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E18432" w14:textId="77777777" w:rsidR="00641030" w:rsidRDefault="00641030" w:rsidP="00362846">
      <w:pPr>
        <w:rPr>
          <w:b/>
          <w:bCs/>
          <w:sz w:val="52"/>
          <w:szCs w:val="52"/>
        </w:rPr>
      </w:pPr>
      <w:r>
        <w:rPr>
          <w:noProof/>
        </w:rPr>
        <w:drawing>
          <wp:inline distT="0" distB="0" distL="0" distR="0" wp14:anchorId="6CA2F15C" wp14:editId="42124A43">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7F57A0AC" w14:textId="77777777" w:rsidR="000050B0" w:rsidRDefault="000050B0" w:rsidP="000050B0">
      <w:pPr>
        <w:rPr>
          <w:b/>
          <w:bCs/>
          <w:sz w:val="52"/>
          <w:szCs w:val="52"/>
        </w:rPr>
      </w:pPr>
    </w:p>
    <w:p w14:paraId="7AE000DF" w14:textId="086AAC10" w:rsidR="000050B0" w:rsidRPr="000050B0" w:rsidRDefault="000050B0" w:rsidP="000050B0">
      <w:pPr>
        <w:spacing w:line="360" w:lineRule="auto"/>
        <w:rPr>
          <w:rFonts w:ascii="Arial" w:hAnsi="Arial" w:cs="Arial"/>
          <w:b/>
          <w:bCs/>
          <w:sz w:val="44"/>
          <w:szCs w:val="44"/>
        </w:rPr>
      </w:pPr>
      <w:r w:rsidRPr="000050B0">
        <w:rPr>
          <w:rFonts w:ascii="Arial" w:hAnsi="Arial" w:cs="Arial"/>
          <w:b/>
          <w:bCs/>
          <w:sz w:val="44"/>
          <w:szCs w:val="44"/>
        </w:rPr>
        <w:t xml:space="preserve">Cod y </w:t>
      </w:r>
      <w:proofErr w:type="spellStart"/>
      <w:r w:rsidRPr="000050B0">
        <w:rPr>
          <w:rFonts w:ascii="Arial" w:hAnsi="Arial" w:cs="Arial"/>
          <w:b/>
          <w:bCs/>
          <w:sz w:val="44"/>
          <w:szCs w:val="44"/>
        </w:rPr>
        <w:t>Modiwl</w:t>
      </w:r>
      <w:proofErr w:type="spellEnd"/>
      <w:r w:rsidRPr="000050B0">
        <w:rPr>
          <w:rFonts w:ascii="Arial" w:hAnsi="Arial" w:cs="Arial"/>
          <w:b/>
          <w:bCs/>
          <w:sz w:val="44"/>
          <w:szCs w:val="44"/>
        </w:rPr>
        <w:t>:  ECAD6017C</w:t>
      </w:r>
    </w:p>
    <w:p w14:paraId="7E8E6AC3" w14:textId="77777777" w:rsidR="000050B0" w:rsidRPr="000050B0" w:rsidRDefault="000050B0" w:rsidP="000050B0">
      <w:pPr>
        <w:spacing w:line="360" w:lineRule="auto"/>
        <w:rPr>
          <w:rFonts w:ascii="Arial" w:hAnsi="Arial" w:cs="Arial"/>
          <w:b/>
          <w:bCs/>
          <w:sz w:val="44"/>
          <w:szCs w:val="44"/>
        </w:rPr>
      </w:pPr>
    </w:p>
    <w:p w14:paraId="38A2AF81" w14:textId="77777777" w:rsidR="000050B0" w:rsidRPr="000050B0" w:rsidRDefault="000050B0" w:rsidP="000050B0">
      <w:pPr>
        <w:spacing w:line="360" w:lineRule="auto"/>
        <w:rPr>
          <w:rFonts w:ascii="Arial" w:hAnsi="Arial" w:cs="Arial"/>
          <w:b/>
          <w:bCs/>
          <w:sz w:val="44"/>
          <w:szCs w:val="44"/>
        </w:rPr>
      </w:pPr>
      <w:proofErr w:type="spellStart"/>
      <w:r w:rsidRPr="000050B0">
        <w:rPr>
          <w:rFonts w:ascii="Arial" w:hAnsi="Arial" w:cs="Arial"/>
          <w:b/>
          <w:bCs/>
          <w:sz w:val="44"/>
          <w:szCs w:val="44"/>
        </w:rPr>
        <w:t>Teitl</w:t>
      </w:r>
      <w:proofErr w:type="spellEnd"/>
      <w:r w:rsidRPr="000050B0">
        <w:rPr>
          <w:rFonts w:ascii="Arial" w:hAnsi="Arial" w:cs="Arial"/>
          <w:b/>
          <w:bCs/>
          <w:sz w:val="44"/>
          <w:szCs w:val="44"/>
        </w:rPr>
        <w:t xml:space="preserve"> </w:t>
      </w:r>
      <w:proofErr w:type="spellStart"/>
      <w:r w:rsidRPr="000050B0">
        <w:rPr>
          <w:rFonts w:ascii="Arial" w:hAnsi="Arial" w:cs="Arial"/>
          <w:b/>
          <w:bCs/>
          <w:sz w:val="44"/>
          <w:szCs w:val="44"/>
        </w:rPr>
        <w:t>yr</w:t>
      </w:r>
      <w:proofErr w:type="spellEnd"/>
      <w:r w:rsidRPr="000050B0">
        <w:rPr>
          <w:rFonts w:ascii="Arial" w:hAnsi="Arial" w:cs="Arial"/>
          <w:b/>
          <w:bCs/>
          <w:sz w:val="44"/>
          <w:szCs w:val="44"/>
        </w:rPr>
        <w:t xml:space="preserve"> </w:t>
      </w:r>
      <w:proofErr w:type="spellStart"/>
      <w:r w:rsidRPr="000050B0">
        <w:rPr>
          <w:rFonts w:ascii="Arial" w:hAnsi="Arial" w:cs="Arial"/>
          <w:b/>
          <w:bCs/>
          <w:sz w:val="44"/>
          <w:szCs w:val="44"/>
        </w:rPr>
        <w:t>Aseiniad</w:t>
      </w:r>
      <w:proofErr w:type="spellEnd"/>
      <w:r w:rsidRPr="000050B0">
        <w:rPr>
          <w:rFonts w:ascii="Arial" w:hAnsi="Arial" w:cs="Arial"/>
          <w:b/>
          <w:bCs/>
          <w:sz w:val="44"/>
          <w:szCs w:val="44"/>
        </w:rPr>
        <w:t xml:space="preserve">: </w:t>
      </w:r>
    </w:p>
    <w:p w14:paraId="5433BAA8" w14:textId="77777777" w:rsidR="000050B0" w:rsidRPr="000050B0" w:rsidRDefault="000050B0" w:rsidP="000050B0">
      <w:pPr>
        <w:spacing w:line="360" w:lineRule="auto"/>
        <w:rPr>
          <w:rFonts w:ascii="Arial" w:hAnsi="Arial" w:cs="Arial"/>
          <w:b/>
          <w:bCs/>
          <w:sz w:val="44"/>
          <w:szCs w:val="44"/>
        </w:rPr>
      </w:pPr>
      <w:proofErr w:type="spellStart"/>
      <w:r w:rsidRPr="000050B0">
        <w:rPr>
          <w:rFonts w:ascii="Arial" w:hAnsi="Arial" w:cs="Arial"/>
          <w:b/>
          <w:bCs/>
          <w:sz w:val="44"/>
          <w:szCs w:val="44"/>
        </w:rPr>
        <w:t>Prosiect</w:t>
      </w:r>
      <w:proofErr w:type="spellEnd"/>
      <w:r w:rsidRPr="000050B0">
        <w:rPr>
          <w:rFonts w:ascii="Arial" w:hAnsi="Arial" w:cs="Arial"/>
          <w:b/>
          <w:bCs/>
          <w:sz w:val="44"/>
          <w:szCs w:val="44"/>
        </w:rPr>
        <w:t xml:space="preserve"> </w:t>
      </w:r>
      <w:proofErr w:type="spellStart"/>
      <w:r w:rsidRPr="000050B0">
        <w:rPr>
          <w:rFonts w:ascii="Arial" w:hAnsi="Arial" w:cs="Arial"/>
          <w:b/>
          <w:bCs/>
          <w:sz w:val="44"/>
          <w:szCs w:val="44"/>
        </w:rPr>
        <w:t>Ymchwil</w:t>
      </w:r>
      <w:proofErr w:type="spellEnd"/>
      <w:r w:rsidRPr="000050B0">
        <w:rPr>
          <w:rFonts w:ascii="Arial" w:hAnsi="Arial" w:cs="Arial"/>
          <w:b/>
          <w:bCs/>
          <w:sz w:val="44"/>
          <w:szCs w:val="44"/>
        </w:rPr>
        <w:t xml:space="preserve">: </w:t>
      </w:r>
      <w:proofErr w:type="spellStart"/>
      <w:r w:rsidRPr="000050B0">
        <w:rPr>
          <w:rFonts w:ascii="Arial" w:hAnsi="Arial" w:cs="Arial"/>
          <w:b/>
          <w:bCs/>
          <w:sz w:val="44"/>
          <w:szCs w:val="44"/>
        </w:rPr>
        <w:t>Astudiaeth</w:t>
      </w:r>
      <w:proofErr w:type="spellEnd"/>
      <w:r w:rsidRPr="000050B0">
        <w:rPr>
          <w:rFonts w:ascii="Arial" w:hAnsi="Arial" w:cs="Arial"/>
          <w:b/>
          <w:bCs/>
          <w:sz w:val="44"/>
          <w:szCs w:val="44"/>
        </w:rPr>
        <w:t xml:space="preserve"> </w:t>
      </w:r>
      <w:proofErr w:type="spellStart"/>
      <w:r w:rsidRPr="000050B0">
        <w:rPr>
          <w:rFonts w:ascii="Arial" w:hAnsi="Arial" w:cs="Arial"/>
          <w:b/>
          <w:bCs/>
          <w:sz w:val="44"/>
          <w:szCs w:val="44"/>
        </w:rPr>
        <w:t>Achos</w:t>
      </w:r>
      <w:proofErr w:type="spellEnd"/>
      <w:r w:rsidRPr="000050B0">
        <w:rPr>
          <w:rFonts w:ascii="Arial" w:hAnsi="Arial" w:cs="Arial"/>
          <w:b/>
          <w:bCs/>
          <w:sz w:val="44"/>
          <w:szCs w:val="44"/>
        </w:rPr>
        <w:t xml:space="preserve"> </w:t>
      </w:r>
      <w:proofErr w:type="spellStart"/>
      <w:r w:rsidRPr="000050B0">
        <w:rPr>
          <w:rFonts w:ascii="Arial" w:hAnsi="Arial" w:cs="Arial"/>
          <w:b/>
          <w:bCs/>
          <w:sz w:val="44"/>
          <w:szCs w:val="44"/>
        </w:rPr>
        <w:t>yn</w:t>
      </w:r>
      <w:proofErr w:type="spellEnd"/>
      <w:r w:rsidRPr="000050B0">
        <w:rPr>
          <w:rFonts w:ascii="Arial" w:hAnsi="Arial" w:cs="Arial"/>
          <w:b/>
          <w:bCs/>
          <w:sz w:val="44"/>
          <w:szCs w:val="44"/>
        </w:rPr>
        <w:t xml:space="preserve"> </w:t>
      </w:r>
      <w:proofErr w:type="spellStart"/>
      <w:r w:rsidRPr="000050B0">
        <w:rPr>
          <w:rFonts w:ascii="Arial" w:hAnsi="Arial" w:cs="Arial"/>
          <w:b/>
          <w:bCs/>
          <w:sz w:val="44"/>
          <w:szCs w:val="44"/>
        </w:rPr>
        <w:t>seiliedig</w:t>
      </w:r>
      <w:proofErr w:type="spellEnd"/>
      <w:r w:rsidRPr="000050B0">
        <w:rPr>
          <w:rFonts w:ascii="Arial" w:hAnsi="Arial" w:cs="Arial"/>
          <w:b/>
          <w:bCs/>
          <w:sz w:val="44"/>
          <w:szCs w:val="44"/>
        </w:rPr>
        <w:t xml:space="preserve"> </w:t>
      </w:r>
      <w:proofErr w:type="spellStart"/>
      <w:r w:rsidRPr="000050B0">
        <w:rPr>
          <w:rFonts w:ascii="Arial" w:hAnsi="Arial" w:cs="Arial"/>
          <w:b/>
          <w:bCs/>
          <w:sz w:val="44"/>
          <w:szCs w:val="44"/>
        </w:rPr>
        <w:t>ar</w:t>
      </w:r>
      <w:proofErr w:type="spellEnd"/>
      <w:r w:rsidRPr="000050B0">
        <w:rPr>
          <w:rFonts w:ascii="Arial" w:hAnsi="Arial" w:cs="Arial"/>
          <w:b/>
          <w:bCs/>
          <w:sz w:val="44"/>
          <w:szCs w:val="44"/>
        </w:rPr>
        <w:t xml:space="preserve"> y </w:t>
      </w:r>
      <w:proofErr w:type="spellStart"/>
      <w:r w:rsidRPr="000050B0">
        <w:rPr>
          <w:rFonts w:ascii="Arial" w:hAnsi="Arial" w:cs="Arial"/>
          <w:b/>
          <w:bCs/>
          <w:sz w:val="44"/>
          <w:szCs w:val="44"/>
        </w:rPr>
        <w:t>Profiad</w:t>
      </w:r>
      <w:proofErr w:type="spellEnd"/>
      <w:r w:rsidRPr="000050B0">
        <w:rPr>
          <w:rFonts w:ascii="Arial" w:hAnsi="Arial" w:cs="Arial"/>
          <w:b/>
          <w:bCs/>
          <w:sz w:val="44"/>
          <w:szCs w:val="44"/>
        </w:rPr>
        <w:t xml:space="preserve"> </w:t>
      </w:r>
      <w:proofErr w:type="spellStart"/>
      <w:r w:rsidRPr="000050B0">
        <w:rPr>
          <w:rFonts w:ascii="Arial" w:hAnsi="Arial" w:cs="Arial"/>
          <w:b/>
          <w:bCs/>
          <w:sz w:val="44"/>
          <w:szCs w:val="44"/>
        </w:rPr>
        <w:t>Dewisol</w:t>
      </w:r>
      <w:proofErr w:type="spellEnd"/>
    </w:p>
    <w:p w14:paraId="5F8CB438" w14:textId="77777777" w:rsidR="000050B0" w:rsidRPr="000050B0" w:rsidRDefault="000050B0" w:rsidP="000050B0">
      <w:pPr>
        <w:spacing w:line="360" w:lineRule="auto"/>
        <w:rPr>
          <w:rFonts w:ascii="Arial" w:hAnsi="Arial" w:cs="Arial"/>
          <w:b/>
          <w:bCs/>
          <w:sz w:val="44"/>
          <w:szCs w:val="44"/>
        </w:rPr>
      </w:pPr>
    </w:p>
    <w:p w14:paraId="33EAA57B" w14:textId="31C08924" w:rsidR="000050B0" w:rsidRPr="000050B0" w:rsidRDefault="000050B0" w:rsidP="000050B0">
      <w:pPr>
        <w:spacing w:line="360" w:lineRule="auto"/>
        <w:rPr>
          <w:rFonts w:ascii="Arial" w:hAnsi="Arial" w:cs="Arial"/>
          <w:b/>
          <w:bCs/>
          <w:sz w:val="44"/>
          <w:szCs w:val="44"/>
        </w:rPr>
      </w:pPr>
      <w:proofErr w:type="spellStart"/>
      <w:r w:rsidRPr="000050B0">
        <w:rPr>
          <w:rFonts w:ascii="Arial" w:hAnsi="Arial" w:cs="Arial"/>
          <w:b/>
          <w:bCs/>
          <w:sz w:val="44"/>
          <w:szCs w:val="44"/>
        </w:rPr>
        <w:t>Enw</w:t>
      </w:r>
      <w:proofErr w:type="spellEnd"/>
      <w:r w:rsidRPr="000050B0">
        <w:rPr>
          <w:rFonts w:ascii="Arial" w:hAnsi="Arial" w:cs="Arial"/>
          <w:b/>
          <w:bCs/>
          <w:sz w:val="44"/>
          <w:szCs w:val="44"/>
        </w:rPr>
        <w:t xml:space="preserve"> </w:t>
      </w:r>
      <w:proofErr w:type="spellStart"/>
      <w:r w:rsidRPr="000050B0">
        <w:rPr>
          <w:rFonts w:ascii="Arial" w:hAnsi="Arial" w:cs="Arial"/>
          <w:b/>
          <w:bCs/>
          <w:sz w:val="44"/>
          <w:szCs w:val="44"/>
        </w:rPr>
        <w:t>myfyriwr</w:t>
      </w:r>
      <w:proofErr w:type="spellEnd"/>
      <w:r w:rsidRPr="000050B0">
        <w:rPr>
          <w:rFonts w:ascii="Arial" w:hAnsi="Arial" w:cs="Arial"/>
          <w:b/>
          <w:bCs/>
          <w:sz w:val="44"/>
          <w:szCs w:val="44"/>
        </w:rPr>
        <w:t>:</w:t>
      </w:r>
      <w:r w:rsidRPr="000050B0">
        <w:rPr>
          <w:rFonts w:ascii="Arial" w:hAnsi="Arial" w:cs="Arial"/>
          <w:b/>
          <w:bCs/>
          <w:sz w:val="44"/>
          <w:szCs w:val="44"/>
        </w:rPr>
        <w:t xml:space="preserve"> Olivia Mathias</w:t>
      </w:r>
    </w:p>
    <w:p w14:paraId="4BDB310E" w14:textId="77777777" w:rsidR="000050B0" w:rsidRPr="000050B0" w:rsidRDefault="000050B0" w:rsidP="000050B0">
      <w:pPr>
        <w:spacing w:line="360" w:lineRule="auto"/>
        <w:rPr>
          <w:rFonts w:ascii="Arial" w:hAnsi="Arial" w:cs="Arial"/>
          <w:b/>
          <w:bCs/>
          <w:sz w:val="44"/>
          <w:szCs w:val="44"/>
        </w:rPr>
      </w:pPr>
    </w:p>
    <w:p w14:paraId="32F5C9F7" w14:textId="6E3F2B3D" w:rsidR="000050B0" w:rsidRPr="000050B0" w:rsidRDefault="000050B0" w:rsidP="000050B0">
      <w:pPr>
        <w:spacing w:line="360" w:lineRule="auto"/>
        <w:rPr>
          <w:rFonts w:ascii="Arial" w:hAnsi="Arial" w:cs="Arial"/>
          <w:b/>
          <w:bCs/>
          <w:sz w:val="44"/>
          <w:szCs w:val="44"/>
        </w:rPr>
      </w:pPr>
      <w:proofErr w:type="spellStart"/>
      <w:r w:rsidRPr="000050B0">
        <w:rPr>
          <w:rFonts w:ascii="Arial" w:hAnsi="Arial" w:cs="Arial"/>
          <w:b/>
          <w:bCs/>
          <w:sz w:val="44"/>
          <w:szCs w:val="44"/>
        </w:rPr>
        <w:t>Rhif</w:t>
      </w:r>
      <w:proofErr w:type="spellEnd"/>
      <w:r w:rsidRPr="000050B0">
        <w:rPr>
          <w:rFonts w:ascii="Arial" w:hAnsi="Arial" w:cs="Arial"/>
          <w:b/>
          <w:bCs/>
          <w:sz w:val="44"/>
          <w:szCs w:val="44"/>
        </w:rPr>
        <w:t xml:space="preserve"> </w:t>
      </w:r>
      <w:proofErr w:type="spellStart"/>
      <w:r w:rsidRPr="000050B0">
        <w:rPr>
          <w:rFonts w:ascii="Arial" w:hAnsi="Arial" w:cs="Arial"/>
          <w:b/>
          <w:bCs/>
          <w:sz w:val="44"/>
          <w:szCs w:val="44"/>
        </w:rPr>
        <w:t>myfyriwr</w:t>
      </w:r>
      <w:proofErr w:type="spellEnd"/>
      <w:r w:rsidRPr="000050B0">
        <w:rPr>
          <w:rFonts w:ascii="Arial" w:hAnsi="Arial" w:cs="Arial"/>
          <w:b/>
          <w:bCs/>
          <w:sz w:val="44"/>
          <w:szCs w:val="44"/>
        </w:rPr>
        <w:t xml:space="preserve">: </w:t>
      </w:r>
      <w:r w:rsidRPr="000050B0">
        <w:rPr>
          <w:rFonts w:ascii="Arial" w:hAnsi="Arial" w:cs="Arial"/>
          <w:b/>
          <w:bCs/>
          <w:sz w:val="44"/>
          <w:szCs w:val="44"/>
        </w:rPr>
        <w:t>2204331</w:t>
      </w:r>
    </w:p>
    <w:p w14:paraId="5328A44E" w14:textId="77777777" w:rsidR="000050B0" w:rsidRPr="000050B0" w:rsidRDefault="000050B0" w:rsidP="000050B0">
      <w:pPr>
        <w:spacing w:line="360" w:lineRule="auto"/>
        <w:rPr>
          <w:rFonts w:ascii="Arial" w:hAnsi="Arial" w:cs="Arial"/>
          <w:b/>
          <w:bCs/>
          <w:sz w:val="44"/>
          <w:szCs w:val="44"/>
        </w:rPr>
      </w:pPr>
    </w:p>
    <w:p w14:paraId="6E08A117" w14:textId="308DDEB8" w:rsidR="000050B0" w:rsidRDefault="000050B0" w:rsidP="000050B0">
      <w:pPr>
        <w:spacing w:line="360" w:lineRule="auto"/>
        <w:rPr>
          <w:rFonts w:ascii="Arial" w:hAnsi="Arial" w:cs="Arial"/>
          <w:b/>
          <w:bCs/>
          <w:sz w:val="44"/>
          <w:szCs w:val="44"/>
        </w:rPr>
      </w:pPr>
      <w:r w:rsidRPr="000050B0">
        <w:rPr>
          <w:rFonts w:ascii="Arial" w:hAnsi="Arial" w:cs="Arial"/>
          <w:b/>
          <w:bCs/>
          <w:sz w:val="44"/>
          <w:szCs w:val="44"/>
        </w:rPr>
        <w:t xml:space="preserve">BA </w:t>
      </w:r>
      <w:proofErr w:type="spellStart"/>
      <w:r w:rsidRPr="000050B0">
        <w:rPr>
          <w:rFonts w:ascii="Arial" w:hAnsi="Arial" w:cs="Arial"/>
          <w:b/>
          <w:bCs/>
          <w:sz w:val="44"/>
          <w:szCs w:val="44"/>
        </w:rPr>
        <w:t>Addysg</w:t>
      </w:r>
      <w:proofErr w:type="spellEnd"/>
      <w:r w:rsidRPr="000050B0">
        <w:rPr>
          <w:rFonts w:ascii="Arial" w:hAnsi="Arial" w:cs="Arial"/>
          <w:b/>
          <w:bCs/>
          <w:sz w:val="44"/>
          <w:szCs w:val="44"/>
        </w:rPr>
        <w:t xml:space="preserve"> </w:t>
      </w:r>
      <w:proofErr w:type="spellStart"/>
      <w:r w:rsidRPr="000050B0">
        <w:rPr>
          <w:rFonts w:ascii="Arial" w:hAnsi="Arial" w:cs="Arial"/>
          <w:b/>
          <w:bCs/>
          <w:sz w:val="44"/>
          <w:szCs w:val="44"/>
        </w:rPr>
        <w:t>Gynradd</w:t>
      </w:r>
      <w:proofErr w:type="spellEnd"/>
      <w:r w:rsidRPr="000050B0">
        <w:rPr>
          <w:rFonts w:ascii="Arial" w:hAnsi="Arial" w:cs="Arial"/>
          <w:b/>
          <w:bCs/>
          <w:sz w:val="44"/>
          <w:szCs w:val="44"/>
        </w:rPr>
        <w:t xml:space="preserve"> (SAC)</w:t>
      </w:r>
    </w:p>
    <w:p w14:paraId="7636201B" w14:textId="77777777" w:rsidR="000050B0" w:rsidRPr="000050B0" w:rsidRDefault="000050B0" w:rsidP="000050B0">
      <w:pPr>
        <w:spacing w:line="360" w:lineRule="auto"/>
        <w:rPr>
          <w:rFonts w:ascii="Arial" w:hAnsi="Arial" w:cs="Arial"/>
          <w:b/>
          <w:bCs/>
          <w:sz w:val="44"/>
          <w:szCs w:val="44"/>
        </w:rPr>
      </w:pPr>
    </w:p>
    <w:p w14:paraId="405DF8B8" w14:textId="77777777" w:rsidR="000050B0" w:rsidRPr="000050B0" w:rsidRDefault="000050B0" w:rsidP="000050B0">
      <w:pPr>
        <w:spacing w:line="360" w:lineRule="auto"/>
        <w:rPr>
          <w:rFonts w:ascii="Arial" w:hAnsi="Arial" w:cs="Arial"/>
          <w:sz w:val="22"/>
          <w:szCs w:val="22"/>
          <w:lang w:val="cy-GB"/>
        </w:rPr>
      </w:pPr>
    </w:p>
    <w:p w14:paraId="6950EFAB" w14:textId="77777777" w:rsidR="000050B0" w:rsidRPr="000050B0" w:rsidRDefault="000050B0" w:rsidP="000050B0">
      <w:pPr>
        <w:spacing w:line="360" w:lineRule="auto"/>
        <w:rPr>
          <w:rFonts w:ascii="Arial" w:hAnsi="Arial" w:cs="Arial"/>
          <w:sz w:val="22"/>
          <w:szCs w:val="22"/>
          <w:lang w:val="cy-GB"/>
        </w:rPr>
      </w:pPr>
    </w:p>
    <w:p w14:paraId="73C3A122" w14:textId="77777777" w:rsidR="000050B0" w:rsidRPr="000050B0" w:rsidRDefault="000050B0" w:rsidP="000050B0">
      <w:pPr>
        <w:spacing w:line="360" w:lineRule="auto"/>
        <w:rPr>
          <w:rFonts w:ascii="Arial" w:hAnsi="Arial" w:cs="Arial"/>
          <w:sz w:val="22"/>
          <w:szCs w:val="22"/>
          <w:lang w:val="cy-GB"/>
        </w:rPr>
      </w:pPr>
    </w:p>
    <w:p w14:paraId="12C96E2E" w14:textId="77777777" w:rsidR="000050B0" w:rsidRPr="000050B0" w:rsidRDefault="000050B0" w:rsidP="000050B0">
      <w:pPr>
        <w:spacing w:line="360" w:lineRule="auto"/>
        <w:rPr>
          <w:rFonts w:ascii="Arial" w:hAnsi="Arial" w:cs="Arial"/>
          <w:sz w:val="22"/>
          <w:szCs w:val="22"/>
          <w:lang w:val="cy-GB"/>
        </w:rPr>
      </w:pPr>
    </w:p>
    <w:p w14:paraId="6289F453" w14:textId="77777777" w:rsidR="000050B0" w:rsidRPr="000050B0" w:rsidRDefault="000050B0" w:rsidP="000050B0">
      <w:pPr>
        <w:spacing w:line="360" w:lineRule="auto"/>
        <w:rPr>
          <w:rFonts w:ascii="Arial" w:hAnsi="Arial" w:cs="Arial"/>
          <w:sz w:val="22"/>
          <w:szCs w:val="22"/>
          <w:lang w:val="cy-GB"/>
        </w:rPr>
      </w:pPr>
    </w:p>
    <w:p w14:paraId="357E6F56" w14:textId="549490F5" w:rsidR="00641030" w:rsidRPr="000050B0" w:rsidRDefault="00641030" w:rsidP="000050B0">
      <w:pPr>
        <w:spacing w:line="360" w:lineRule="auto"/>
        <w:rPr>
          <w:rFonts w:ascii="Arial" w:hAnsi="Arial" w:cs="Arial"/>
          <w:sz w:val="22"/>
          <w:szCs w:val="22"/>
          <w:lang w:val="cy-GB"/>
        </w:rPr>
      </w:pPr>
      <w:r w:rsidRPr="000050B0">
        <w:rPr>
          <w:rFonts w:ascii="Arial" w:hAnsi="Arial" w:cs="Arial"/>
          <w:sz w:val="22"/>
          <w:szCs w:val="22"/>
          <w:lang w:val="cy-GB"/>
        </w:rPr>
        <w:lastRenderedPageBreak/>
        <w:t xml:space="preserve">Rwy’n cydnabod y defnydd o ChatGPT (https://chatgpt.com/) </w:t>
      </w:r>
      <w:r w:rsidRPr="000050B0">
        <w:rPr>
          <w:rFonts w:ascii="Arial" w:hAnsi="Arial" w:cs="Arial"/>
          <w:sz w:val="22"/>
          <w:szCs w:val="22"/>
          <w:lang w:val="cy-GB"/>
        </w:rPr>
        <w:t xml:space="preserve">ar 21ain o Rhagfyr </w:t>
      </w:r>
      <w:r w:rsidRPr="000050B0">
        <w:rPr>
          <w:rFonts w:ascii="Arial" w:hAnsi="Arial" w:cs="Arial"/>
          <w:sz w:val="22"/>
          <w:szCs w:val="22"/>
          <w:lang w:val="cy-GB"/>
        </w:rPr>
        <w:t xml:space="preserve">2024 </w:t>
      </w:r>
      <w:r w:rsidR="009B46FD" w:rsidRPr="000050B0">
        <w:rPr>
          <w:rFonts w:ascii="Arial" w:hAnsi="Arial" w:cs="Arial"/>
          <w:sz w:val="22"/>
          <w:szCs w:val="22"/>
          <w:lang w:val="cy-GB"/>
        </w:rPr>
        <w:t>er mwyn darganfod pwy sydd yn cytuno a anghytuno gyda damcaniaethwyr.</w:t>
      </w:r>
    </w:p>
    <w:p w14:paraId="7CA33E50" w14:textId="77777777" w:rsidR="004D6F63" w:rsidRPr="000050B0" w:rsidRDefault="004D6F63" w:rsidP="000050B0">
      <w:pPr>
        <w:spacing w:line="360" w:lineRule="auto"/>
        <w:rPr>
          <w:rFonts w:ascii="Arial" w:hAnsi="Arial" w:cs="Arial"/>
          <w:sz w:val="22"/>
          <w:szCs w:val="22"/>
          <w:lang w:val="cy-GB"/>
        </w:rPr>
      </w:pPr>
    </w:p>
    <w:tbl>
      <w:tblPr>
        <w:tblStyle w:val="TableGrid"/>
        <w:tblW w:w="9282" w:type="dxa"/>
        <w:tblLook w:val="04A0" w:firstRow="1" w:lastRow="0" w:firstColumn="1" w:lastColumn="0" w:noHBand="0" w:noVBand="1"/>
      </w:tblPr>
      <w:tblGrid>
        <w:gridCol w:w="4741"/>
        <w:gridCol w:w="4541"/>
      </w:tblGrid>
      <w:tr w:rsidR="00687D98" w:rsidRPr="000050B0" w14:paraId="44135C4D" w14:textId="77777777" w:rsidTr="008277A6">
        <w:trPr>
          <w:trHeight w:val="360"/>
        </w:trPr>
        <w:tc>
          <w:tcPr>
            <w:tcW w:w="3256" w:type="dxa"/>
          </w:tcPr>
          <w:p w14:paraId="706B3141" w14:textId="77777777" w:rsidR="00687D98" w:rsidRPr="000050B0" w:rsidRDefault="00687D98" w:rsidP="000050B0">
            <w:pPr>
              <w:spacing w:line="360" w:lineRule="auto"/>
              <w:rPr>
                <w:rFonts w:ascii="Arial" w:hAnsi="Arial" w:cs="Arial"/>
                <w:color w:val="FFFFFF"/>
                <w:lang w:val="cy-GB"/>
              </w:rPr>
            </w:pPr>
            <w:r w:rsidRPr="000050B0">
              <w:rPr>
                <w:rFonts w:ascii="Arial" w:hAnsi="Arial" w:cs="Arial"/>
                <w:lang w:val="cy-GB"/>
              </w:rPr>
              <w:t>Targedau o’r adborth modwl diwethaf</w:t>
            </w:r>
          </w:p>
        </w:tc>
        <w:tc>
          <w:tcPr>
            <w:tcW w:w="3118" w:type="dxa"/>
          </w:tcPr>
          <w:p w14:paraId="5B4D6B1F" w14:textId="77777777" w:rsidR="00687D98" w:rsidRPr="000050B0" w:rsidRDefault="00687D98" w:rsidP="000050B0">
            <w:pPr>
              <w:spacing w:line="360" w:lineRule="auto"/>
              <w:rPr>
                <w:rFonts w:ascii="Arial" w:hAnsi="Arial" w:cs="Arial"/>
                <w:color w:val="FFFFFF"/>
                <w:lang w:val="cy-GB"/>
              </w:rPr>
            </w:pPr>
            <w:r w:rsidRPr="000050B0">
              <w:rPr>
                <w:rFonts w:ascii="Arial" w:hAnsi="Arial" w:cs="Arial"/>
                <w:lang w:val="cy-GB"/>
              </w:rPr>
              <w:t>Sut ydych wedi gweithio ar hwn?</w:t>
            </w:r>
          </w:p>
        </w:tc>
      </w:tr>
      <w:tr w:rsidR="00687D98" w:rsidRPr="000050B0" w14:paraId="202C6712" w14:textId="77777777" w:rsidTr="008277A6">
        <w:trPr>
          <w:trHeight w:val="338"/>
        </w:trPr>
        <w:tc>
          <w:tcPr>
            <w:tcW w:w="3256" w:type="dxa"/>
          </w:tcPr>
          <w:p w14:paraId="764EB3E9" w14:textId="07F868FD" w:rsidR="00687D98" w:rsidRPr="000050B0" w:rsidRDefault="000050B0" w:rsidP="000050B0">
            <w:pPr>
              <w:spacing w:line="360" w:lineRule="auto"/>
              <w:rPr>
                <w:rFonts w:ascii="Arial" w:hAnsi="Arial" w:cs="Arial"/>
                <w:lang w:val="cy-GB"/>
              </w:rPr>
            </w:pPr>
            <w:proofErr w:type="spellStart"/>
            <w:r w:rsidRPr="000050B0">
              <w:rPr>
                <w:rFonts w:ascii="Arial" w:hAnsi="Arial" w:cs="Arial"/>
                <w:lang w:val="pl-PL"/>
              </w:rPr>
              <w:t>Adolygu</w:t>
            </w:r>
            <w:proofErr w:type="spellEnd"/>
            <w:r w:rsidRPr="000050B0">
              <w:rPr>
                <w:rFonts w:ascii="Arial" w:hAnsi="Arial" w:cs="Arial"/>
                <w:lang w:val="pl-PL"/>
              </w:rPr>
              <w:t xml:space="preserve"> </w:t>
            </w:r>
            <w:proofErr w:type="spellStart"/>
            <w:r w:rsidRPr="000050B0">
              <w:rPr>
                <w:rFonts w:ascii="Arial" w:hAnsi="Arial" w:cs="Arial"/>
                <w:lang w:val="pl-PL"/>
              </w:rPr>
              <w:t>arddull</w:t>
            </w:r>
            <w:proofErr w:type="spellEnd"/>
            <w:r w:rsidRPr="000050B0">
              <w:rPr>
                <w:rFonts w:ascii="Arial" w:hAnsi="Arial" w:cs="Arial"/>
                <w:lang w:val="pl-PL"/>
              </w:rPr>
              <w:t xml:space="preserve"> </w:t>
            </w:r>
            <w:proofErr w:type="spellStart"/>
            <w:r w:rsidRPr="000050B0">
              <w:rPr>
                <w:rFonts w:ascii="Arial" w:hAnsi="Arial" w:cs="Arial"/>
                <w:lang w:val="pl-PL"/>
              </w:rPr>
              <w:t>cyflwyno</w:t>
            </w:r>
            <w:proofErr w:type="spellEnd"/>
            <w:r w:rsidRPr="000050B0">
              <w:rPr>
                <w:rFonts w:ascii="Arial" w:hAnsi="Arial" w:cs="Arial"/>
                <w:lang w:val="pl-PL"/>
              </w:rPr>
              <w:t xml:space="preserve"> </w:t>
            </w:r>
            <w:proofErr w:type="spellStart"/>
            <w:r w:rsidRPr="000050B0">
              <w:rPr>
                <w:rFonts w:ascii="Arial" w:hAnsi="Arial" w:cs="Arial"/>
                <w:lang w:val="pl-PL"/>
              </w:rPr>
              <w:t>deunydd</w:t>
            </w:r>
            <w:proofErr w:type="spellEnd"/>
            <w:r w:rsidRPr="000050B0">
              <w:rPr>
                <w:rFonts w:ascii="Arial" w:hAnsi="Arial" w:cs="Arial"/>
                <w:lang w:val="pl-PL"/>
              </w:rPr>
              <w:t xml:space="preserve"> </w:t>
            </w:r>
            <w:proofErr w:type="spellStart"/>
            <w:r w:rsidRPr="000050B0">
              <w:rPr>
                <w:rFonts w:ascii="Arial" w:hAnsi="Arial" w:cs="Arial"/>
                <w:lang w:val="pl-PL"/>
              </w:rPr>
              <w:t>o'r</w:t>
            </w:r>
            <w:proofErr w:type="spellEnd"/>
            <w:r w:rsidRPr="000050B0">
              <w:rPr>
                <w:rFonts w:ascii="Arial" w:hAnsi="Arial" w:cs="Arial"/>
                <w:lang w:val="pl-PL"/>
              </w:rPr>
              <w:t xml:space="preserve"> </w:t>
            </w:r>
            <w:proofErr w:type="spellStart"/>
            <w:r w:rsidRPr="000050B0">
              <w:rPr>
                <w:rFonts w:ascii="Arial" w:hAnsi="Arial" w:cs="Arial"/>
                <w:lang w:val="pl-PL"/>
              </w:rPr>
              <w:t>rhyngrwyd</w:t>
            </w:r>
            <w:proofErr w:type="spellEnd"/>
            <w:r w:rsidRPr="000050B0">
              <w:rPr>
                <w:rFonts w:ascii="Arial" w:hAnsi="Arial" w:cs="Arial"/>
                <w:lang w:val="pl-PL"/>
              </w:rPr>
              <w:t xml:space="preserve"> </w:t>
            </w:r>
            <w:proofErr w:type="spellStart"/>
            <w:r w:rsidRPr="000050B0">
              <w:rPr>
                <w:rFonts w:ascii="Arial" w:hAnsi="Arial" w:cs="Arial"/>
                <w:lang w:val="pl-PL"/>
              </w:rPr>
              <w:t>yn</w:t>
            </w:r>
            <w:proofErr w:type="spellEnd"/>
            <w:r w:rsidRPr="000050B0">
              <w:rPr>
                <w:rFonts w:ascii="Arial" w:hAnsi="Arial" w:cs="Arial"/>
                <w:lang w:val="pl-PL"/>
              </w:rPr>
              <w:t xml:space="preserve"> y </w:t>
            </w:r>
            <w:proofErr w:type="spellStart"/>
            <w:r w:rsidRPr="000050B0">
              <w:rPr>
                <w:rFonts w:ascii="Arial" w:hAnsi="Arial" w:cs="Arial"/>
                <w:lang w:val="pl-PL"/>
              </w:rPr>
              <w:t>rhestr</w:t>
            </w:r>
            <w:proofErr w:type="spellEnd"/>
            <w:r w:rsidRPr="000050B0">
              <w:rPr>
                <w:rFonts w:ascii="Arial" w:hAnsi="Arial" w:cs="Arial"/>
                <w:lang w:val="pl-PL"/>
              </w:rPr>
              <w:t xml:space="preserve"> </w:t>
            </w:r>
            <w:proofErr w:type="spellStart"/>
            <w:r w:rsidRPr="000050B0">
              <w:rPr>
                <w:rFonts w:ascii="Arial" w:hAnsi="Arial" w:cs="Arial"/>
                <w:lang w:val="pl-PL"/>
              </w:rPr>
              <w:t>gyfeirnodi</w:t>
            </w:r>
            <w:proofErr w:type="spellEnd"/>
            <w:r w:rsidRPr="000050B0">
              <w:rPr>
                <w:rFonts w:ascii="Arial" w:hAnsi="Arial" w:cs="Arial"/>
                <w:lang w:val="pl-PL"/>
              </w:rPr>
              <w:t xml:space="preserve"> - </w:t>
            </w:r>
            <w:proofErr w:type="spellStart"/>
            <w:r w:rsidRPr="000050B0">
              <w:rPr>
                <w:rFonts w:ascii="Arial" w:hAnsi="Arial" w:cs="Arial"/>
                <w:lang w:val="pl-PL"/>
              </w:rPr>
              <w:t>gweler</w:t>
            </w:r>
            <w:proofErr w:type="spellEnd"/>
            <w:r w:rsidRPr="000050B0">
              <w:rPr>
                <w:rFonts w:ascii="Arial" w:hAnsi="Arial" w:cs="Arial"/>
                <w:lang w:val="pl-PL"/>
              </w:rPr>
              <w:t xml:space="preserve"> </w:t>
            </w:r>
            <w:proofErr w:type="spellStart"/>
            <w:r w:rsidRPr="000050B0">
              <w:rPr>
                <w:rFonts w:ascii="Arial" w:hAnsi="Arial" w:cs="Arial"/>
                <w:lang w:val="pl-PL"/>
              </w:rPr>
              <w:t>tud</w:t>
            </w:r>
            <w:proofErr w:type="spellEnd"/>
            <w:r w:rsidRPr="000050B0">
              <w:rPr>
                <w:rFonts w:ascii="Arial" w:hAnsi="Arial" w:cs="Arial"/>
                <w:lang w:val="pl-PL"/>
              </w:rPr>
              <w:t xml:space="preserve">. 11 </w:t>
            </w:r>
            <w:proofErr w:type="spellStart"/>
            <w:r w:rsidRPr="000050B0">
              <w:rPr>
                <w:rFonts w:ascii="Arial" w:hAnsi="Arial" w:cs="Arial"/>
                <w:lang w:val="pl-PL"/>
              </w:rPr>
              <w:t>yn</w:t>
            </w:r>
            <w:proofErr w:type="spellEnd"/>
            <w:r w:rsidRPr="000050B0">
              <w:rPr>
                <w:rFonts w:ascii="Arial" w:hAnsi="Arial" w:cs="Arial"/>
                <w:lang w:val="pl-PL"/>
              </w:rPr>
              <w:t xml:space="preserve"> y </w:t>
            </w:r>
            <w:proofErr w:type="spellStart"/>
            <w:r w:rsidRPr="000050B0">
              <w:rPr>
                <w:rFonts w:ascii="Arial" w:hAnsi="Arial" w:cs="Arial"/>
                <w:lang w:val="pl-PL"/>
              </w:rPr>
              <w:t>Llawlyfr</w:t>
            </w:r>
            <w:proofErr w:type="spellEnd"/>
            <w:r w:rsidRPr="000050B0">
              <w:rPr>
                <w:rFonts w:ascii="Arial" w:hAnsi="Arial" w:cs="Arial"/>
                <w:lang w:val="pl-PL"/>
              </w:rPr>
              <w:t xml:space="preserve"> </w:t>
            </w:r>
            <w:proofErr w:type="spellStart"/>
            <w:r w:rsidRPr="000050B0">
              <w:rPr>
                <w:rFonts w:ascii="Arial" w:hAnsi="Arial" w:cs="Arial"/>
                <w:lang w:val="pl-PL"/>
              </w:rPr>
              <w:t>Cyfeirnodi</w:t>
            </w:r>
            <w:proofErr w:type="spellEnd"/>
            <w:r w:rsidRPr="000050B0">
              <w:rPr>
                <w:rFonts w:ascii="Arial" w:hAnsi="Arial" w:cs="Arial"/>
                <w:lang w:val="pl-PL"/>
              </w:rPr>
              <w:t xml:space="preserve"> Harvard </w:t>
            </w:r>
            <w:proofErr w:type="spellStart"/>
            <w:r w:rsidRPr="000050B0">
              <w:rPr>
                <w:rFonts w:ascii="Arial" w:hAnsi="Arial" w:cs="Arial"/>
                <w:lang w:val="pl-PL"/>
              </w:rPr>
              <w:fldChar w:fldCharType="begin"/>
            </w:r>
            <w:r w:rsidRPr="000050B0">
              <w:rPr>
                <w:rFonts w:ascii="Arial" w:hAnsi="Arial" w:cs="Arial"/>
                <w:lang w:val="pl-PL"/>
              </w:rPr>
              <w:instrText>HYPERLINK "https://intranet.uwtsd.ac.uk/cy/adrannau/llyfrgell-ac-adnoddau-dysgu/sgiliau-academaidd-gwybodaeth/llawlyfrau-cyfeirnodi"</w:instrText>
            </w:r>
            <w:r w:rsidRPr="000050B0">
              <w:rPr>
                <w:rFonts w:ascii="Arial" w:hAnsi="Arial" w:cs="Arial"/>
                <w:lang w:val="pl-PL"/>
              </w:rPr>
            </w:r>
            <w:r w:rsidRPr="000050B0">
              <w:rPr>
                <w:rFonts w:ascii="Arial" w:hAnsi="Arial" w:cs="Arial"/>
                <w:lang w:val="pl-PL"/>
              </w:rPr>
              <w:fldChar w:fldCharType="separate"/>
            </w:r>
            <w:r w:rsidRPr="000050B0">
              <w:rPr>
                <w:rStyle w:val="Hyperlink"/>
                <w:rFonts w:ascii="Arial" w:hAnsi="Arial" w:cs="Arial"/>
                <w:lang w:val="pl-PL"/>
              </w:rPr>
              <w:t>Llawlyfrau</w:t>
            </w:r>
            <w:proofErr w:type="spellEnd"/>
            <w:r w:rsidRPr="000050B0">
              <w:rPr>
                <w:rStyle w:val="Hyperlink"/>
                <w:rFonts w:ascii="Arial" w:hAnsi="Arial" w:cs="Arial"/>
                <w:lang w:val="pl-PL"/>
              </w:rPr>
              <w:t xml:space="preserve"> </w:t>
            </w:r>
            <w:proofErr w:type="spellStart"/>
            <w:r w:rsidRPr="000050B0">
              <w:rPr>
                <w:rStyle w:val="Hyperlink"/>
                <w:rFonts w:ascii="Arial" w:hAnsi="Arial" w:cs="Arial"/>
                <w:lang w:val="pl-PL"/>
              </w:rPr>
              <w:t>Cyfeirnodi</w:t>
            </w:r>
            <w:proofErr w:type="spellEnd"/>
            <w:r w:rsidRPr="000050B0">
              <w:rPr>
                <w:rStyle w:val="Hyperlink"/>
                <w:rFonts w:ascii="Arial" w:hAnsi="Arial" w:cs="Arial"/>
                <w:lang w:val="pl-PL"/>
              </w:rPr>
              <w:t xml:space="preserve"> | </w:t>
            </w:r>
            <w:proofErr w:type="spellStart"/>
            <w:r w:rsidRPr="000050B0">
              <w:rPr>
                <w:rStyle w:val="Hyperlink"/>
                <w:rFonts w:ascii="Arial" w:hAnsi="Arial" w:cs="Arial"/>
                <w:lang w:val="pl-PL"/>
              </w:rPr>
              <w:t>Prifysgol</w:t>
            </w:r>
            <w:proofErr w:type="spellEnd"/>
            <w:r w:rsidRPr="000050B0">
              <w:rPr>
                <w:rStyle w:val="Hyperlink"/>
                <w:rFonts w:ascii="Arial" w:hAnsi="Arial" w:cs="Arial"/>
                <w:lang w:val="pl-PL"/>
              </w:rPr>
              <w:t xml:space="preserve"> </w:t>
            </w:r>
            <w:proofErr w:type="spellStart"/>
            <w:r w:rsidRPr="000050B0">
              <w:rPr>
                <w:rStyle w:val="Hyperlink"/>
                <w:rFonts w:ascii="Arial" w:hAnsi="Arial" w:cs="Arial"/>
                <w:lang w:val="pl-PL"/>
              </w:rPr>
              <w:t>Cymru</w:t>
            </w:r>
            <w:proofErr w:type="spellEnd"/>
            <w:r w:rsidRPr="000050B0">
              <w:rPr>
                <w:rStyle w:val="Hyperlink"/>
                <w:rFonts w:ascii="Arial" w:hAnsi="Arial" w:cs="Arial"/>
                <w:lang w:val="pl-PL"/>
              </w:rPr>
              <w:t xml:space="preserve"> Y </w:t>
            </w:r>
            <w:proofErr w:type="spellStart"/>
            <w:r w:rsidRPr="000050B0">
              <w:rPr>
                <w:rStyle w:val="Hyperlink"/>
                <w:rFonts w:ascii="Arial" w:hAnsi="Arial" w:cs="Arial"/>
                <w:lang w:val="pl-PL"/>
              </w:rPr>
              <w:t>Drindod</w:t>
            </w:r>
            <w:proofErr w:type="spellEnd"/>
            <w:r w:rsidRPr="000050B0">
              <w:rPr>
                <w:rStyle w:val="Hyperlink"/>
                <w:rFonts w:ascii="Arial" w:hAnsi="Arial" w:cs="Arial"/>
                <w:lang w:val="pl-PL"/>
              </w:rPr>
              <w:t xml:space="preserve"> </w:t>
            </w:r>
            <w:proofErr w:type="spellStart"/>
            <w:r w:rsidRPr="000050B0">
              <w:rPr>
                <w:rStyle w:val="Hyperlink"/>
                <w:rFonts w:ascii="Arial" w:hAnsi="Arial" w:cs="Arial"/>
                <w:lang w:val="pl-PL"/>
              </w:rPr>
              <w:t>Dewi</w:t>
            </w:r>
            <w:proofErr w:type="spellEnd"/>
            <w:r w:rsidRPr="000050B0">
              <w:rPr>
                <w:rStyle w:val="Hyperlink"/>
                <w:rFonts w:ascii="Arial" w:hAnsi="Arial" w:cs="Arial"/>
                <w:lang w:val="pl-PL"/>
              </w:rPr>
              <w:t xml:space="preserve"> </w:t>
            </w:r>
            <w:proofErr w:type="spellStart"/>
            <w:r w:rsidRPr="000050B0">
              <w:rPr>
                <w:rStyle w:val="Hyperlink"/>
                <w:rFonts w:ascii="Arial" w:hAnsi="Arial" w:cs="Arial"/>
                <w:lang w:val="pl-PL"/>
              </w:rPr>
              <w:t>Sant</w:t>
            </w:r>
            <w:proofErr w:type="spellEnd"/>
            <w:r w:rsidRPr="000050B0">
              <w:rPr>
                <w:rFonts w:ascii="Arial" w:hAnsi="Arial" w:cs="Arial"/>
                <w:lang w:val="cy-GB"/>
              </w:rPr>
              <w:fldChar w:fldCharType="end"/>
            </w:r>
            <w:r w:rsidRPr="000050B0">
              <w:rPr>
                <w:rFonts w:ascii="Arial" w:hAnsi="Arial" w:cs="Arial"/>
                <w:lang w:val="pl-PL"/>
              </w:rPr>
              <w:t> .</w:t>
            </w:r>
          </w:p>
        </w:tc>
        <w:tc>
          <w:tcPr>
            <w:tcW w:w="3118" w:type="dxa"/>
          </w:tcPr>
          <w:p w14:paraId="4458DD3E" w14:textId="23BD2576" w:rsidR="00687D98" w:rsidRPr="000050B0" w:rsidRDefault="000050B0" w:rsidP="000050B0">
            <w:pPr>
              <w:spacing w:line="360" w:lineRule="auto"/>
              <w:rPr>
                <w:rFonts w:ascii="Arial" w:hAnsi="Arial" w:cs="Arial"/>
                <w:lang w:val="cy-GB"/>
              </w:rPr>
            </w:pPr>
            <w:r w:rsidRPr="000050B0">
              <w:rPr>
                <w:rFonts w:ascii="Arial" w:hAnsi="Arial" w:cs="Arial"/>
                <w:lang w:val="cy-GB"/>
              </w:rPr>
              <w:t xml:space="preserve">Rwyf wedi adolygu arddull </w:t>
            </w:r>
            <w:proofErr w:type="spellStart"/>
            <w:r w:rsidRPr="000050B0">
              <w:rPr>
                <w:rFonts w:ascii="Arial" w:hAnsi="Arial" w:cs="Arial"/>
                <w:lang w:val="pl-PL"/>
              </w:rPr>
              <w:t>cyflwyno</w:t>
            </w:r>
            <w:proofErr w:type="spellEnd"/>
            <w:r w:rsidRPr="000050B0">
              <w:rPr>
                <w:rFonts w:ascii="Arial" w:hAnsi="Arial" w:cs="Arial"/>
                <w:lang w:val="pl-PL"/>
              </w:rPr>
              <w:t xml:space="preserve"> </w:t>
            </w:r>
            <w:proofErr w:type="spellStart"/>
            <w:r w:rsidRPr="000050B0">
              <w:rPr>
                <w:rFonts w:ascii="Arial" w:hAnsi="Arial" w:cs="Arial"/>
                <w:lang w:val="pl-PL"/>
              </w:rPr>
              <w:t>deunydd</w:t>
            </w:r>
            <w:proofErr w:type="spellEnd"/>
            <w:r w:rsidRPr="000050B0">
              <w:rPr>
                <w:rFonts w:ascii="Arial" w:hAnsi="Arial" w:cs="Arial"/>
                <w:lang w:val="pl-PL"/>
              </w:rPr>
              <w:t xml:space="preserve"> </w:t>
            </w:r>
            <w:proofErr w:type="spellStart"/>
            <w:r w:rsidRPr="000050B0">
              <w:rPr>
                <w:rFonts w:ascii="Arial" w:hAnsi="Arial" w:cs="Arial"/>
                <w:lang w:val="pl-PL"/>
              </w:rPr>
              <w:t>o'r</w:t>
            </w:r>
            <w:proofErr w:type="spellEnd"/>
            <w:r w:rsidRPr="000050B0">
              <w:rPr>
                <w:rFonts w:ascii="Arial" w:hAnsi="Arial" w:cs="Arial"/>
                <w:lang w:val="pl-PL"/>
              </w:rPr>
              <w:t xml:space="preserve"> </w:t>
            </w:r>
            <w:proofErr w:type="spellStart"/>
            <w:r w:rsidRPr="000050B0">
              <w:rPr>
                <w:rFonts w:ascii="Arial" w:hAnsi="Arial" w:cs="Arial"/>
                <w:lang w:val="pl-PL"/>
              </w:rPr>
              <w:t>rhyngrwyd</w:t>
            </w:r>
            <w:proofErr w:type="spellEnd"/>
            <w:r w:rsidRPr="000050B0">
              <w:rPr>
                <w:rFonts w:ascii="Arial" w:hAnsi="Arial" w:cs="Arial"/>
                <w:lang w:val="pl-PL"/>
              </w:rPr>
              <w:t xml:space="preserve"> </w:t>
            </w:r>
            <w:proofErr w:type="spellStart"/>
            <w:r w:rsidRPr="000050B0">
              <w:rPr>
                <w:rFonts w:ascii="Arial" w:hAnsi="Arial" w:cs="Arial"/>
                <w:lang w:val="pl-PL"/>
              </w:rPr>
              <w:t>yn</w:t>
            </w:r>
            <w:proofErr w:type="spellEnd"/>
            <w:r w:rsidRPr="000050B0">
              <w:rPr>
                <w:rFonts w:ascii="Arial" w:hAnsi="Arial" w:cs="Arial"/>
                <w:lang w:val="pl-PL"/>
              </w:rPr>
              <w:t xml:space="preserve"> y </w:t>
            </w:r>
            <w:proofErr w:type="spellStart"/>
            <w:r w:rsidRPr="000050B0">
              <w:rPr>
                <w:rFonts w:ascii="Arial" w:hAnsi="Arial" w:cs="Arial"/>
                <w:lang w:val="pl-PL"/>
              </w:rPr>
              <w:t>rhestr</w:t>
            </w:r>
            <w:proofErr w:type="spellEnd"/>
            <w:r w:rsidRPr="000050B0">
              <w:rPr>
                <w:rFonts w:ascii="Arial" w:hAnsi="Arial" w:cs="Arial"/>
                <w:lang w:val="pl-PL"/>
              </w:rPr>
              <w:t xml:space="preserve"> </w:t>
            </w:r>
            <w:proofErr w:type="spellStart"/>
            <w:r w:rsidRPr="000050B0">
              <w:rPr>
                <w:rFonts w:ascii="Arial" w:hAnsi="Arial" w:cs="Arial"/>
                <w:lang w:val="pl-PL"/>
              </w:rPr>
              <w:t>gyfeirnodi</w:t>
            </w:r>
            <w:proofErr w:type="spellEnd"/>
            <w:r w:rsidRPr="000050B0">
              <w:rPr>
                <w:rFonts w:ascii="Arial" w:hAnsi="Arial" w:cs="Arial"/>
                <w:lang w:val="pl-PL"/>
              </w:rPr>
              <w:t xml:space="preserve"> </w:t>
            </w:r>
            <w:r w:rsidRPr="000050B0">
              <w:rPr>
                <w:rFonts w:ascii="Arial" w:hAnsi="Arial" w:cs="Arial"/>
                <w:lang w:val="pl-PL"/>
              </w:rPr>
              <w:t>ar</w:t>
            </w:r>
            <w:r w:rsidRPr="000050B0">
              <w:rPr>
                <w:rFonts w:ascii="Arial" w:hAnsi="Arial" w:cs="Arial"/>
                <w:lang w:val="pl-PL"/>
              </w:rPr>
              <w:t xml:space="preserve"> </w:t>
            </w:r>
            <w:proofErr w:type="spellStart"/>
            <w:r w:rsidRPr="000050B0">
              <w:rPr>
                <w:rFonts w:ascii="Arial" w:hAnsi="Arial" w:cs="Arial"/>
                <w:lang w:val="pl-PL"/>
              </w:rPr>
              <w:t>tud</w:t>
            </w:r>
            <w:r w:rsidRPr="000050B0">
              <w:rPr>
                <w:rFonts w:ascii="Arial" w:hAnsi="Arial" w:cs="Arial"/>
                <w:lang w:val="pl-PL"/>
              </w:rPr>
              <w:t>alen</w:t>
            </w:r>
            <w:proofErr w:type="spellEnd"/>
            <w:r w:rsidRPr="000050B0">
              <w:rPr>
                <w:rFonts w:ascii="Arial" w:hAnsi="Arial" w:cs="Arial"/>
                <w:lang w:val="pl-PL"/>
              </w:rPr>
              <w:t xml:space="preserve"> 11 </w:t>
            </w:r>
            <w:proofErr w:type="spellStart"/>
            <w:r w:rsidRPr="000050B0">
              <w:rPr>
                <w:rFonts w:ascii="Arial" w:hAnsi="Arial" w:cs="Arial"/>
                <w:lang w:val="pl-PL"/>
              </w:rPr>
              <w:t>yn</w:t>
            </w:r>
            <w:proofErr w:type="spellEnd"/>
            <w:r w:rsidRPr="000050B0">
              <w:rPr>
                <w:rFonts w:ascii="Arial" w:hAnsi="Arial" w:cs="Arial"/>
                <w:lang w:val="pl-PL"/>
              </w:rPr>
              <w:t xml:space="preserve"> y </w:t>
            </w:r>
            <w:proofErr w:type="spellStart"/>
            <w:r w:rsidRPr="000050B0">
              <w:rPr>
                <w:rFonts w:ascii="Arial" w:hAnsi="Arial" w:cs="Arial"/>
                <w:lang w:val="pl-PL"/>
              </w:rPr>
              <w:t>Llawlyfr</w:t>
            </w:r>
            <w:proofErr w:type="spellEnd"/>
            <w:r w:rsidRPr="000050B0">
              <w:rPr>
                <w:rFonts w:ascii="Arial" w:hAnsi="Arial" w:cs="Arial"/>
                <w:lang w:val="pl-PL"/>
              </w:rPr>
              <w:t xml:space="preserve"> </w:t>
            </w:r>
            <w:proofErr w:type="spellStart"/>
            <w:r w:rsidRPr="000050B0">
              <w:rPr>
                <w:rFonts w:ascii="Arial" w:hAnsi="Arial" w:cs="Arial"/>
                <w:lang w:val="pl-PL"/>
              </w:rPr>
              <w:t>Cyfeirnodi</w:t>
            </w:r>
            <w:proofErr w:type="spellEnd"/>
            <w:r w:rsidRPr="000050B0">
              <w:rPr>
                <w:rFonts w:ascii="Arial" w:hAnsi="Arial" w:cs="Arial"/>
                <w:lang w:val="pl-PL"/>
              </w:rPr>
              <w:t xml:space="preserve"> Harvard</w:t>
            </w:r>
            <w:r w:rsidRPr="000050B0">
              <w:rPr>
                <w:rFonts w:ascii="Arial" w:hAnsi="Arial" w:cs="Arial"/>
                <w:lang w:val="pl-PL"/>
              </w:rPr>
              <w:t>.</w:t>
            </w:r>
          </w:p>
        </w:tc>
      </w:tr>
      <w:tr w:rsidR="00687D98" w:rsidRPr="000050B0" w14:paraId="29F357A1" w14:textId="77777777" w:rsidTr="008277A6">
        <w:trPr>
          <w:trHeight w:val="338"/>
        </w:trPr>
        <w:tc>
          <w:tcPr>
            <w:tcW w:w="3256" w:type="dxa"/>
          </w:tcPr>
          <w:p w14:paraId="1FBC5514" w14:textId="1BBBCF9C" w:rsidR="00687D98" w:rsidRPr="000050B0" w:rsidRDefault="000050B0" w:rsidP="000050B0">
            <w:pPr>
              <w:spacing w:line="360" w:lineRule="auto"/>
              <w:rPr>
                <w:rFonts w:ascii="Arial" w:hAnsi="Arial" w:cs="Arial"/>
                <w:lang w:val="cy-GB"/>
              </w:rPr>
            </w:pPr>
            <w:proofErr w:type="spellStart"/>
            <w:r w:rsidRPr="000050B0">
              <w:rPr>
                <w:rFonts w:ascii="Arial" w:hAnsi="Arial" w:cs="Arial"/>
              </w:rPr>
              <w:t>Angen</w:t>
            </w:r>
            <w:proofErr w:type="spellEnd"/>
            <w:r w:rsidRPr="000050B0">
              <w:rPr>
                <w:rFonts w:ascii="Arial" w:hAnsi="Arial" w:cs="Arial"/>
              </w:rPr>
              <w:t xml:space="preserve"> </w:t>
            </w:r>
            <w:proofErr w:type="spellStart"/>
            <w:r w:rsidRPr="000050B0">
              <w:rPr>
                <w:rFonts w:ascii="Arial" w:hAnsi="Arial" w:cs="Arial"/>
              </w:rPr>
              <w:t>prawf-ddarllen</w:t>
            </w:r>
            <w:proofErr w:type="spellEnd"/>
            <w:r w:rsidRPr="000050B0">
              <w:rPr>
                <w:rFonts w:ascii="Arial" w:hAnsi="Arial" w:cs="Arial"/>
              </w:rPr>
              <w:t xml:space="preserve"> </w:t>
            </w:r>
            <w:proofErr w:type="spellStart"/>
            <w:r w:rsidRPr="000050B0">
              <w:rPr>
                <w:rFonts w:ascii="Arial" w:hAnsi="Arial" w:cs="Arial"/>
              </w:rPr>
              <w:t>yn</w:t>
            </w:r>
            <w:proofErr w:type="spellEnd"/>
            <w:r w:rsidRPr="000050B0">
              <w:rPr>
                <w:rFonts w:ascii="Arial" w:hAnsi="Arial" w:cs="Arial"/>
              </w:rPr>
              <w:t xml:space="preserve"> </w:t>
            </w:r>
            <w:proofErr w:type="spellStart"/>
            <w:r w:rsidRPr="000050B0">
              <w:rPr>
                <w:rFonts w:ascii="Arial" w:hAnsi="Arial" w:cs="Arial"/>
              </w:rPr>
              <w:t>drylwyr</w:t>
            </w:r>
            <w:proofErr w:type="spellEnd"/>
            <w:r w:rsidRPr="000050B0">
              <w:rPr>
                <w:rFonts w:ascii="Arial" w:hAnsi="Arial" w:cs="Arial"/>
              </w:rPr>
              <w:t xml:space="preserve"> er </w:t>
            </w:r>
            <w:proofErr w:type="spellStart"/>
            <w:r w:rsidRPr="000050B0">
              <w:rPr>
                <w:rFonts w:ascii="Arial" w:hAnsi="Arial" w:cs="Arial"/>
              </w:rPr>
              <w:t>mwyn</w:t>
            </w:r>
            <w:proofErr w:type="spellEnd"/>
            <w:r w:rsidRPr="000050B0">
              <w:rPr>
                <w:rFonts w:ascii="Arial" w:hAnsi="Arial" w:cs="Arial"/>
              </w:rPr>
              <w:t xml:space="preserve"> </w:t>
            </w:r>
            <w:proofErr w:type="spellStart"/>
            <w:r w:rsidRPr="000050B0">
              <w:rPr>
                <w:rFonts w:ascii="Arial" w:hAnsi="Arial" w:cs="Arial"/>
              </w:rPr>
              <w:t>gwella</w:t>
            </w:r>
            <w:proofErr w:type="spellEnd"/>
            <w:r w:rsidRPr="000050B0">
              <w:rPr>
                <w:rFonts w:ascii="Arial" w:hAnsi="Arial" w:cs="Arial"/>
              </w:rPr>
              <w:t xml:space="preserve"> </w:t>
            </w:r>
            <w:proofErr w:type="spellStart"/>
            <w:r w:rsidRPr="000050B0">
              <w:rPr>
                <w:rFonts w:ascii="Arial" w:hAnsi="Arial" w:cs="Arial"/>
              </w:rPr>
              <w:t>mynegiant</w:t>
            </w:r>
            <w:proofErr w:type="spellEnd"/>
            <w:r w:rsidRPr="000050B0">
              <w:rPr>
                <w:rFonts w:ascii="Arial" w:hAnsi="Arial" w:cs="Arial"/>
              </w:rPr>
              <w:t xml:space="preserve"> (</w:t>
            </w:r>
            <w:proofErr w:type="spellStart"/>
            <w:r w:rsidRPr="000050B0">
              <w:rPr>
                <w:rFonts w:ascii="Arial" w:hAnsi="Arial" w:cs="Arial"/>
              </w:rPr>
              <w:t>gweler</w:t>
            </w:r>
            <w:proofErr w:type="spellEnd"/>
            <w:r w:rsidRPr="000050B0">
              <w:rPr>
                <w:rFonts w:ascii="Arial" w:hAnsi="Arial" w:cs="Arial"/>
              </w:rPr>
              <w:t xml:space="preserve"> </w:t>
            </w:r>
            <w:proofErr w:type="spellStart"/>
            <w:r w:rsidRPr="000050B0">
              <w:rPr>
                <w:rFonts w:ascii="Arial" w:hAnsi="Arial" w:cs="Arial"/>
              </w:rPr>
              <w:t>sylwadau</w:t>
            </w:r>
            <w:proofErr w:type="spellEnd"/>
            <w:r w:rsidRPr="000050B0">
              <w:rPr>
                <w:rFonts w:ascii="Arial" w:hAnsi="Arial" w:cs="Arial"/>
              </w:rPr>
              <w:t xml:space="preserve"> </w:t>
            </w:r>
            <w:proofErr w:type="spellStart"/>
            <w:r w:rsidRPr="000050B0">
              <w:rPr>
                <w:rFonts w:ascii="Arial" w:hAnsi="Arial" w:cs="Arial"/>
              </w:rPr>
              <w:t>ar</w:t>
            </w:r>
            <w:proofErr w:type="spellEnd"/>
            <w:r w:rsidRPr="000050B0">
              <w:rPr>
                <w:rFonts w:ascii="Arial" w:hAnsi="Arial" w:cs="Arial"/>
              </w:rPr>
              <w:t xml:space="preserve"> t.3&amp;4) </w:t>
            </w:r>
            <w:proofErr w:type="spellStart"/>
            <w:r w:rsidRPr="000050B0">
              <w:rPr>
                <w:rFonts w:ascii="Arial" w:hAnsi="Arial" w:cs="Arial"/>
              </w:rPr>
              <w:t>gan</w:t>
            </w:r>
            <w:proofErr w:type="spellEnd"/>
            <w:r w:rsidRPr="000050B0">
              <w:rPr>
                <w:rFonts w:ascii="Arial" w:hAnsi="Arial" w:cs="Arial"/>
              </w:rPr>
              <w:t xml:space="preserve"> </w:t>
            </w:r>
            <w:proofErr w:type="spellStart"/>
            <w:r w:rsidRPr="000050B0">
              <w:rPr>
                <w:rFonts w:ascii="Arial" w:hAnsi="Arial" w:cs="Arial"/>
              </w:rPr>
              <w:t>dalu</w:t>
            </w:r>
            <w:proofErr w:type="spellEnd"/>
            <w:r w:rsidRPr="000050B0">
              <w:rPr>
                <w:rFonts w:ascii="Arial" w:hAnsi="Arial" w:cs="Arial"/>
              </w:rPr>
              <w:t xml:space="preserve"> </w:t>
            </w:r>
            <w:proofErr w:type="spellStart"/>
            <w:r w:rsidRPr="000050B0">
              <w:rPr>
                <w:rFonts w:ascii="Arial" w:hAnsi="Arial" w:cs="Arial"/>
              </w:rPr>
              <w:t>sylw</w:t>
            </w:r>
            <w:proofErr w:type="spellEnd"/>
            <w:r w:rsidRPr="000050B0">
              <w:rPr>
                <w:rFonts w:ascii="Arial" w:hAnsi="Arial" w:cs="Arial"/>
              </w:rPr>
              <w:t xml:space="preserve"> </w:t>
            </w:r>
            <w:proofErr w:type="spellStart"/>
            <w:r w:rsidRPr="000050B0">
              <w:rPr>
                <w:rFonts w:ascii="Arial" w:hAnsi="Arial" w:cs="Arial"/>
              </w:rPr>
              <w:t>i</w:t>
            </w:r>
            <w:proofErr w:type="spellEnd"/>
            <w:r w:rsidRPr="000050B0">
              <w:rPr>
                <w:rFonts w:ascii="Arial" w:hAnsi="Arial" w:cs="Arial"/>
              </w:rPr>
              <w:t xml:space="preserve"> </w:t>
            </w:r>
            <w:proofErr w:type="spellStart"/>
            <w:r w:rsidRPr="000050B0">
              <w:rPr>
                <w:rFonts w:ascii="Arial" w:hAnsi="Arial" w:cs="Arial"/>
              </w:rPr>
              <w:t>dreigliadau</w:t>
            </w:r>
            <w:proofErr w:type="spellEnd"/>
            <w:r w:rsidRPr="000050B0">
              <w:rPr>
                <w:rFonts w:ascii="Arial" w:hAnsi="Arial" w:cs="Arial"/>
              </w:rPr>
              <w:t xml:space="preserve">, </w:t>
            </w:r>
            <w:proofErr w:type="spellStart"/>
            <w:r w:rsidRPr="000050B0">
              <w:rPr>
                <w:rFonts w:ascii="Arial" w:hAnsi="Arial" w:cs="Arial"/>
              </w:rPr>
              <w:t>ffurf</w:t>
            </w:r>
            <w:proofErr w:type="spellEnd"/>
            <w:r w:rsidRPr="000050B0">
              <w:rPr>
                <w:rFonts w:ascii="Arial" w:hAnsi="Arial" w:cs="Arial"/>
              </w:rPr>
              <w:t xml:space="preserve"> y </w:t>
            </w:r>
            <w:proofErr w:type="spellStart"/>
            <w:r w:rsidRPr="000050B0">
              <w:rPr>
                <w:rFonts w:ascii="Arial" w:hAnsi="Arial" w:cs="Arial"/>
              </w:rPr>
              <w:t>ferf</w:t>
            </w:r>
            <w:proofErr w:type="spellEnd"/>
            <w:r w:rsidRPr="000050B0">
              <w:rPr>
                <w:rFonts w:ascii="Arial" w:hAnsi="Arial" w:cs="Arial"/>
              </w:rPr>
              <w:t xml:space="preserve"> </w:t>
            </w:r>
            <w:proofErr w:type="spellStart"/>
            <w:r w:rsidRPr="000050B0">
              <w:rPr>
                <w:rFonts w:ascii="Arial" w:hAnsi="Arial" w:cs="Arial"/>
              </w:rPr>
              <w:t>a'r</w:t>
            </w:r>
            <w:proofErr w:type="spellEnd"/>
            <w:r w:rsidRPr="000050B0">
              <w:rPr>
                <w:rFonts w:ascii="Arial" w:hAnsi="Arial" w:cs="Arial"/>
              </w:rPr>
              <w:t xml:space="preserve"> </w:t>
            </w:r>
            <w:proofErr w:type="spellStart"/>
            <w:r w:rsidRPr="000050B0">
              <w:rPr>
                <w:rFonts w:ascii="Arial" w:hAnsi="Arial" w:cs="Arial"/>
              </w:rPr>
              <w:t>dewis</w:t>
            </w:r>
            <w:proofErr w:type="spellEnd"/>
            <w:r w:rsidRPr="000050B0">
              <w:rPr>
                <w:rFonts w:ascii="Arial" w:hAnsi="Arial" w:cs="Arial"/>
              </w:rPr>
              <w:t xml:space="preserve"> o </w:t>
            </w:r>
            <w:proofErr w:type="spellStart"/>
            <w:r w:rsidRPr="000050B0">
              <w:rPr>
                <w:rFonts w:ascii="Arial" w:hAnsi="Arial" w:cs="Arial"/>
              </w:rPr>
              <w:t>eirfa</w:t>
            </w:r>
            <w:proofErr w:type="spellEnd"/>
            <w:r w:rsidRPr="000050B0">
              <w:rPr>
                <w:rFonts w:ascii="Arial" w:hAnsi="Arial" w:cs="Arial"/>
              </w:rPr>
              <w:t>.  </w:t>
            </w:r>
            <w:proofErr w:type="spellStart"/>
            <w:r w:rsidRPr="000050B0">
              <w:rPr>
                <w:rFonts w:ascii="Arial" w:hAnsi="Arial" w:cs="Arial"/>
              </w:rPr>
              <w:t>Defnyddia</w:t>
            </w:r>
            <w:proofErr w:type="spellEnd"/>
            <w:r w:rsidRPr="000050B0">
              <w:rPr>
                <w:rFonts w:ascii="Arial" w:hAnsi="Arial" w:cs="Arial"/>
              </w:rPr>
              <w:t xml:space="preserve"> </w:t>
            </w:r>
            <w:proofErr w:type="spellStart"/>
            <w:r w:rsidRPr="000050B0">
              <w:rPr>
                <w:rFonts w:ascii="Arial" w:hAnsi="Arial" w:cs="Arial"/>
              </w:rPr>
              <w:t>nodiadau'r</w:t>
            </w:r>
            <w:proofErr w:type="spellEnd"/>
            <w:r w:rsidRPr="000050B0">
              <w:rPr>
                <w:rFonts w:ascii="Arial" w:hAnsi="Arial" w:cs="Arial"/>
              </w:rPr>
              <w:t xml:space="preserve"> </w:t>
            </w:r>
            <w:proofErr w:type="spellStart"/>
            <w:r w:rsidRPr="000050B0">
              <w:rPr>
                <w:rFonts w:ascii="Arial" w:hAnsi="Arial" w:cs="Arial"/>
              </w:rPr>
              <w:t>sesiynau</w:t>
            </w:r>
            <w:proofErr w:type="spellEnd"/>
            <w:r w:rsidRPr="000050B0">
              <w:rPr>
                <w:rFonts w:ascii="Arial" w:hAnsi="Arial" w:cs="Arial"/>
              </w:rPr>
              <w:t xml:space="preserve"> Cymraeg </w:t>
            </w:r>
            <w:proofErr w:type="spellStart"/>
            <w:r w:rsidRPr="000050B0">
              <w:rPr>
                <w:rFonts w:ascii="Arial" w:hAnsi="Arial" w:cs="Arial"/>
              </w:rPr>
              <w:t>i</w:t>
            </w:r>
            <w:proofErr w:type="spellEnd"/>
            <w:r w:rsidRPr="000050B0">
              <w:rPr>
                <w:rFonts w:ascii="Arial" w:hAnsi="Arial" w:cs="Arial"/>
              </w:rPr>
              <w:t xml:space="preserve"> </w:t>
            </w:r>
            <w:proofErr w:type="spellStart"/>
            <w:r w:rsidRPr="000050B0">
              <w:rPr>
                <w:rFonts w:ascii="Arial" w:hAnsi="Arial" w:cs="Arial"/>
              </w:rPr>
              <w:t>Bawb</w:t>
            </w:r>
            <w:proofErr w:type="spellEnd"/>
            <w:r w:rsidRPr="000050B0">
              <w:rPr>
                <w:rFonts w:ascii="Arial" w:hAnsi="Arial" w:cs="Arial"/>
              </w:rPr>
              <w:t xml:space="preserve"> </w:t>
            </w:r>
            <w:proofErr w:type="spellStart"/>
            <w:r w:rsidRPr="000050B0">
              <w:rPr>
                <w:rFonts w:ascii="Arial" w:hAnsi="Arial" w:cs="Arial"/>
              </w:rPr>
              <w:t>neu'r</w:t>
            </w:r>
            <w:proofErr w:type="spellEnd"/>
            <w:r w:rsidRPr="000050B0">
              <w:rPr>
                <w:rFonts w:ascii="Arial" w:hAnsi="Arial" w:cs="Arial"/>
              </w:rPr>
              <w:t xml:space="preserve"> ap </w:t>
            </w:r>
            <w:proofErr w:type="spellStart"/>
            <w:r w:rsidRPr="000050B0">
              <w:rPr>
                <w:rFonts w:ascii="Arial" w:hAnsi="Arial" w:cs="Arial"/>
              </w:rPr>
              <w:t>Treiglo</w:t>
            </w:r>
            <w:proofErr w:type="spellEnd"/>
            <w:r w:rsidRPr="000050B0">
              <w:rPr>
                <w:rFonts w:ascii="Arial" w:hAnsi="Arial" w:cs="Arial"/>
              </w:rPr>
              <w:t> </w:t>
            </w:r>
            <w:hyperlink r:id="rId6" w:history="1">
              <w:r w:rsidRPr="000050B0">
                <w:rPr>
                  <w:rStyle w:val="Hyperlink"/>
                  <w:rFonts w:ascii="Arial" w:hAnsi="Arial" w:cs="Arial"/>
                </w:rPr>
                <w:t xml:space="preserve">Ap </w:t>
              </w:r>
              <w:proofErr w:type="spellStart"/>
              <w:r w:rsidRPr="000050B0">
                <w:rPr>
                  <w:rStyle w:val="Hyperlink"/>
                  <w:rFonts w:ascii="Arial" w:hAnsi="Arial" w:cs="Arial"/>
                </w:rPr>
                <w:t>Treiglo</w:t>
              </w:r>
              <w:proofErr w:type="spellEnd"/>
              <w:r w:rsidRPr="000050B0">
                <w:rPr>
                  <w:rStyle w:val="Hyperlink"/>
                  <w:rFonts w:ascii="Arial" w:hAnsi="Arial" w:cs="Arial"/>
                </w:rPr>
                <w:t xml:space="preserve"> on the App Store</w:t>
              </w:r>
            </w:hyperlink>
            <w:r w:rsidRPr="000050B0">
              <w:rPr>
                <w:rFonts w:ascii="Arial" w:hAnsi="Arial" w:cs="Arial"/>
              </w:rPr>
              <w:t> </w:t>
            </w:r>
            <w:proofErr w:type="spellStart"/>
            <w:r w:rsidRPr="000050B0">
              <w:rPr>
                <w:rFonts w:ascii="Arial" w:hAnsi="Arial" w:cs="Arial"/>
              </w:rPr>
              <w:t>i</w:t>
            </w:r>
            <w:proofErr w:type="spellEnd"/>
            <w:r w:rsidRPr="000050B0">
              <w:rPr>
                <w:rFonts w:ascii="Arial" w:hAnsi="Arial" w:cs="Arial"/>
              </w:rPr>
              <w:t xml:space="preserve"> </w:t>
            </w:r>
            <w:proofErr w:type="spellStart"/>
            <w:r w:rsidRPr="000050B0">
              <w:rPr>
                <w:rFonts w:ascii="Arial" w:hAnsi="Arial" w:cs="Arial"/>
              </w:rPr>
              <w:t>dy</w:t>
            </w:r>
            <w:proofErr w:type="spellEnd"/>
            <w:r w:rsidRPr="000050B0">
              <w:rPr>
                <w:rFonts w:ascii="Arial" w:hAnsi="Arial" w:cs="Arial"/>
              </w:rPr>
              <w:t xml:space="preserve"> </w:t>
            </w:r>
            <w:proofErr w:type="spellStart"/>
            <w:r w:rsidRPr="000050B0">
              <w:rPr>
                <w:rFonts w:ascii="Arial" w:hAnsi="Arial" w:cs="Arial"/>
              </w:rPr>
              <w:t>helpu</w:t>
            </w:r>
            <w:proofErr w:type="spellEnd"/>
            <w:r w:rsidRPr="000050B0">
              <w:rPr>
                <w:rFonts w:ascii="Arial" w:hAnsi="Arial" w:cs="Arial"/>
              </w:rPr>
              <w:t xml:space="preserve"> di </w:t>
            </w:r>
            <w:proofErr w:type="spellStart"/>
            <w:r w:rsidRPr="000050B0">
              <w:rPr>
                <w:rFonts w:ascii="Arial" w:hAnsi="Arial" w:cs="Arial"/>
              </w:rPr>
              <w:t>i</w:t>
            </w:r>
            <w:proofErr w:type="spellEnd"/>
            <w:r w:rsidRPr="000050B0">
              <w:rPr>
                <w:rFonts w:ascii="Arial" w:hAnsi="Arial" w:cs="Arial"/>
              </w:rPr>
              <w:t xml:space="preserve"> </w:t>
            </w:r>
            <w:proofErr w:type="spellStart"/>
            <w:r w:rsidRPr="000050B0">
              <w:rPr>
                <w:rFonts w:ascii="Arial" w:hAnsi="Arial" w:cs="Arial"/>
              </w:rPr>
              <w:t>sicrhau</w:t>
            </w:r>
            <w:proofErr w:type="spellEnd"/>
            <w:r w:rsidRPr="000050B0">
              <w:rPr>
                <w:rFonts w:ascii="Arial" w:hAnsi="Arial" w:cs="Arial"/>
              </w:rPr>
              <w:t xml:space="preserve"> </w:t>
            </w:r>
            <w:proofErr w:type="spellStart"/>
            <w:r w:rsidRPr="000050B0">
              <w:rPr>
                <w:rFonts w:ascii="Arial" w:hAnsi="Arial" w:cs="Arial"/>
              </w:rPr>
              <w:t>cywirdeb</w:t>
            </w:r>
            <w:proofErr w:type="spellEnd"/>
            <w:r w:rsidRPr="000050B0">
              <w:rPr>
                <w:rFonts w:ascii="Arial" w:hAnsi="Arial" w:cs="Arial"/>
              </w:rPr>
              <w:t xml:space="preserve"> </w:t>
            </w:r>
            <w:proofErr w:type="spellStart"/>
            <w:r w:rsidRPr="000050B0">
              <w:rPr>
                <w:rFonts w:ascii="Arial" w:hAnsi="Arial" w:cs="Arial"/>
              </w:rPr>
              <w:t>wrth</w:t>
            </w:r>
            <w:proofErr w:type="spellEnd"/>
            <w:r w:rsidRPr="000050B0">
              <w:rPr>
                <w:rFonts w:ascii="Arial" w:hAnsi="Arial" w:cs="Arial"/>
              </w:rPr>
              <w:t xml:space="preserve"> </w:t>
            </w:r>
            <w:proofErr w:type="spellStart"/>
            <w:r w:rsidRPr="000050B0">
              <w:rPr>
                <w:rFonts w:ascii="Arial" w:hAnsi="Arial" w:cs="Arial"/>
              </w:rPr>
              <w:t>ysgrifennu</w:t>
            </w:r>
            <w:proofErr w:type="spellEnd"/>
            <w:r w:rsidRPr="000050B0">
              <w:rPr>
                <w:rFonts w:ascii="Arial" w:hAnsi="Arial" w:cs="Arial"/>
              </w:rPr>
              <w:t>. </w:t>
            </w:r>
          </w:p>
        </w:tc>
        <w:tc>
          <w:tcPr>
            <w:tcW w:w="3118" w:type="dxa"/>
          </w:tcPr>
          <w:p w14:paraId="1718B563" w14:textId="5BFD694A" w:rsidR="00687D98" w:rsidRPr="000050B0" w:rsidRDefault="000050B0" w:rsidP="000050B0">
            <w:pPr>
              <w:spacing w:line="360" w:lineRule="auto"/>
              <w:rPr>
                <w:rFonts w:ascii="Arial" w:hAnsi="Arial" w:cs="Arial"/>
                <w:lang w:val="cy-GB"/>
              </w:rPr>
            </w:pPr>
            <w:proofErr w:type="spellStart"/>
            <w:r w:rsidRPr="000050B0">
              <w:rPr>
                <w:rFonts w:ascii="Arial" w:hAnsi="Arial" w:cs="Arial"/>
              </w:rPr>
              <w:t>Rwyf</w:t>
            </w:r>
            <w:proofErr w:type="spellEnd"/>
            <w:r w:rsidRPr="000050B0">
              <w:rPr>
                <w:rFonts w:ascii="Arial" w:hAnsi="Arial" w:cs="Arial"/>
              </w:rPr>
              <w:t xml:space="preserve"> </w:t>
            </w:r>
            <w:proofErr w:type="spellStart"/>
            <w:r w:rsidRPr="000050B0">
              <w:rPr>
                <w:rFonts w:ascii="Arial" w:hAnsi="Arial" w:cs="Arial"/>
              </w:rPr>
              <w:t>wedi</w:t>
            </w:r>
            <w:proofErr w:type="spellEnd"/>
            <w:r w:rsidRPr="000050B0">
              <w:rPr>
                <w:rFonts w:ascii="Arial" w:hAnsi="Arial" w:cs="Arial"/>
              </w:rPr>
              <w:t xml:space="preserve"> </w:t>
            </w:r>
            <w:proofErr w:type="spellStart"/>
            <w:r w:rsidRPr="000050B0">
              <w:rPr>
                <w:rFonts w:ascii="Arial" w:hAnsi="Arial" w:cs="Arial"/>
              </w:rPr>
              <w:t>prawf-ddarllen</w:t>
            </w:r>
            <w:proofErr w:type="spellEnd"/>
            <w:r w:rsidRPr="000050B0">
              <w:rPr>
                <w:rFonts w:ascii="Arial" w:hAnsi="Arial" w:cs="Arial"/>
              </w:rPr>
              <w:t xml:space="preserve"> </w:t>
            </w:r>
            <w:proofErr w:type="spellStart"/>
            <w:r w:rsidRPr="000050B0">
              <w:rPr>
                <w:rFonts w:ascii="Arial" w:hAnsi="Arial" w:cs="Arial"/>
              </w:rPr>
              <w:t>yn</w:t>
            </w:r>
            <w:proofErr w:type="spellEnd"/>
            <w:r w:rsidRPr="000050B0">
              <w:rPr>
                <w:rFonts w:ascii="Arial" w:hAnsi="Arial" w:cs="Arial"/>
              </w:rPr>
              <w:t xml:space="preserve"> </w:t>
            </w:r>
            <w:proofErr w:type="spellStart"/>
            <w:r w:rsidRPr="000050B0">
              <w:rPr>
                <w:rFonts w:ascii="Arial" w:hAnsi="Arial" w:cs="Arial"/>
              </w:rPr>
              <w:t xml:space="preserve">drylwyr </w:t>
            </w:r>
            <w:proofErr w:type="spellEnd"/>
            <w:r w:rsidRPr="000050B0">
              <w:rPr>
                <w:rFonts w:ascii="Arial" w:hAnsi="Arial" w:cs="Arial"/>
              </w:rPr>
              <w:t xml:space="preserve">er </w:t>
            </w:r>
            <w:proofErr w:type="spellStart"/>
            <w:r w:rsidRPr="000050B0">
              <w:rPr>
                <w:rFonts w:ascii="Arial" w:hAnsi="Arial" w:cs="Arial"/>
              </w:rPr>
              <w:t>mwyn</w:t>
            </w:r>
            <w:proofErr w:type="spellEnd"/>
            <w:r w:rsidRPr="000050B0">
              <w:rPr>
                <w:rFonts w:ascii="Arial" w:hAnsi="Arial" w:cs="Arial"/>
              </w:rPr>
              <w:t xml:space="preserve"> </w:t>
            </w:r>
            <w:proofErr w:type="spellStart"/>
            <w:r w:rsidRPr="000050B0">
              <w:rPr>
                <w:rFonts w:ascii="Arial" w:hAnsi="Arial" w:cs="Arial"/>
              </w:rPr>
              <w:t>gwella</w:t>
            </w:r>
            <w:proofErr w:type="spellEnd"/>
            <w:r w:rsidRPr="000050B0">
              <w:rPr>
                <w:rFonts w:ascii="Arial" w:hAnsi="Arial" w:cs="Arial"/>
              </w:rPr>
              <w:t xml:space="preserve"> </w:t>
            </w:r>
            <w:proofErr w:type="spellStart"/>
            <w:r w:rsidRPr="000050B0">
              <w:rPr>
                <w:rFonts w:ascii="Arial" w:hAnsi="Arial" w:cs="Arial"/>
              </w:rPr>
              <w:t>mynegiant</w:t>
            </w:r>
            <w:proofErr w:type="spellEnd"/>
            <w:r w:rsidRPr="000050B0">
              <w:rPr>
                <w:rFonts w:ascii="Arial" w:hAnsi="Arial" w:cs="Arial"/>
              </w:rPr>
              <w:t xml:space="preserve"> </w:t>
            </w:r>
            <w:proofErr w:type="spellStart"/>
            <w:r w:rsidRPr="000050B0">
              <w:rPr>
                <w:rFonts w:ascii="Arial" w:hAnsi="Arial" w:cs="Arial"/>
              </w:rPr>
              <w:t>gan</w:t>
            </w:r>
            <w:proofErr w:type="spellEnd"/>
            <w:r w:rsidRPr="000050B0">
              <w:rPr>
                <w:rFonts w:ascii="Arial" w:hAnsi="Arial" w:cs="Arial"/>
              </w:rPr>
              <w:t xml:space="preserve"> </w:t>
            </w:r>
            <w:proofErr w:type="spellStart"/>
            <w:r w:rsidRPr="000050B0">
              <w:rPr>
                <w:rFonts w:ascii="Arial" w:hAnsi="Arial" w:cs="Arial"/>
              </w:rPr>
              <w:t>dalu</w:t>
            </w:r>
            <w:proofErr w:type="spellEnd"/>
            <w:r w:rsidRPr="000050B0">
              <w:rPr>
                <w:rFonts w:ascii="Arial" w:hAnsi="Arial" w:cs="Arial"/>
              </w:rPr>
              <w:t xml:space="preserve"> </w:t>
            </w:r>
            <w:proofErr w:type="spellStart"/>
            <w:r w:rsidRPr="000050B0">
              <w:rPr>
                <w:rFonts w:ascii="Arial" w:hAnsi="Arial" w:cs="Arial"/>
              </w:rPr>
              <w:t>sylw</w:t>
            </w:r>
            <w:proofErr w:type="spellEnd"/>
            <w:r w:rsidRPr="000050B0">
              <w:rPr>
                <w:rFonts w:ascii="Arial" w:hAnsi="Arial" w:cs="Arial"/>
              </w:rPr>
              <w:t xml:space="preserve"> </w:t>
            </w:r>
            <w:proofErr w:type="spellStart"/>
            <w:r w:rsidRPr="000050B0">
              <w:rPr>
                <w:rFonts w:ascii="Arial" w:hAnsi="Arial" w:cs="Arial"/>
              </w:rPr>
              <w:t>i</w:t>
            </w:r>
            <w:proofErr w:type="spellEnd"/>
            <w:r w:rsidRPr="000050B0">
              <w:rPr>
                <w:rFonts w:ascii="Arial" w:hAnsi="Arial" w:cs="Arial"/>
              </w:rPr>
              <w:t xml:space="preserve"> </w:t>
            </w:r>
            <w:proofErr w:type="spellStart"/>
            <w:r w:rsidRPr="000050B0">
              <w:rPr>
                <w:rFonts w:ascii="Arial" w:hAnsi="Arial" w:cs="Arial"/>
              </w:rPr>
              <w:t>dreigliadau</w:t>
            </w:r>
            <w:proofErr w:type="spellEnd"/>
            <w:r w:rsidRPr="000050B0">
              <w:rPr>
                <w:rFonts w:ascii="Arial" w:hAnsi="Arial" w:cs="Arial"/>
              </w:rPr>
              <w:t xml:space="preserve">, </w:t>
            </w:r>
            <w:proofErr w:type="spellStart"/>
            <w:r w:rsidRPr="000050B0">
              <w:rPr>
                <w:rFonts w:ascii="Arial" w:hAnsi="Arial" w:cs="Arial"/>
              </w:rPr>
              <w:t>ffurf</w:t>
            </w:r>
            <w:proofErr w:type="spellEnd"/>
            <w:r w:rsidRPr="000050B0">
              <w:rPr>
                <w:rFonts w:ascii="Arial" w:hAnsi="Arial" w:cs="Arial"/>
              </w:rPr>
              <w:t xml:space="preserve"> y </w:t>
            </w:r>
            <w:proofErr w:type="spellStart"/>
            <w:r w:rsidRPr="000050B0">
              <w:rPr>
                <w:rFonts w:ascii="Arial" w:hAnsi="Arial" w:cs="Arial"/>
              </w:rPr>
              <w:t>ferf</w:t>
            </w:r>
            <w:proofErr w:type="spellEnd"/>
            <w:r w:rsidRPr="000050B0">
              <w:rPr>
                <w:rFonts w:ascii="Arial" w:hAnsi="Arial" w:cs="Arial"/>
              </w:rPr>
              <w:t xml:space="preserve"> </w:t>
            </w:r>
            <w:proofErr w:type="spellStart"/>
            <w:r w:rsidRPr="000050B0">
              <w:rPr>
                <w:rFonts w:ascii="Arial" w:hAnsi="Arial" w:cs="Arial"/>
              </w:rPr>
              <w:t>a'r</w:t>
            </w:r>
            <w:proofErr w:type="spellEnd"/>
            <w:r w:rsidRPr="000050B0">
              <w:rPr>
                <w:rFonts w:ascii="Arial" w:hAnsi="Arial" w:cs="Arial"/>
              </w:rPr>
              <w:t xml:space="preserve"> </w:t>
            </w:r>
            <w:proofErr w:type="spellStart"/>
            <w:r w:rsidRPr="000050B0">
              <w:rPr>
                <w:rFonts w:ascii="Arial" w:hAnsi="Arial" w:cs="Arial"/>
              </w:rPr>
              <w:t>dewis</w:t>
            </w:r>
            <w:proofErr w:type="spellEnd"/>
            <w:r w:rsidRPr="000050B0">
              <w:rPr>
                <w:rFonts w:ascii="Arial" w:hAnsi="Arial" w:cs="Arial"/>
              </w:rPr>
              <w:t xml:space="preserve"> o </w:t>
            </w:r>
            <w:proofErr w:type="spellStart"/>
            <w:r w:rsidRPr="000050B0">
              <w:rPr>
                <w:rFonts w:ascii="Arial" w:hAnsi="Arial" w:cs="Arial"/>
              </w:rPr>
              <w:t>eirfa</w:t>
            </w:r>
            <w:proofErr w:type="spellEnd"/>
            <w:r w:rsidRPr="000050B0">
              <w:rPr>
                <w:rFonts w:ascii="Arial" w:hAnsi="Arial" w:cs="Arial"/>
              </w:rPr>
              <w:t>. </w:t>
            </w:r>
          </w:p>
        </w:tc>
      </w:tr>
      <w:tr w:rsidR="00687D98" w:rsidRPr="000050B0" w14:paraId="701E7CD7" w14:textId="77777777" w:rsidTr="008277A6">
        <w:trPr>
          <w:trHeight w:val="338"/>
        </w:trPr>
        <w:tc>
          <w:tcPr>
            <w:tcW w:w="3256" w:type="dxa"/>
          </w:tcPr>
          <w:p w14:paraId="77758BF5" w14:textId="663D14D1" w:rsidR="00687D98" w:rsidRPr="000050B0" w:rsidRDefault="000050B0" w:rsidP="000050B0">
            <w:pPr>
              <w:spacing w:line="360" w:lineRule="auto"/>
              <w:rPr>
                <w:rFonts w:ascii="Arial" w:hAnsi="Arial" w:cs="Arial"/>
                <w:lang w:val="cy-GB"/>
              </w:rPr>
            </w:pPr>
            <w:proofErr w:type="spellStart"/>
            <w:r w:rsidRPr="000050B0">
              <w:rPr>
                <w:rFonts w:ascii="Arial" w:hAnsi="Arial" w:cs="Arial"/>
              </w:rPr>
              <w:t>Esbonio</w:t>
            </w:r>
            <w:proofErr w:type="spellEnd"/>
            <w:r w:rsidRPr="000050B0">
              <w:rPr>
                <w:rFonts w:ascii="Arial" w:hAnsi="Arial" w:cs="Arial"/>
              </w:rPr>
              <w:t xml:space="preserve"> </w:t>
            </w:r>
            <w:proofErr w:type="spellStart"/>
            <w:r w:rsidRPr="000050B0">
              <w:rPr>
                <w:rFonts w:ascii="Arial" w:hAnsi="Arial" w:cs="Arial"/>
              </w:rPr>
              <w:t>pwyntiau</w:t>
            </w:r>
            <w:proofErr w:type="spellEnd"/>
            <w:r w:rsidRPr="000050B0">
              <w:rPr>
                <w:rFonts w:ascii="Arial" w:hAnsi="Arial" w:cs="Arial"/>
              </w:rPr>
              <w:t xml:space="preserve"> </w:t>
            </w:r>
            <w:proofErr w:type="spellStart"/>
            <w:r w:rsidRPr="000050B0">
              <w:rPr>
                <w:rFonts w:ascii="Arial" w:hAnsi="Arial" w:cs="Arial"/>
              </w:rPr>
              <w:t>allweddol</w:t>
            </w:r>
            <w:proofErr w:type="spellEnd"/>
            <w:r w:rsidRPr="000050B0">
              <w:rPr>
                <w:rFonts w:ascii="Arial" w:hAnsi="Arial" w:cs="Arial"/>
              </w:rPr>
              <w:t xml:space="preserve"> (</w:t>
            </w:r>
            <w:proofErr w:type="spellStart"/>
            <w:r w:rsidRPr="000050B0">
              <w:rPr>
                <w:rFonts w:ascii="Arial" w:hAnsi="Arial" w:cs="Arial"/>
              </w:rPr>
              <w:t>e.e.</w:t>
            </w:r>
            <w:proofErr w:type="spellEnd"/>
            <w:r w:rsidRPr="000050B0">
              <w:rPr>
                <w:rFonts w:ascii="Arial" w:hAnsi="Arial" w:cs="Arial"/>
              </w:rPr>
              <w:t xml:space="preserve"> y </w:t>
            </w:r>
            <w:proofErr w:type="spellStart"/>
            <w:r w:rsidRPr="000050B0">
              <w:rPr>
                <w:rFonts w:ascii="Arial" w:hAnsi="Arial" w:cs="Arial"/>
              </w:rPr>
              <w:t>strategaethau</w:t>
            </w:r>
            <w:proofErr w:type="spellEnd"/>
            <w:r w:rsidRPr="000050B0">
              <w:rPr>
                <w:rFonts w:ascii="Arial" w:hAnsi="Arial" w:cs="Arial"/>
              </w:rPr>
              <w:t xml:space="preserve"> </w:t>
            </w:r>
            <w:proofErr w:type="spellStart"/>
            <w:r w:rsidRPr="000050B0">
              <w:rPr>
                <w:rFonts w:ascii="Arial" w:hAnsi="Arial" w:cs="Arial"/>
              </w:rPr>
              <w:t>yn</w:t>
            </w:r>
            <w:proofErr w:type="spellEnd"/>
            <w:r w:rsidRPr="000050B0">
              <w:rPr>
                <w:rFonts w:ascii="Arial" w:hAnsi="Arial" w:cs="Arial"/>
              </w:rPr>
              <w:t xml:space="preserve"> y </w:t>
            </w:r>
            <w:proofErr w:type="spellStart"/>
            <w:r w:rsidRPr="000050B0">
              <w:rPr>
                <w:rFonts w:ascii="Arial" w:hAnsi="Arial" w:cs="Arial"/>
              </w:rPr>
              <w:t>cyd-destun</w:t>
            </w:r>
            <w:proofErr w:type="spellEnd"/>
            <w:r w:rsidRPr="000050B0">
              <w:rPr>
                <w:rFonts w:ascii="Arial" w:hAnsi="Arial" w:cs="Arial"/>
              </w:rPr>
              <w:t xml:space="preserve"> </w:t>
            </w:r>
            <w:proofErr w:type="spellStart"/>
            <w:r w:rsidRPr="000050B0">
              <w:rPr>
                <w:rFonts w:ascii="Arial" w:hAnsi="Arial" w:cs="Arial"/>
              </w:rPr>
              <w:t>hwn</w:t>
            </w:r>
            <w:proofErr w:type="spellEnd"/>
            <w:r w:rsidRPr="000050B0">
              <w:rPr>
                <w:rFonts w:ascii="Arial" w:hAnsi="Arial" w:cs="Arial"/>
              </w:rPr>
              <w:t xml:space="preserve">) </w:t>
            </w:r>
            <w:proofErr w:type="spellStart"/>
            <w:r w:rsidRPr="000050B0">
              <w:rPr>
                <w:rFonts w:ascii="Arial" w:hAnsi="Arial" w:cs="Arial"/>
              </w:rPr>
              <w:t>mewn</w:t>
            </w:r>
            <w:proofErr w:type="spellEnd"/>
            <w:r w:rsidRPr="000050B0">
              <w:rPr>
                <w:rFonts w:ascii="Arial" w:hAnsi="Arial" w:cs="Arial"/>
              </w:rPr>
              <w:t xml:space="preserve"> </w:t>
            </w:r>
            <w:proofErr w:type="spellStart"/>
            <w:r w:rsidRPr="000050B0">
              <w:rPr>
                <w:rFonts w:ascii="Arial" w:hAnsi="Arial" w:cs="Arial"/>
              </w:rPr>
              <w:t>mwy</w:t>
            </w:r>
            <w:proofErr w:type="spellEnd"/>
            <w:r w:rsidRPr="000050B0">
              <w:rPr>
                <w:rFonts w:ascii="Arial" w:hAnsi="Arial" w:cs="Arial"/>
              </w:rPr>
              <w:t xml:space="preserve"> o </w:t>
            </w:r>
            <w:proofErr w:type="spellStart"/>
            <w:r w:rsidRPr="000050B0">
              <w:rPr>
                <w:rFonts w:ascii="Arial" w:hAnsi="Arial" w:cs="Arial"/>
              </w:rPr>
              <w:t>ddyfnder</w:t>
            </w:r>
            <w:proofErr w:type="spellEnd"/>
            <w:r w:rsidRPr="000050B0">
              <w:rPr>
                <w:rFonts w:ascii="Arial" w:hAnsi="Arial" w:cs="Arial"/>
              </w:rPr>
              <w:t xml:space="preserve"> a </w:t>
            </w:r>
            <w:proofErr w:type="spellStart"/>
            <w:r w:rsidRPr="000050B0">
              <w:rPr>
                <w:rFonts w:ascii="Arial" w:hAnsi="Arial" w:cs="Arial"/>
              </w:rPr>
              <w:t>manylder</w:t>
            </w:r>
            <w:proofErr w:type="spellEnd"/>
            <w:r w:rsidRPr="000050B0">
              <w:rPr>
                <w:rFonts w:ascii="Arial" w:hAnsi="Arial" w:cs="Arial"/>
              </w:rPr>
              <w:t>. </w:t>
            </w:r>
          </w:p>
          <w:p w14:paraId="7387395A" w14:textId="77777777" w:rsidR="00687D98" w:rsidRPr="000050B0" w:rsidRDefault="00687D98" w:rsidP="000050B0">
            <w:pPr>
              <w:spacing w:line="360" w:lineRule="auto"/>
              <w:rPr>
                <w:rFonts w:ascii="Arial" w:hAnsi="Arial" w:cs="Arial"/>
                <w:lang w:val="cy-GB"/>
              </w:rPr>
            </w:pPr>
          </w:p>
        </w:tc>
        <w:tc>
          <w:tcPr>
            <w:tcW w:w="3118" w:type="dxa"/>
          </w:tcPr>
          <w:p w14:paraId="25B01B92" w14:textId="18E9DA1D" w:rsidR="00687D98" w:rsidRPr="000050B0" w:rsidRDefault="000050B0" w:rsidP="000050B0">
            <w:pPr>
              <w:spacing w:line="360" w:lineRule="auto"/>
              <w:rPr>
                <w:rFonts w:ascii="Arial" w:hAnsi="Arial" w:cs="Arial"/>
                <w:lang w:val="cy-GB"/>
              </w:rPr>
            </w:pPr>
            <w:proofErr w:type="spellStart"/>
            <w:r w:rsidRPr="000050B0">
              <w:rPr>
                <w:rFonts w:ascii="Arial" w:hAnsi="Arial" w:cs="Arial"/>
              </w:rPr>
              <w:t>Rwyf</w:t>
            </w:r>
            <w:proofErr w:type="spellEnd"/>
            <w:r w:rsidRPr="000050B0">
              <w:rPr>
                <w:rFonts w:ascii="Arial" w:hAnsi="Arial" w:cs="Arial"/>
              </w:rPr>
              <w:t xml:space="preserve"> </w:t>
            </w:r>
            <w:proofErr w:type="spellStart"/>
            <w:r w:rsidRPr="000050B0">
              <w:rPr>
                <w:rFonts w:ascii="Arial" w:hAnsi="Arial" w:cs="Arial"/>
              </w:rPr>
              <w:t>wedi</w:t>
            </w:r>
            <w:proofErr w:type="spellEnd"/>
            <w:r w:rsidRPr="000050B0">
              <w:rPr>
                <w:rFonts w:ascii="Arial" w:hAnsi="Arial" w:cs="Arial"/>
              </w:rPr>
              <w:t xml:space="preserve"> </w:t>
            </w:r>
            <w:proofErr w:type="spellStart"/>
            <w:r w:rsidRPr="000050B0">
              <w:rPr>
                <w:rFonts w:ascii="Arial" w:hAnsi="Arial" w:cs="Arial"/>
              </w:rPr>
              <w:t>ceidio</w:t>
            </w:r>
            <w:proofErr w:type="spellEnd"/>
            <w:r w:rsidRPr="000050B0">
              <w:rPr>
                <w:rFonts w:ascii="Arial" w:hAnsi="Arial" w:cs="Arial"/>
              </w:rPr>
              <w:t xml:space="preserve"> </w:t>
            </w:r>
            <w:proofErr w:type="spellStart"/>
            <w:r w:rsidRPr="000050B0">
              <w:rPr>
                <w:rFonts w:ascii="Arial" w:hAnsi="Arial" w:cs="Arial"/>
              </w:rPr>
              <w:t>e</w:t>
            </w:r>
            <w:r w:rsidRPr="000050B0">
              <w:rPr>
                <w:rFonts w:ascii="Arial" w:hAnsi="Arial" w:cs="Arial"/>
              </w:rPr>
              <w:t>sbonio</w:t>
            </w:r>
            <w:proofErr w:type="spellEnd"/>
            <w:r w:rsidRPr="000050B0">
              <w:rPr>
                <w:rFonts w:ascii="Arial" w:hAnsi="Arial" w:cs="Arial"/>
              </w:rPr>
              <w:t xml:space="preserve"> </w:t>
            </w:r>
            <w:proofErr w:type="spellStart"/>
            <w:r w:rsidRPr="000050B0">
              <w:rPr>
                <w:rFonts w:ascii="Arial" w:hAnsi="Arial" w:cs="Arial"/>
              </w:rPr>
              <w:t>pwyntiau</w:t>
            </w:r>
            <w:proofErr w:type="spellEnd"/>
            <w:r w:rsidRPr="000050B0">
              <w:rPr>
                <w:rFonts w:ascii="Arial" w:hAnsi="Arial" w:cs="Arial"/>
              </w:rPr>
              <w:t xml:space="preserve"> </w:t>
            </w:r>
            <w:proofErr w:type="spellStart"/>
            <w:r w:rsidRPr="000050B0">
              <w:rPr>
                <w:rFonts w:ascii="Arial" w:hAnsi="Arial" w:cs="Arial"/>
              </w:rPr>
              <w:t>allweddol</w:t>
            </w:r>
            <w:proofErr w:type="spellEnd"/>
            <w:r w:rsidRPr="000050B0">
              <w:rPr>
                <w:rFonts w:ascii="Arial" w:hAnsi="Arial" w:cs="Arial"/>
              </w:rPr>
              <w:t xml:space="preserve"> </w:t>
            </w:r>
            <w:proofErr w:type="spellStart"/>
            <w:r w:rsidRPr="000050B0">
              <w:rPr>
                <w:rFonts w:ascii="Arial" w:hAnsi="Arial" w:cs="Arial"/>
              </w:rPr>
              <w:t>mewn</w:t>
            </w:r>
            <w:proofErr w:type="spellEnd"/>
            <w:r w:rsidRPr="000050B0">
              <w:rPr>
                <w:rFonts w:ascii="Arial" w:hAnsi="Arial" w:cs="Arial"/>
              </w:rPr>
              <w:t xml:space="preserve"> </w:t>
            </w:r>
            <w:proofErr w:type="spellStart"/>
            <w:r w:rsidRPr="000050B0">
              <w:rPr>
                <w:rFonts w:ascii="Arial" w:hAnsi="Arial" w:cs="Arial"/>
              </w:rPr>
              <w:t>mwy</w:t>
            </w:r>
            <w:proofErr w:type="spellEnd"/>
            <w:r w:rsidRPr="000050B0">
              <w:rPr>
                <w:rFonts w:ascii="Arial" w:hAnsi="Arial" w:cs="Arial"/>
              </w:rPr>
              <w:t xml:space="preserve"> o </w:t>
            </w:r>
            <w:proofErr w:type="spellStart"/>
            <w:r w:rsidRPr="000050B0">
              <w:rPr>
                <w:rFonts w:ascii="Arial" w:hAnsi="Arial" w:cs="Arial"/>
              </w:rPr>
              <w:t>ddyfnder</w:t>
            </w:r>
            <w:proofErr w:type="spellEnd"/>
            <w:r w:rsidRPr="000050B0">
              <w:rPr>
                <w:rFonts w:ascii="Arial" w:hAnsi="Arial" w:cs="Arial"/>
              </w:rPr>
              <w:t xml:space="preserve"> a </w:t>
            </w:r>
            <w:proofErr w:type="spellStart"/>
            <w:r w:rsidRPr="000050B0">
              <w:rPr>
                <w:rFonts w:ascii="Arial" w:hAnsi="Arial" w:cs="Arial"/>
              </w:rPr>
              <w:t>manylder</w:t>
            </w:r>
            <w:proofErr w:type="spellEnd"/>
            <w:r w:rsidRPr="000050B0">
              <w:rPr>
                <w:rFonts w:ascii="Arial" w:hAnsi="Arial" w:cs="Arial"/>
              </w:rPr>
              <w:t>. </w:t>
            </w:r>
          </w:p>
        </w:tc>
      </w:tr>
    </w:tbl>
    <w:p w14:paraId="19C227B4" w14:textId="77777777" w:rsidR="00687D98" w:rsidRPr="000050B0" w:rsidRDefault="00687D98" w:rsidP="000050B0">
      <w:pPr>
        <w:spacing w:line="360" w:lineRule="auto"/>
        <w:rPr>
          <w:rFonts w:ascii="Arial" w:hAnsi="Arial" w:cs="Arial"/>
          <w:sz w:val="22"/>
          <w:szCs w:val="22"/>
          <w:lang w:val="cy-GB"/>
        </w:rPr>
      </w:pPr>
    </w:p>
    <w:p w14:paraId="095A8349" w14:textId="77777777" w:rsidR="00687D98" w:rsidRPr="000050B0" w:rsidRDefault="00687D98" w:rsidP="000050B0">
      <w:pPr>
        <w:spacing w:line="360" w:lineRule="auto"/>
        <w:rPr>
          <w:rFonts w:ascii="Arial" w:hAnsi="Arial" w:cs="Arial"/>
          <w:sz w:val="22"/>
          <w:szCs w:val="22"/>
          <w:lang w:val="cy-GB"/>
        </w:rPr>
      </w:pPr>
    </w:p>
    <w:p w14:paraId="3335E65C" w14:textId="1A32E59A" w:rsidR="00624382" w:rsidRPr="000050B0" w:rsidRDefault="00624382" w:rsidP="000050B0">
      <w:pPr>
        <w:spacing w:line="360" w:lineRule="auto"/>
        <w:rPr>
          <w:rFonts w:ascii="Arial" w:hAnsi="Arial" w:cs="Arial"/>
          <w:b/>
          <w:bCs/>
          <w:sz w:val="36"/>
          <w:szCs w:val="36"/>
          <w:u w:val="single"/>
          <w:lang w:val="cy-GB"/>
        </w:rPr>
      </w:pPr>
      <w:r w:rsidRPr="000050B0">
        <w:rPr>
          <w:rFonts w:ascii="Arial" w:hAnsi="Arial" w:cs="Arial"/>
          <w:b/>
          <w:bCs/>
          <w:sz w:val="36"/>
          <w:szCs w:val="36"/>
          <w:u w:val="single"/>
          <w:lang w:val="cy-GB"/>
        </w:rPr>
        <w:t>Beth yw’r perthynas rhwng strategaethau asesu ar gyfer dysgu a hyrwyddo lles disgyblion?</w:t>
      </w:r>
    </w:p>
    <w:p w14:paraId="1E5FD46C" w14:textId="77777777" w:rsidR="00C81752" w:rsidRPr="000050B0" w:rsidRDefault="00C81752" w:rsidP="000050B0">
      <w:pPr>
        <w:spacing w:line="360" w:lineRule="auto"/>
        <w:rPr>
          <w:rFonts w:ascii="Arial" w:hAnsi="Arial" w:cs="Arial"/>
          <w:sz w:val="22"/>
          <w:szCs w:val="22"/>
          <w:lang w:val="cy-GB"/>
        </w:rPr>
      </w:pPr>
    </w:p>
    <w:p w14:paraId="2A7646E8" w14:textId="19155819" w:rsidR="004D6F63" w:rsidRPr="000050B0" w:rsidRDefault="00B51A26" w:rsidP="000050B0">
      <w:pPr>
        <w:spacing w:line="360" w:lineRule="auto"/>
        <w:rPr>
          <w:rFonts w:ascii="Arial" w:hAnsi="Arial" w:cs="Arial"/>
          <w:sz w:val="22"/>
          <w:szCs w:val="22"/>
          <w:lang w:val="cy-GB"/>
        </w:rPr>
      </w:pPr>
      <w:r w:rsidRPr="000050B0">
        <w:rPr>
          <w:rFonts w:ascii="Arial" w:hAnsi="Arial" w:cs="Arial"/>
          <w:sz w:val="22"/>
          <w:szCs w:val="22"/>
          <w:lang w:val="cy-GB"/>
        </w:rPr>
        <w:t xml:space="preserve">Yn yr aseiniad yma, ryw’n mynd i drafod fy mhrosiect ymchwil sef astudiaeth achos archwiliadol yn deillio o arsylwi ac a ymchwiliwyd ymhellach trwy offer ymchwil a nodwyd. Fy nghwestiwn ymchwil yw ‘Beth yw’r perthynas rhwng strategaethau asesu ar gyfer dysgu a hyrwyddo lles disgyblion?’. Nod fy ymchwil i yw darganfod beth yw’r perthynas rhwng strategaethau asesu ar gyfer dysgu a hyrwyddo lles disgyblion. Y pwrpas o hyn oedd darganfod ydy Asesu ar gyfer Dysgu (AagD) yn effeithio ar les disgyblion yn ysgol gynradd. Y rheswm mae diddordeb gyda fi am y pwnc yma yw oherwydd wnes i ymchwilio strategaethau AagD i aseiniad blwyddyn ddiwethaf, felly roeddwn i eisiau dyfnhau fy ngwybodaeth am y pwnc. I fy mhrofiad dewisol, es i i’r sector gynradd yn </w:t>
      </w:r>
      <w:r w:rsidRPr="000050B0">
        <w:rPr>
          <w:rFonts w:ascii="Arial" w:hAnsi="Arial" w:cs="Arial"/>
          <w:sz w:val="22"/>
          <w:szCs w:val="22"/>
          <w:highlight w:val="black"/>
          <w:lang w:val="cy-GB"/>
        </w:rPr>
        <w:t>Ysgol Bro Preseli</w:t>
      </w:r>
      <w:r w:rsidRPr="000050B0">
        <w:rPr>
          <w:rFonts w:ascii="Arial" w:hAnsi="Arial" w:cs="Arial"/>
          <w:sz w:val="22"/>
          <w:szCs w:val="22"/>
          <w:lang w:val="cy-GB"/>
        </w:rPr>
        <w:t xml:space="preserve"> sydd yn bentref bach yn Sir Benfro. Cefais y cyfle i arsylwi yn y dosbarthiadau derbyn, </w:t>
      </w:r>
      <w:r w:rsidRPr="000050B0">
        <w:rPr>
          <w:rFonts w:ascii="Arial" w:hAnsi="Arial" w:cs="Arial"/>
          <w:sz w:val="22"/>
          <w:szCs w:val="22"/>
          <w:lang w:val="cy-GB"/>
        </w:rPr>
        <w:lastRenderedPageBreak/>
        <w:t>blwyddyn un, blwyddyn dau, blwyddyn tri a blwyddyn pedwar. Roeddwn i wedi cynnal grŵp ffocws gydag amrywiaeth o ddisgyblion o flynynoedd pedwar a hefyd cyfweliad gydag un athrawes.</w:t>
      </w:r>
    </w:p>
    <w:p w14:paraId="7F2EA5AF" w14:textId="77777777" w:rsidR="00B51A26" w:rsidRPr="000050B0" w:rsidRDefault="00B51A26" w:rsidP="000050B0">
      <w:pPr>
        <w:spacing w:line="360" w:lineRule="auto"/>
        <w:rPr>
          <w:rFonts w:ascii="Arial" w:hAnsi="Arial" w:cs="Arial"/>
          <w:sz w:val="22"/>
          <w:szCs w:val="22"/>
          <w:lang w:val="cy-GB"/>
        </w:rPr>
      </w:pPr>
    </w:p>
    <w:p w14:paraId="582B2C5E" w14:textId="2C78C35F" w:rsidR="00253366" w:rsidRPr="000050B0" w:rsidRDefault="00253366" w:rsidP="000050B0">
      <w:pPr>
        <w:spacing w:line="360" w:lineRule="auto"/>
        <w:rPr>
          <w:rFonts w:ascii="Arial" w:hAnsi="Arial" w:cs="Arial"/>
          <w:sz w:val="22"/>
          <w:szCs w:val="22"/>
          <w:lang w:val="cy-GB"/>
        </w:rPr>
      </w:pPr>
      <w:r w:rsidRPr="000050B0">
        <w:rPr>
          <w:rFonts w:ascii="Arial" w:hAnsi="Arial" w:cs="Arial"/>
          <w:sz w:val="22"/>
          <w:szCs w:val="22"/>
          <w:lang w:val="cy-GB"/>
        </w:rPr>
        <w:t xml:space="preserve">Diffinnir asesiad ffurfiannol drwy asesiad ffurfiol ac anffurfiol sy'n rhoi adborth tra bod y dysgu'n digwydd (Blundell a O'Brien, 2024). Mae'r math hwn o asesiad yn cefnogi disgyblion drwy feithrin amgylchedd dysgu cadarnhaol drwy flaenoriaethu beirniadaeth adeiladol dros farn gan y gall hyn helpu i leihau gorbryder a helpu i fagu hyder mewn plant (Black a Wiliam, 2009). Dywed Black a Wiliam (2009) y gall y math hwn o asesiad sy'n canolbwyntio ar ymdrech a chynnydd helpu i ysbrydoli disgyblion i gymryd taliadau o'u haddysg, sy'n gwella eu hunan-barch. </w:t>
      </w:r>
      <w:r w:rsidR="00004B12" w:rsidRPr="000050B0">
        <w:rPr>
          <w:rFonts w:ascii="Arial" w:hAnsi="Arial" w:cs="Arial"/>
          <w:sz w:val="22"/>
          <w:szCs w:val="22"/>
          <w:lang w:val="cy-GB"/>
        </w:rPr>
        <w:t>I wrthwynebu, g</w:t>
      </w:r>
      <w:r w:rsidRPr="000050B0">
        <w:rPr>
          <w:rFonts w:ascii="Arial" w:hAnsi="Arial" w:cs="Arial"/>
          <w:sz w:val="22"/>
          <w:szCs w:val="22"/>
          <w:lang w:val="cy-GB"/>
        </w:rPr>
        <w:t xml:space="preserve">all effeithiau negyddol </w:t>
      </w:r>
      <w:r w:rsidR="00004B12" w:rsidRPr="000050B0">
        <w:rPr>
          <w:rFonts w:ascii="Arial" w:hAnsi="Arial" w:cs="Arial"/>
          <w:sz w:val="22"/>
          <w:szCs w:val="22"/>
          <w:lang w:val="cy-GB"/>
        </w:rPr>
        <w:t xml:space="preserve">dod </w:t>
      </w:r>
      <w:r w:rsidRPr="000050B0">
        <w:rPr>
          <w:rFonts w:ascii="Arial" w:hAnsi="Arial" w:cs="Arial"/>
          <w:sz w:val="22"/>
          <w:szCs w:val="22"/>
          <w:lang w:val="cy-GB"/>
        </w:rPr>
        <w:t xml:space="preserve">o asesiadau ffurfiannol megis gormod o bwyslais ar gyflawniad a phwysau o adborth (Black a Wiliam, 2009). Mae hyn yn golygu y gall disgyblion deimlo straen a phwysau o ganolbwyntio gormod ar eu cyflawniadau a theimlo eu bod yn cael eu monitro gan eu hathro drwy'r amser. </w:t>
      </w:r>
    </w:p>
    <w:p w14:paraId="77941FFB" w14:textId="77777777" w:rsidR="00362846" w:rsidRPr="000050B0" w:rsidRDefault="00362846" w:rsidP="000050B0">
      <w:pPr>
        <w:spacing w:line="360" w:lineRule="auto"/>
        <w:rPr>
          <w:rFonts w:ascii="Arial" w:hAnsi="Arial" w:cs="Arial"/>
          <w:sz w:val="22"/>
          <w:szCs w:val="22"/>
          <w:lang w:val="cy-GB"/>
        </w:rPr>
      </w:pPr>
    </w:p>
    <w:p w14:paraId="42DC278D" w14:textId="278411C7" w:rsidR="00135622" w:rsidRPr="000050B0" w:rsidRDefault="0056777E" w:rsidP="000050B0">
      <w:pPr>
        <w:spacing w:line="360" w:lineRule="auto"/>
        <w:rPr>
          <w:rFonts w:ascii="Arial" w:hAnsi="Arial" w:cs="Arial"/>
          <w:sz w:val="22"/>
          <w:szCs w:val="22"/>
          <w:lang w:val="cy-GB"/>
        </w:rPr>
      </w:pPr>
      <w:r w:rsidRPr="000050B0">
        <w:rPr>
          <w:rFonts w:ascii="Arial" w:hAnsi="Arial" w:cs="Arial"/>
          <w:sz w:val="22"/>
          <w:szCs w:val="22"/>
          <w:lang w:val="cy-GB"/>
        </w:rPr>
        <w:t xml:space="preserve">Mae theori ‘Visible Learning’ John Hattie yn tynnu sylw at sut y gall adborth clir sy'n benodol ar gyfer pob plentyn wella dysgu a lles (Hattie, 2009). Mae hyn oherwydd ei fod yn helpu pob plentyn i ddeall sut y gallant wella a allai arwain at </w:t>
      </w:r>
      <w:r w:rsidR="00B51A26" w:rsidRPr="000050B0">
        <w:rPr>
          <w:rFonts w:ascii="Arial" w:hAnsi="Arial" w:cs="Arial"/>
          <w:sz w:val="22"/>
          <w:szCs w:val="22"/>
          <w:lang w:val="cy-GB"/>
        </w:rPr>
        <w:t>g</w:t>
      </w:r>
      <w:r w:rsidRPr="000050B0">
        <w:rPr>
          <w:rFonts w:ascii="Arial" w:hAnsi="Arial" w:cs="Arial"/>
          <w:sz w:val="22"/>
          <w:szCs w:val="22"/>
          <w:lang w:val="cy-GB"/>
        </w:rPr>
        <w:t xml:space="preserve">odi eu hyder a'u cymhelliant gan eu bod bellach yn gwybod sut y gallant helpu eu perfformiad academaidd eu hunain. Yn y ddamcaniaeth yma, mae Hattie (2009) yn pwysleisio pwysigrwydd sut y dylid canolbwyntio ar asesu </w:t>
      </w:r>
      <w:r w:rsidR="00004B12" w:rsidRPr="000050B0">
        <w:rPr>
          <w:rFonts w:ascii="Arial" w:hAnsi="Arial" w:cs="Arial"/>
          <w:sz w:val="22"/>
          <w:szCs w:val="22"/>
          <w:lang w:val="cy-GB"/>
        </w:rPr>
        <w:t>disgyblion</w:t>
      </w:r>
      <w:r w:rsidRPr="000050B0">
        <w:rPr>
          <w:rFonts w:ascii="Arial" w:hAnsi="Arial" w:cs="Arial"/>
          <w:sz w:val="22"/>
          <w:szCs w:val="22"/>
          <w:lang w:val="cy-GB"/>
        </w:rPr>
        <w:t>.</w:t>
      </w:r>
      <w:r w:rsidR="00362846" w:rsidRPr="000050B0">
        <w:rPr>
          <w:rFonts w:ascii="Arial" w:hAnsi="Arial" w:cs="Arial"/>
          <w:sz w:val="22"/>
          <w:szCs w:val="22"/>
          <w:lang w:val="cy-GB"/>
        </w:rPr>
        <w:t xml:space="preserve"> </w:t>
      </w:r>
      <w:r w:rsidR="0023705A" w:rsidRPr="000050B0">
        <w:rPr>
          <w:rFonts w:ascii="Arial" w:hAnsi="Arial" w:cs="Arial"/>
          <w:sz w:val="22"/>
          <w:szCs w:val="22"/>
          <w:lang w:val="cy-GB"/>
        </w:rPr>
        <w:t xml:space="preserve">Mae cynnwys disgyblion yn y broses asesu a rhoi adborth wedi'i deilwra iddynt yn gallu helpu datblygiad yn uniongyrchol sydd yn rhan hanfodol o fodel asesu Hattie sy'n canolbwyntio ar y disgybl. </w:t>
      </w:r>
      <w:r w:rsidRPr="000050B0">
        <w:rPr>
          <w:rFonts w:ascii="Arial" w:hAnsi="Arial" w:cs="Arial"/>
          <w:sz w:val="22"/>
          <w:szCs w:val="22"/>
          <w:lang w:val="cy-GB"/>
        </w:rPr>
        <w:t xml:space="preserve">Mae'r model hwn yn hyrwyddo annibyniaeth i </w:t>
      </w:r>
      <w:r w:rsidR="0023705A" w:rsidRPr="000050B0">
        <w:rPr>
          <w:rFonts w:ascii="Arial" w:hAnsi="Arial" w:cs="Arial"/>
          <w:sz w:val="22"/>
          <w:szCs w:val="22"/>
          <w:lang w:val="cy-GB"/>
        </w:rPr>
        <w:t>ddisgyblion</w:t>
      </w:r>
      <w:r w:rsidRPr="000050B0">
        <w:rPr>
          <w:rFonts w:ascii="Arial" w:hAnsi="Arial" w:cs="Arial"/>
          <w:sz w:val="22"/>
          <w:szCs w:val="22"/>
          <w:lang w:val="cy-GB"/>
        </w:rPr>
        <w:t xml:space="preserve"> fod yn gyfrifol am eu haddysg eu hunain a gall wneud dysgu'n haws i ddisgyblion gan fod ganddynt adborth personol sy'n dweud wrthynt yn uniongyrchol beth sydd angen iddynt ei wneud i wella (Hattie, 2009). Mae anfanteision i </w:t>
      </w:r>
      <w:r w:rsidR="0023705A" w:rsidRPr="000050B0">
        <w:rPr>
          <w:rFonts w:ascii="Arial" w:hAnsi="Arial" w:cs="Arial"/>
          <w:sz w:val="22"/>
          <w:szCs w:val="22"/>
          <w:lang w:val="cy-GB"/>
        </w:rPr>
        <w:t xml:space="preserve">theori </w:t>
      </w:r>
      <w:r w:rsidRPr="000050B0">
        <w:rPr>
          <w:rFonts w:ascii="Arial" w:hAnsi="Arial" w:cs="Arial"/>
          <w:sz w:val="22"/>
          <w:szCs w:val="22"/>
          <w:lang w:val="cy-GB"/>
        </w:rPr>
        <w:t xml:space="preserve">Hattie fel y gall roi gormod o bwysau ar bob plentyn o'r disgwyliadau uchel gan eu hathrawon a hefyd os oes gan ddisgyblion ddisgwyliadau sy'n rhy isel iddynt, gall hyn olygu bod eu terfynau wedi'u gosod ac efallai na fydd ganddynt y cymhelliant i ragori ar y disgwyliad hwn </w:t>
      </w:r>
      <w:r w:rsidR="00362846" w:rsidRPr="000050B0">
        <w:rPr>
          <w:rFonts w:ascii="Arial" w:hAnsi="Arial" w:cs="Arial"/>
          <w:sz w:val="22"/>
          <w:szCs w:val="22"/>
          <w:lang w:val="cy-GB"/>
        </w:rPr>
        <w:t xml:space="preserve">“Both student and teacher need to set challenging goals, as this then sets the bar for the standards to be completed” (Hattie, 2009, t.199). </w:t>
      </w:r>
      <w:r w:rsidR="00135622" w:rsidRPr="000050B0">
        <w:rPr>
          <w:rFonts w:ascii="Arial" w:hAnsi="Arial" w:cs="Arial"/>
          <w:sz w:val="22"/>
          <w:szCs w:val="22"/>
          <w:lang w:val="cy-GB"/>
        </w:rPr>
        <w:t xml:space="preserve">Wrth gymharu damcaniaeth Black a Wiliam â damcaniaeth Hattie, mae yna lawer o bwyntiau cytundebol ac anghytundeb. Er bod asesiad ffurfiannol Black a Wiliam a damcaniaethau Hattie yn pwysleisio adborth a dysgu sy'n canolbwyntio ar </w:t>
      </w:r>
      <w:r w:rsidR="0023705A" w:rsidRPr="000050B0">
        <w:rPr>
          <w:rFonts w:ascii="Arial" w:hAnsi="Arial" w:cs="Arial"/>
          <w:sz w:val="22"/>
          <w:szCs w:val="22"/>
          <w:lang w:val="cy-GB"/>
        </w:rPr>
        <w:t>y plentyn,</w:t>
      </w:r>
      <w:r w:rsidR="00135622" w:rsidRPr="000050B0">
        <w:rPr>
          <w:rFonts w:ascii="Arial" w:hAnsi="Arial" w:cs="Arial"/>
          <w:sz w:val="22"/>
          <w:szCs w:val="22"/>
          <w:lang w:val="cy-GB"/>
        </w:rPr>
        <w:t xml:space="preserve"> mae model Hattie yn fwy helaeth, gan gwmpasu ystod ehangach o ffactorau sy'n effeithio ar gyflawniad, tra bod </w:t>
      </w:r>
      <w:r w:rsidR="0023705A" w:rsidRPr="000050B0">
        <w:rPr>
          <w:rFonts w:ascii="Arial" w:hAnsi="Arial" w:cs="Arial"/>
          <w:sz w:val="22"/>
          <w:szCs w:val="22"/>
          <w:lang w:val="cy-GB"/>
        </w:rPr>
        <w:t xml:space="preserve">Black </w:t>
      </w:r>
      <w:r w:rsidR="00135622" w:rsidRPr="000050B0">
        <w:rPr>
          <w:rFonts w:ascii="Arial" w:hAnsi="Arial" w:cs="Arial"/>
          <w:sz w:val="22"/>
          <w:szCs w:val="22"/>
          <w:lang w:val="cy-GB"/>
        </w:rPr>
        <w:t>a Wiliam yn canolbwyntio'n benodol ar wella deilliannau dysgu trwy asesu'n uniongyrchol.</w:t>
      </w:r>
    </w:p>
    <w:p w14:paraId="4CDD3F27" w14:textId="79D5DDC0" w:rsidR="00362846" w:rsidRPr="000050B0" w:rsidRDefault="00362846" w:rsidP="000050B0">
      <w:pPr>
        <w:spacing w:line="360" w:lineRule="auto"/>
        <w:rPr>
          <w:rFonts w:ascii="Arial" w:hAnsi="Arial" w:cs="Arial"/>
          <w:sz w:val="22"/>
          <w:szCs w:val="22"/>
          <w:lang w:val="cy-GB"/>
        </w:rPr>
      </w:pPr>
    </w:p>
    <w:p w14:paraId="47BDB7D8" w14:textId="4E1C6348" w:rsidR="007D610E" w:rsidRPr="000050B0" w:rsidRDefault="00B51A26" w:rsidP="000050B0">
      <w:pPr>
        <w:spacing w:line="360" w:lineRule="auto"/>
        <w:rPr>
          <w:rFonts w:ascii="Arial" w:hAnsi="Arial" w:cs="Arial"/>
          <w:sz w:val="22"/>
          <w:szCs w:val="22"/>
          <w:lang w:val="cy-GB"/>
        </w:rPr>
      </w:pPr>
      <w:r w:rsidRPr="000050B0">
        <w:rPr>
          <w:rFonts w:ascii="Arial" w:hAnsi="Arial" w:cs="Arial"/>
          <w:sz w:val="22"/>
          <w:szCs w:val="22"/>
          <w:lang w:val="cy-GB"/>
        </w:rPr>
        <w:lastRenderedPageBreak/>
        <w:t>Yn Gwricwlwm i Gymru, mae chwe egwyddor allweddol sy'n sail i asesu sy'n rhoi gwybodaeth ar sut i ddefnyddio asesu yn yr ystafell ddosbarth, yn uniongyrchol ac yn anuniongyrchol a sut mae hyn yn cyfrannu at hyrwyddo lles disgyblion (Llywodraeth Cymru, 2020). Mae Llywodraeth Cymru (2020) yn dweud y dylai athrawon drefnu asesiadau yn strategol er mwyn gwella cyfleoedd ar gyfer meithrin lles i bob plentyn. Yn ôl Estyn (2022), yn yr ysgolion mwyaf effeithiol o ran asesu, mae athrawon yn gwerthuso tystiolaeth o gyflawniad academaidd disgyblion yn ogystal â lles disgyblion a'u hagweddau tuag at ddysgu. Mae'r llenyddiaeth rwyf wedi dewis, sef Black a Wiliam a Hattie, yn berthnasol i astudiaeth fy hun gan fod y ddau yn rhoi pwyslais cryf ar arferion asesu effeithiol a chanlyniadau disgyblion, yn academaidd ac yn emosiynol.</w:t>
      </w:r>
    </w:p>
    <w:p w14:paraId="1DCE9E1E" w14:textId="77777777" w:rsidR="00B51A26" w:rsidRPr="000050B0" w:rsidRDefault="00B51A26" w:rsidP="000050B0">
      <w:pPr>
        <w:spacing w:line="360" w:lineRule="auto"/>
        <w:rPr>
          <w:rFonts w:ascii="Arial" w:hAnsi="Arial" w:cs="Arial"/>
          <w:sz w:val="22"/>
          <w:szCs w:val="22"/>
          <w:lang w:val="cy-GB"/>
        </w:rPr>
      </w:pPr>
    </w:p>
    <w:p w14:paraId="14149975" w14:textId="77777777" w:rsidR="00135622" w:rsidRPr="000050B0" w:rsidRDefault="00135622" w:rsidP="000050B0">
      <w:pPr>
        <w:spacing w:line="360" w:lineRule="auto"/>
        <w:rPr>
          <w:rFonts w:ascii="Arial" w:hAnsi="Arial" w:cs="Arial"/>
          <w:sz w:val="22"/>
          <w:szCs w:val="22"/>
          <w:lang w:val="cy-GB"/>
        </w:rPr>
      </w:pPr>
      <w:r w:rsidRPr="000050B0">
        <w:rPr>
          <w:rFonts w:ascii="Arial" w:hAnsi="Arial" w:cs="Arial"/>
          <w:sz w:val="22"/>
          <w:szCs w:val="22"/>
          <w:lang w:val="cy-GB"/>
        </w:rPr>
        <w:t xml:space="preserve">Diffiniodd Yin (1994) astudiaeth achos fel </w:t>
      </w:r>
    </w:p>
    <w:p w14:paraId="04AB80FA" w14:textId="77777777" w:rsidR="00CD5190" w:rsidRPr="000050B0" w:rsidRDefault="00CD5190" w:rsidP="000050B0">
      <w:pPr>
        <w:spacing w:line="360" w:lineRule="auto"/>
        <w:ind w:left="720"/>
        <w:rPr>
          <w:rFonts w:ascii="Arial" w:hAnsi="Arial" w:cs="Arial"/>
          <w:i/>
          <w:iCs/>
          <w:sz w:val="22"/>
          <w:szCs w:val="22"/>
          <w:lang w:val="cy-GB"/>
        </w:rPr>
      </w:pPr>
      <w:r w:rsidRPr="000050B0">
        <w:rPr>
          <w:rFonts w:ascii="Arial" w:hAnsi="Arial" w:cs="Arial"/>
          <w:i/>
          <w:iCs/>
          <w:sz w:val="22"/>
          <w:szCs w:val="22"/>
          <w:lang w:val="cy-GB"/>
        </w:rPr>
        <w:t>“an empirical inquiry that investigates a contemporary phenomenon within its real-life context, especially when the boundaries between phenomenon and context are not clearly evident…[and] relies on multiple sources of evidence”</w:t>
      </w:r>
    </w:p>
    <w:p w14:paraId="182AF476" w14:textId="796C9E62" w:rsidR="00CD5190" w:rsidRPr="000050B0" w:rsidRDefault="00CD5190" w:rsidP="000050B0">
      <w:pPr>
        <w:spacing w:line="360" w:lineRule="auto"/>
        <w:ind w:left="7920"/>
        <w:rPr>
          <w:rFonts w:ascii="Arial" w:hAnsi="Arial" w:cs="Arial"/>
          <w:sz w:val="22"/>
          <w:szCs w:val="22"/>
          <w:lang w:val="cy-GB"/>
        </w:rPr>
      </w:pPr>
      <w:r w:rsidRPr="000050B0">
        <w:rPr>
          <w:rFonts w:ascii="Arial" w:hAnsi="Arial" w:cs="Arial"/>
          <w:sz w:val="22"/>
          <w:szCs w:val="22"/>
          <w:lang w:val="cy-GB"/>
        </w:rPr>
        <w:t xml:space="preserve">         (p. 13)</w:t>
      </w:r>
    </w:p>
    <w:p w14:paraId="036EA0E8" w14:textId="0DAF16BA" w:rsidR="00CD5190" w:rsidRPr="000050B0" w:rsidRDefault="00B51A26" w:rsidP="000050B0">
      <w:pPr>
        <w:spacing w:line="360" w:lineRule="auto"/>
        <w:rPr>
          <w:rFonts w:ascii="Arial" w:hAnsi="Arial" w:cs="Arial"/>
          <w:sz w:val="22"/>
          <w:szCs w:val="22"/>
          <w:lang w:val="cy-GB"/>
        </w:rPr>
      </w:pPr>
      <w:r w:rsidRPr="000050B0">
        <w:rPr>
          <w:rFonts w:ascii="Arial" w:hAnsi="Arial" w:cs="Arial"/>
          <w:sz w:val="22"/>
          <w:szCs w:val="22"/>
          <w:lang w:val="cy-GB"/>
        </w:rPr>
        <w:t>Mae Yin yn pwysleisio pwysigrwydd defnyddio cyd-destun a data go iawn yn hytrach na'r cyd-destun a data damcaniaethol. Mae Yin hefyd yn tynnu sylw at bwysigrwydd defnyddio ffynonellau tystiolaeth luosog i ddilysu canfyddiadau (Yin, 1994). Gallai'r gwahanol fathau o ffynonellau fod cyfweliadau, arsylwadau, ffocws grŵp ac yn y blaen. Diffiniodd Stake (1995) astudiaeth achos fel astudiaeth sydd yn gallu dal cymhlethdod un astudiaeth achos. Mae ef yn pwysleisio pwysigrwydd disgrifiad cyfoethog a thrwchus o achos. Mae hyn oherwydd ei fod yn credu ei bod yn hanfodol caniatáu i'r darllenydd ddeall yr achos yn llawn a chaniatáu i'r darllenydd ddehongli ystyr a phwysigrwydd yr achos (Stake, 1995).</w:t>
      </w:r>
    </w:p>
    <w:p w14:paraId="6965B5C3" w14:textId="77777777" w:rsidR="00B51A26" w:rsidRPr="000050B0" w:rsidRDefault="00B51A26" w:rsidP="000050B0">
      <w:pPr>
        <w:spacing w:line="360" w:lineRule="auto"/>
        <w:rPr>
          <w:rFonts w:ascii="Arial" w:hAnsi="Arial" w:cs="Arial"/>
          <w:sz w:val="22"/>
          <w:szCs w:val="22"/>
          <w:lang w:val="cy-GB"/>
        </w:rPr>
      </w:pPr>
    </w:p>
    <w:p w14:paraId="14C400D9" w14:textId="77777777" w:rsidR="00B51A26" w:rsidRPr="000050B0" w:rsidRDefault="00B51A26" w:rsidP="000050B0">
      <w:pPr>
        <w:spacing w:line="360" w:lineRule="auto"/>
        <w:rPr>
          <w:rFonts w:ascii="Arial" w:hAnsi="Arial" w:cs="Arial"/>
          <w:sz w:val="22"/>
          <w:szCs w:val="22"/>
          <w:lang w:val="cy-GB"/>
        </w:rPr>
      </w:pPr>
      <w:r w:rsidRPr="000050B0">
        <w:rPr>
          <w:rFonts w:ascii="Arial" w:hAnsi="Arial" w:cs="Arial"/>
          <w:sz w:val="22"/>
          <w:szCs w:val="22"/>
          <w:lang w:val="cy-GB"/>
        </w:rPr>
        <w:t xml:space="preserve">Mae'n rhaid i ni gydnabod bod gan Yin a Stake gynulleidfaoedd targed gwahanol wrth ysgrifennu eu llyfrau, nod Yin oedd cyflwyno dyluniad a dulliau astudio achos a chynnig astudiaeth achos yn y gwyddorau cymdeithasol fel dull hyfyw ar gyfer cynnal ymchwiliadau i gynnig damcaniaethol (Yazan, 2015). Tra bod Stake yn targedu ei lyfr i ddisgyblion sy'n bwriadu defnyddio astudiaethau achos fel dull gweithredu mewn prosiect ymchwil (Yazan, 2015). Mae gan Yin a Stake lawer o elfennau o gytundeb ac anghytundeb megis defnyddio ffynonellau data lluosog, pwysigrwydd defnyddio cyd-destunau bywyd go iawn, eu gwahaniaeth mewn dulliau hyblyg ac yn y blaen (Yazan, 2015). Roedd Stake (1995) yn cytuno â Yin ar y pwnc o ddefnyddio ffynonellau data lluosog er mwyn cael dealltwriaeth fwy cynhwysfawr o'r data. Yn wahanol i Yin, sy'n awgrymu i gael astudiaeth achos i gael dyluniad anhyblyg a strwythuredig iawn, mae Stake yn credu mewn dyluniad mwy hyblyg </w:t>
      </w:r>
      <w:r w:rsidRPr="000050B0">
        <w:rPr>
          <w:rFonts w:ascii="Arial" w:hAnsi="Arial" w:cs="Arial"/>
          <w:sz w:val="22"/>
          <w:szCs w:val="22"/>
          <w:lang w:val="cy-GB"/>
        </w:rPr>
        <w:lastRenderedPageBreak/>
        <w:t>sy'n caniatáu i ymchwilwyr wneud addasiadau mawr hyd yn oed ar ôl iddynt ddechrau'r ymchwil</w:t>
      </w:r>
      <w:r w:rsidR="00BE0D40" w:rsidRPr="000050B0">
        <w:rPr>
          <w:rFonts w:ascii="Arial" w:hAnsi="Arial" w:cs="Arial"/>
          <w:sz w:val="22"/>
          <w:szCs w:val="22"/>
          <w:lang w:val="cy-GB"/>
        </w:rPr>
        <w:t xml:space="preserve"> (Yazan, 2015).</w:t>
      </w:r>
      <w:r w:rsidR="00D4697F" w:rsidRPr="000050B0">
        <w:rPr>
          <w:rFonts w:ascii="Arial" w:hAnsi="Arial" w:cs="Arial"/>
          <w:sz w:val="22"/>
          <w:szCs w:val="22"/>
          <w:lang w:val="cy-GB"/>
        </w:rPr>
        <w:t xml:space="preserve"> </w:t>
      </w:r>
      <w:r w:rsidRPr="000050B0">
        <w:rPr>
          <w:rFonts w:ascii="Arial" w:hAnsi="Arial" w:cs="Arial"/>
          <w:sz w:val="22"/>
          <w:szCs w:val="22"/>
          <w:lang w:val="cy-GB"/>
        </w:rPr>
        <w:t>Gallai ymchwilwyr ganfod bod dyluniad hyblyg Stake yn fwy buddiol iddyn nhw gan y byddai angen llai o baratoi na dull Yin. Ar y llaw arall, byddai dull manwl Yin yn rhoi manteision eraill megis amserlen fanwl y gellid ei hangen mewn rhai achosion (Yazan, 2015). Felly, mae gan y ddau ddamcaniaethwr yma elfennau ble maent yn cytuno ac anghytuno.</w:t>
      </w:r>
    </w:p>
    <w:p w14:paraId="35C4FD53" w14:textId="77777777" w:rsidR="00B51A26" w:rsidRPr="000050B0" w:rsidRDefault="00B51A26" w:rsidP="000050B0">
      <w:pPr>
        <w:spacing w:line="360" w:lineRule="auto"/>
        <w:rPr>
          <w:rFonts w:ascii="Arial" w:hAnsi="Arial" w:cs="Arial"/>
          <w:sz w:val="22"/>
          <w:szCs w:val="22"/>
          <w:lang w:val="cy-GB"/>
        </w:rPr>
      </w:pPr>
    </w:p>
    <w:p w14:paraId="4E8F9F5B" w14:textId="3E614C9D" w:rsidR="00EC49C1" w:rsidRPr="000050B0" w:rsidRDefault="00B51A26" w:rsidP="000050B0">
      <w:pPr>
        <w:spacing w:line="360" w:lineRule="auto"/>
        <w:rPr>
          <w:rFonts w:ascii="Arial" w:hAnsi="Arial" w:cs="Arial"/>
          <w:sz w:val="22"/>
          <w:szCs w:val="22"/>
          <w:lang w:val="cy-GB"/>
        </w:rPr>
      </w:pPr>
      <w:r w:rsidRPr="000050B0">
        <w:rPr>
          <w:rFonts w:ascii="Arial" w:hAnsi="Arial" w:cs="Arial"/>
          <w:sz w:val="22"/>
          <w:szCs w:val="22"/>
          <w:lang w:val="cy-GB"/>
        </w:rPr>
        <w:t>Yn fy astudiaeth ymchwil, y dulliau ymchwil a ddewisais oedd arsylwi, cyfweliadau a ffocws grŵp. Cefais y cyfle i arsylwi pob dosbarth o feithrin i flwyddyn pedwar felly roedd gen i ystod o oedrannau i'w harsylwi, a llawer o fathau o addysgu. Cyfwelais yr athro blwyddyn un a chefais gyfle hefyd i gyfweld ag un o'r athrawon ysgol uwchradd oherwydd eu bod wedi mynychu llawer o gyrsiau AagD, felly roedd hi wedi rhannu pwerppwynt cafodd hi o gwrs wnaeth hi fynychu. Y dull olaf a ddefnyddiais oedd ffocws grŵp gyda phump o ddisgyblion o flwyddyn pedwar.</w:t>
      </w:r>
    </w:p>
    <w:p w14:paraId="4F9B763B" w14:textId="77777777" w:rsidR="008D1E82" w:rsidRPr="000050B0" w:rsidRDefault="008D1E82" w:rsidP="000050B0">
      <w:pPr>
        <w:spacing w:line="360" w:lineRule="auto"/>
        <w:rPr>
          <w:rFonts w:ascii="Arial" w:hAnsi="Arial" w:cs="Arial"/>
          <w:sz w:val="22"/>
          <w:szCs w:val="22"/>
          <w:lang w:val="cy-GB"/>
        </w:rPr>
      </w:pPr>
    </w:p>
    <w:p w14:paraId="42162365" w14:textId="50DA405B" w:rsidR="00877645" w:rsidRPr="000050B0" w:rsidRDefault="005A05B2" w:rsidP="000050B0">
      <w:pPr>
        <w:spacing w:line="360" w:lineRule="auto"/>
        <w:rPr>
          <w:rFonts w:ascii="Arial" w:hAnsi="Arial" w:cs="Arial"/>
          <w:sz w:val="22"/>
          <w:szCs w:val="22"/>
          <w:lang w:val="cy-GB"/>
        </w:rPr>
      </w:pPr>
      <w:r w:rsidRPr="000050B0">
        <w:rPr>
          <w:rFonts w:ascii="Arial" w:hAnsi="Arial" w:cs="Arial"/>
          <w:sz w:val="22"/>
          <w:szCs w:val="22"/>
          <w:lang w:val="cy-GB"/>
        </w:rPr>
        <w:t xml:space="preserve">Mae arsylwi yn ddull gwych o gasglu data oherwydd nid yw'n dibynnu ar yr hyn y mae rhywun yn ei ddweud neu'n ei feddwl, ond ar yr hyn maen nhw'n ei wneud sy'n cael ei weld yn uniongyrchol (Denscombe, 2010). Y math o arsylwi a ddefnyddiais oedd arsylwi systematig sy'n cyfeirio at astudio rhyngweithio mewn ystafelloedd dosbarth ysgol (Denscombe, 2010). Mae llawer o astudiaethau achos yn cael eu gyrru'n bennaf gan gyfweliadau ac nid oes ganddynt ddefnydd o arsylwadau (Morgan et al., 2017). Mae Morgan et al (2017) yn awgrymu nad yw data arsylwi yn dod i arfer â'i lawn botensial. Dyna pam y penderfynais baru'r cyfweliad a grŵp ffocws gyda’r dull arsylwi. Mae arsylwi systematig yn cynnig nifer o fanteision sy'n ei gwneud yn ddull gwerthfawr o gasglu data. Yn gyntaf, mae'n cynnwys arsylwi ymddygiad yn uniongyrchol, dal yr hyn y mae pobl yn ei wneud yn hytrach na dibynnu ar gyfrifon hunan cofnodedig o'u gweithredoedd (Denscombe, 2010). </w:t>
      </w:r>
      <w:r w:rsidR="00267D4F" w:rsidRPr="000050B0">
        <w:rPr>
          <w:rFonts w:ascii="Arial" w:hAnsi="Arial" w:cs="Arial"/>
          <w:sz w:val="22"/>
          <w:szCs w:val="22"/>
          <w:lang w:val="cy-GB"/>
        </w:rPr>
        <w:t xml:space="preserve">Mae'r dull hwn yn systematig ac yn drylwyr, gan ddefnyddio amserlen arsylwi i leihau dylanwad canfyddiadau, emosiynau neu gefndir personol goddrychol yr arsylwr, a thrwy hynny sicrhau gwrthrychedd </w:t>
      </w:r>
      <w:r w:rsidR="00877645" w:rsidRPr="000050B0">
        <w:rPr>
          <w:rFonts w:ascii="Arial" w:hAnsi="Arial" w:cs="Arial"/>
          <w:sz w:val="22"/>
          <w:szCs w:val="22"/>
          <w:lang w:val="cy-GB"/>
        </w:rPr>
        <w:t xml:space="preserve">(Denscombe, 2010). </w:t>
      </w:r>
      <w:r w:rsidR="00267D4F" w:rsidRPr="000050B0">
        <w:rPr>
          <w:rFonts w:ascii="Arial" w:hAnsi="Arial" w:cs="Arial"/>
          <w:sz w:val="22"/>
          <w:szCs w:val="22"/>
          <w:lang w:val="cy-GB"/>
        </w:rPr>
        <w:t>Yn ogystal, mae'n ddull effeithlon, gan ganiatáu i ymchwilwyr gasglu cyfeintiau mawr o ddata o fewn amserlen gymharol fyr.</w:t>
      </w:r>
      <w:r w:rsidR="00877645" w:rsidRPr="000050B0">
        <w:rPr>
          <w:rFonts w:ascii="Arial" w:hAnsi="Arial" w:cs="Arial"/>
          <w:sz w:val="22"/>
          <w:szCs w:val="22"/>
          <w:lang w:val="cy-GB"/>
        </w:rPr>
        <w:t xml:space="preserve"> </w:t>
      </w:r>
      <w:r w:rsidR="00267D4F" w:rsidRPr="000050B0">
        <w:rPr>
          <w:rFonts w:ascii="Arial" w:hAnsi="Arial" w:cs="Arial"/>
          <w:sz w:val="22"/>
          <w:szCs w:val="22"/>
          <w:lang w:val="cy-GB"/>
        </w:rPr>
        <w:t>Mae'r data a gas</w:t>
      </w:r>
      <w:r w:rsidR="000B235C" w:rsidRPr="000050B0">
        <w:rPr>
          <w:rFonts w:ascii="Arial" w:hAnsi="Arial" w:cs="Arial"/>
          <w:sz w:val="22"/>
          <w:szCs w:val="22"/>
          <w:lang w:val="cy-GB"/>
        </w:rPr>
        <w:t>glwyd</w:t>
      </w:r>
      <w:r w:rsidR="00267D4F" w:rsidRPr="000050B0">
        <w:rPr>
          <w:rFonts w:ascii="Arial" w:hAnsi="Arial" w:cs="Arial"/>
          <w:sz w:val="22"/>
          <w:szCs w:val="22"/>
          <w:lang w:val="cy-GB"/>
        </w:rPr>
        <w:t xml:space="preserve"> wedi'u codio ymlaen llaw ac yn feintiol, gan hwyluso dadansoddiad syml</w:t>
      </w:r>
      <w:r w:rsidR="00877645" w:rsidRPr="000050B0">
        <w:rPr>
          <w:rFonts w:ascii="Arial" w:hAnsi="Arial" w:cs="Arial"/>
          <w:sz w:val="22"/>
          <w:szCs w:val="22"/>
          <w:lang w:val="cy-GB"/>
        </w:rPr>
        <w:t xml:space="preserve">. </w:t>
      </w:r>
      <w:r w:rsidR="000B235C" w:rsidRPr="000050B0">
        <w:rPr>
          <w:rFonts w:ascii="Arial" w:hAnsi="Arial" w:cs="Arial"/>
          <w:sz w:val="22"/>
          <w:szCs w:val="22"/>
          <w:lang w:val="cy-GB"/>
        </w:rPr>
        <w:t>Er y gall y dull arsylwi fod yn feintiol yn ôl Denscombe (2010), gall hefyd gynhyrchu data ansoddol am natur dynameg y grŵp.</w:t>
      </w:r>
      <w:r w:rsidR="00877645" w:rsidRPr="000050B0">
        <w:rPr>
          <w:rFonts w:ascii="Arial" w:hAnsi="Arial" w:cs="Arial"/>
          <w:sz w:val="22"/>
          <w:szCs w:val="22"/>
          <w:lang w:val="cy-GB"/>
        </w:rPr>
        <w:t xml:space="preserve"> (NSW Department of Education, 2021). </w:t>
      </w:r>
      <w:r w:rsidR="00374445" w:rsidRPr="000050B0">
        <w:rPr>
          <w:rFonts w:ascii="Arial" w:hAnsi="Arial" w:cs="Arial"/>
          <w:sz w:val="22"/>
          <w:szCs w:val="22"/>
          <w:lang w:val="cy-GB"/>
        </w:rPr>
        <w:t xml:space="preserve">Mae arsylwi systematig hefyd sawl anfantais sy'n cyfyngu ar ei effeithiolrwydd. Un o'r anfanteision yw ei fod yn canolbwyntio ar ymddygiadau gweladwy yn hytrach na'r bwriadau y tu ôl iddynt, gan gynnig disgrifiad o'r hyn sy'n digwydd heb egluro pam (Denscombe, 2010). Mae'r dull hwn yn anwybyddu'r cymhellion sy'n gyrru ymddygiad. Yn ogystal, nid oes gan arsylwi systematig </w:t>
      </w:r>
      <w:r w:rsidR="00374445" w:rsidRPr="000050B0">
        <w:rPr>
          <w:rFonts w:ascii="Arial" w:hAnsi="Arial" w:cs="Arial"/>
          <w:sz w:val="22"/>
          <w:szCs w:val="22"/>
          <w:lang w:val="cy-GB"/>
        </w:rPr>
        <w:lastRenderedPageBreak/>
        <w:t>wybodaeth gyd-destunol yn aml, gan nad yw amserlenni arsylwi fel arfer yn cyfrif am y cyd-destun ehangach sy'n dylanwadu ar ymddygiadau a gofnodwyd (Denscombe, 2010). Er mwyn rheoli hyn, efallai y bydd yr arsylwr am gynllunio'n union yr hyn y mae'n chwilio amdano i sicrhau bod ganddo ddigon o wybodaeth gyd-destunol gan y gallai fod ei hangen arnynt</w:t>
      </w:r>
      <w:r w:rsidR="00877645" w:rsidRPr="000050B0">
        <w:rPr>
          <w:rFonts w:ascii="Arial" w:hAnsi="Arial" w:cs="Arial"/>
          <w:sz w:val="22"/>
          <w:szCs w:val="22"/>
          <w:lang w:val="cy-GB"/>
        </w:rPr>
        <w:t xml:space="preserve"> (NSW Department of Education). </w:t>
      </w:r>
      <w:r w:rsidR="00374445" w:rsidRPr="000050B0">
        <w:rPr>
          <w:rFonts w:ascii="Arial" w:hAnsi="Arial" w:cs="Arial"/>
          <w:sz w:val="22"/>
          <w:szCs w:val="22"/>
          <w:lang w:val="cy-GB"/>
        </w:rPr>
        <w:t xml:space="preserve">Dywedodd John Dewey fod angen paru'r arsylwi gyda dull ymchwil arall i fod yn fwy effeithlon </w:t>
      </w:r>
      <w:r w:rsidR="00877645" w:rsidRPr="000050B0">
        <w:rPr>
          <w:rFonts w:ascii="Arial" w:hAnsi="Arial" w:cs="Arial"/>
          <w:sz w:val="22"/>
          <w:szCs w:val="22"/>
          <w:lang w:val="cy-GB"/>
        </w:rPr>
        <w:t xml:space="preserve">“Observation alone is not enough.” (Martirena, 2024). </w:t>
      </w:r>
      <w:r w:rsidR="00374445" w:rsidRPr="000050B0">
        <w:rPr>
          <w:rFonts w:ascii="Arial" w:hAnsi="Arial" w:cs="Arial"/>
          <w:sz w:val="22"/>
          <w:szCs w:val="22"/>
          <w:lang w:val="cy-GB"/>
        </w:rPr>
        <w:t>Gallai'r dulliau hyn fod yn gyfweliad, holiadur neu grŵp ffocws y gellid eu defnyddio wedyn i chwilio am batrymau neu ymddygiadau sy'n codi mewn sawl dull ymchwil</w:t>
      </w:r>
      <w:r w:rsidR="00877645" w:rsidRPr="000050B0">
        <w:rPr>
          <w:rFonts w:ascii="Arial" w:hAnsi="Arial" w:cs="Arial"/>
          <w:sz w:val="22"/>
          <w:szCs w:val="22"/>
          <w:lang w:val="cy-GB"/>
        </w:rPr>
        <w:t xml:space="preserve"> (NSW Department of Education).</w:t>
      </w:r>
    </w:p>
    <w:p w14:paraId="383D3BCC" w14:textId="77777777" w:rsidR="00877645" w:rsidRPr="000050B0" w:rsidRDefault="00877645" w:rsidP="000050B0">
      <w:pPr>
        <w:spacing w:line="360" w:lineRule="auto"/>
        <w:rPr>
          <w:rFonts w:ascii="Arial" w:hAnsi="Arial" w:cs="Arial"/>
          <w:sz w:val="22"/>
          <w:szCs w:val="22"/>
          <w:lang w:val="cy-GB"/>
        </w:rPr>
      </w:pPr>
    </w:p>
    <w:p w14:paraId="0B6968C8" w14:textId="4FA9FD7B" w:rsidR="00877645" w:rsidRPr="000050B0" w:rsidRDefault="005A05B2" w:rsidP="000050B0">
      <w:pPr>
        <w:spacing w:line="360" w:lineRule="auto"/>
        <w:rPr>
          <w:rFonts w:ascii="Arial" w:hAnsi="Arial" w:cs="Arial"/>
          <w:sz w:val="22"/>
          <w:szCs w:val="22"/>
          <w:lang w:val="cy-GB"/>
        </w:rPr>
      </w:pPr>
      <w:r w:rsidRPr="000050B0">
        <w:rPr>
          <w:rFonts w:ascii="Arial" w:hAnsi="Arial" w:cs="Arial"/>
          <w:sz w:val="22"/>
          <w:szCs w:val="22"/>
          <w:lang w:val="cy-GB"/>
        </w:rPr>
        <w:t xml:space="preserve">Dewisais i gynnal cyfweliad oherwydd bod cyfweliadau'n caniatáu i ymchwilwyr gasglu casgliad o ddata yn seiliedig ar farn bersonol a phrofiadau, teimladau ac emosiynau, materion sensitif a gwybodaeth freintiedig (Denscombe, 2010). Y math o gyfweliad dewisais i ei chynnal oedd cyfweliad lled-strwythuredig un-i-un. Cyfweliad un i un yw'r hawsaf i'w drefnu oherwydd dim ond angen i ddwy bobl fod yn bresennol sef y person sydd yn cynnal y cyfweliad ac y person sydd yn cael ei chyfweld (Denscombe, 2010). Gelwir cyfweliadau un-i-un hefyd yr hawsaf i'w rheoli gan mai dim ond ar feddyliau a syniadau un person y mae angen i'r cyfwelydd ganolbwyntio arno (Denscombe, 2010). Mae Denscombe (2010) yn esbonio bod gan gyfweliad lled-strwythuredig restr glir o bethau a fydd yn cael sylw fel cyfweliad strwythuredig ond sydd hefyd â'r hyblygrwydd i addasu'r pynciau ac i siarad yn ehangach am y pynciau ar y rhestr. Dywedodd Hobson a Townsend (d.d.) hefyd y gall cyfweliadau lled-strwythuredig roi data eang a manwl. </w:t>
      </w:r>
      <w:r w:rsidR="00374445" w:rsidRPr="000050B0">
        <w:rPr>
          <w:rFonts w:ascii="Arial" w:hAnsi="Arial" w:cs="Arial"/>
          <w:sz w:val="22"/>
          <w:szCs w:val="22"/>
          <w:lang w:val="cy-GB"/>
        </w:rPr>
        <w:t>Yn wahanol i gyfweliadau wedi'u strwythuro, mae'r atebion yn ben agored. Mae cyfweliadau'n cynnig nifer o fanteision i'r cyfwelydd megis darparu dyfnder o wybodaeth a galluogi ymchwilwyr i archwilio pynciau yn fanwl (Denscombe, 2010). Yn ogystal, mae angen ychydig iawn o offer ar gyfweliadau ac yn dibynnu ar sgiliau sgyrsiol yr ymchwilydd, gan eu gwneud yn hygyrch ac yn hawdd i'w cynnal (Denscombe, 2010). Ar ben hynny, gall cyfweliadau fod yn bleserus i gyfranogwyr, gan gynnig cyfle i rannu eu syniadau'n helaeth â rhywun sy'n gwrando'n astud a heb farn</w:t>
      </w:r>
      <w:r w:rsidR="003E7B65" w:rsidRPr="000050B0">
        <w:rPr>
          <w:rFonts w:ascii="Arial" w:hAnsi="Arial" w:cs="Arial"/>
          <w:sz w:val="22"/>
          <w:szCs w:val="22"/>
          <w:lang w:val="cy-GB"/>
        </w:rPr>
        <w:t>,</w:t>
      </w:r>
      <w:r w:rsidR="00374445" w:rsidRPr="000050B0">
        <w:rPr>
          <w:rFonts w:ascii="Arial" w:hAnsi="Arial" w:cs="Arial"/>
          <w:sz w:val="22"/>
          <w:szCs w:val="22"/>
          <w:lang w:val="cy-GB"/>
        </w:rPr>
        <w:t xml:space="preserve"> gan greu profiad mwy personol a gwerth chweil o'i gymharu â dulliau eraill fel holiaduron, arsylwadau neu arbrofion (Denscombe, 2010).</w:t>
      </w:r>
      <w:r w:rsidR="004E1133" w:rsidRPr="000050B0">
        <w:rPr>
          <w:rFonts w:ascii="Arial" w:hAnsi="Arial" w:cs="Arial"/>
          <w:sz w:val="22"/>
          <w:szCs w:val="22"/>
          <w:lang w:val="cy-GB"/>
        </w:rPr>
        <w:t xml:space="preserve"> </w:t>
      </w:r>
      <w:r w:rsidR="00374445" w:rsidRPr="000050B0">
        <w:rPr>
          <w:rFonts w:ascii="Arial" w:hAnsi="Arial" w:cs="Arial"/>
          <w:sz w:val="22"/>
          <w:szCs w:val="22"/>
          <w:lang w:val="cy-GB"/>
        </w:rPr>
        <w:t xml:space="preserve">Mae gan bob dull ymchwil ei anfanteision ac nid yw cyfweliadau yn wahanol. Y </w:t>
      </w:r>
      <w:r w:rsidRPr="000050B0">
        <w:rPr>
          <w:rFonts w:ascii="Arial" w:hAnsi="Arial" w:cs="Arial"/>
          <w:sz w:val="22"/>
          <w:szCs w:val="22"/>
          <w:lang w:val="cy-GB"/>
        </w:rPr>
        <w:t>b</w:t>
      </w:r>
      <w:r w:rsidR="00374445" w:rsidRPr="000050B0">
        <w:rPr>
          <w:rFonts w:ascii="Arial" w:hAnsi="Arial" w:cs="Arial"/>
          <w:sz w:val="22"/>
          <w:szCs w:val="22"/>
          <w:lang w:val="cy-GB"/>
        </w:rPr>
        <w:t>rif anfantais yw'r rhagfarn y gall</w:t>
      </w:r>
      <w:r w:rsidR="003E7B65" w:rsidRPr="000050B0">
        <w:rPr>
          <w:rFonts w:ascii="Arial" w:hAnsi="Arial" w:cs="Arial"/>
          <w:sz w:val="22"/>
          <w:szCs w:val="22"/>
          <w:lang w:val="cy-GB"/>
        </w:rPr>
        <w:t xml:space="preserve"> pobl ei ddod mewn i’r cyfweld gyda</w:t>
      </w:r>
      <w:r w:rsidR="00877645" w:rsidRPr="000050B0">
        <w:rPr>
          <w:rFonts w:ascii="Arial" w:hAnsi="Arial" w:cs="Arial"/>
          <w:sz w:val="22"/>
          <w:szCs w:val="22"/>
          <w:lang w:val="cy-GB"/>
        </w:rPr>
        <w:t xml:space="preserve"> “Interviewers and interviewees alike bring their own, often unconscious experiential and biographical baggage with them into the interview situation” (Cohen, Manion and Morrison, 2000, t. 121). </w:t>
      </w:r>
      <w:r w:rsidR="004E1133" w:rsidRPr="000050B0">
        <w:rPr>
          <w:rFonts w:ascii="Arial" w:hAnsi="Arial" w:cs="Arial"/>
          <w:sz w:val="22"/>
          <w:szCs w:val="22"/>
          <w:lang w:val="cy-GB"/>
        </w:rPr>
        <w:t xml:space="preserve">Mae'n bwysig i gyfwelwyr sicrhau nad yw eu cwestiynau'n dal unrhyw ragfarn i leihau rhagfarn gymaint â phosibl. Gall dadansoddi data fod yn broses heriol sy'n cymryd llawer o amser, yn enwedig o gymharu â dulliau fel holiaduron wedi'u codio ymlaen llaw, lle mae data'n barod ar unwaith i'w ddadansoddi ar ôl eu casglu </w:t>
      </w:r>
      <w:r w:rsidR="004E1133" w:rsidRPr="000050B0">
        <w:rPr>
          <w:rFonts w:ascii="Arial" w:hAnsi="Arial" w:cs="Arial"/>
          <w:sz w:val="22"/>
          <w:szCs w:val="22"/>
          <w:lang w:val="cy-GB"/>
        </w:rPr>
        <w:lastRenderedPageBreak/>
        <w:t xml:space="preserve">(Denscombe, 2010). Mae dulliau ansoddol, fel cyfweliadau, yn gofyn am ymdrech sylweddol wrth drawsgrifio a chodio'r data, gan wneud y camau dadansoddi wedi'u llwytho'n drwm tuag at ddiwedd y broses (Denscombe, 2010). Er mwyn goresgyn hyn, gallai'r cyfwelydd ddefnyddio llawer o wefannau i helpu codio'r data er enghraifft “word cloud” neu “spreadsheet software” </w:t>
      </w:r>
      <w:r w:rsidR="00877645" w:rsidRPr="000050B0">
        <w:rPr>
          <w:rFonts w:ascii="Arial" w:hAnsi="Arial" w:cs="Arial"/>
          <w:sz w:val="22"/>
          <w:szCs w:val="22"/>
          <w:lang w:val="cy-GB"/>
        </w:rPr>
        <w:t>(WSU Office of Assessment for Curricular Effectiveness, 2020).</w:t>
      </w:r>
    </w:p>
    <w:p w14:paraId="7AE94194" w14:textId="77777777" w:rsidR="00877645" w:rsidRPr="000050B0" w:rsidRDefault="00877645" w:rsidP="000050B0">
      <w:pPr>
        <w:spacing w:line="360" w:lineRule="auto"/>
        <w:rPr>
          <w:rFonts w:ascii="Arial" w:hAnsi="Arial" w:cs="Arial"/>
          <w:sz w:val="22"/>
          <w:szCs w:val="22"/>
          <w:lang w:val="cy-GB"/>
        </w:rPr>
      </w:pPr>
    </w:p>
    <w:p w14:paraId="666B7D53" w14:textId="6F789FFF" w:rsidR="00D4697F" w:rsidRPr="000050B0" w:rsidRDefault="005A05B2" w:rsidP="000050B0">
      <w:pPr>
        <w:spacing w:line="360" w:lineRule="auto"/>
        <w:rPr>
          <w:rFonts w:ascii="Arial" w:hAnsi="Arial" w:cs="Arial"/>
          <w:sz w:val="22"/>
          <w:szCs w:val="22"/>
          <w:lang w:val="cy-GB"/>
        </w:rPr>
      </w:pPr>
      <w:r w:rsidRPr="000050B0">
        <w:rPr>
          <w:rFonts w:ascii="Arial" w:hAnsi="Arial" w:cs="Arial"/>
          <w:sz w:val="22"/>
          <w:szCs w:val="22"/>
          <w:lang w:val="cy-GB"/>
        </w:rPr>
        <w:t>Grŵp ffocws yw pan fydd ymchwilydd yn casglu grŵp bach o unigolion i drafod pwnc penodol ac archwilio eu hagweddau, canfyddiadau, emosiynau a syniadau (Denscombe, 2010). Mae grwpiau ffocws fel arfer yn cynnwys chwech i naw unigolyn i ddarparu ystod amrywiol o safbwyntiau wrth barhau'n ddigon bach i gadw'r trawsnewid yn hylaw (Denscombe, 2010). Yn fy ngrŵp ffocws, roedd gen i bump o ddisgyblion rhwng saith ac wyth oed. Mae grwpiau ffocws yn cynnig nifer o fanteision, yn bennaf oherwydd bod cyfranogwyr yn cymryd rhan mewn trafodaethau â'i gilydd yn hytrach na dim ond gyda'r cyfwelydd, gan ganiatáu i'w safbwyntiau ddod i'r wyneb yn naturiol (Cohen, Manion a Morrison, 2007). Mae'r grŵp deinamig ei hun yn meithrin rhyngweithio, sy'n dod yn ffynhonnell data gwerthfawr. Yn ogystal, mae grwpiau ffocws yn effeithlon o ran amser, gan gynhyrchu gwybodaeth helaeth o fewn amserlen gymharol fyr wrth barhau i ganolbwyntio ar faes diddordeb penodol</w:t>
      </w:r>
      <w:r w:rsidR="004E1133" w:rsidRPr="000050B0">
        <w:rPr>
          <w:rFonts w:ascii="Arial" w:hAnsi="Arial" w:cs="Arial"/>
          <w:sz w:val="22"/>
          <w:szCs w:val="22"/>
          <w:lang w:val="cy-GB"/>
        </w:rPr>
        <w:t xml:space="preserve"> (Cohen, Manion a Morrison, 2007).</w:t>
      </w:r>
      <w:r w:rsidR="00BB6FD9" w:rsidRPr="000050B0">
        <w:rPr>
          <w:rFonts w:ascii="Arial" w:hAnsi="Arial" w:cs="Arial"/>
          <w:sz w:val="22"/>
          <w:szCs w:val="22"/>
          <w:lang w:val="cy-GB"/>
        </w:rPr>
        <w:t xml:space="preserve"> </w:t>
      </w:r>
      <w:r w:rsidR="00D301E2" w:rsidRPr="000050B0">
        <w:rPr>
          <w:rFonts w:ascii="Arial" w:hAnsi="Arial" w:cs="Arial"/>
          <w:sz w:val="22"/>
          <w:szCs w:val="22"/>
          <w:lang w:val="cy-GB"/>
        </w:rPr>
        <w:t>Anfantais grwpiau ffocws yw eu bod yn aml yn cynhyrchu llai o ddata o'i gymharu â chyfweliadau un i un sy'n cynnwys yr un nifer o gyfranogwyr (Cohen, Manion a Morrison, 2007). Yn ogystal, gall cymedroli grŵp ffocws yn effeithiol fod yn heriol, gan ofyn am gydbwysedd rhwng cynnal ffocws a chaniatáu trafodaeth benagored heb wyro oddi ar y pwnc. Ar ben hynny, mae penderfynu ar nifer briodol y grwpiau ffocws ar gyfer un pwnc yn hanfodol, oherwydd efallai na fydd un grŵp yn unig yn rhoi digon o fewnwelediad i benderfynu a yw'r canlyniadau'n gynrychioliadol neu'n unigryw i ddeinameg y grŵp penodol hwnnw</w:t>
      </w:r>
      <w:r w:rsidR="00877645" w:rsidRPr="000050B0">
        <w:rPr>
          <w:rFonts w:ascii="Arial" w:hAnsi="Arial" w:cs="Arial"/>
          <w:sz w:val="22"/>
          <w:szCs w:val="22"/>
          <w:lang w:val="cy-GB"/>
        </w:rPr>
        <w:t xml:space="preserve"> (Cohen, Manion a Morrison, 2007).</w:t>
      </w:r>
    </w:p>
    <w:p w14:paraId="30E886E5" w14:textId="77777777" w:rsidR="00877645" w:rsidRPr="000050B0" w:rsidRDefault="00877645" w:rsidP="000050B0">
      <w:pPr>
        <w:spacing w:line="360" w:lineRule="auto"/>
        <w:rPr>
          <w:rFonts w:ascii="Arial" w:hAnsi="Arial" w:cs="Arial"/>
          <w:sz w:val="22"/>
          <w:szCs w:val="22"/>
          <w:lang w:val="cy-GB"/>
        </w:rPr>
      </w:pPr>
    </w:p>
    <w:p w14:paraId="763B02A5" w14:textId="406B7CDE" w:rsidR="005551E2" w:rsidRPr="000050B0" w:rsidRDefault="005A05B2" w:rsidP="000050B0">
      <w:pPr>
        <w:spacing w:line="360" w:lineRule="auto"/>
        <w:rPr>
          <w:rFonts w:ascii="Arial" w:hAnsi="Arial" w:cs="Arial"/>
          <w:sz w:val="22"/>
          <w:szCs w:val="22"/>
          <w:lang w:val="cy-GB"/>
        </w:rPr>
      </w:pPr>
      <w:r w:rsidRPr="000050B0">
        <w:rPr>
          <w:rFonts w:ascii="Arial" w:hAnsi="Arial" w:cs="Arial"/>
          <w:sz w:val="22"/>
          <w:szCs w:val="22"/>
          <w:lang w:val="cy-GB"/>
        </w:rPr>
        <w:t xml:space="preserve">Mae chwe cham i wneud dadansoddiad thematig, cam un yn dod yn gyfarwydd â data sy'n golygu ei bod yn bwysig iawn gwybod eich data (Maguire a Delahunt, 2017). I wneud hyn, roeddwn i wedi edrych dros y data er mwyn deall y pethau sylfaenol yn gyntaf. Cam dau yw cynhyrchu codau cychwynnol sy'n golygu nodi pa rannau o'r data sy'n berthnasol i'r cwestiwn ymchwil. Er mwyn cwblhau cam dau, roeddwn i wedi gwrando nôl i’r cyfweliad a’r grŵp ffocws a thynnu mas y geiriau neu frawddegau pwysig a perthnasol i fy nghwestiwn ymchwil. Mae cam tri yn chwilio am themâu yn y data sy'n golygu grwpio'r data yn gategorïau (Maguire a Delahunt, 2017). Trefnais y data yn ffordd rwy’n deall er mwyn trefnu themâu gwahanol. Mae camau pedwar a phump yn adolygu themâu a themâu sy'n diffinio. Mae adolygu themâu yn golygu sicrhau bod y data'n gyson ac yn gywir yn cynrychioli'r data. I gwblhau'r cam yma, roeddwn i wedi darllen dros y data i sicrhau bod popeth yn gywir a </w:t>
      </w:r>
      <w:r w:rsidRPr="000050B0">
        <w:rPr>
          <w:rFonts w:ascii="Arial" w:hAnsi="Arial" w:cs="Arial"/>
          <w:sz w:val="22"/>
          <w:szCs w:val="22"/>
          <w:lang w:val="cy-GB"/>
        </w:rPr>
        <w:lastRenderedPageBreak/>
        <w:t>gwrando ar y recordiad eto.</w:t>
      </w:r>
      <w:r w:rsidRPr="000050B0">
        <w:rPr>
          <w:rFonts w:ascii="Arial" w:hAnsi="Arial" w:cs="Arial"/>
          <w:sz w:val="22"/>
          <w:szCs w:val="22"/>
          <w:lang w:val="cy-GB"/>
        </w:rPr>
        <w:t xml:space="preserve"> </w:t>
      </w:r>
      <w:r w:rsidR="0075123C" w:rsidRPr="000050B0">
        <w:rPr>
          <w:rFonts w:ascii="Arial" w:hAnsi="Arial" w:cs="Arial"/>
          <w:sz w:val="22"/>
          <w:szCs w:val="22"/>
          <w:lang w:val="cy-GB"/>
        </w:rPr>
        <w:t>M</w:t>
      </w:r>
      <w:r w:rsidR="007B30F8" w:rsidRPr="000050B0">
        <w:rPr>
          <w:rFonts w:ascii="Arial" w:hAnsi="Arial" w:cs="Arial"/>
          <w:sz w:val="22"/>
          <w:szCs w:val="22"/>
          <w:lang w:val="cy-GB"/>
        </w:rPr>
        <w:t xml:space="preserve">ae diffinio themâu yn golygu deall ac egluro pob syniad a'r nod yw deall ac egluro pob syniad </w:t>
      </w:r>
      <w:r w:rsidR="00515A97" w:rsidRPr="000050B0">
        <w:rPr>
          <w:rFonts w:ascii="Arial" w:hAnsi="Arial" w:cs="Arial"/>
          <w:sz w:val="22"/>
          <w:szCs w:val="22"/>
          <w:lang w:val="cy-GB"/>
        </w:rPr>
        <w:t>“identify the ‘essence’ of what each theme is about” (Braun &amp; Clarke, 2006, p.92).</w:t>
      </w:r>
      <w:r w:rsidR="0075123C" w:rsidRPr="000050B0">
        <w:rPr>
          <w:rFonts w:ascii="Arial" w:hAnsi="Arial" w:cs="Arial"/>
          <w:sz w:val="22"/>
          <w:szCs w:val="22"/>
          <w:lang w:val="cy-GB"/>
        </w:rPr>
        <w:t xml:space="preserve"> </w:t>
      </w:r>
      <w:r w:rsidRPr="000050B0">
        <w:rPr>
          <w:rFonts w:ascii="Arial" w:hAnsi="Arial" w:cs="Arial"/>
          <w:sz w:val="22"/>
          <w:szCs w:val="22"/>
          <w:lang w:val="cy-GB"/>
        </w:rPr>
        <w:t>I’r cam yma , darllenais dros y data i wneud yn siŵr bod popeth yn glir i fy hun a phobl arall trwy egluro popeth yn ddwfn. Y cam olaf yw ysgrifennu'r data sydd wedi'i ddarganfod. Gelwir atodiad dau i weld y data wedi cael ei ysgrifennu allan.</w:t>
      </w:r>
    </w:p>
    <w:p w14:paraId="2DF34738" w14:textId="77777777" w:rsidR="00C81752" w:rsidRPr="000050B0" w:rsidRDefault="00C81752" w:rsidP="000050B0">
      <w:pPr>
        <w:spacing w:line="360" w:lineRule="auto"/>
        <w:rPr>
          <w:rFonts w:ascii="Arial" w:hAnsi="Arial" w:cs="Arial"/>
          <w:sz w:val="22"/>
          <w:szCs w:val="22"/>
          <w:lang w:val="cy-GB"/>
        </w:rPr>
      </w:pPr>
    </w:p>
    <w:p w14:paraId="30C7B8B3" w14:textId="39B69933" w:rsidR="00515A97" w:rsidRPr="000050B0" w:rsidRDefault="005A05B2" w:rsidP="000050B0">
      <w:pPr>
        <w:spacing w:line="360" w:lineRule="auto"/>
        <w:rPr>
          <w:rFonts w:ascii="Arial" w:hAnsi="Arial" w:cs="Arial"/>
          <w:sz w:val="22"/>
          <w:szCs w:val="22"/>
          <w:lang w:val="cy-GB"/>
        </w:rPr>
      </w:pPr>
      <w:r w:rsidRPr="000050B0">
        <w:rPr>
          <w:rFonts w:ascii="Arial" w:hAnsi="Arial" w:cs="Arial"/>
          <w:sz w:val="22"/>
          <w:szCs w:val="22"/>
          <w:lang w:val="cy-GB"/>
        </w:rPr>
        <w:t xml:space="preserve">Yn ystod yr ymchwil, rwyf wedi sicrhau anhysbysrwydd a chyfrinachedd yr ysgol, yr athrawon a'r disgyblion. Mae gan BERA (2024) wyth deg tri o ganllawiau moesegol ar gyfer ymchwil addysgol a ddilynais yn ystod fy ymchwil. Yn gyntaf, fe wnes i sicrhau fy mod wedi cael caniatâd gwirfoddol gan yr holl gyfranogwyr i fod yn rhan o'm hastudiaeth ac fe wnes i hefyd sicrhau bod fy nghyfranogwyr yn gwybod y gallent dynnu eu caniatâd yn ôl ar unrhyw adeg (BERA, 2024). Mae hyn yn bwysig oherwydd ei fod yn caniatáu i gyfranogwyr ddeall beth mae'r ymchwil yn ei olygu a fydd yn caniatáu iddynt benderfynu a ddylid cymryd rhan yn yr astudiaeth neu beidio (UK Research and Innovation, 2023). Anfonais ffurflen ganiatâd i'r ysgol cyn cyrraedd ac roedd yr ysgol wedi ei anfon at riant neu warcheidwad pob plentyn, gweler ffurflen caniatâd yn atodiad pedwar. Os nad oedd gen i ffurflen ganiatâd yn ôl yna fe wnes i sicrhau nad oedden nhw'n rhan o'm hastudiaeth. </w:t>
      </w:r>
      <w:r w:rsidR="00877764" w:rsidRPr="000050B0">
        <w:rPr>
          <w:rFonts w:ascii="Arial" w:hAnsi="Arial" w:cs="Arial"/>
          <w:sz w:val="22"/>
          <w:szCs w:val="22"/>
          <w:lang w:val="cy-GB"/>
        </w:rPr>
        <w:t>Mae'r trydydd ar hugain</w:t>
      </w:r>
      <w:r w:rsidR="00687D98" w:rsidRPr="000050B0">
        <w:rPr>
          <w:rFonts w:ascii="Arial" w:hAnsi="Arial" w:cs="Arial"/>
          <w:sz w:val="22"/>
          <w:szCs w:val="22"/>
          <w:lang w:val="cy-GB"/>
        </w:rPr>
        <w:t xml:space="preserve"> canllaw</w:t>
      </w:r>
      <w:r w:rsidR="00877764" w:rsidRPr="000050B0">
        <w:rPr>
          <w:rFonts w:ascii="Arial" w:hAnsi="Arial" w:cs="Arial"/>
          <w:sz w:val="22"/>
          <w:szCs w:val="22"/>
          <w:lang w:val="cy-GB"/>
        </w:rPr>
        <w:t xml:space="preserve"> yn nodi bod yr un egwyddorion cydsynio yn berthnasol i blant, pobl ifanc ac oedolion (BERA, 2024). Felly, roedd y plant yn gallu rhannu eu safbwyntiau a'u meddyliau eu hunain. O ran tryloywder, dylai ymchwilwyr fod yn onest â chyfranogwyr am eu hastudiaeth. Fe wnes i sicrhau cyn dechrau'r ymchwil bod pob unigolyn yn gwybod beth oedd fy astudiaeth a pham roeddwn i'n ei wneud. Canllaw moesegol arall a ddilynais gan BERA yw'r preifatrwydd a storio data (BERA, 2024), yn fy ymchwil cyfeiriais at y disgyblion fel Disgybl A, Disgybl B ac yn y blaen. Rwyf hefyd wedi sicrhau bod y data'n cael ei gadw'n ddiogel trwy ddefnyddio diogelu cyfrinair a defnyddio rhwydweithiau cyfrifiadurol diogel (BERA, 2024). Y rheswm am hyn yw sicrhau bod data'n cael ei ddiogelu rhag mynediad, datgeliad, newid neu ddinistrio heb awdurdod </w:t>
      </w:r>
      <w:r w:rsidR="00515A97" w:rsidRPr="000050B0">
        <w:rPr>
          <w:rFonts w:ascii="Arial" w:hAnsi="Arial" w:cs="Arial"/>
          <w:sz w:val="22"/>
          <w:szCs w:val="22"/>
          <w:lang w:val="cy-GB"/>
        </w:rPr>
        <w:t>(University of Sheffield, 2022).</w:t>
      </w:r>
    </w:p>
    <w:p w14:paraId="7C143FA3" w14:textId="77777777" w:rsidR="00515A97" w:rsidRPr="000050B0" w:rsidRDefault="00515A97" w:rsidP="000050B0">
      <w:pPr>
        <w:spacing w:line="360" w:lineRule="auto"/>
        <w:rPr>
          <w:rFonts w:ascii="Arial" w:hAnsi="Arial" w:cs="Arial"/>
          <w:sz w:val="22"/>
          <w:szCs w:val="22"/>
          <w:lang w:val="cy-GB"/>
        </w:rPr>
      </w:pPr>
    </w:p>
    <w:p w14:paraId="5E520B30" w14:textId="53F067F3" w:rsidR="000B235C" w:rsidRPr="000050B0" w:rsidRDefault="005A05B2" w:rsidP="000050B0">
      <w:pPr>
        <w:spacing w:line="360" w:lineRule="auto"/>
        <w:rPr>
          <w:rFonts w:ascii="Arial" w:hAnsi="Arial" w:cs="Arial"/>
          <w:sz w:val="22"/>
          <w:szCs w:val="22"/>
          <w:lang w:val="cy-GB"/>
        </w:rPr>
      </w:pPr>
      <w:r w:rsidRPr="000050B0">
        <w:rPr>
          <w:rFonts w:ascii="Arial" w:hAnsi="Arial" w:cs="Arial"/>
          <w:sz w:val="22"/>
          <w:szCs w:val="22"/>
          <w:lang w:val="cy-GB"/>
        </w:rPr>
        <w:t>Wrth edrych ar atodiad dau, gallwn weld y nifer o wahanol ddulliau o asesu roedd yr athrawon yn defnyddio. Y mathau o asesu gwelais y fwyaf oedd cwestiynu ar lafar, defnyddio ffiniau lolipop a phartneriaid parablu. Wnes i sylweddoli sut mae’r mathau o asesu yn newid o ddosbarth derbyn i flwyddyn pedwar. Yn y blynyddoedd is, roedd llawer o’r asesu yn cael eu gwneud ar lafar neu roedd angen iddyn nhw dangos oedden nhw yn deall trwy ddefnyddio bodiau lan a lawr, byrddau gwyn bach neu ailadrodd. Mae asesu yn addasu i’r cwricwlwm sy’n datblygu yn gyfnod allweddol dau, mae asesu yn canolbwyntio mwy ar asesu cyfoedion a hunanasesu er mwyn i ddisgyblion ennill annibyniaeth a chymryd mwy o gyfrifoldeb am eu haddysg eu hunain</w:t>
      </w:r>
      <w:r w:rsidR="000B235C" w:rsidRPr="000050B0">
        <w:rPr>
          <w:rFonts w:ascii="Arial" w:hAnsi="Arial" w:cs="Arial"/>
          <w:sz w:val="22"/>
          <w:szCs w:val="22"/>
          <w:lang w:val="cy-GB"/>
        </w:rPr>
        <w:t xml:space="preserve"> </w:t>
      </w:r>
      <w:r w:rsidR="006C6B9D" w:rsidRPr="000050B0">
        <w:rPr>
          <w:rFonts w:ascii="Arial" w:hAnsi="Arial" w:cs="Arial"/>
          <w:sz w:val="22"/>
          <w:szCs w:val="22"/>
          <w:lang w:val="cy-GB"/>
        </w:rPr>
        <w:t xml:space="preserve">(CCEA, 2007). </w:t>
      </w:r>
      <w:r w:rsidRPr="000050B0">
        <w:rPr>
          <w:rFonts w:ascii="Arial" w:hAnsi="Arial" w:cs="Arial"/>
          <w:sz w:val="22"/>
          <w:szCs w:val="22"/>
          <w:lang w:val="cy-GB"/>
        </w:rPr>
        <w:t xml:space="preserve">I wrthwynebu hyn, mae'r wefan hon yn </w:t>
      </w:r>
      <w:r w:rsidRPr="000050B0">
        <w:rPr>
          <w:rFonts w:ascii="Arial" w:hAnsi="Arial" w:cs="Arial"/>
          <w:sz w:val="22"/>
          <w:szCs w:val="22"/>
          <w:lang w:val="cy-GB"/>
        </w:rPr>
        <w:lastRenderedPageBreak/>
        <w:t>trafod Cwricwlwm Gogledd Iwerddon felly nid yw'n berthnasol i Gymru. Wrth i mi arsylwi ar flynyddoedd yn gyfnod allweddol, sylwais ar newid yn y math o asesiadau a ddefnyddiwyd gan yr athro. Gwelais y defnydd o feini prawf llwyddiant mewn ystafell ddosbarth blwyddyn pedwar wrth ysgrifennu portread ar gymeriad mewn llyfr yr oeddent yn eu darllen. Fe wnaeth yr athro hefyd eu stopio ar ôl i'r disgyblion ysgrifennu'r paragraff cyntaf i sicrhau eu bod wedi cynnwys y meini prawf llwyddiant.</w:t>
      </w:r>
    </w:p>
    <w:p w14:paraId="4C644E96" w14:textId="0C840E8D" w:rsidR="006C6B9D" w:rsidRPr="000050B0" w:rsidRDefault="006C6B9D" w:rsidP="000050B0">
      <w:pPr>
        <w:spacing w:line="360" w:lineRule="auto"/>
        <w:rPr>
          <w:rFonts w:ascii="Arial" w:hAnsi="Arial" w:cs="Arial"/>
          <w:sz w:val="22"/>
          <w:szCs w:val="22"/>
          <w:lang w:val="cy-GB"/>
        </w:rPr>
      </w:pPr>
    </w:p>
    <w:p w14:paraId="197A1987" w14:textId="4C086008" w:rsidR="006C6B9D" w:rsidRPr="000050B0" w:rsidRDefault="005A05B2" w:rsidP="000050B0">
      <w:pPr>
        <w:spacing w:line="360" w:lineRule="auto"/>
        <w:rPr>
          <w:rFonts w:ascii="Arial" w:hAnsi="Arial" w:cs="Arial"/>
          <w:sz w:val="22"/>
          <w:szCs w:val="22"/>
          <w:lang w:val="cy-GB"/>
        </w:rPr>
      </w:pPr>
      <w:r w:rsidRPr="000050B0">
        <w:rPr>
          <w:rFonts w:ascii="Arial" w:hAnsi="Arial" w:cs="Arial"/>
          <w:sz w:val="22"/>
          <w:szCs w:val="22"/>
          <w:lang w:val="cy-GB"/>
        </w:rPr>
        <w:t xml:space="preserve">Cynhaliais ffocws grŵp gyda nifer o ddisgyblion blwyddyn pedwar lle gofynnais gwestiynau iddynt am asesu. Y cwestiwn cyntaf i mi ei ofyn oedd “Beth yw asesu?”, efallai ei fod yn ymddangos ychydig yn amlwg ond roedd yn bwysig i'r disgyblion wybod beth yw asesu cyn i mi ofyn mwy o gwestiynau manwl. O'r atebion a dderbyniais, roeddwn i'n teimlo bod ganddyn nhw ddealltwriaeth dda eisoes o ba asesiad yw “Miss </w:t>
      </w:r>
      <w:r w:rsidRPr="000050B0">
        <w:rPr>
          <w:rFonts w:ascii="Arial" w:hAnsi="Arial" w:cs="Arial"/>
          <w:sz w:val="22"/>
          <w:szCs w:val="22"/>
          <w:highlight w:val="black"/>
          <w:lang w:val="cy-GB"/>
        </w:rPr>
        <w:t>Thomas</w:t>
      </w:r>
      <w:r w:rsidRPr="000050B0">
        <w:rPr>
          <w:rFonts w:ascii="Arial" w:hAnsi="Arial" w:cs="Arial"/>
          <w:sz w:val="22"/>
          <w:szCs w:val="22"/>
          <w:lang w:val="cy-GB"/>
        </w:rPr>
        <w:t xml:space="preserve"> yn gweld os fi’n deall”. Dangosir yr ateb yma i mi roedd y disgybl yma yn credu bod asesu yn meddwl deall neu dim yn deall y gwaith. Er nad oedd yr ateb hwn yn gywir, roedd ganddynt ryw fath o ddealltwriaeth. Es i ymlaen i esbonio beth yw AagD trwy ddefnyddio diffiniad</w:t>
      </w:r>
      <w:r w:rsidR="006C6B9D" w:rsidRPr="000050B0">
        <w:rPr>
          <w:rFonts w:ascii="Arial" w:hAnsi="Arial" w:cs="Arial"/>
          <w:sz w:val="22"/>
          <w:szCs w:val="22"/>
          <w:lang w:val="cy-GB"/>
        </w:rPr>
        <w:t xml:space="preserve"> “Assessment for learning (AFL) is an approach to teaching and learning that creates feedback which is then used to improve students’ performance.” (Cambridge Assessment International Education, 2011). </w:t>
      </w:r>
      <w:r w:rsidRPr="000050B0">
        <w:rPr>
          <w:rFonts w:ascii="Arial" w:hAnsi="Arial" w:cs="Arial"/>
          <w:sz w:val="22"/>
          <w:szCs w:val="22"/>
          <w:lang w:val="cy-GB"/>
        </w:rPr>
        <w:t>Gofynnais beth oedd barn nhw am asesu ac roedd yr atebion yn gymysg, roedd rhai yn deall bod yn helpu nhw trwy “rhoi cyfle i wella gwaith” ond roedd rhai arall dim yn deall beth yw’r pwrpas. Mae hyn yn bwysig oherwydd dywed Black a Wiliam (1998) mae deall nod yr asesu yn galluogi disgyblion i’w gweld fel adnoddau ar gyfer datblygiad personol yn hytrach nag fel gwerthusiad.</w:t>
      </w:r>
    </w:p>
    <w:p w14:paraId="7DF15441" w14:textId="77777777" w:rsidR="006C6B9D" w:rsidRPr="000050B0" w:rsidRDefault="006C6B9D" w:rsidP="000050B0">
      <w:pPr>
        <w:spacing w:line="360" w:lineRule="auto"/>
        <w:rPr>
          <w:rFonts w:ascii="Arial" w:hAnsi="Arial" w:cs="Arial"/>
          <w:sz w:val="22"/>
          <w:szCs w:val="22"/>
          <w:lang w:val="cy-GB"/>
        </w:rPr>
      </w:pPr>
    </w:p>
    <w:p w14:paraId="37629CB9" w14:textId="460E2A5D" w:rsidR="00142D83" w:rsidRPr="000050B0" w:rsidRDefault="005A05B2" w:rsidP="000050B0">
      <w:pPr>
        <w:spacing w:line="360" w:lineRule="auto"/>
        <w:rPr>
          <w:rFonts w:ascii="Arial" w:hAnsi="Arial" w:cs="Arial"/>
          <w:sz w:val="22"/>
          <w:szCs w:val="22"/>
          <w:lang w:val="cy-GB"/>
        </w:rPr>
      </w:pPr>
      <w:r w:rsidRPr="000050B0">
        <w:rPr>
          <w:rFonts w:ascii="Arial" w:hAnsi="Arial" w:cs="Arial"/>
          <w:sz w:val="22"/>
          <w:szCs w:val="22"/>
          <w:lang w:val="cy-GB"/>
        </w:rPr>
        <w:t xml:space="preserve">Wrth gynnal y cyfweliad gydag athrawes, roeddwn i wedi canolbwyntio ar les y disgyblion. Un o’r cwestiynau gofynnais oedd pa strategaethau roedd hi’n defnyddio i roi adborth adeiladol ac y prif beth ddywedodd mai hi’n wneud yw canolbwyntio ar y pethau wnaeth y disgybl yn dda yn lle'r pethau sydd angen wella. Trwy bwysleisio ar y positif, gall athrawon wella datblygiad personol a datblygiad academaidd i blant (Parrish, 2018). Cwestiwn arall ofynnais yn y cyfweliad oedd “Pa rôl y mae cydweithio mewn asesu ar gyfer dysgu (fel adborth gan gymheiriaid) yn ei chwarae o ran meithrin perthnasoedd a llesiant cadarnhaol?”. </w:t>
      </w:r>
      <w:r w:rsidR="00997920" w:rsidRPr="000050B0">
        <w:rPr>
          <w:rFonts w:ascii="Arial" w:hAnsi="Arial" w:cs="Arial"/>
          <w:sz w:val="22"/>
          <w:szCs w:val="22"/>
          <w:lang w:val="cy-GB"/>
        </w:rPr>
        <w:t xml:space="preserve">Dywed yr athrawes mae asesu cyfoedion yn gallu helpu i adeiladu perthnasoedd rhwng disgyblion gan fod nhw’n dysgu wrth ei gilydd. Dywed Oluseun Adesina et al (d.d.) mae asesu cyfoedion yn gallu hyrwyddo cyfranogiad disgyblion. Er hyn, mae asesu cyfoedion hefyd yn cael ei anfanteision fel diffyg ymddiriedaeth disgyblion a pherfformiad asesu gwael (Power a Tanner, 2023). Mae'n amlwg na fyddai disgybl yn gallu asesu fel y gall athro. Mae hyn yn golygu efallai na fydd disgyblion yn gallu asesu cymheiriaid yn gywir, mae ymchwil </w:t>
      </w:r>
      <w:r w:rsidR="00997920" w:rsidRPr="000050B0">
        <w:rPr>
          <w:rFonts w:ascii="Arial" w:hAnsi="Arial" w:cs="Arial"/>
          <w:sz w:val="22"/>
          <w:szCs w:val="22"/>
          <w:lang w:val="cy-GB"/>
        </w:rPr>
        <w:lastRenderedPageBreak/>
        <w:t>hefyd yn dangos diffyg hyfforddiant i ddisgyblion asesu cyfoedion yn gywir (Oluseun Adesina et al., d.d.).</w:t>
      </w:r>
    </w:p>
    <w:p w14:paraId="529D1652" w14:textId="77777777" w:rsidR="009E35D4" w:rsidRPr="000050B0" w:rsidRDefault="009E35D4" w:rsidP="000050B0">
      <w:pPr>
        <w:spacing w:line="360" w:lineRule="auto"/>
        <w:rPr>
          <w:rFonts w:ascii="Arial" w:hAnsi="Arial" w:cs="Arial"/>
          <w:sz w:val="22"/>
          <w:szCs w:val="22"/>
          <w:lang w:val="cy-GB"/>
        </w:rPr>
      </w:pPr>
    </w:p>
    <w:p w14:paraId="4F61EF13" w14:textId="4D32E2C3" w:rsidR="00CD4123" w:rsidRPr="000050B0" w:rsidRDefault="00997920" w:rsidP="000050B0">
      <w:pPr>
        <w:spacing w:line="360" w:lineRule="auto"/>
        <w:rPr>
          <w:rFonts w:ascii="Arial" w:hAnsi="Arial" w:cs="Arial"/>
          <w:sz w:val="22"/>
          <w:szCs w:val="22"/>
          <w:lang w:val="cy-GB"/>
        </w:rPr>
      </w:pPr>
      <w:r w:rsidRPr="000050B0">
        <w:rPr>
          <w:rFonts w:ascii="Arial" w:hAnsi="Arial" w:cs="Arial"/>
          <w:sz w:val="22"/>
          <w:szCs w:val="22"/>
          <w:lang w:val="cy-GB"/>
        </w:rPr>
        <w:t>Pe bawn i'n gwneud yr ymchwil hon eto, byddwn i'n defnyddio'r un dulliau ymchwil ag y gwelais eu bod yn rhoi digon o ddata i mi. Rhywbeth y byddwn yn ei ychwanegu yw defnyddio holiadur gan eu bod yn hawdd defnyddio a rhoi atebion wedi'u codio ymlaen llaw (Denscombe, 2010). Anfantais o ddefnyddio holiaduron yw gall yr ymatebwyr fynd yn rhwystredig â chwestiynau fel ticiwch y blwch oherwydd efallai yr hoffent ehangu ar eu hateb (Denscombe, 2010). Mae Cohen, Manion a Morrison (2000) yn cytuno â hyn gan eu bod yn nodi ambell waith mae angen mwy o gyd-destun ar y cwestiynau blwch er enghraifft faint o focsys allwch chi dicio. Felly, byddwn yn creu ac ysgrifennu'r cwestiynau yn ofalus i leihau rhwystrediau. Gelwir y swm y mae canfyddiadau astudiaeth yn berthnasol i boblogaeth fwy o faint neu set o sefyllfaoedd fel cyffredinolrwydd (Hydrocephalus Association, 2021). Mae yna lawer o ffactorau sy'n penderfynu ar gyffredinolrwydd astudiaeth sef haprwydd y sampl, pa mor gynrychioliadol yw'r sampl o'r boblogaeth a maint y sampl o'r sampl (Nikolopoulou, 2022)</w:t>
      </w:r>
      <w:r w:rsidR="0075123C" w:rsidRPr="000050B0">
        <w:rPr>
          <w:rFonts w:ascii="Arial" w:hAnsi="Arial" w:cs="Arial"/>
          <w:sz w:val="22"/>
          <w:szCs w:val="22"/>
          <w:lang w:val="cy-GB"/>
        </w:rPr>
        <w:t>.</w:t>
      </w:r>
      <w:r w:rsidR="00BB6FD9" w:rsidRPr="000050B0">
        <w:rPr>
          <w:rFonts w:ascii="Arial" w:hAnsi="Arial" w:cs="Arial"/>
          <w:sz w:val="22"/>
          <w:szCs w:val="22"/>
          <w:lang w:val="cy-GB"/>
        </w:rPr>
        <w:t xml:space="preserve"> </w:t>
      </w:r>
      <w:r w:rsidRPr="000050B0">
        <w:rPr>
          <w:rFonts w:ascii="Arial" w:hAnsi="Arial" w:cs="Arial"/>
          <w:sz w:val="22"/>
          <w:szCs w:val="22"/>
          <w:lang w:val="cy-GB"/>
        </w:rPr>
        <w:t>Wnes i arsylwi llawer o ddisgyblion gwahanol mewn blynyddoedd gwahanol felly roedd maint y sampl yn ddigonol ac wrth arsylwi gwnes i beidio canolbwyntio ar unrhyw ddisgybl neu grŵp penodol, felly roedd y data ar hap a'r cynrychiolydd yn ddigonol. Y tro nesaf, byddwn yn anelu at gyfweld â mwy o athrawon er mwyn cynyddu maint y sampl a gallaf gyfweld ag athrawon sy'n dysgu gwahanol oedrannau i gynyddu cynrychiolydd y sampl. Y Safon SAC mae’r aseiniad yma yn cysylltu i yw darllen ehangach a chanfyddiadau ymchwil (Llywodraeth Cymru, 2017). Y rheswm dros hyn yw yn ystod yr aseiniad yma, roedd rhaid i mi ddewiswch bwnc ymchwil, penderfynu pa ddulliau y byddaf yn eu defnyddio a gwnewch yr ymchwil. Nesaf, roedd yn rhaid i mi ddadansoddi'r ymchwil er mwyn ei drafod yn yr aseiniad yma. Roedd yn rhaid i mi hefyd darllen ehangach i ddyfnhau fy nealltwriaeth a darllen am wahanol safbwyntiau.</w:t>
      </w:r>
    </w:p>
    <w:p w14:paraId="05616FF2" w14:textId="77777777" w:rsidR="00997920" w:rsidRPr="000050B0" w:rsidRDefault="00997920" w:rsidP="000050B0">
      <w:pPr>
        <w:spacing w:line="360" w:lineRule="auto"/>
        <w:rPr>
          <w:rFonts w:ascii="Arial" w:hAnsi="Arial" w:cs="Arial"/>
          <w:sz w:val="22"/>
          <w:szCs w:val="22"/>
          <w:lang w:val="cy-GB"/>
        </w:rPr>
      </w:pPr>
    </w:p>
    <w:p w14:paraId="15D9624A" w14:textId="630B1978" w:rsidR="006B612D" w:rsidRPr="000050B0" w:rsidRDefault="000B235C" w:rsidP="000050B0">
      <w:pPr>
        <w:spacing w:line="360" w:lineRule="auto"/>
        <w:rPr>
          <w:rFonts w:ascii="Arial" w:hAnsi="Arial" w:cs="Arial"/>
          <w:sz w:val="22"/>
          <w:szCs w:val="22"/>
          <w:lang w:val="cy-GB"/>
        </w:rPr>
      </w:pPr>
      <w:r w:rsidRPr="000050B0">
        <w:rPr>
          <w:rFonts w:ascii="Arial" w:hAnsi="Arial" w:cs="Arial"/>
          <w:sz w:val="22"/>
          <w:szCs w:val="22"/>
          <w:lang w:val="cy-GB"/>
        </w:rPr>
        <w:t xml:space="preserve">Yn dilyn </w:t>
      </w:r>
      <w:r w:rsidR="00CD4123" w:rsidRPr="000050B0">
        <w:rPr>
          <w:rFonts w:ascii="Arial" w:hAnsi="Arial" w:cs="Arial"/>
          <w:sz w:val="22"/>
          <w:szCs w:val="22"/>
          <w:lang w:val="cy-GB"/>
        </w:rPr>
        <w:t xml:space="preserve">yr </w:t>
      </w:r>
      <w:r w:rsidRPr="000050B0">
        <w:rPr>
          <w:rFonts w:ascii="Arial" w:hAnsi="Arial" w:cs="Arial"/>
          <w:sz w:val="22"/>
          <w:szCs w:val="22"/>
          <w:lang w:val="cy-GB"/>
        </w:rPr>
        <w:t>ymchwil beth yw'r berthynas rhwng asesu ar gyfer dysgu a'r effeithiau ar les myfyrwyr, y cam nesaf y gallwn ymchwilio iddo yw sut mae asesiad effeithiau cyfranogiad rhieni ar gyfer dysgu mewn ysgolion. Mae ymchwil yn dangos bod cyfranogiad rhieni nid yn unig yn helpu'r plentyn ond gall hefyd helpu athrawon. Mae hyn oherwydd y gall rhieni helpu athrawon i gael dealltwriaeth fanylach o anghenion a chryfderau unigryw eu plentyn</w:t>
      </w:r>
      <w:r w:rsidR="0075123C" w:rsidRPr="000050B0">
        <w:rPr>
          <w:rFonts w:ascii="Arial" w:hAnsi="Arial" w:cs="Arial"/>
          <w:sz w:val="22"/>
          <w:szCs w:val="22"/>
          <w:lang w:val="cy-GB"/>
        </w:rPr>
        <w:t xml:space="preserve"> </w:t>
      </w:r>
      <w:r w:rsidR="006104E0" w:rsidRPr="000050B0">
        <w:rPr>
          <w:rFonts w:ascii="Arial" w:hAnsi="Arial" w:cs="Arial"/>
          <w:sz w:val="22"/>
          <w:szCs w:val="22"/>
          <w:lang w:val="cy-GB"/>
        </w:rPr>
        <w:t>(</w:t>
      </w:r>
      <w:r w:rsidR="00547032" w:rsidRPr="000050B0">
        <w:rPr>
          <w:rFonts w:ascii="Arial" w:hAnsi="Arial" w:cs="Arial"/>
          <w:sz w:val="22"/>
          <w:szCs w:val="22"/>
          <w:lang w:val="cy-GB"/>
        </w:rPr>
        <w:t>Sarsale et al., 2024</w:t>
      </w:r>
      <w:r w:rsidR="006104E0" w:rsidRPr="000050B0">
        <w:rPr>
          <w:rFonts w:ascii="Arial" w:hAnsi="Arial" w:cs="Arial"/>
          <w:sz w:val="22"/>
          <w:szCs w:val="22"/>
          <w:lang w:val="cy-GB"/>
        </w:rPr>
        <w:t xml:space="preserve">). </w:t>
      </w:r>
      <w:r w:rsidRPr="000050B0">
        <w:rPr>
          <w:rFonts w:ascii="Arial" w:hAnsi="Arial" w:cs="Arial"/>
          <w:sz w:val="22"/>
          <w:szCs w:val="22"/>
          <w:lang w:val="cy-GB"/>
        </w:rPr>
        <w:t>Gall rhieni hefyd roi cipolwg ar fywyd cartref y plentyn a allai helpu'r athro i ddefnyddio dulliau a strategaethau addysgu personol (Sarsale et al., 2024). Mae gan gyfranogiad rhieni ei anfanteision hefyd, gallai arwain at or-gyfranogiad gan y rhieni a allai wedyn effeithio ar annibyniaeth eu plentyn (Sarsale et al., 2024). Felly, rwy'n credu y byddai'n ddiddorol gwneud fy ymchwil fy hun</w:t>
      </w:r>
      <w:r w:rsidR="0075123C" w:rsidRPr="000050B0">
        <w:rPr>
          <w:rFonts w:ascii="Arial" w:hAnsi="Arial" w:cs="Arial"/>
          <w:sz w:val="22"/>
          <w:szCs w:val="22"/>
          <w:lang w:val="cy-GB"/>
        </w:rPr>
        <w:t xml:space="preserve"> mewn i hyn</w:t>
      </w:r>
      <w:r w:rsidRPr="000050B0">
        <w:rPr>
          <w:rFonts w:ascii="Arial" w:hAnsi="Arial" w:cs="Arial"/>
          <w:sz w:val="22"/>
          <w:szCs w:val="22"/>
          <w:lang w:val="cy-GB"/>
        </w:rPr>
        <w:t xml:space="preserve">. Maes arall i ymchwilio </w:t>
      </w:r>
      <w:r w:rsidR="00997920" w:rsidRPr="000050B0">
        <w:rPr>
          <w:rFonts w:ascii="Arial" w:hAnsi="Arial" w:cs="Arial"/>
          <w:sz w:val="22"/>
          <w:szCs w:val="22"/>
          <w:lang w:val="cy-GB"/>
        </w:rPr>
        <w:t>g</w:t>
      </w:r>
      <w:r w:rsidRPr="000050B0">
        <w:rPr>
          <w:rFonts w:ascii="Arial" w:hAnsi="Arial" w:cs="Arial"/>
          <w:sz w:val="22"/>
          <w:szCs w:val="22"/>
          <w:lang w:val="cy-GB"/>
        </w:rPr>
        <w:t xml:space="preserve">allai fod </w:t>
      </w:r>
      <w:r w:rsidRPr="000050B0">
        <w:rPr>
          <w:rFonts w:ascii="Arial" w:hAnsi="Arial" w:cs="Arial"/>
          <w:sz w:val="22"/>
          <w:szCs w:val="22"/>
          <w:lang w:val="cy-GB"/>
        </w:rPr>
        <w:lastRenderedPageBreak/>
        <w:t>effaith asesiad penodol ar gyfer dysgu, er enghraifft effaith asesu cyfoedion ar sgiliau cymdeithasol myfyrwyr neu effaith hunanasesu ar sgiliau cymdeithasol myfyrwyr. Gallai archwilio sut mae</w:t>
      </w:r>
      <w:r w:rsidR="0075123C" w:rsidRPr="000050B0">
        <w:rPr>
          <w:rFonts w:ascii="Arial" w:hAnsi="Arial" w:cs="Arial"/>
          <w:sz w:val="22"/>
          <w:szCs w:val="22"/>
          <w:lang w:val="cy-GB"/>
        </w:rPr>
        <w:t xml:space="preserve"> disgyblion</w:t>
      </w:r>
      <w:r w:rsidRPr="000050B0">
        <w:rPr>
          <w:rFonts w:ascii="Arial" w:hAnsi="Arial" w:cs="Arial"/>
          <w:sz w:val="22"/>
          <w:szCs w:val="22"/>
          <w:lang w:val="cy-GB"/>
        </w:rPr>
        <w:t xml:space="preserve"> yn asesu ac yn dysgu oddi wrth ei gilydd helpu i oleuo manteision a rhwystrau perthnasoedd cyfoedion wrth feithrin amgylchedd dysgu defnyddiol. </w:t>
      </w:r>
    </w:p>
    <w:p w14:paraId="405DD117" w14:textId="77777777" w:rsidR="006B612D" w:rsidRPr="000050B0" w:rsidRDefault="006B612D" w:rsidP="000050B0">
      <w:pPr>
        <w:spacing w:line="360" w:lineRule="auto"/>
        <w:rPr>
          <w:rFonts w:ascii="Arial" w:hAnsi="Arial" w:cs="Arial"/>
          <w:sz w:val="22"/>
          <w:szCs w:val="22"/>
          <w:lang w:val="cy-GB"/>
        </w:rPr>
      </w:pPr>
    </w:p>
    <w:p w14:paraId="388B3EC2" w14:textId="0E6EC438" w:rsidR="0029582D" w:rsidRPr="000050B0" w:rsidRDefault="0029582D" w:rsidP="000050B0">
      <w:pPr>
        <w:spacing w:line="360" w:lineRule="auto"/>
        <w:rPr>
          <w:rFonts w:ascii="Arial" w:hAnsi="Arial" w:cs="Arial"/>
          <w:b/>
          <w:bCs/>
          <w:sz w:val="28"/>
          <w:szCs w:val="28"/>
          <w:lang w:val="cy-GB"/>
        </w:rPr>
      </w:pPr>
      <w:r w:rsidRPr="000050B0">
        <w:rPr>
          <w:rFonts w:ascii="Arial" w:hAnsi="Arial" w:cs="Arial"/>
          <w:b/>
          <w:bCs/>
          <w:sz w:val="28"/>
          <w:szCs w:val="28"/>
          <w:lang w:val="cy-GB"/>
        </w:rPr>
        <w:t xml:space="preserve">Rhestr </w:t>
      </w:r>
      <w:r w:rsidR="00142A56" w:rsidRPr="000050B0">
        <w:rPr>
          <w:rFonts w:ascii="Arial" w:hAnsi="Arial" w:cs="Arial"/>
          <w:b/>
          <w:bCs/>
          <w:sz w:val="28"/>
          <w:szCs w:val="28"/>
          <w:lang w:val="cy-GB"/>
        </w:rPr>
        <w:t>cyfeirnodi</w:t>
      </w:r>
    </w:p>
    <w:p w14:paraId="2455E4F6" w14:textId="77777777" w:rsidR="00997920" w:rsidRPr="000050B0" w:rsidRDefault="00997920" w:rsidP="000050B0">
      <w:pPr>
        <w:spacing w:line="360" w:lineRule="auto"/>
        <w:rPr>
          <w:rFonts w:ascii="Arial" w:hAnsi="Arial" w:cs="Arial"/>
          <w:sz w:val="22"/>
          <w:szCs w:val="22"/>
        </w:rPr>
      </w:pPr>
    </w:p>
    <w:p w14:paraId="0E3D7E8C" w14:textId="77777777" w:rsidR="00997920" w:rsidRPr="000050B0" w:rsidRDefault="00997920" w:rsidP="000050B0">
      <w:pPr>
        <w:spacing w:line="360" w:lineRule="auto"/>
        <w:rPr>
          <w:rFonts w:ascii="Arial" w:hAnsi="Arial" w:cs="Arial"/>
          <w:sz w:val="22"/>
          <w:szCs w:val="22"/>
        </w:rPr>
      </w:pPr>
      <w:r w:rsidRPr="000050B0">
        <w:rPr>
          <w:rFonts w:ascii="Arial" w:hAnsi="Arial" w:cs="Arial"/>
          <w:sz w:val="22"/>
          <w:szCs w:val="22"/>
        </w:rPr>
        <w:t xml:space="preserve">BERA (2024). Ethical Guidelines for Educational Research, Fifth Edition (2024). </w:t>
      </w:r>
      <w:hyperlink r:id="rId7" w:history="1">
        <w:r w:rsidRPr="000050B0">
          <w:rPr>
            <w:rStyle w:val="Hyperlink"/>
            <w:rFonts w:ascii="Arial" w:hAnsi="Arial" w:cs="Arial"/>
            <w:sz w:val="22"/>
            <w:szCs w:val="22"/>
          </w:rPr>
          <w:t>https://www.bera.ac.uk/publication/ethical-guidelines-for-educational-research-fifth-edition-2024</w:t>
        </w:r>
      </w:hyperlink>
      <w:r w:rsidRPr="000050B0">
        <w:rPr>
          <w:rFonts w:ascii="Arial" w:hAnsi="Arial" w:cs="Arial"/>
          <w:sz w:val="22"/>
          <w:szCs w:val="22"/>
        </w:rPr>
        <w:t xml:space="preserve"> </w:t>
      </w:r>
    </w:p>
    <w:p w14:paraId="376E66C0" w14:textId="77777777" w:rsidR="00997920" w:rsidRPr="000050B0" w:rsidRDefault="00997920" w:rsidP="000050B0">
      <w:pPr>
        <w:spacing w:line="360" w:lineRule="auto"/>
        <w:rPr>
          <w:rFonts w:ascii="Arial" w:hAnsi="Arial" w:cs="Arial"/>
          <w:sz w:val="22"/>
          <w:szCs w:val="22"/>
        </w:rPr>
      </w:pPr>
    </w:p>
    <w:p w14:paraId="682C77C8" w14:textId="1DBB59BD" w:rsidR="00997920" w:rsidRPr="000050B0" w:rsidRDefault="00997920" w:rsidP="000050B0">
      <w:pPr>
        <w:spacing w:line="360" w:lineRule="auto"/>
        <w:rPr>
          <w:rFonts w:ascii="Arial" w:hAnsi="Arial" w:cs="Arial"/>
          <w:sz w:val="22"/>
          <w:szCs w:val="22"/>
        </w:rPr>
      </w:pPr>
      <w:r w:rsidRPr="000050B0">
        <w:rPr>
          <w:rFonts w:ascii="Arial" w:hAnsi="Arial" w:cs="Arial"/>
          <w:sz w:val="22"/>
          <w:szCs w:val="22"/>
        </w:rPr>
        <w:t xml:space="preserve">Black, P. a </w:t>
      </w:r>
      <w:proofErr w:type="spellStart"/>
      <w:r w:rsidRPr="000050B0">
        <w:rPr>
          <w:rFonts w:ascii="Arial" w:hAnsi="Arial" w:cs="Arial"/>
          <w:sz w:val="22"/>
          <w:szCs w:val="22"/>
        </w:rPr>
        <w:t>Wiliam</w:t>
      </w:r>
      <w:proofErr w:type="spellEnd"/>
      <w:r w:rsidRPr="000050B0">
        <w:rPr>
          <w:rFonts w:ascii="Arial" w:hAnsi="Arial" w:cs="Arial"/>
          <w:sz w:val="22"/>
          <w:szCs w:val="22"/>
        </w:rPr>
        <w:t xml:space="preserve">, D. (2009). Developing the theory of formative assessment. Educational Assessment, Evaluation and Accountability. </w:t>
      </w:r>
      <w:hyperlink r:id="rId8" w:history="1">
        <w:r w:rsidRPr="000050B0">
          <w:rPr>
            <w:rStyle w:val="Hyperlink"/>
            <w:rFonts w:ascii="Arial" w:hAnsi="Arial" w:cs="Arial"/>
            <w:sz w:val="22"/>
            <w:szCs w:val="22"/>
          </w:rPr>
          <w:t>https://www.researchgate.net/publication/225590759_Developing_the_theory_of_formative_assessment/link/00b7d52af63671c3a4000000/download?_tp=eyJjb250ZXh0Ijp7ImZpcnN0UGFnZSI6InB1YmxpY2F0aW9uIiwicGFnZSI6InB1YmxpY2F0aW9uIn19</w:t>
        </w:r>
      </w:hyperlink>
      <w:r w:rsidRPr="000050B0">
        <w:rPr>
          <w:rFonts w:ascii="Arial" w:hAnsi="Arial" w:cs="Arial"/>
          <w:sz w:val="22"/>
          <w:szCs w:val="22"/>
        </w:rPr>
        <w:t xml:space="preserve"> </w:t>
      </w:r>
    </w:p>
    <w:p w14:paraId="47820F68" w14:textId="77777777" w:rsidR="00997920" w:rsidRPr="000050B0" w:rsidRDefault="00997920" w:rsidP="000050B0">
      <w:pPr>
        <w:spacing w:line="360" w:lineRule="auto"/>
        <w:rPr>
          <w:rFonts w:ascii="Arial" w:hAnsi="Arial" w:cs="Arial"/>
          <w:sz w:val="22"/>
          <w:szCs w:val="22"/>
        </w:rPr>
      </w:pPr>
    </w:p>
    <w:p w14:paraId="0CFC12F8" w14:textId="2168AB58" w:rsidR="00997920" w:rsidRPr="000050B0" w:rsidRDefault="00997920" w:rsidP="000050B0">
      <w:pPr>
        <w:spacing w:line="360" w:lineRule="auto"/>
        <w:rPr>
          <w:rFonts w:ascii="Arial" w:hAnsi="Arial" w:cs="Arial"/>
          <w:sz w:val="22"/>
          <w:szCs w:val="22"/>
        </w:rPr>
      </w:pPr>
      <w:r w:rsidRPr="000050B0">
        <w:rPr>
          <w:rFonts w:ascii="Arial" w:hAnsi="Arial" w:cs="Arial"/>
          <w:sz w:val="22"/>
          <w:szCs w:val="22"/>
        </w:rPr>
        <w:t xml:space="preserve">Black, P., &amp; </w:t>
      </w:r>
      <w:proofErr w:type="spellStart"/>
      <w:r w:rsidRPr="000050B0">
        <w:rPr>
          <w:rFonts w:ascii="Arial" w:hAnsi="Arial" w:cs="Arial"/>
          <w:sz w:val="22"/>
          <w:szCs w:val="22"/>
        </w:rPr>
        <w:t>Wiliam</w:t>
      </w:r>
      <w:proofErr w:type="spellEnd"/>
      <w:r w:rsidRPr="000050B0">
        <w:rPr>
          <w:rFonts w:ascii="Arial" w:hAnsi="Arial" w:cs="Arial"/>
          <w:sz w:val="22"/>
          <w:szCs w:val="22"/>
        </w:rPr>
        <w:t>, D. (1998). </w:t>
      </w:r>
      <w:r w:rsidRPr="000050B0">
        <w:rPr>
          <w:rFonts w:ascii="Arial" w:hAnsi="Arial" w:cs="Arial"/>
          <w:i/>
          <w:iCs/>
          <w:sz w:val="22"/>
          <w:szCs w:val="22"/>
        </w:rPr>
        <w:t>Inside the Black Box: Raising Standards Through Classroom Assessment</w:t>
      </w:r>
      <w:r w:rsidRPr="000050B0">
        <w:rPr>
          <w:rFonts w:ascii="Arial" w:hAnsi="Arial" w:cs="Arial"/>
          <w:sz w:val="22"/>
          <w:szCs w:val="22"/>
        </w:rPr>
        <w:t>. King's College London.</w:t>
      </w:r>
    </w:p>
    <w:p w14:paraId="095A3178" w14:textId="77777777" w:rsidR="00997920" w:rsidRPr="000050B0" w:rsidRDefault="00997920" w:rsidP="000050B0">
      <w:pPr>
        <w:spacing w:line="360" w:lineRule="auto"/>
        <w:rPr>
          <w:rFonts w:ascii="Arial" w:hAnsi="Arial" w:cs="Arial"/>
          <w:sz w:val="22"/>
          <w:szCs w:val="22"/>
        </w:rPr>
      </w:pPr>
    </w:p>
    <w:p w14:paraId="3D70695E" w14:textId="6395EAB6" w:rsidR="00997920" w:rsidRPr="000050B0" w:rsidRDefault="00997920" w:rsidP="000050B0">
      <w:pPr>
        <w:spacing w:line="360" w:lineRule="auto"/>
        <w:rPr>
          <w:rFonts w:ascii="Arial" w:hAnsi="Arial" w:cs="Arial"/>
          <w:sz w:val="22"/>
          <w:szCs w:val="22"/>
        </w:rPr>
      </w:pPr>
      <w:r w:rsidRPr="000050B0">
        <w:rPr>
          <w:rFonts w:ascii="Arial" w:hAnsi="Arial" w:cs="Arial"/>
          <w:sz w:val="22"/>
          <w:szCs w:val="22"/>
        </w:rPr>
        <w:t xml:space="preserve">Blundell, L. </w:t>
      </w:r>
      <w:proofErr w:type="gramStart"/>
      <w:r w:rsidRPr="000050B0">
        <w:rPr>
          <w:rFonts w:ascii="Arial" w:hAnsi="Arial" w:cs="Arial"/>
          <w:sz w:val="22"/>
          <w:szCs w:val="22"/>
        </w:rPr>
        <w:t>a</w:t>
      </w:r>
      <w:proofErr w:type="gramEnd"/>
      <w:r w:rsidRPr="000050B0">
        <w:rPr>
          <w:rFonts w:ascii="Arial" w:hAnsi="Arial" w:cs="Arial"/>
          <w:sz w:val="22"/>
          <w:szCs w:val="22"/>
        </w:rPr>
        <w:t xml:space="preserve"> O’Brien, R. (2024). Search our resources – Centre for Innovation in Education – University of Liverpool. </w:t>
      </w:r>
      <w:hyperlink r:id="rId9" w:anchor=":~:text=Formative%20assessment%20refers%20to%20a,attainment%20(Crooks%2C%202001)" w:history="1">
        <w:r w:rsidRPr="000050B0">
          <w:rPr>
            <w:rStyle w:val="Hyperlink"/>
            <w:rFonts w:ascii="Arial" w:hAnsi="Arial" w:cs="Arial"/>
            <w:sz w:val="22"/>
            <w:szCs w:val="22"/>
          </w:rPr>
          <w:t>https://www.liverpool.ac.uk/centre-for-innovation-in-education/resources/all-resources/formative-assessment.html#:~:text=Formative%20assessment%20refers%20to%20a,attainment%20(Crooks%2C%202001)</w:t>
        </w:r>
      </w:hyperlink>
      <w:r w:rsidRPr="000050B0">
        <w:rPr>
          <w:rFonts w:ascii="Arial" w:hAnsi="Arial" w:cs="Arial"/>
          <w:sz w:val="22"/>
          <w:szCs w:val="22"/>
        </w:rPr>
        <w:t xml:space="preserve">. </w:t>
      </w:r>
    </w:p>
    <w:p w14:paraId="0265B69C" w14:textId="77777777" w:rsidR="00997920" w:rsidRPr="000050B0" w:rsidRDefault="00997920" w:rsidP="000050B0">
      <w:pPr>
        <w:spacing w:line="360" w:lineRule="auto"/>
        <w:rPr>
          <w:rFonts w:ascii="Arial" w:eastAsia="Times New Roman" w:hAnsi="Arial" w:cs="Arial"/>
          <w:kern w:val="0"/>
          <w:sz w:val="22"/>
          <w:szCs w:val="22"/>
          <w:lang w:eastAsia="en-GB"/>
          <w14:ligatures w14:val="none"/>
        </w:rPr>
      </w:pPr>
    </w:p>
    <w:p w14:paraId="1C871A9C" w14:textId="64288AE7" w:rsidR="00997920" w:rsidRPr="000050B0" w:rsidRDefault="00997920" w:rsidP="000050B0">
      <w:pPr>
        <w:spacing w:line="360" w:lineRule="auto"/>
        <w:rPr>
          <w:rFonts w:ascii="Arial" w:hAnsi="Arial" w:cs="Arial"/>
          <w:sz w:val="22"/>
          <w:szCs w:val="22"/>
        </w:rPr>
      </w:pPr>
      <w:r w:rsidRPr="000050B0">
        <w:rPr>
          <w:rFonts w:ascii="Arial" w:eastAsia="Times New Roman" w:hAnsi="Arial" w:cs="Arial"/>
          <w:kern w:val="0"/>
          <w:sz w:val="22"/>
          <w:szCs w:val="22"/>
          <w:lang w:eastAsia="en-GB"/>
          <w14:ligatures w14:val="none"/>
        </w:rPr>
        <w:t xml:space="preserve">Braun, V. &amp; Clarke, V. (2006). Using thematic analysis in psychology. Qualitative Research in Psychology. </w:t>
      </w:r>
      <w:hyperlink r:id="rId10" w:history="1">
        <w:r w:rsidRPr="000050B0">
          <w:rPr>
            <w:rStyle w:val="Hyperlink"/>
            <w:rFonts w:ascii="Arial" w:eastAsia="Times New Roman" w:hAnsi="Arial" w:cs="Arial"/>
            <w:kern w:val="0"/>
            <w:sz w:val="22"/>
            <w:szCs w:val="22"/>
            <w:lang w:eastAsia="en-GB"/>
            <w14:ligatures w14:val="none"/>
          </w:rPr>
          <w:t>https://www.researchgate.net/publication/235356393_Using_thematic_analysis_in_psychology</w:t>
        </w:r>
      </w:hyperlink>
      <w:r w:rsidRPr="000050B0">
        <w:rPr>
          <w:rFonts w:ascii="Arial" w:eastAsia="Times New Roman" w:hAnsi="Arial" w:cs="Arial"/>
          <w:kern w:val="0"/>
          <w:sz w:val="22"/>
          <w:szCs w:val="22"/>
          <w:lang w:eastAsia="en-GB"/>
          <w14:ligatures w14:val="none"/>
        </w:rPr>
        <w:t xml:space="preserve">  </w:t>
      </w:r>
    </w:p>
    <w:p w14:paraId="13C1C01B" w14:textId="77777777" w:rsidR="00997920" w:rsidRPr="000050B0" w:rsidRDefault="00997920" w:rsidP="000050B0">
      <w:pPr>
        <w:spacing w:line="360" w:lineRule="auto"/>
        <w:rPr>
          <w:rFonts w:ascii="Arial" w:hAnsi="Arial" w:cs="Arial"/>
          <w:sz w:val="22"/>
          <w:szCs w:val="22"/>
        </w:rPr>
      </w:pPr>
    </w:p>
    <w:p w14:paraId="061495E3" w14:textId="131B275C" w:rsidR="00997920" w:rsidRPr="000050B0" w:rsidRDefault="00997920" w:rsidP="000050B0">
      <w:pPr>
        <w:spacing w:line="360" w:lineRule="auto"/>
        <w:rPr>
          <w:rFonts w:ascii="Arial" w:hAnsi="Arial" w:cs="Arial"/>
          <w:sz w:val="22"/>
          <w:szCs w:val="22"/>
        </w:rPr>
      </w:pPr>
      <w:r w:rsidRPr="000050B0">
        <w:rPr>
          <w:rFonts w:ascii="Arial" w:hAnsi="Arial" w:cs="Arial"/>
          <w:sz w:val="22"/>
          <w:szCs w:val="22"/>
        </w:rPr>
        <w:t xml:space="preserve">Cambridge Assessment International Education (2011). Getting started with assessment for learning. </w:t>
      </w:r>
      <w:hyperlink r:id="rId11" w:history="1">
        <w:r w:rsidRPr="000050B0">
          <w:rPr>
            <w:rStyle w:val="Hyperlink"/>
            <w:rFonts w:ascii="Arial" w:hAnsi="Arial" w:cs="Arial"/>
            <w:sz w:val="22"/>
            <w:szCs w:val="22"/>
          </w:rPr>
          <w:t>https://cambridge-community.org.uk/professional-development/gswafl/index.html</w:t>
        </w:r>
      </w:hyperlink>
      <w:r w:rsidRPr="000050B0">
        <w:rPr>
          <w:rFonts w:ascii="Arial" w:hAnsi="Arial" w:cs="Arial"/>
          <w:sz w:val="22"/>
          <w:szCs w:val="22"/>
        </w:rPr>
        <w:t xml:space="preserve"> </w:t>
      </w:r>
    </w:p>
    <w:p w14:paraId="3ABA4171" w14:textId="77777777" w:rsidR="00997920" w:rsidRPr="000050B0" w:rsidRDefault="00997920" w:rsidP="000050B0">
      <w:pPr>
        <w:spacing w:line="360" w:lineRule="auto"/>
        <w:rPr>
          <w:rFonts w:ascii="Arial" w:hAnsi="Arial" w:cs="Arial"/>
          <w:sz w:val="22"/>
          <w:szCs w:val="22"/>
        </w:rPr>
      </w:pPr>
    </w:p>
    <w:p w14:paraId="5EC6D651" w14:textId="0AF38176" w:rsidR="00997920" w:rsidRPr="000050B0" w:rsidRDefault="00997920" w:rsidP="000050B0">
      <w:pPr>
        <w:spacing w:line="360" w:lineRule="auto"/>
        <w:rPr>
          <w:rFonts w:ascii="Arial" w:hAnsi="Arial" w:cs="Arial"/>
          <w:sz w:val="22"/>
          <w:szCs w:val="22"/>
        </w:rPr>
      </w:pPr>
      <w:r w:rsidRPr="000050B0">
        <w:rPr>
          <w:rFonts w:ascii="Arial" w:hAnsi="Arial" w:cs="Arial"/>
          <w:sz w:val="22"/>
          <w:szCs w:val="22"/>
        </w:rPr>
        <w:t xml:space="preserve">CCEA (2007). Assessment for Learning for Key stages 1 &amp; 2. </w:t>
      </w:r>
      <w:hyperlink r:id="rId12" w:history="1">
        <w:r w:rsidRPr="000050B0">
          <w:rPr>
            <w:rStyle w:val="Hyperlink"/>
            <w:rFonts w:ascii="Arial" w:hAnsi="Arial" w:cs="Arial"/>
            <w:sz w:val="22"/>
            <w:szCs w:val="22"/>
          </w:rPr>
          <w:t>https://ccea.org.uk/downloads/docs/ccea-</w:t>
        </w:r>
        <w:r w:rsidRPr="000050B0">
          <w:rPr>
            <w:rStyle w:val="Hyperlink"/>
            <w:rFonts w:ascii="Arial" w:hAnsi="Arial" w:cs="Arial"/>
            <w:sz w:val="22"/>
            <w:szCs w:val="22"/>
          </w:rPr>
          <w:lastRenderedPageBreak/>
          <w:t>asset/Assessment/Assessment%20for%20Learning%20for%20Key%20Stage%201%20%26amp%3B%202%20%28Guidance%20Booklet%29.pdf</w:t>
        </w:r>
      </w:hyperlink>
      <w:r w:rsidRPr="000050B0">
        <w:rPr>
          <w:rFonts w:ascii="Arial" w:hAnsi="Arial" w:cs="Arial"/>
          <w:sz w:val="22"/>
          <w:szCs w:val="22"/>
        </w:rPr>
        <w:t xml:space="preserve"> </w:t>
      </w:r>
    </w:p>
    <w:p w14:paraId="7D2FD5E7" w14:textId="77777777" w:rsidR="00997920" w:rsidRPr="000050B0" w:rsidRDefault="00997920" w:rsidP="000050B0">
      <w:pPr>
        <w:spacing w:line="360" w:lineRule="auto"/>
        <w:rPr>
          <w:rFonts w:ascii="Arial" w:hAnsi="Arial" w:cs="Arial"/>
          <w:sz w:val="22"/>
          <w:szCs w:val="22"/>
        </w:rPr>
      </w:pPr>
    </w:p>
    <w:p w14:paraId="0D18CBC1" w14:textId="166D6106" w:rsidR="00997920" w:rsidRPr="000050B0" w:rsidRDefault="00997920" w:rsidP="000050B0">
      <w:pPr>
        <w:spacing w:line="360" w:lineRule="auto"/>
        <w:rPr>
          <w:rFonts w:ascii="Arial" w:hAnsi="Arial" w:cs="Arial"/>
          <w:sz w:val="22"/>
          <w:szCs w:val="22"/>
        </w:rPr>
      </w:pPr>
      <w:r w:rsidRPr="000050B0">
        <w:rPr>
          <w:rFonts w:ascii="Arial" w:hAnsi="Arial" w:cs="Arial"/>
          <w:sz w:val="22"/>
          <w:szCs w:val="22"/>
        </w:rPr>
        <w:t>Cohen, L., Manion, L. a Morrison, K. (2000). Research Methods in Education. 5</w:t>
      </w:r>
      <w:r w:rsidRPr="000050B0">
        <w:rPr>
          <w:rFonts w:ascii="Arial" w:hAnsi="Arial" w:cs="Arial"/>
          <w:sz w:val="22"/>
          <w:szCs w:val="22"/>
          <w:vertAlign w:val="superscript"/>
        </w:rPr>
        <w:t>th</w:t>
      </w:r>
      <w:r w:rsidRPr="000050B0">
        <w:rPr>
          <w:rFonts w:ascii="Arial" w:hAnsi="Arial" w:cs="Arial"/>
          <w:sz w:val="22"/>
          <w:szCs w:val="22"/>
        </w:rPr>
        <w:t xml:space="preserve"> Edition. </w:t>
      </w:r>
      <w:hyperlink r:id="rId13" w:history="1">
        <w:r w:rsidRPr="000050B0">
          <w:rPr>
            <w:rStyle w:val="Hyperlink"/>
            <w:rFonts w:ascii="Arial" w:hAnsi="Arial" w:cs="Arial"/>
            <w:sz w:val="22"/>
            <w:szCs w:val="22"/>
          </w:rPr>
          <w:t>https://www.go</w:t>
        </w:r>
        <w:r w:rsidRPr="000050B0">
          <w:rPr>
            <w:rStyle w:val="Hyperlink"/>
            <w:rFonts w:ascii="Arial" w:hAnsi="Arial" w:cs="Arial"/>
            <w:sz w:val="22"/>
            <w:szCs w:val="22"/>
          </w:rPr>
          <w:t>o</w:t>
        </w:r>
        <w:r w:rsidRPr="000050B0">
          <w:rPr>
            <w:rStyle w:val="Hyperlink"/>
            <w:rFonts w:ascii="Arial" w:hAnsi="Arial" w:cs="Arial"/>
            <w:sz w:val="22"/>
            <w:szCs w:val="22"/>
          </w:rPr>
          <w:t>gle.com/url?sa=t&amp;source=web&amp;rct=j&amp;opi=89978449&amp;url=https://www.researchgate.net/profile/Mohammad-Al-Khresheh/post/What-is-theoretical-tringulation-and-how-can-it-be-properly-harnessed-in-linguistic-and-literary-research/attachment</w:t>
        </w:r>
      </w:hyperlink>
      <w:r w:rsidRPr="000050B0">
        <w:rPr>
          <w:rFonts w:ascii="Arial" w:hAnsi="Arial" w:cs="Arial"/>
          <w:sz w:val="22"/>
          <w:szCs w:val="22"/>
        </w:rPr>
        <w:t xml:space="preserve"> </w:t>
      </w:r>
    </w:p>
    <w:p w14:paraId="1275FBE0" w14:textId="77777777" w:rsidR="00997920" w:rsidRPr="000050B0" w:rsidRDefault="00997920" w:rsidP="000050B0">
      <w:pPr>
        <w:spacing w:line="360" w:lineRule="auto"/>
        <w:rPr>
          <w:rFonts w:ascii="Arial" w:hAnsi="Arial" w:cs="Arial"/>
          <w:sz w:val="22"/>
          <w:szCs w:val="22"/>
        </w:rPr>
      </w:pPr>
    </w:p>
    <w:p w14:paraId="0B4D54ED" w14:textId="2F2DFDFF" w:rsidR="00997920" w:rsidRPr="000050B0" w:rsidRDefault="00997920" w:rsidP="000050B0">
      <w:pPr>
        <w:spacing w:line="360" w:lineRule="auto"/>
        <w:rPr>
          <w:rFonts w:ascii="Arial" w:hAnsi="Arial" w:cs="Arial"/>
          <w:sz w:val="22"/>
          <w:szCs w:val="22"/>
        </w:rPr>
      </w:pPr>
      <w:r w:rsidRPr="000050B0">
        <w:rPr>
          <w:rFonts w:ascii="Arial" w:hAnsi="Arial" w:cs="Arial"/>
          <w:sz w:val="22"/>
          <w:szCs w:val="22"/>
        </w:rPr>
        <w:t>Cohen, L., Manion, L. and Morrison, K. (2007). Research Methods in Education. 6</w:t>
      </w:r>
      <w:r w:rsidRPr="000050B0">
        <w:rPr>
          <w:rFonts w:ascii="Arial" w:hAnsi="Arial" w:cs="Arial"/>
          <w:sz w:val="22"/>
          <w:szCs w:val="22"/>
          <w:vertAlign w:val="superscript"/>
        </w:rPr>
        <w:t>th</w:t>
      </w:r>
      <w:r w:rsidRPr="000050B0">
        <w:rPr>
          <w:rFonts w:ascii="Arial" w:hAnsi="Arial" w:cs="Arial"/>
          <w:sz w:val="22"/>
          <w:szCs w:val="22"/>
        </w:rPr>
        <w:t xml:space="preserve"> Edition. </w:t>
      </w:r>
      <w:hyperlink r:id="rId14" w:history="1">
        <w:r w:rsidRPr="000050B0">
          <w:rPr>
            <w:rStyle w:val="Hyperlink"/>
            <w:rFonts w:ascii="Arial" w:hAnsi="Arial" w:cs="Arial"/>
            <w:sz w:val="22"/>
            <w:szCs w:val="22"/>
          </w:rPr>
          <w:t>https://islmblogblog.wordpress.com/wp-content/uploads/2016/05/rme-edu-helpline-blogspot-com.pdf</w:t>
        </w:r>
      </w:hyperlink>
      <w:r w:rsidRPr="000050B0">
        <w:rPr>
          <w:rFonts w:ascii="Arial" w:hAnsi="Arial" w:cs="Arial"/>
          <w:sz w:val="22"/>
          <w:szCs w:val="22"/>
        </w:rPr>
        <w:t xml:space="preserve"> </w:t>
      </w:r>
    </w:p>
    <w:p w14:paraId="3A77BC2A" w14:textId="77777777" w:rsidR="00997920" w:rsidRPr="000050B0" w:rsidRDefault="00997920" w:rsidP="000050B0">
      <w:pPr>
        <w:spacing w:line="360" w:lineRule="auto"/>
        <w:rPr>
          <w:rFonts w:ascii="Arial" w:hAnsi="Arial" w:cs="Arial"/>
          <w:sz w:val="22"/>
          <w:szCs w:val="22"/>
        </w:rPr>
      </w:pPr>
    </w:p>
    <w:p w14:paraId="30BFC936" w14:textId="534C8ADA" w:rsidR="00997920" w:rsidRPr="000050B0" w:rsidRDefault="00997920" w:rsidP="000050B0">
      <w:pPr>
        <w:spacing w:line="360" w:lineRule="auto"/>
        <w:rPr>
          <w:rFonts w:ascii="Arial" w:hAnsi="Arial" w:cs="Arial"/>
          <w:sz w:val="22"/>
          <w:szCs w:val="22"/>
        </w:rPr>
      </w:pPr>
      <w:proofErr w:type="spellStart"/>
      <w:r w:rsidRPr="000050B0">
        <w:rPr>
          <w:rFonts w:ascii="Arial" w:hAnsi="Arial" w:cs="Arial"/>
          <w:sz w:val="22"/>
          <w:szCs w:val="22"/>
        </w:rPr>
        <w:t>Daines</w:t>
      </w:r>
      <w:proofErr w:type="spellEnd"/>
      <w:r w:rsidRPr="000050B0">
        <w:rPr>
          <w:rFonts w:ascii="Arial" w:hAnsi="Arial" w:cs="Arial"/>
          <w:sz w:val="22"/>
          <w:szCs w:val="22"/>
        </w:rPr>
        <w:t xml:space="preserve">, R. (2024). </w:t>
      </w:r>
      <w:proofErr w:type="spellStart"/>
      <w:r w:rsidRPr="000050B0">
        <w:rPr>
          <w:rFonts w:ascii="Arial" w:hAnsi="Arial" w:cs="Arial"/>
          <w:sz w:val="22"/>
          <w:szCs w:val="22"/>
        </w:rPr>
        <w:t>LibGuides</w:t>
      </w:r>
      <w:proofErr w:type="spellEnd"/>
      <w:r w:rsidRPr="000050B0">
        <w:rPr>
          <w:rFonts w:ascii="Arial" w:hAnsi="Arial" w:cs="Arial"/>
          <w:sz w:val="22"/>
          <w:szCs w:val="22"/>
        </w:rPr>
        <w:t xml:space="preserve">: Qualitative &amp; Quantitative Research Support: Case Study. </w:t>
      </w:r>
      <w:hyperlink r:id="rId15" w:history="1">
        <w:r w:rsidRPr="000050B0">
          <w:rPr>
            <w:rStyle w:val="Hyperlink"/>
            <w:rFonts w:ascii="Arial" w:hAnsi="Arial" w:cs="Arial"/>
            <w:sz w:val="22"/>
            <w:szCs w:val="22"/>
          </w:rPr>
          <w:t>https://resources.nu.edu/researchtools/casestudy</w:t>
        </w:r>
      </w:hyperlink>
      <w:r w:rsidRPr="000050B0">
        <w:rPr>
          <w:rFonts w:ascii="Arial" w:hAnsi="Arial" w:cs="Arial"/>
          <w:sz w:val="22"/>
          <w:szCs w:val="22"/>
        </w:rPr>
        <w:t xml:space="preserve"> </w:t>
      </w:r>
    </w:p>
    <w:p w14:paraId="5A5FFD1B" w14:textId="77777777" w:rsidR="00997920" w:rsidRPr="000050B0" w:rsidRDefault="00997920" w:rsidP="000050B0">
      <w:pPr>
        <w:spacing w:line="360" w:lineRule="auto"/>
        <w:rPr>
          <w:rFonts w:ascii="Arial" w:hAnsi="Arial" w:cs="Arial"/>
          <w:sz w:val="22"/>
          <w:szCs w:val="22"/>
        </w:rPr>
      </w:pPr>
    </w:p>
    <w:p w14:paraId="4896F089" w14:textId="1E7A7179" w:rsidR="00997920" w:rsidRPr="000050B0" w:rsidRDefault="00997920" w:rsidP="000050B0">
      <w:pPr>
        <w:spacing w:line="360" w:lineRule="auto"/>
        <w:rPr>
          <w:rFonts w:ascii="Arial" w:hAnsi="Arial" w:cs="Arial"/>
          <w:sz w:val="22"/>
          <w:szCs w:val="22"/>
        </w:rPr>
      </w:pPr>
      <w:r w:rsidRPr="000050B0">
        <w:rPr>
          <w:rFonts w:ascii="Arial" w:hAnsi="Arial" w:cs="Arial"/>
          <w:sz w:val="22"/>
          <w:szCs w:val="22"/>
        </w:rPr>
        <w:t>Denscombe, M. (2010). The good research guide: for small-scale social research projects. 4</w:t>
      </w:r>
      <w:r w:rsidRPr="000050B0">
        <w:rPr>
          <w:rFonts w:ascii="Arial" w:hAnsi="Arial" w:cs="Arial"/>
          <w:sz w:val="22"/>
          <w:szCs w:val="22"/>
          <w:vertAlign w:val="superscript"/>
        </w:rPr>
        <w:t>th</w:t>
      </w:r>
      <w:r w:rsidRPr="000050B0">
        <w:rPr>
          <w:rFonts w:ascii="Arial" w:hAnsi="Arial" w:cs="Arial"/>
          <w:sz w:val="22"/>
          <w:szCs w:val="22"/>
        </w:rPr>
        <w:t xml:space="preserve"> ed. Maidenhead, England: </w:t>
      </w:r>
      <w:proofErr w:type="spellStart"/>
      <w:r w:rsidRPr="000050B0">
        <w:rPr>
          <w:rFonts w:ascii="Arial" w:hAnsi="Arial" w:cs="Arial"/>
          <w:sz w:val="22"/>
          <w:szCs w:val="22"/>
        </w:rPr>
        <w:t>Mcgraw-Hill</w:t>
      </w:r>
      <w:proofErr w:type="spellEnd"/>
      <w:r w:rsidRPr="000050B0">
        <w:rPr>
          <w:rFonts w:ascii="Arial" w:hAnsi="Arial" w:cs="Arial"/>
          <w:sz w:val="22"/>
          <w:szCs w:val="22"/>
        </w:rPr>
        <w:t xml:space="preserve">/Open University Press. </w:t>
      </w:r>
      <w:hyperlink r:id="rId16" w:history="1">
        <w:r w:rsidRPr="000050B0">
          <w:rPr>
            <w:rStyle w:val="Hyperlink"/>
            <w:rFonts w:ascii="Arial" w:hAnsi="Arial" w:cs="Arial"/>
            <w:sz w:val="22"/>
            <w:szCs w:val="22"/>
          </w:rPr>
          <w:t>https://www.google.com/url?sa=i&amp;url=https%3A%2F%2Fwww.researchgate.net%2Ffile.PostFileLoader.html%3Fid%3D582a0dbf217e20276533f5a5%26assetKey%3DAS%3A428</w:t>
        </w:r>
        <w:r w:rsidRPr="000050B0">
          <w:rPr>
            <w:rStyle w:val="Hyperlink"/>
            <w:rFonts w:ascii="Arial" w:hAnsi="Arial" w:cs="Arial"/>
            <w:sz w:val="22"/>
            <w:szCs w:val="22"/>
          </w:rPr>
          <w:t>4</w:t>
        </w:r>
        <w:r w:rsidRPr="000050B0">
          <w:rPr>
            <w:rStyle w:val="Hyperlink"/>
            <w:rFonts w:ascii="Arial" w:hAnsi="Arial" w:cs="Arial"/>
            <w:sz w:val="22"/>
            <w:szCs w:val="22"/>
          </w:rPr>
          <w:t>04664213506%401479151039119&amp;psig=AOvVaw2m2JIup1aJZGNhiYwBXd8q&amp;ust=1734550337595000&amp;source=images&amp;cd=vfe&amp;opi=89978449&amp;ved=0CAYQrpoMahcKEwj4gKeHzq-KAxUAAAAAHQAAAAAQBA</w:t>
        </w:r>
      </w:hyperlink>
      <w:r w:rsidRPr="000050B0">
        <w:rPr>
          <w:rFonts w:ascii="Arial" w:hAnsi="Arial" w:cs="Arial"/>
          <w:sz w:val="22"/>
          <w:szCs w:val="22"/>
        </w:rPr>
        <w:t xml:space="preserve"> </w:t>
      </w:r>
    </w:p>
    <w:p w14:paraId="0B058A1B" w14:textId="77777777" w:rsidR="00997920" w:rsidRPr="000050B0" w:rsidRDefault="00997920" w:rsidP="000050B0">
      <w:pPr>
        <w:spacing w:line="360" w:lineRule="auto"/>
        <w:rPr>
          <w:rFonts w:ascii="Arial" w:hAnsi="Arial" w:cs="Arial"/>
          <w:sz w:val="22"/>
          <w:szCs w:val="22"/>
        </w:rPr>
      </w:pPr>
    </w:p>
    <w:p w14:paraId="6196A264" w14:textId="2F7DDFF5" w:rsidR="00997920" w:rsidRPr="000050B0" w:rsidRDefault="00997920" w:rsidP="000050B0">
      <w:pPr>
        <w:spacing w:line="360" w:lineRule="auto"/>
        <w:rPr>
          <w:rFonts w:ascii="Arial" w:hAnsi="Arial" w:cs="Arial"/>
          <w:sz w:val="22"/>
          <w:szCs w:val="22"/>
        </w:rPr>
      </w:pPr>
      <w:r w:rsidRPr="000050B0">
        <w:rPr>
          <w:rFonts w:ascii="Arial" w:hAnsi="Arial" w:cs="Arial"/>
          <w:sz w:val="22"/>
          <w:szCs w:val="22"/>
        </w:rPr>
        <w:t xml:space="preserve">Estyn. (2022). Effective approaches to assessment that improve teaching and learning. </w:t>
      </w:r>
      <w:hyperlink r:id="rId17" w:history="1">
        <w:r w:rsidRPr="000050B0">
          <w:rPr>
            <w:rStyle w:val="Hyperlink"/>
            <w:rFonts w:ascii="Arial" w:hAnsi="Arial" w:cs="Arial"/>
            <w:sz w:val="22"/>
            <w:szCs w:val="22"/>
          </w:rPr>
          <w:t>https://www.estyn.gov.wales/system/files/2022-10/Effective%20approaches%20to%20assessment%20that%20improve%20teaching%20and%20learning.pdf</w:t>
        </w:r>
      </w:hyperlink>
      <w:r w:rsidRPr="000050B0">
        <w:rPr>
          <w:rFonts w:ascii="Arial" w:hAnsi="Arial" w:cs="Arial"/>
          <w:sz w:val="22"/>
          <w:szCs w:val="22"/>
        </w:rPr>
        <w:t xml:space="preserve"> </w:t>
      </w:r>
    </w:p>
    <w:p w14:paraId="21C253AF" w14:textId="77777777" w:rsidR="00997920" w:rsidRPr="000050B0" w:rsidRDefault="00997920" w:rsidP="000050B0">
      <w:pPr>
        <w:spacing w:line="360" w:lineRule="auto"/>
        <w:rPr>
          <w:rFonts w:ascii="Arial" w:hAnsi="Arial" w:cs="Arial"/>
          <w:sz w:val="22"/>
          <w:szCs w:val="22"/>
        </w:rPr>
      </w:pPr>
    </w:p>
    <w:p w14:paraId="6AE0C25F" w14:textId="6E8FE7F3" w:rsidR="00997920" w:rsidRPr="000050B0" w:rsidRDefault="00997920" w:rsidP="000050B0">
      <w:pPr>
        <w:spacing w:line="360" w:lineRule="auto"/>
        <w:rPr>
          <w:rFonts w:ascii="Arial" w:hAnsi="Arial" w:cs="Arial"/>
          <w:sz w:val="22"/>
          <w:szCs w:val="22"/>
        </w:rPr>
      </w:pPr>
      <w:r w:rsidRPr="000050B0">
        <w:rPr>
          <w:rFonts w:ascii="Arial" w:hAnsi="Arial" w:cs="Arial"/>
          <w:sz w:val="22"/>
          <w:szCs w:val="22"/>
        </w:rPr>
        <w:t xml:space="preserve">Hattie, J. (2009). Visible Learning: A synthesis of over 800 meta-analyses relating to achievement. </w:t>
      </w:r>
      <w:hyperlink r:id="rId18" w:history="1">
        <w:r w:rsidRPr="000050B0">
          <w:rPr>
            <w:rStyle w:val="Hyperlink"/>
            <w:rFonts w:ascii="Arial" w:hAnsi="Arial" w:cs="Arial"/>
            <w:sz w:val="22"/>
            <w:szCs w:val="22"/>
          </w:rPr>
          <w:t>https://inspirasifoundation.org/wp-content/uploads/2020/05/John-Hattie-Visible-Learning_-A-synthesis-of-over-800-meta-analyses-relating-to-achievement-2008.pdf</w:t>
        </w:r>
      </w:hyperlink>
      <w:r w:rsidRPr="000050B0">
        <w:rPr>
          <w:rFonts w:ascii="Arial" w:hAnsi="Arial" w:cs="Arial"/>
          <w:sz w:val="22"/>
          <w:szCs w:val="22"/>
        </w:rPr>
        <w:t xml:space="preserve"> </w:t>
      </w:r>
    </w:p>
    <w:p w14:paraId="27B36BF2" w14:textId="77777777" w:rsidR="00997920" w:rsidRPr="000050B0" w:rsidRDefault="00997920" w:rsidP="000050B0">
      <w:pPr>
        <w:spacing w:line="360" w:lineRule="auto"/>
        <w:rPr>
          <w:rFonts w:ascii="Arial" w:hAnsi="Arial" w:cs="Arial"/>
          <w:sz w:val="22"/>
          <w:szCs w:val="22"/>
        </w:rPr>
      </w:pPr>
    </w:p>
    <w:p w14:paraId="4B8DB3DE" w14:textId="37112489" w:rsidR="00997920" w:rsidRPr="000050B0" w:rsidRDefault="00997920" w:rsidP="000050B0">
      <w:pPr>
        <w:spacing w:line="360" w:lineRule="auto"/>
        <w:rPr>
          <w:rFonts w:ascii="Arial" w:hAnsi="Arial" w:cs="Arial"/>
          <w:sz w:val="22"/>
          <w:szCs w:val="22"/>
        </w:rPr>
      </w:pPr>
      <w:r w:rsidRPr="000050B0">
        <w:rPr>
          <w:rFonts w:ascii="Arial" w:hAnsi="Arial" w:cs="Arial"/>
          <w:sz w:val="22"/>
          <w:szCs w:val="22"/>
        </w:rPr>
        <w:t>Hobson, A. a Townsend, A. (</w:t>
      </w:r>
      <w:proofErr w:type="spellStart"/>
      <w:r w:rsidRPr="000050B0">
        <w:rPr>
          <w:rFonts w:ascii="Arial" w:hAnsi="Arial" w:cs="Arial"/>
          <w:sz w:val="22"/>
          <w:szCs w:val="22"/>
        </w:rPr>
        <w:t>d.d.</w:t>
      </w:r>
      <w:proofErr w:type="spellEnd"/>
      <w:r w:rsidRPr="000050B0">
        <w:rPr>
          <w:rFonts w:ascii="Arial" w:hAnsi="Arial" w:cs="Arial"/>
          <w:sz w:val="22"/>
          <w:szCs w:val="22"/>
        </w:rPr>
        <w:t xml:space="preserve">). Interviewing as Educational Research Method(s). </w:t>
      </w:r>
      <w:hyperlink r:id="rId19" w:history="1">
        <w:r w:rsidRPr="000050B0">
          <w:rPr>
            <w:rStyle w:val="Hyperlink"/>
            <w:rFonts w:ascii="Arial" w:hAnsi="Arial" w:cs="Arial"/>
            <w:sz w:val="22"/>
            <w:szCs w:val="22"/>
          </w:rPr>
          <w:t>https://www.researchgate.net/profile/Andrew-Hobson/publication/287991930_Interviewing_as_Educational_Research_Methods/links/567b2db008ae197583814165/Interviewing-as-Educational-Research-Methods.pdf</w:t>
        </w:r>
      </w:hyperlink>
      <w:r w:rsidRPr="000050B0">
        <w:rPr>
          <w:rFonts w:ascii="Arial" w:hAnsi="Arial" w:cs="Arial"/>
          <w:sz w:val="22"/>
          <w:szCs w:val="22"/>
        </w:rPr>
        <w:t xml:space="preserve"> </w:t>
      </w:r>
    </w:p>
    <w:p w14:paraId="3978B477" w14:textId="77777777" w:rsidR="00997920" w:rsidRPr="000050B0" w:rsidRDefault="00997920" w:rsidP="000050B0">
      <w:pPr>
        <w:spacing w:line="360" w:lineRule="auto"/>
        <w:rPr>
          <w:rFonts w:ascii="Arial" w:hAnsi="Arial" w:cs="Arial"/>
          <w:sz w:val="22"/>
          <w:szCs w:val="22"/>
        </w:rPr>
      </w:pPr>
    </w:p>
    <w:p w14:paraId="163A2125" w14:textId="2940E407" w:rsidR="00997920" w:rsidRPr="000050B0" w:rsidRDefault="00997920" w:rsidP="000050B0">
      <w:pPr>
        <w:spacing w:line="360" w:lineRule="auto"/>
        <w:rPr>
          <w:rFonts w:ascii="Arial" w:hAnsi="Arial" w:cs="Arial"/>
          <w:sz w:val="22"/>
          <w:szCs w:val="22"/>
        </w:rPr>
      </w:pPr>
      <w:r w:rsidRPr="000050B0">
        <w:rPr>
          <w:rFonts w:ascii="Arial" w:hAnsi="Arial" w:cs="Arial"/>
          <w:sz w:val="22"/>
          <w:szCs w:val="22"/>
        </w:rPr>
        <w:lastRenderedPageBreak/>
        <w:t xml:space="preserve">Hydrocephalus Association (2021). Hydrocephalus Research 101: </w:t>
      </w:r>
      <w:proofErr w:type="spellStart"/>
      <w:r w:rsidRPr="000050B0">
        <w:rPr>
          <w:rFonts w:ascii="Arial" w:hAnsi="Arial" w:cs="Arial"/>
          <w:sz w:val="22"/>
          <w:szCs w:val="22"/>
        </w:rPr>
        <w:t>Generalizabiliy</w:t>
      </w:r>
      <w:proofErr w:type="spellEnd"/>
      <w:r w:rsidRPr="000050B0">
        <w:rPr>
          <w:rFonts w:ascii="Arial" w:hAnsi="Arial" w:cs="Arial"/>
          <w:sz w:val="22"/>
          <w:szCs w:val="22"/>
        </w:rPr>
        <w:t xml:space="preserve">. </w:t>
      </w:r>
      <w:hyperlink r:id="rId20" w:history="1">
        <w:r w:rsidRPr="000050B0">
          <w:rPr>
            <w:rStyle w:val="Hyperlink"/>
            <w:rFonts w:ascii="Arial" w:hAnsi="Arial" w:cs="Arial"/>
            <w:sz w:val="22"/>
            <w:szCs w:val="22"/>
          </w:rPr>
          <w:t>https://www.hydroassoc.org/hydrocephalus-research-101-generalizability/#:~:text=What%20is%20Generalizability%3F,said%20to%20have%20good%20generalizability</w:t>
        </w:r>
      </w:hyperlink>
      <w:r w:rsidRPr="000050B0">
        <w:rPr>
          <w:rFonts w:ascii="Arial" w:hAnsi="Arial" w:cs="Arial"/>
          <w:sz w:val="22"/>
          <w:szCs w:val="22"/>
        </w:rPr>
        <w:t xml:space="preserve"> </w:t>
      </w:r>
    </w:p>
    <w:p w14:paraId="089C9076" w14:textId="77777777" w:rsidR="00997920" w:rsidRPr="000050B0" w:rsidRDefault="00997920" w:rsidP="000050B0">
      <w:pPr>
        <w:spacing w:line="360" w:lineRule="auto"/>
        <w:rPr>
          <w:rFonts w:ascii="Arial" w:hAnsi="Arial" w:cs="Arial"/>
          <w:sz w:val="22"/>
          <w:szCs w:val="22"/>
        </w:rPr>
      </w:pPr>
    </w:p>
    <w:p w14:paraId="4F164595" w14:textId="66AFFD7D" w:rsidR="00997920" w:rsidRPr="000050B0" w:rsidRDefault="00997920" w:rsidP="000050B0">
      <w:pPr>
        <w:spacing w:line="360" w:lineRule="auto"/>
        <w:rPr>
          <w:rFonts w:ascii="Arial" w:hAnsi="Arial" w:cs="Arial"/>
          <w:sz w:val="22"/>
          <w:szCs w:val="22"/>
        </w:rPr>
      </w:pPr>
      <w:proofErr w:type="spellStart"/>
      <w:r w:rsidRPr="000050B0">
        <w:rPr>
          <w:rFonts w:ascii="Arial" w:hAnsi="Arial" w:cs="Arial"/>
          <w:sz w:val="22"/>
          <w:szCs w:val="22"/>
        </w:rPr>
        <w:t>Llywodraeth</w:t>
      </w:r>
      <w:proofErr w:type="spellEnd"/>
      <w:r w:rsidRPr="000050B0">
        <w:rPr>
          <w:rFonts w:ascii="Arial" w:hAnsi="Arial" w:cs="Arial"/>
          <w:sz w:val="22"/>
          <w:szCs w:val="22"/>
        </w:rPr>
        <w:t xml:space="preserve"> Cymru. (2010). Learner well-being and assessment: mutual support systems information. </w:t>
      </w:r>
      <w:hyperlink r:id="rId21" w:history="1">
        <w:r w:rsidRPr="000050B0">
          <w:rPr>
            <w:rStyle w:val="Hyperlink"/>
            <w:rFonts w:ascii="Arial" w:hAnsi="Arial" w:cs="Arial"/>
            <w:sz w:val="22"/>
            <w:szCs w:val="22"/>
          </w:rPr>
          <w:t>https://hwb.gov.wales/api/storage/88a9bd44-9410-4bbb-addc-3fb45f93ff12/learner-well-being-and-assessment-mutual-support-systems.pdf</w:t>
        </w:r>
      </w:hyperlink>
      <w:r w:rsidRPr="000050B0">
        <w:rPr>
          <w:rFonts w:ascii="Arial" w:hAnsi="Arial" w:cs="Arial"/>
          <w:sz w:val="22"/>
          <w:szCs w:val="22"/>
        </w:rPr>
        <w:t xml:space="preserve"> </w:t>
      </w:r>
    </w:p>
    <w:p w14:paraId="407F708E" w14:textId="77777777" w:rsidR="00997920" w:rsidRPr="000050B0" w:rsidRDefault="00997920" w:rsidP="000050B0">
      <w:pPr>
        <w:spacing w:line="360" w:lineRule="auto"/>
        <w:rPr>
          <w:rFonts w:ascii="Arial" w:hAnsi="Arial" w:cs="Arial"/>
          <w:sz w:val="22"/>
          <w:szCs w:val="22"/>
        </w:rPr>
      </w:pPr>
    </w:p>
    <w:p w14:paraId="2478475D" w14:textId="795EAF7E" w:rsidR="00997920" w:rsidRPr="000050B0" w:rsidRDefault="00997920" w:rsidP="000050B0">
      <w:pPr>
        <w:spacing w:line="360" w:lineRule="auto"/>
        <w:rPr>
          <w:rFonts w:ascii="Arial" w:hAnsi="Arial" w:cs="Arial"/>
          <w:sz w:val="22"/>
          <w:szCs w:val="22"/>
        </w:rPr>
      </w:pPr>
      <w:proofErr w:type="spellStart"/>
      <w:r w:rsidRPr="000050B0">
        <w:rPr>
          <w:rFonts w:ascii="Arial" w:hAnsi="Arial" w:cs="Arial"/>
          <w:sz w:val="22"/>
          <w:szCs w:val="22"/>
        </w:rPr>
        <w:t>Llywodraeth</w:t>
      </w:r>
      <w:proofErr w:type="spellEnd"/>
      <w:r w:rsidRPr="000050B0">
        <w:rPr>
          <w:rFonts w:ascii="Arial" w:hAnsi="Arial" w:cs="Arial"/>
          <w:sz w:val="22"/>
          <w:szCs w:val="22"/>
        </w:rPr>
        <w:t xml:space="preserve"> Cymru. (2017). </w:t>
      </w:r>
      <w:proofErr w:type="spellStart"/>
      <w:r w:rsidRPr="000050B0">
        <w:rPr>
          <w:rFonts w:ascii="Arial" w:hAnsi="Arial" w:cs="Arial"/>
          <w:sz w:val="22"/>
          <w:szCs w:val="22"/>
        </w:rPr>
        <w:t>Safonau</w:t>
      </w:r>
      <w:proofErr w:type="spellEnd"/>
      <w:r w:rsidRPr="000050B0">
        <w:rPr>
          <w:rFonts w:ascii="Arial" w:hAnsi="Arial" w:cs="Arial"/>
          <w:sz w:val="22"/>
          <w:szCs w:val="22"/>
        </w:rPr>
        <w:t xml:space="preserve"> </w:t>
      </w:r>
      <w:proofErr w:type="spellStart"/>
      <w:r w:rsidRPr="000050B0">
        <w:rPr>
          <w:rFonts w:ascii="Arial" w:hAnsi="Arial" w:cs="Arial"/>
          <w:sz w:val="22"/>
          <w:szCs w:val="22"/>
        </w:rPr>
        <w:t>proffesiynol</w:t>
      </w:r>
      <w:proofErr w:type="spellEnd"/>
      <w:r w:rsidRPr="000050B0">
        <w:rPr>
          <w:rFonts w:ascii="Arial" w:hAnsi="Arial" w:cs="Arial"/>
          <w:sz w:val="22"/>
          <w:szCs w:val="22"/>
        </w:rPr>
        <w:t xml:space="preserve"> </w:t>
      </w:r>
      <w:proofErr w:type="spellStart"/>
      <w:r w:rsidRPr="000050B0">
        <w:rPr>
          <w:rFonts w:ascii="Arial" w:hAnsi="Arial" w:cs="Arial"/>
          <w:sz w:val="22"/>
          <w:szCs w:val="22"/>
        </w:rPr>
        <w:t>newydd</w:t>
      </w:r>
      <w:proofErr w:type="spellEnd"/>
      <w:r w:rsidRPr="000050B0">
        <w:rPr>
          <w:rFonts w:ascii="Arial" w:hAnsi="Arial" w:cs="Arial"/>
          <w:sz w:val="22"/>
          <w:szCs w:val="22"/>
        </w:rPr>
        <w:t xml:space="preserve"> </w:t>
      </w:r>
      <w:proofErr w:type="spellStart"/>
      <w:r w:rsidRPr="000050B0">
        <w:rPr>
          <w:rFonts w:ascii="Arial" w:hAnsi="Arial" w:cs="Arial"/>
          <w:sz w:val="22"/>
          <w:szCs w:val="22"/>
        </w:rPr>
        <w:t>ar</w:t>
      </w:r>
      <w:proofErr w:type="spellEnd"/>
      <w:r w:rsidRPr="000050B0">
        <w:rPr>
          <w:rFonts w:ascii="Arial" w:hAnsi="Arial" w:cs="Arial"/>
          <w:sz w:val="22"/>
          <w:szCs w:val="22"/>
        </w:rPr>
        <w:t xml:space="preserve"> </w:t>
      </w:r>
      <w:proofErr w:type="spellStart"/>
      <w:r w:rsidRPr="000050B0">
        <w:rPr>
          <w:rFonts w:ascii="Arial" w:hAnsi="Arial" w:cs="Arial"/>
          <w:sz w:val="22"/>
          <w:szCs w:val="22"/>
        </w:rPr>
        <w:t>gyfer</w:t>
      </w:r>
      <w:proofErr w:type="spellEnd"/>
      <w:r w:rsidRPr="000050B0">
        <w:rPr>
          <w:rFonts w:ascii="Arial" w:hAnsi="Arial" w:cs="Arial"/>
          <w:sz w:val="22"/>
          <w:szCs w:val="22"/>
        </w:rPr>
        <w:t xml:space="preserve"> </w:t>
      </w:r>
      <w:proofErr w:type="spellStart"/>
      <w:r w:rsidRPr="000050B0">
        <w:rPr>
          <w:rFonts w:ascii="Arial" w:hAnsi="Arial" w:cs="Arial"/>
          <w:sz w:val="22"/>
          <w:szCs w:val="22"/>
        </w:rPr>
        <w:t>addysgu</w:t>
      </w:r>
      <w:proofErr w:type="spellEnd"/>
      <w:r w:rsidRPr="000050B0">
        <w:rPr>
          <w:rFonts w:ascii="Arial" w:hAnsi="Arial" w:cs="Arial"/>
          <w:sz w:val="22"/>
          <w:szCs w:val="22"/>
        </w:rPr>
        <w:t xml:space="preserve"> ac </w:t>
      </w:r>
      <w:proofErr w:type="spellStart"/>
      <w:r w:rsidRPr="000050B0">
        <w:rPr>
          <w:rFonts w:ascii="Arial" w:hAnsi="Arial" w:cs="Arial"/>
          <w:sz w:val="22"/>
          <w:szCs w:val="22"/>
        </w:rPr>
        <w:t>arweinyddiaeth</w:t>
      </w:r>
      <w:proofErr w:type="spellEnd"/>
      <w:r w:rsidRPr="000050B0">
        <w:rPr>
          <w:rFonts w:ascii="Arial" w:hAnsi="Arial" w:cs="Arial"/>
          <w:sz w:val="22"/>
          <w:szCs w:val="22"/>
        </w:rPr>
        <w:t xml:space="preserve">.  </w:t>
      </w:r>
      <w:hyperlink r:id="rId22" w:history="1">
        <w:r w:rsidRPr="000050B0">
          <w:rPr>
            <w:rStyle w:val="Hyperlink"/>
            <w:rFonts w:ascii="Arial" w:hAnsi="Arial" w:cs="Arial"/>
            <w:sz w:val="22"/>
            <w:szCs w:val="22"/>
          </w:rPr>
          <w:t>https://www.llyw.cymru/sites/default/files/consultations/2018-01/170609-summary-of-responses-cy.pdf</w:t>
        </w:r>
      </w:hyperlink>
      <w:r w:rsidRPr="000050B0">
        <w:rPr>
          <w:rFonts w:ascii="Arial" w:hAnsi="Arial" w:cs="Arial"/>
          <w:sz w:val="22"/>
          <w:szCs w:val="22"/>
        </w:rPr>
        <w:t xml:space="preserve"> </w:t>
      </w:r>
    </w:p>
    <w:p w14:paraId="518F8F9D" w14:textId="77777777" w:rsidR="00997920" w:rsidRPr="000050B0" w:rsidRDefault="00997920" w:rsidP="000050B0">
      <w:pPr>
        <w:spacing w:line="360" w:lineRule="auto"/>
        <w:rPr>
          <w:rFonts w:ascii="Arial" w:hAnsi="Arial" w:cs="Arial"/>
          <w:sz w:val="22"/>
          <w:szCs w:val="22"/>
        </w:rPr>
      </w:pPr>
    </w:p>
    <w:p w14:paraId="35567348" w14:textId="740DD41F" w:rsidR="00997920" w:rsidRPr="000050B0" w:rsidRDefault="00997920" w:rsidP="000050B0">
      <w:pPr>
        <w:spacing w:line="360" w:lineRule="auto"/>
        <w:rPr>
          <w:rFonts w:ascii="Arial" w:hAnsi="Arial" w:cs="Arial"/>
          <w:sz w:val="22"/>
          <w:szCs w:val="22"/>
        </w:rPr>
      </w:pPr>
      <w:r w:rsidRPr="000050B0">
        <w:rPr>
          <w:rFonts w:ascii="Arial" w:hAnsi="Arial" w:cs="Arial"/>
          <w:sz w:val="22"/>
          <w:szCs w:val="22"/>
        </w:rPr>
        <w:t xml:space="preserve">Maguire, M. and Delahunt, B. (2017). Doing a Thematic Analysis: A Practical, Step-by-Step Guide. </w:t>
      </w:r>
      <w:hyperlink r:id="rId23" w:history="1">
        <w:r w:rsidRPr="000050B0">
          <w:rPr>
            <w:rStyle w:val="Hyperlink"/>
            <w:rFonts w:ascii="Arial" w:hAnsi="Arial" w:cs="Arial"/>
            <w:sz w:val="22"/>
            <w:szCs w:val="22"/>
          </w:rPr>
          <w:t>https://www.researchgate.net/publication/349506918_Doing_a_Thematic_Analysis_A_Practical_Step-by-Step_Guide/link/646513c3c9802f2f72e2b7c3/download?_tp=eyJjb250ZXh0Ijp7ImZpcnN0UGFnZSI6InB1YmxpY2F0aW9uIiwicGFnZSI6InB1YmxpY2F0aW9uIn19</w:t>
        </w:r>
      </w:hyperlink>
      <w:r w:rsidRPr="000050B0">
        <w:rPr>
          <w:rFonts w:ascii="Arial" w:hAnsi="Arial" w:cs="Arial"/>
          <w:sz w:val="22"/>
          <w:szCs w:val="22"/>
        </w:rPr>
        <w:t xml:space="preserve"> </w:t>
      </w:r>
    </w:p>
    <w:p w14:paraId="15A781C6" w14:textId="77777777" w:rsidR="00997920" w:rsidRPr="000050B0" w:rsidRDefault="00997920" w:rsidP="000050B0">
      <w:pPr>
        <w:spacing w:line="360" w:lineRule="auto"/>
        <w:rPr>
          <w:rFonts w:ascii="Arial" w:hAnsi="Arial" w:cs="Arial"/>
          <w:sz w:val="22"/>
          <w:szCs w:val="22"/>
        </w:rPr>
      </w:pPr>
    </w:p>
    <w:p w14:paraId="50916959" w14:textId="0B8558AC" w:rsidR="00997920" w:rsidRPr="000050B0" w:rsidRDefault="00997920" w:rsidP="000050B0">
      <w:pPr>
        <w:spacing w:line="360" w:lineRule="auto"/>
        <w:rPr>
          <w:rFonts w:ascii="Arial" w:hAnsi="Arial" w:cs="Arial"/>
          <w:sz w:val="22"/>
          <w:szCs w:val="22"/>
        </w:rPr>
      </w:pPr>
      <w:proofErr w:type="spellStart"/>
      <w:r w:rsidRPr="000050B0">
        <w:rPr>
          <w:rFonts w:ascii="Arial" w:hAnsi="Arial" w:cs="Arial"/>
          <w:sz w:val="22"/>
          <w:szCs w:val="22"/>
        </w:rPr>
        <w:t>Martirena</w:t>
      </w:r>
      <w:proofErr w:type="spellEnd"/>
      <w:r w:rsidRPr="000050B0">
        <w:rPr>
          <w:rFonts w:ascii="Arial" w:hAnsi="Arial" w:cs="Arial"/>
          <w:sz w:val="22"/>
          <w:szCs w:val="22"/>
        </w:rPr>
        <w:t xml:space="preserve">, C.C. (2024). The power of deep observation in the early grades. Edutopia. </w:t>
      </w:r>
      <w:hyperlink r:id="rId24" w:history="1">
        <w:r w:rsidRPr="000050B0">
          <w:rPr>
            <w:rStyle w:val="Hyperlink"/>
            <w:rFonts w:ascii="Arial" w:hAnsi="Arial" w:cs="Arial"/>
            <w:sz w:val="22"/>
            <w:szCs w:val="22"/>
          </w:rPr>
          <w:t>https://www.edutopia.org/article/measuring-learning-early-grades-deep-observation/</w:t>
        </w:r>
      </w:hyperlink>
      <w:r w:rsidRPr="000050B0">
        <w:rPr>
          <w:rFonts w:ascii="Arial" w:hAnsi="Arial" w:cs="Arial"/>
          <w:sz w:val="22"/>
          <w:szCs w:val="22"/>
        </w:rPr>
        <w:t xml:space="preserve"> </w:t>
      </w:r>
    </w:p>
    <w:p w14:paraId="50A98E90" w14:textId="77777777" w:rsidR="00997920" w:rsidRPr="000050B0" w:rsidRDefault="00997920" w:rsidP="000050B0">
      <w:pPr>
        <w:spacing w:line="360" w:lineRule="auto"/>
        <w:rPr>
          <w:rFonts w:ascii="Arial" w:hAnsi="Arial" w:cs="Arial"/>
          <w:sz w:val="22"/>
          <w:szCs w:val="22"/>
        </w:rPr>
      </w:pPr>
    </w:p>
    <w:p w14:paraId="75834D27" w14:textId="5B791F10" w:rsidR="00997920" w:rsidRPr="000050B0" w:rsidRDefault="00997920" w:rsidP="000050B0">
      <w:pPr>
        <w:spacing w:line="360" w:lineRule="auto"/>
        <w:rPr>
          <w:rFonts w:ascii="Arial" w:hAnsi="Arial" w:cs="Arial"/>
          <w:sz w:val="22"/>
          <w:szCs w:val="22"/>
        </w:rPr>
      </w:pPr>
      <w:r w:rsidRPr="000050B0">
        <w:rPr>
          <w:rFonts w:ascii="Arial" w:hAnsi="Arial" w:cs="Arial"/>
          <w:sz w:val="22"/>
          <w:szCs w:val="22"/>
        </w:rPr>
        <w:t xml:space="preserve">Morgan, S. J., </w:t>
      </w:r>
      <w:proofErr w:type="spellStart"/>
      <w:r w:rsidRPr="000050B0">
        <w:rPr>
          <w:rFonts w:ascii="Arial" w:hAnsi="Arial" w:cs="Arial"/>
          <w:sz w:val="22"/>
          <w:szCs w:val="22"/>
        </w:rPr>
        <w:t>Pullon</w:t>
      </w:r>
      <w:proofErr w:type="spellEnd"/>
      <w:r w:rsidRPr="000050B0">
        <w:rPr>
          <w:rFonts w:ascii="Arial" w:hAnsi="Arial" w:cs="Arial"/>
          <w:sz w:val="22"/>
          <w:szCs w:val="22"/>
        </w:rPr>
        <w:t>, S. R. H., Macdonald, L. M., McKinlay, E. M. a Gray, B. V. (2017). Case Study Observational Research: A Framework for Conducting Case Study Research Where Observation Data Are the Focus</w:t>
      </w:r>
      <w:r w:rsidRPr="000050B0">
        <w:rPr>
          <w:rFonts w:ascii="Arial" w:hAnsi="Arial" w:cs="Arial"/>
          <w:b/>
          <w:bCs/>
          <w:sz w:val="22"/>
          <w:szCs w:val="22"/>
        </w:rPr>
        <w:t xml:space="preserve">. </w:t>
      </w:r>
      <w:hyperlink r:id="rId25" w:history="1">
        <w:r w:rsidRPr="000050B0">
          <w:rPr>
            <w:rStyle w:val="Hyperlink"/>
            <w:rFonts w:ascii="Arial" w:hAnsi="Arial" w:cs="Arial"/>
            <w:sz w:val="22"/>
            <w:szCs w:val="22"/>
          </w:rPr>
          <w:t>https://www.depts.ttu.edu/education/our-people/Faculty/additional_pages/duemer/epsy_5382_class_materials/2019/Case_Study_Observational_Research_Morgan_et_al_2016.pdf</w:t>
        </w:r>
      </w:hyperlink>
      <w:r w:rsidRPr="000050B0">
        <w:rPr>
          <w:rFonts w:ascii="Arial" w:hAnsi="Arial" w:cs="Arial"/>
          <w:sz w:val="22"/>
          <w:szCs w:val="22"/>
        </w:rPr>
        <w:t xml:space="preserve"> </w:t>
      </w:r>
    </w:p>
    <w:p w14:paraId="2E02EBF4" w14:textId="77777777" w:rsidR="00997920" w:rsidRPr="000050B0" w:rsidRDefault="00997920" w:rsidP="000050B0">
      <w:pPr>
        <w:spacing w:line="360" w:lineRule="auto"/>
        <w:rPr>
          <w:rFonts w:ascii="Arial" w:hAnsi="Arial" w:cs="Arial"/>
          <w:sz w:val="22"/>
          <w:szCs w:val="22"/>
        </w:rPr>
      </w:pPr>
    </w:p>
    <w:p w14:paraId="4933B87E" w14:textId="562A40C0" w:rsidR="00997920" w:rsidRPr="000050B0" w:rsidRDefault="00997920" w:rsidP="000050B0">
      <w:pPr>
        <w:spacing w:line="360" w:lineRule="auto"/>
        <w:rPr>
          <w:rFonts w:ascii="Arial" w:hAnsi="Arial" w:cs="Arial"/>
          <w:sz w:val="22"/>
          <w:szCs w:val="22"/>
        </w:rPr>
      </w:pPr>
      <w:proofErr w:type="spellStart"/>
      <w:r w:rsidRPr="000050B0">
        <w:rPr>
          <w:rFonts w:ascii="Arial" w:hAnsi="Arial" w:cs="Arial"/>
          <w:sz w:val="22"/>
          <w:szCs w:val="22"/>
        </w:rPr>
        <w:t>Nikolopoulou</w:t>
      </w:r>
      <w:proofErr w:type="spellEnd"/>
      <w:r w:rsidRPr="000050B0">
        <w:rPr>
          <w:rFonts w:ascii="Arial" w:hAnsi="Arial" w:cs="Arial"/>
          <w:sz w:val="22"/>
          <w:szCs w:val="22"/>
        </w:rPr>
        <w:t xml:space="preserve">, K. (2022). What is generalizability? | </w:t>
      </w:r>
      <w:proofErr w:type="spellStart"/>
      <w:r w:rsidRPr="000050B0">
        <w:rPr>
          <w:rFonts w:ascii="Arial" w:hAnsi="Arial" w:cs="Arial"/>
          <w:sz w:val="22"/>
          <w:szCs w:val="22"/>
        </w:rPr>
        <w:t>Defintion</w:t>
      </w:r>
      <w:proofErr w:type="spellEnd"/>
      <w:r w:rsidRPr="000050B0">
        <w:rPr>
          <w:rFonts w:ascii="Arial" w:hAnsi="Arial" w:cs="Arial"/>
          <w:sz w:val="22"/>
          <w:szCs w:val="22"/>
        </w:rPr>
        <w:t xml:space="preserve"> &amp; Examples</w:t>
      </w:r>
      <w:r w:rsidRPr="000050B0">
        <w:rPr>
          <w:rFonts w:ascii="Arial" w:hAnsi="Arial" w:cs="Arial"/>
          <w:sz w:val="22"/>
          <w:szCs w:val="22"/>
        </w:rPr>
        <w:t xml:space="preserve"> </w:t>
      </w:r>
      <w:hyperlink r:id="rId26" w:history="1">
        <w:r w:rsidRPr="000050B0">
          <w:rPr>
            <w:rStyle w:val="Hyperlink"/>
            <w:rFonts w:ascii="Arial" w:hAnsi="Arial" w:cs="Arial"/>
            <w:sz w:val="22"/>
            <w:szCs w:val="22"/>
          </w:rPr>
          <w:t>https://www.scribbr.com/research-bias/g</w:t>
        </w:r>
        <w:r w:rsidRPr="000050B0">
          <w:rPr>
            <w:rStyle w:val="Hyperlink"/>
            <w:rFonts w:ascii="Arial" w:hAnsi="Arial" w:cs="Arial"/>
            <w:sz w:val="22"/>
            <w:szCs w:val="22"/>
          </w:rPr>
          <w:t>e</w:t>
        </w:r>
        <w:r w:rsidRPr="000050B0">
          <w:rPr>
            <w:rStyle w:val="Hyperlink"/>
            <w:rFonts w:ascii="Arial" w:hAnsi="Arial" w:cs="Arial"/>
            <w:sz w:val="22"/>
            <w:szCs w:val="22"/>
          </w:rPr>
          <w:t>neralizability</w:t>
        </w:r>
      </w:hyperlink>
      <w:r w:rsidRPr="000050B0">
        <w:rPr>
          <w:rFonts w:ascii="Arial" w:hAnsi="Arial" w:cs="Arial"/>
          <w:sz w:val="22"/>
          <w:szCs w:val="22"/>
        </w:rPr>
        <w:t xml:space="preserve"> </w:t>
      </w:r>
    </w:p>
    <w:p w14:paraId="04AD69F0" w14:textId="77777777" w:rsidR="00997920" w:rsidRPr="000050B0" w:rsidRDefault="00997920" w:rsidP="000050B0">
      <w:pPr>
        <w:spacing w:line="360" w:lineRule="auto"/>
        <w:rPr>
          <w:rFonts w:ascii="Arial" w:hAnsi="Arial" w:cs="Arial"/>
          <w:sz w:val="22"/>
          <w:szCs w:val="22"/>
        </w:rPr>
      </w:pPr>
    </w:p>
    <w:p w14:paraId="6039A631" w14:textId="788E4301" w:rsidR="00997920" w:rsidRPr="000050B0" w:rsidRDefault="00997920" w:rsidP="000050B0">
      <w:pPr>
        <w:spacing w:line="360" w:lineRule="auto"/>
        <w:rPr>
          <w:rFonts w:ascii="Arial" w:hAnsi="Arial" w:cs="Arial"/>
          <w:sz w:val="22"/>
          <w:szCs w:val="22"/>
        </w:rPr>
      </w:pPr>
      <w:r w:rsidRPr="000050B0">
        <w:rPr>
          <w:rFonts w:ascii="Arial" w:hAnsi="Arial" w:cs="Arial"/>
          <w:sz w:val="22"/>
          <w:szCs w:val="22"/>
        </w:rPr>
        <w:t xml:space="preserve">NSW Department of Education. (2021). Observation: a guide for use in evaluation. education.nsw.gov.au. </w:t>
      </w:r>
      <w:hyperlink r:id="rId27" w:history="1">
        <w:r w:rsidRPr="000050B0">
          <w:rPr>
            <w:rStyle w:val="Hyperlink"/>
            <w:rFonts w:ascii="Arial" w:hAnsi="Arial" w:cs="Arial"/>
            <w:sz w:val="22"/>
            <w:szCs w:val="22"/>
          </w:rPr>
          <w:t>https://education.nsw.gov.au/teaching-and-learning/professional-learning/pl-resources/evaluation-resource-hub/collecting-data/observation</w:t>
        </w:r>
      </w:hyperlink>
      <w:r w:rsidRPr="000050B0">
        <w:rPr>
          <w:rFonts w:ascii="Arial" w:hAnsi="Arial" w:cs="Arial"/>
          <w:sz w:val="22"/>
          <w:szCs w:val="22"/>
        </w:rPr>
        <w:t xml:space="preserve"> </w:t>
      </w:r>
    </w:p>
    <w:p w14:paraId="3FE1B13D" w14:textId="77777777" w:rsidR="00997920" w:rsidRPr="000050B0" w:rsidRDefault="00997920" w:rsidP="000050B0">
      <w:pPr>
        <w:spacing w:line="360" w:lineRule="auto"/>
        <w:rPr>
          <w:rFonts w:ascii="Arial" w:hAnsi="Arial" w:cs="Arial"/>
          <w:sz w:val="22"/>
          <w:szCs w:val="22"/>
        </w:rPr>
      </w:pPr>
    </w:p>
    <w:p w14:paraId="1EA99FA3" w14:textId="0BC5D74F" w:rsidR="00997920" w:rsidRPr="000050B0" w:rsidRDefault="00997920" w:rsidP="000050B0">
      <w:pPr>
        <w:spacing w:line="360" w:lineRule="auto"/>
        <w:rPr>
          <w:rFonts w:ascii="Arial" w:hAnsi="Arial" w:cs="Arial"/>
          <w:sz w:val="22"/>
          <w:szCs w:val="22"/>
        </w:rPr>
      </w:pPr>
      <w:proofErr w:type="spellStart"/>
      <w:r w:rsidRPr="000050B0">
        <w:rPr>
          <w:rFonts w:ascii="Arial" w:hAnsi="Arial" w:cs="Arial"/>
          <w:sz w:val="22"/>
          <w:szCs w:val="22"/>
        </w:rPr>
        <w:lastRenderedPageBreak/>
        <w:t>Ol</w:t>
      </w:r>
      <w:r w:rsidRPr="000050B0">
        <w:rPr>
          <w:rFonts w:ascii="Arial" w:hAnsi="Arial" w:cs="Arial"/>
          <w:sz w:val="22"/>
          <w:szCs w:val="22"/>
        </w:rPr>
        <w:t>useun</w:t>
      </w:r>
      <w:proofErr w:type="spellEnd"/>
      <w:r w:rsidRPr="000050B0">
        <w:rPr>
          <w:rFonts w:ascii="Arial" w:hAnsi="Arial" w:cs="Arial"/>
          <w:sz w:val="22"/>
          <w:szCs w:val="22"/>
        </w:rPr>
        <w:t xml:space="preserve"> Adesina, O., Alaba Adesina, O., </w:t>
      </w:r>
      <w:proofErr w:type="spellStart"/>
      <w:r w:rsidRPr="000050B0">
        <w:rPr>
          <w:rFonts w:ascii="Arial" w:hAnsi="Arial" w:cs="Arial"/>
          <w:sz w:val="22"/>
          <w:szCs w:val="22"/>
        </w:rPr>
        <w:t>Adelopo</w:t>
      </w:r>
      <w:proofErr w:type="spellEnd"/>
      <w:r w:rsidRPr="000050B0">
        <w:rPr>
          <w:rFonts w:ascii="Arial" w:hAnsi="Arial" w:cs="Arial"/>
          <w:sz w:val="22"/>
          <w:szCs w:val="22"/>
        </w:rPr>
        <w:t xml:space="preserve">, I., </w:t>
      </w:r>
      <w:proofErr w:type="spellStart"/>
      <w:r w:rsidRPr="000050B0">
        <w:rPr>
          <w:rFonts w:ascii="Arial" w:hAnsi="Arial" w:cs="Arial"/>
          <w:sz w:val="22"/>
          <w:szCs w:val="22"/>
        </w:rPr>
        <w:t>Godfred</w:t>
      </w:r>
      <w:proofErr w:type="spellEnd"/>
      <w:r w:rsidRPr="000050B0">
        <w:rPr>
          <w:rFonts w:ascii="Arial" w:hAnsi="Arial" w:cs="Arial"/>
          <w:sz w:val="22"/>
          <w:szCs w:val="22"/>
        </w:rPr>
        <w:t xml:space="preserve">, A., </w:t>
      </w:r>
      <w:proofErr w:type="spellStart"/>
      <w:r w:rsidRPr="000050B0">
        <w:rPr>
          <w:rFonts w:ascii="Arial" w:hAnsi="Arial" w:cs="Arial"/>
          <w:sz w:val="22"/>
          <w:szCs w:val="22"/>
        </w:rPr>
        <w:t>Afrifa</w:t>
      </w:r>
      <w:proofErr w:type="spellEnd"/>
      <w:r w:rsidRPr="000050B0">
        <w:rPr>
          <w:rFonts w:ascii="Arial" w:hAnsi="Arial" w:cs="Arial"/>
          <w:sz w:val="22"/>
          <w:szCs w:val="22"/>
        </w:rPr>
        <w:t xml:space="preserve"> and Christ, O. (</w:t>
      </w:r>
      <w:r w:rsidRPr="000050B0">
        <w:rPr>
          <w:rFonts w:ascii="Arial" w:hAnsi="Arial" w:cs="Arial"/>
          <w:sz w:val="22"/>
          <w:szCs w:val="22"/>
        </w:rPr>
        <w:t>D.D.</w:t>
      </w:r>
      <w:r w:rsidRPr="000050B0">
        <w:rPr>
          <w:rFonts w:ascii="Arial" w:hAnsi="Arial" w:cs="Arial"/>
          <w:sz w:val="22"/>
          <w:szCs w:val="22"/>
        </w:rPr>
        <w:t>). Managing group work: the impact of peer assessment on student engagement.</w:t>
      </w:r>
      <w:r w:rsidRPr="000050B0">
        <w:rPr>
          <w:rFonts w:ascii="Arial" w:hAnsi="Arial" w:cs="Arial"/>
          <w:sz w:val="22"/>
          <w:szCs w:val="22"/>
        </w:rPr>
        <w:t xml:space="preserve"> </w:t>
      </w:r>
      <w:hyperlink r:id="rId28" w:history="1">
        <w:r w:rsidRPr="000050B0">
          <w:rPr>
            <w:rStyle w:val="Hyperlink"/>
            <w:rFonts w:ascii="Arial" w:hAnsi="Arial" w:cs="Arial"/>
            <w:sz w:val="22"/>
            <w:szCs w:val="22"/>
          </w:rPr>
          <w:t>https://repository.canterbury.ac.uk/download/07ae205f8fcdd3eae56364e2eebccafc4598f6f7140c2005e6e232022d4655de/605663/Managing%20group%20work%20-%20the%20impact%20of%20peer%20assessment%20on%20student%20engagement.pdf</w:t>
        </w:r>
      </w:hyperlink>
      <w:r w:rsidRPr="000050B0">
        <w:rPr>
          <w:rFonts w:ascii="Arial" w:hAnsi="Arial" w:cs="Arial"/>
          <w:sz w:val="22"/>
          <w:szCs w:val="22"/>
        </w:rPr>
        <w:t xml:space="preserve"> </w:t>
      </w:r>
    </w:p>
    <w:p w14:paraId="0CCD0E9B" w14:textId="77777777" w:rsidR="00997920" w:rsidRPr="000050B0" w:rsidRDefault="00997920" w:rsidP="000050B0">
      <w:pPr>
        <w:spacing w:line="360" w:lineRule="auto"/>
        <w:rPr>
          <w:rFonts w:ascii="Arial" w:hAnsi="Arial" w:cs="Arial"/>
          <w:sz w:val="22"/>
          <w:szCs w:val="22"/>
        </w:rPr>
      </w:pPr>
    </w:p>
    <w:p w14:paraId="6C5DF107" w14:textId="50594C33" w:rsidR="00997920" w:rsidRPr="000050B0" w:rsidRDefault="00997920" w:rsidP="000050B0">
      <w:pPr>
        <w:spacing w:line="360" w:lineRule="auto"/>
        <w:rPr>
          <w:rFonts w:ascii="Arial" w:hAnsi="Arial" w:cs="Arial"/>
          <w:sz w:val="22"/>
          <w:szCs w:val="22"/>
        </w:rPr>
      </w:pPr>
      <w:r w:rsidRPr="000050B0">
        <w:rPr>
          <w:rFonts w:ascii="Arial" w:hAnsi="Arial" w:cs="Arial"/>
          <w:sz w:val="22"/>
          <w:szCs w:val="22"/>
        </w:rPr>
        <w:t xml:space="preserve">Parrish, N. (2018). Keeping the Focus on the Positive. Edutopia. </w:t>
      </w:r>
      <w:hyperlink r:id="rId29" w:history="1">
        <w:r w:rsidRPr="000050B0">
          <w:rPr>
            <w:rStyle w:val="Hyperlink"/>
            <w:rFonts w:ascii="Arial" w:hAnsi="Arial" w:cs="Arial"/>
            <w:sz w:val="22"/>
            <w:szCs w:val="22"/>
          </w:rPr>
          <w:t>https://www.edutopia.org/article/keeping-focus-positive/#</w:t>
        </w:r>
      </w:hyperlink>
      <w:r w:rsidRPr="000050B0">
        <w:rPr>
          <w:rFonts w:ascii="Arial" w:hAnsi="Arial" w:cs="Arial"/>
          <w:sz w:val="22"/>
          <w:szCs w:val="22"/>
        </w:rPr>
        <w:t xml:space="preserve"> </w:t>
      </w:r>
    </w:p>
    <w:p w14:paraId="3048B5D8" w14:textId="77777777" w:rsidR="00997920" w:rsidRPr="000050B0" w:rsidRDefault="00997920" w:rsidP="000050B0">
      <w:pPr>
        <w:spacing w:line="360" w:lineRule="auto"/>
        <w:rPr>
          <w:rFonts w:ascii="Arial" w:hAnsi="Arial" w:cs="Arial"/>
          <w:sz w:val="22"/>
          <w:szCs w:val="22"/>
        </w:rPr>
      </w:pPr>
    </w:p>
    <w:p w14:paraId="6AF477F3" w14:textId="31B60E20" w:rsidR="00997920" w:rsidRPr="000050B0" w:rsidRDefault="00997920" w:rsidP="000050B0">
      <w:pPr>
        <w:spacing w:line="360" w:lineRule="auto"/>
        <w:rPr>
          <w:rFonts w:ascii="Arial" w:hAnsi="Arial" w:cs="Arial"/>
          <w:sz w:val="22"/>
          <w:szCs w:val="22"/>
        </w:rPr>
      </w:pPr>
      <w:r w:rsidRPr="000050B0">
        <w:rPr>
          <w:rFonts w:ascii="Arial" w:hAnsi="Arial" w:cs="Arial"/>
          <w:sz w:val="22"/>
          <w:szCs w:val="22"/>
        </w:rPr>
        <w:t xml:space="preserve">Power, J.R. a Tanner, D. (2023). Peer assessment, self-assessment and resultant feedback: an examination of feasibility and reliability. European Journal of Engineering Education. </w:t>
      </w:r>
      <w:hyperlink r:id="rId30" w:history="1">
        <w:r w:rsidRPr="000050B0">
          <w:rPr>
            <w:rStyle w:val="Hyperlink"/>
            <w:rFonts w:ascii="Arial" w:hAnsi="Arial" w:cs="Arial"/>
            <w:sz w:val="22"/>
            <w:szCs w:val="22"/>
          </w:rPr>
          <w:t>https://www.tandfonline.com/doi/full/10.1080/03043797.2023.2185769#d1e148</w:t>
        </w:r>
      </w:hyperlink>
      <w:r w:rsidRPr="000050B0">
        <w:rPr>
          <w:rFonts w:ascii="Arial" w:hAnsi="Arial" w:cs="Arial"/>
          <w:sz w:val="22"/>
          <w:szCs w:val="22"/>
        </w:rPr>
        <w:t xml:space="preserve"> </w:t>
      </w:r>
    </w:p>
    <w:p w14:paraId="537E9282" w14:textId="77777777" w:rsidR="00997920" w:rsidRPr="000050B0" w:rsidRDefault="00997920" w:rsidP="000050B0">
      <w:pPr>
        <w:spacing w:line="360" w:lineRule="auto"/>
        <w:rPr>
          <w:rFonts w:ascii="Arial" w:hAnsi="Arial" w:cs="Arial"/>
          <w:sz w:val="22"/>
          <w:szCs w:val="22"/>
        </w:rPr>
      </w:pPr>
    </w:p>
    <w:p w14:paraId="3FAAA063" w14:textId="7074FF99" w:rsidR="00997920" w:rsidRPr="000050B0" w:rsidRDefault="00997920" w:rsidP="000050B0">
      <w:pPr>
        <w:spacing w:line="360" w:lineRule="auto"/>
        <w:rPr>
          <w:rFonts w:ascii="Arial" w:hAnsi="Arial" w:cs="Arial"/>
          <w:sz w:val="22"/>
          <w:szCs w:val="22"/>
        </w:rPr>
      </w:pPr>
      <w:proofErr w:type="spellStart"/>
      <w:r w:rsidRPr="000050B0">
        <w:rPr>
          <w:rFonts w:ascii="Arial" w:hAnsi="Arial" w:cs="Arial"/>
          <w:sz w:val="22"/>
          <w:szCs w:val="22"/>
        </w:rPr>
        <w:t>Sarsale</w:t>
      </w:r>
      <w:proofErr w:type="spellEnd"/>
      <w:r w:rsidRPr="000050B0">
        <w:rPr>
          <w:rFonts w:ascii="Arial" w:hAnsi="Arial" w:cs="Arial"/>
          <w:sz w:val="22"/>
          <w:szCs w:val="22"/>
        </w:rPr>
        <w:t xml:space="preserve">, M., Alonzo, D., </w:t>
      </w:r>
      <w:proofErr w:type="spellStart"/>
      <w:r w:rsidRPr="000050B0">
        <w:rPr>
          <w:rFonts w:ascii="Arial" w:hAnsi="Arial" w:cs="Arial"/>
          <w:sz w:val="22"/>
          <w:szCs w:val="22"/>
        </w:rPr>
        <w:t>Jumarito</w:t>
      </w:r>
      <w:proofErr w:type="spellEnd"/>
      <w:r w:rsidRPr="000050B0">
        <w:rPr>
          <w:rFonts w:ascii="Arial" w:hAnsi="Arial" w:cs="Arial"/>
          <w:sz w:val="22"/>
          <w:szCs w:val="22"/>
        </w:rPr>
        <w:t xml:space="preserve">, M., Garcia, C., Molina, K., Oo, C., Sy, F and </w:t>
      </w:r>
      <w:proofErr w:type="spellStart"/>
      <w:r w:rsidRPr="000050B0">
        <w:rPr>
          <w:rFonts w:ascii="Arial" w:hAnsi="Arial" w:cs="Arial"/>
          <w:sz w:val="22"/>
          <w:szCs w:val="22"/>
        </w:rPr>
        <w:t>Yepes</w:t>
      </w:r>
      <w:proofErr w:type="spellEnd"/>
      <w:r w:rsidRPr="000050B0">
        <w:rPr>
          <w:rFonts w:ascii="Arial" w:hAnsi="Arial" w:cs="Arial"/>
          <w:sz w:val="22"/>
          <w:szCs w:val="22"/>
        </w:rPr>
        <w:t xml:space="preserve">, P. (2024). Parental involvement in assessment: Why, how and where to? Issues in Educational Research. </w:t>
      </w:r>
      <w:hyperlink r:id="rId31" w:history="1">
        <w:r w:rsidRPr="000050B0">
          <w:rPr>
            <w:rStyle w:val="Hyperlink"/>
            <w:rFonts w:ascii="Arial" w:hAnsi="Arial" w:cs="Arial"/>
            <w:sz w:val="22"/>
            <w:szCs w:val="22"/>
          </w:rPr>
          <w:t>http://www.iier.org.au/iier34/sarsale-m.pdf</w:t>
        </w:r>
      </w:hyperlink>
      <w:r w:rsidRPr="000050B0">
        <w:rPr>
          <w:rFonts w:ascii="Arial" w:hAnsi="Arial" w:cs="Arial"/>
          <w:sz w:val="22"/>
          <w:szCs w:val="22"/>
        </w:rPr>
        <w:t xml:space="preserve"> </w:t>
      </w:r>
    </w:p>
    <w:p w14:paraId="3068E2EB" w14:textId="77777777" w:rsidR="00997920" w:rsidRPr="000050B0" w:rsidRDefault="00997920" w:rsidP="000050B0">
      <w:pPr>
        <w:spacing w:line="360" w:lineRule="auto"/>
        <w:rPr>
          <w:rFonts w:ascii="Arial" w:hAnsi="Arial" w:cs="Arial"/>
          <w:sz w:val="22"/>
          <w:szCs w:val="22"/>
        </w:rPr>
      </w:pPr>
    </w:p>
    <w:p w14:paraId="0FD7BA3A" w14:textId="12BE895B" w:rsidR="00997920" w:rsidRPr="000050B0" w:rsidRDefault="00997920" w:rsidP="000050B0">
      <w:pPr>
        <w:spacing w:line="360" w:lineRule="auto"/>
        <w:rPr>
          <w:rFonts w:ascii="Arial" w:hAnsi="Arial" w:cs="Arial"/>
          <w:sz w:val="22"/>
          <w:szCs w:val="22"/>
        </w:rPr>
      </w:pPr>
      <w:r w:rsidRPr="000050B0">
        <w:rPr>
          <w:rFonts w:ascii="Arial" w:hAnsi="Arial" w:cs="Arial"/>
          <w:sz w:val="22"/>
          <w:szCs w:val="22"/>
        </w:rPr>
        <w:t>Stake, R.E. (1995). The art of case study research. London: Sage Publications.</w:t>
      </w:r>
    </w:p>
    <w:p w14:paraId="4161AEBB" w14:textId="77777777" w:rsidR="00997920" w:rsidRPr="000050B0" w:rsidRDefault="00997920" w:rsidP="000050B0">
      <w:pPr>
        <w:spacing w:line="360" w:lineRule="auto"/>
        <w:rPr>
          <w:rFonts w:ascii="Arial" w:hAnsi="Arial" w:cs="Arial"/>
          <w:sz w:val="22"/>
          <w:szCs w:val="22"/>
        </w:rPr>
      </w:pPr>
    </w:p>
    <w:p w14:paraId="621008C0" w14:textId="7488DBB5" w:rsidR="00997920" w:rsidRPr="000050B0" w:rsidRDefault="00997920" w:rsidP="000050B0">
      <w:pPr>
        <w:spacing w:line="360" w:lineRule="auto"/>
        <w:rPr>
          <w:rFonts w:ascii="Arial" w:hAnsi="Arial" w:cs="Arial"/>
          <w:sz w:val="22"/>
          <w:szCs w:val="22"/>
        </w:rPr>
      </w:pPr>
      <w:r w:rsidRPr="000050B0">
        <w:rPr>
          <w:rFonts w:ascii="Arial" w:hAnsi="Arial" w:cs="Arial"/>
          <w:sz w:val="22"/>
          <w:szCs w:val="22"/>
        </w:rPr>
        <w:t xml:space="preserve">UK Research and Innovation (2023). Consent for research. </w:t>
      </w:r>
      <w:hyperlink r:id="rId32" w:anchor=":~:text=The%20consent%20process%20should%20help,free%20to%20express%20these%20wishes" w:history="1">
        <w:r w:rsidRPr="000050B0">
          <w:rPr>
            <w:rStyle w:val="Hyperlink"/>
            <w:rFonts w:ascii="Arial" w:hAnsi="Arial" w:cs="Arial"/>
            <w:sz w:val="22"/>
            <w:szCs w:val="22"/>
          </w:rPr>
          <w:t>https://www.ukri.org/councils/mrc/facilities-and-resources/find-an-mrc-facility-or-resource/mrc-regulatory-support-centre/understanding-health-research/consent-for-research/#:~:text=The%20consent%20process%20should%20help,free%20to%20express%20these%20wishes</w:t>
        </w:r>
      </w:hyperlink>
      <w:r w:rsidRPr="000050B0">
        <w:rPr>
          <w:rFonts w:ascii="Arial" w:hAnsi="Arial" w:cs="Arial"/>
          <w:sz w:val="22"/>
          <w:szCs w:val="22"/>
        </w:rPr>
        <w:t xml:space="preserve">. </w:t>
      </w:r>
    </w:p>
    <w:p w14:paraId="2B955BB1" w14:textId="77777777" w:rsidR="00997920" w:rsidRPr="000050B0" w:rsidRDefault="00997920" w:rsidP="000050B0">
      <w:pPr>
        <w:spacing w:line="360" w:lineRule="auto"/>
        <w:rPr>
          <w:rFonts w:ascii="Arial" w:hAnsi="Arial" w:cs="Arial"/>
          <w:sz w:val="22"/>
          <w:szCs w:val="22"/>
        </w:rPr>
      </w:pPr>
    </w:p>
    <w:p w14:paraId="1C2CAB1C" w14:textId="42D61FF9" w:rsidR="00997920" w:rsidRPr="000050B0" w:rsidRDefault="00997920" w:rsidP="000050B0">
      <w:pPr>
        <w:spacing w:line="360" w:lineRule="auto"/>
        <w:rPr>
          <w:rFonts w:ascii="Arial" w:hAnsi="Arial" w:cs="Arial"/>
          <w:sz w:val="22"/>
          <w:szCs w:val="22"/>
        </w:rPr>
      </w:pPr>
      <w:r w:rsidRPr="000050B0">
        <w:rPr>
          <w:rFonts w:ascii="Arial" w:hAnsi="Arial" w:cs="Arial"/>
          <w:sz w:val="22"/>
          <w:szCs w:val="22"/>
        </w:rPr>
        <w:t xml:space="preserve">WSU Office of Assessment for Curricular Effectiveness. (2020). Quick Guide to </w:t>
      </w:r>
      <w:proofErr w:type="spellStart"/>
      <w:r w:rsidRPr="000050B0">
        <w:rPr>
          <w:rFonts w:ascii="Arial" w:hAnsi="Arial" w:cs="Arial"/>
          <w:sz w:val="22"/>
          <w:szCs w:val="22"/>
        </w:rPr>
        <w:t>Analyzing</w:t>
      </w:r>
      <w:proofErr w:type="spellEnd"/>
      <w:r w:rsidRPr="000050B0">
        <w:rPr>
          <w:rFonts w:ascii="Arial" w:hAnsi="Arial" w:cs="Arial"/>
          <w:sz w:val="22"/>
          <w:szCs w:val="22"/>
        </w:rPr>
        <w:t xml:space="preserve"> Qualitative (Textual) Assessment Data. </w:t>
      </w:r>
      <w:hyperlink r:id="rId33" w:history="1">
        <w:r w:rsidRPr="000050B0">
          <w:rPr>
            <w:rStyle w:val="Hyperlink"/>
            <w:rFonts w:ascii="Arial" w:hAnsi="Arial" w:cs="Arial"/>
            <w:sz w:val="22"/>
            <w:szCs w:val="22"/>
          </w:rPr>
          <w:t>https://ace.wsu.edu/documents/2015/03/qualitative-data-analysis.pdf/</w:t>
        </w:r>
      </w:hyperlink>
      <w:r w:rsidRPr="000050B0">
        <w:rPr>
          <w:rFonts w:ascii="Arial" w:hAnsi="Arial" w:cs="Arial"/>
          <w:sz w:val="22"/>
          <w:szCs w:val="22"/>
        </w:rPr>
        <w:t xml:space="preserve"> </w:t>
      </w:r>
    </w:p>
    <w:p w14:paraId="2CE9453E" w14:textId="77777777" w:rsidR="00997920" w:rsidRPr="000050B0" w:rsidRDefault="00997920" w:rsidP="000050B0">
      <w:pPr>
        <w:spacing w:line="360" w:lineRule="auto"/>
        <w:rPr>
          <w:rFonts w:ascii="Arial" w:hAnsi="Arial" w:cs="Arial"/>
          <w:sz w:val="22"/>
          <w:szCs w:val="22"/>
        </w:rPr>
      </w:pPr>
    </w:p>
    <w:p w14:paraId="78AD0039" w14:textId="1BEB4CAD" w:rsidR="00997920" w:rsidRPr="000050B0" w:rsidRDefault="00997920" w:rsidP="000050B0">
      <w:pPr>
        <w:spacing w:line="360" w:lineRule="auto"/>
        <w:rPr>
          <w:rFonts w:ascii="Arial" w:hAnsi="Arial" w:cs="Arial"/>
          <w:sz w:val="22"/>
          <w:szCs w:val="22"/>
        </w:rPr>
      </w:pPr>
      <w:r w:rsidRPr="000050B0">
        <w:rPr>
          <w:rFonts w:ascii="Arial" w:hAnsi="Arial" w:cs="Arial"/>
          <w:sz w:val="22"/>
          <w:szCs w:val="22"/>
        </w:rPr>
        <w:t xml:space="preserve">Yazan, B. (2015). The Qualitative Report Three Approaches to Case Study Methods in Education: Yin, Merriam and Stake. Teaching and learning. </w:t>
      </w:r>
      <w:hyperlink r:id="rId34" w:history="1">
        <w:r w:rsidRPr="000050B0">
          <w:rPr>
            <w:rStyle w:val="Hyperlink"/>
            <w:rFonts w:ascii="Arial" w:hAnsi="Arial" w:cs="Arial"/>
            <w:sz w:val="22"/>
            <w:szCs w:val="22"/>
          </w:rPr>
          <w:t>https://nsuworks.nova.edu/cgi/viewcontent.cgi?article=2102&amp;context=tqr</w:t>
        </w:r>
      </w:hyperlink>
      <w:r w:rsidRPr="000050B0">
        <w:rPr>
          <w:rFonts w:ascii="Arial" w:hAnsi="Arial" w:cs="Arial"/>
          <w:sz w:val="22"/>
          <w:szCs w:val="22"/>
        </w:rPr>
        <w:t xml:space="preserve"> </w:t>
      </w:r>
    </w:p>
    <w:p w14:paraId="2E266A08" w14:textId="77777777" w:rsidR="00997920" w:rsidRPr="000050B0" w:rsidRDefault="00997920" w:rsidP="000050B0">
      <w:pPr>
        <w:spacing w:line="360" w:lineRule="auto"/>
        <w:rPr>
          <w:rFonts w:ascii="Arial" w:hAnsi="Arial" w:cs="Arial"/>
          <w:sz w:val="22"/>
          <w:szCs w:val="22"/>
        </w:rPr>
      </w:pPr>
    </w:p>
    <w:p w14:paraId="1FEE8D9C" w14:textId="0C121E70" w:rsidR="00997920" w:rsidRPr="000050B0" w:rsidRDefault="00997920" w:rsidP="000050B0">
      <w:pPr>
        <w:spacing w:line="360" w:lineRule="auto"/>
        <w:rPr>
          <w:rFonts w:ascii="Arial" w:hAnsi="Arial" w:cs="Arial"/>
          <w:sz w:val="22"/>
          <w:szCs w:val="22"/>
        </w:rPr>
      </w:pPr>
      <w:r w:rsidRPr="000050B0">
        <w:rPr>
          <w:rFonts w:ascii="Arial" w:hAnsi="Arial" w:cs="Arial"/>
          <w:sz w:val="22"/>
          <w:szCs w:val="22"/>
        </w:rPr>
        <w:t xml:space="preserve">Yin (1994) Yin, R. K. (1994). </w:t>
      </w:r>
      <w:r w:rsidRPr="000050B0">
        <w:rPr>
          <w:rFonts w:ascii="Arial" w:hAnsi="Arial" w:cs="Arial"/>
          <w:i/>
          <w:iCs/>
          <w:sz w:val="22"/>
          <w:szCs w:val="22"/>
        </w:rPr>
        <w:t>Case study research: Design and methods</w:t>
      </w:r>
      <w:r w:rsidRPr="000050B0">
        <w:rPr>
          <w:rFonts w:ascii="Arial" w:hAnsi="Arial" w:cs="Arial"/>
          <w:sz w:val="22"/>
          <w:szCs w:val="22"/>
        </w:rPr>
        <w:t>. London: Sage Publications.</w:t>
      </w:r>
    </w:p>
    <w:sectPr w:rsidR="00997920" w:rsidRPr="000050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51EDC"/>
    <w:multiLevelType w:val="multilevel"/>
    <w:tmpl w:val="2474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25EEC"/>
    <w:multiLevelType w:val="hybridMultilevel"/>
    <w:tmpl w:val="2B0A689C"/>
    <w:lvl w:ilvl="0" w:tplc="FF365AFE">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9E0821"/>
    <w:multiLevelType w:val="hybridMultilevel"/>
    <w:tmpl w:val="44E20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7F451C"/>
    <w:multiLevelType w:val="multilevel"/>
    <w:tmpl w:val="00E82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4F6A25"/>
    <w:multiLevelType w:val="hybridMultilevel"/>
    <w:tmpl w:val="31F623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D774EC"/>
    <w:multiLevelType w:val="multilevel"/>
    <w:tmpl w:val="A3BE4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3B60548"/>
    <w:multiLevelType w:val="multilevel"/>
    <w:tmpl w:val="73667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7B60B78"/>
    <w:multiLevelType w:val="hybridMultilevel"/>
    <w:tmpl w:val="2C0C54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A5027C8"/>
    <w:multiLevelType w:val="hybridMultilevel"/>
    <w:tmpl w:val="D37E29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A6D0801"/>
    <w:multiLevelType w:val="multilevel"/>
    <w:tmpl w:val="8D1CD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4A3DF8"/>
    <w:multiLevelType w:val="multilevel"/>
    <w:tmpl w:val="3F364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60369520">
    <w:abstractNumId w:val="5"/>
  </w:num>
  <w:num w:numId="2" w16cid:durableId="1228879885">
    <w:abstractNumId w:val="10"/>
  </w:num>
  <w:num w:numId="3" w16cid:durableId="866022284">
    <w:abstractNumId w:val="7"/>
  </w:num>
  <w:num w:numId="4" w16cid:durableId="1479835319">
    <w:abstractNumId w:val="4"/>
  </w:num>
  <w:num w:numId="5" w16cid:durableId="1414400106">
    <w:abstractNumId w:val="1"/>
  </w:num>
  <w:num w:numId="6" w16cid:durableId="480468567">
    <w:abstractNumId w:val="8"/>
  </w:num>
  <w:num w:numId="7" w16cid:durableId="1730810220">
    <w:abstractNumId w:val="3"/>
  </w:num>
  <w:num w:numId="8" w16cid:durableId="284820984">
    <w:abstractNumId w:val="6"/>
  </w:num>
  <w:num w:numId="9" w16cid:durableId="156844883">
    <w:abstractNumId w:val="0"/>
  </w:num>
  <w:num w:numId="10" w16cid:durableId="2098865820">
    <w:abstractNumId w:val="9"/>
  </w:num>
  <w:num w:numId="11" w16cid:durableId="13128257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5D4"/>
    <w:rsid w:val="00004B12"/>
    <w:rsid w:val="000050B0"/>
    <w:rsid w:val="00065674"/>
    <w:rsid w:val="000B235C"/>
    <w:rsid w:val="00112F1D"/>
    <w:rsid w:val="001145EA"/>
    <w:rsid w:val="00126574"/>
    <w:rsid w:val="00135622"/>
    <w:rsid w:val="00142A56"/>
    <w:rsid w:val="00142D83"/>
    <w:rsid w:val="00146A48"/>
    <w:rsid w:val="00156236"/>
    <w:rsid w:val="001715B8"/>
    <w:rsid w:val="001B2CC4"/>
    <w:rsid w:val="0023705A"/>
    <w:rsid w:val="00253366"/>
    <w:rsid w:val="00267D4F"/>
    <w:rsid w:val="0027405F"/>
    <w:rsid w:val="0029582D"/>
    <w:rsid w:val="0029703D"/>
    <w:rsid w:val="002A6D3B"/>
    <w:rsid w:val="002C0B48"/>
    <w:rsid w:val="002D1147"/>
    <w:rsid w:val="002D7826"/>
    <w:rsid w:val="002F216A"/>
    <w:rsid w:val="002F62EC"/>
    <w:rsid w:val="0031799D"/>
    <w:rsid w:val="00324364"/>
    <w:rsid w:val="00362846"/>
    <w:rsid w:val="00370BA5"/>
    <w:rsid w:val="00374445"/>
    <w:rsid w:val="00380370"/>
    <w:rsid w:val="0038467B"/>
    <w:rsid w:val="003C3C8C"/>
    <w:rsid w:val="003C5249"/>
    <w:rsid w:val="003E7B65"/>
    <w:rsid w:val="00403A64"/>
    <w:rsid w:val="00467939"/>
    <w:rsid w:val="004C1208"/>
    <w:rsid w:val="004D6F63"/>
    <w:rsid w:val="004E1133"/>
    <w:rsid w:val="004E4265"/>
    <w:rsid w:val="00515A97"/>
    <w:rsid w:val="00533A75"/>
    <w:rsid w:val="00547032"/>
    <w:rsid w:val="005551E2"/>
    <w:rsid w:val="0056777E"/>
    <w:rsid w:val="00573AF0"/>
    <w:rsid w:val="005A05B2"/>
    <w:rsid w:val="005A751E"/>
    <w:rsid w:val="006056A8"/>
    <w:rsid w:val="006104E0"/>
    <w:rsid w:val="00624382"/>
    <w:rsid w:val="00637D47"/>
    <w:rsid w:val="00641030"/>
    <w:rsid w:val="00665C45"/>
    <w:rsid w:val="006707B5"/>
    <w:rsid w:val="00687D98"/>
    <w:rsid w:val="006A2FA8"/>
    <w:rsid w:val="006B612D"/>
    <w:rsid w:val="006C37BA"/>
    <w:rsid w:val="006C6B9D"/>
    <w:rsid w:val="006D6989"/>
    <w:rsid w:val="006F6297"/>
    <w:rsid w:val="0070312C"/>
    <w:rsid w:val="0075123C"/>
    <w:rsid w:val="0075628A"/>
    <w:rsid w:val="00776EB6"/>
    <w:rsid w:val="007B0FF2"/>
    <w:rsid w:val="007B30F8"/>
    <w:rsid w:val="007D610E"/>
    <w:rsid w:val="00801EAD"/>
    <w:rsid w:val="00877645"/>
    <w:rsid w:val="00877764"/>
    <w:rsid w:val="008D1E82"/>
    <w:rsid w:val="00983F30"/>
    <w:rsid w:val="00997920"/>
    <w:rsid w:val="009B2569"/>
    <w:rsid w:val="009B46FD"/>
    <w:rsid w:val="009E35D4"/>
    <w:rsid w:val="009E6864"/>
    <w:rsid w:val="00A22CC8"/>
    <w:rsid w:val="00B03E59"/>
    <w:rsid w:val="00B2181B"/>
    <w:rsid w:val="00B51A26"/>
    <w:rsid w:val="00B946CF"/>
    <w:rsid w:val="00BA29B7"/>
    <w:rsid w:val="00BB6FD9"/>
    <w:rsid w:val="00BE0D40"/>
    <w:rsid w:val="00C34BBD"/>
    <w:rsid w:val="00C44956"/>
    <w:rsid w:val="00C62E96"/>
    <w:rsid w:val="00C81752"/>
    <w:rsid w:val="00C825CF"/>
    <w:rsid w:val="00C86F4B"/>
    <w:rsid w:val="00CB7791"/>
    <w:rsid w:val="00CD4123"/>
    <w:rsid w:val="00CD5190"/>
    <w:rsid w:val="00D119C1"/>
    <w:rsid w:val="00D301E2"/>
    <w:rsid w:val="00D4697F"/>
    <w:rsid w:val="00DB0963"/>
    <w:rsid w:val="00E004E2"/>
    <w:rsid w:val="00EC49C1"/>
    <w:rsid w:val="00F317ED"/>
    <w:rsid w:val="00F324C7"/>
    <w:rsid w:val="00F33DC5"/>
    <w:rsid w:val="00F66EA5"/>
    <w:rsid w:val="00F82C8A"/>
    <w:rsid w:val="00F8467C"/>
    <w:rsid w:val="00FA3444"/>
    <w:rsid w:val="00FA5A62"/>
    <w:rsid w:val="00FB40D8"/>
    <w:rsid w:val="00FB6AD5"/>
    <w:rsid w:val="00FD3D76"/>
    <w:rsid w:val="00FE7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64D3DF"/>
  <w15:chartTrackingRefBased/>
  <w15:docId w15:val="{93284F42-001D-C74E-BFD4-CABCC49F0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35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35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35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35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35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35D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35D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35D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35D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5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35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35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35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35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35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35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35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35D4"/>
    <w:rPr>
      <w:rFonts w:eastAsiaTheme="majorEastAsia" w:cstheme="majorBidi"/>
      <w:color w:val="272727" w:themeColor="text1" w:themeTint="D8"/>
    </w:rPr>
  </w:style>
  <w:style w:type="paragraph" w:styleId="Title">
    <w:name w:val="Title"/>
    <w:basedOn w:val="Normal"/>
    <w:next w:val="Normal"/>
    <w:link w:val="TitleChar"/>
    <w:uiPriority w:val="10"/>
    <w:qFormat/>
    <w:rsid w:val="009E35D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5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35D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35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35D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E35D4"/>
    <w:rPr>
      <w:i/>
      <w:iCs/>
      <w:color w:val="404040" w:themeColor="text1" w:themeTint="BF"/>
    </w:rPr>
  </w:style>
  <w:style w:type="paragraph" w:styleId="ListParagraph">
    <w:name w:val="List Paragraph"/>
    <w:basedOn w:val="Normal"/>
    <w:uiPriority w:val="34"/>
    <w:qFormat/>
    <w:rsid w:val="009E35D4"/>
    <w:pPr>
      <w:ind w:left="720"/>
      <w:contextualSpacing/>
    </w:pPr>
  </w:style>
  <w:style w:type="character" w:styleId="IntenseEmphasis">
    <w:name w:val="Intense Emphasis"/>
    <w:basedOn w:val="DefaultParagraphFont"/>
    <w:uiPriority w:val="21"/>
    <w:qFormat/>
    <w:rsid w:val="009E35D4"/>
    <w:rPr>
      <w:i/>
      <w:iCs/>
      <w:color w:val="0F4761" w:themeColor="accent1" w:themeShade="BF"/>
    </w:rPr>
  </w:style>
  <w:style w:type="paragraph" w:styleId="IntenseQuote">
    <w:name w:val="Intense Quote"/>
    <w:basedOn w:val="Normal"/>
    <w:next w:val="Normal"/>
    <w:link w:val="IntenseQuoteChar"/>
    <w:uiPriority w:val="30"/>
    <w:qFormat/>
    <w:rsid w:val="009E35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35D4"/>
    <w:rPr>
      <w:i/>
      <w:iCs/>
      <w:color w:val="0F4761" w:themeColor="accent1" w:themeShade="BF"/>
    </w:rPr>
  </w:style>
  <w:style w:type="character" w:styleId="IntenseReference">
    <w:name w:val="Intense Reference"/>
    <w:basedOn w:val="DefaultParagraphFont"/>
    <w:uiPriority w:val="32"/>
    <w:qFormat/>
    <w:rsid w:val="009E35D4"/>
    <w:rPr>
      <w:b/>
      <w:bCs/>
      <w:smallCaps/>
      <w:color w:val="0F4761" w:themeColor="accent1" w:themeShade="BF"/>
      <w:spacing w:val="5"/>
    </w:rPr>
  </w:style>
  <w:style w:type="paragraph" w:styleId="NormalWeb">
    <w:name w:val="Normal (Web)"/>
    <w:basedOn w:val="Normal"/>
    <w:uiPriority w:val="99"/>
    <w:semiHidden/>
    <w:unhideWhenUsed/>
    <w:rsid w:val="00C81752"/>
    <w:rPr>
      <w:rFonts w:ascii="Times New Roman" w:hAnsi="Times New Roman" w:cs="Times New Roman"/>
    </w:rPr>
  </w:style>
  <w:style w:type="character" w:styleId="Hyperlink">
    <w:name w:val="Hyperlink"/>
    <w:basedOn w:val="DefaultParagraphFont"/>
    <w:uiPriority w:val="99"/>
    <w:unhideWhenUsed/>
    <w:rsid w:val="00142A56"/>
    <w:rPr>
      <w:color w:val="467886" w:themeColor="hyperlink"/>
      <w:u w:val="single"/>
    </w:rPr>
  </w:style>
  <w:style w:type="character" w:styleId="UnresolvedMention">
    <w:name w:val="Unresolved Mention"/>
    <w:basedOn w:val="DefaultParagraphFont"/>
    <w:uiPriority w:val="99"/>
    <w:semiHidden/>
    <w:unhideWhenUsed/>
    <w:rsid w:val="00142A56"/>
    <w:rPr>
      <w:color w:val="605E5C"/>
      <w:shd w:val="clear" w:color="auto" w:fill="E1DFDD"/>
    </w:rPr>
  </w:style>
  <w:style w:type="character" w:styleId="FollowedHyperlink">
    <w:name w:val="FollowedHyperlink"/>
    <w:basedOn w:val="DefaultParagraphFont"/>
    <w:uiPriority w:val="99"/>
    <w:semiHidden/>
    <w:unhideWhenUsed/>
    <w:rsid w:val="00CD5190"/>
    <w:rPr>
      <w:color w:val="96607D" w:themeColor="followedHyperlink"/>
      <w:u w:val="single"/>
    </w:rPr>
  </w:style>
  <w:style w:type="table" w:styleId="TableGrid">
    <w:name w:val="Table Grid"/>
    <w:basedOn w:val="TableNormal"/>
    <w:uiPriority w:val="39"/>
    <w:rsid w:val="00687D98"/>
    <w:rPr>
      <w:rFonts w:eastAsiaTheme="minorEastAsia"/>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31436">
      <w:bodyDiv w:val="1"/>
      <w:marLeft w:val="0"/>
      <w:marRight w:val="0"/>
      <w:marTop w:val="0"/>
      <w:marBottom w:val="0"/>
      <w:divBdr>
        <w:top w:val="none" w:sz="0" w:space="0" w:color="auto"/>
        <w:left w:val="none" w:sz="0" w:space="0" w:color="auto"/>
        <w:bottom w:val="none" w:sz="0" w:space="0" w:color="auto"/>
        <w:right w:val="none" w:sz="0" w:space="0" w:color="auto"/>
      </w:divBdr>
      <w:divsChild>
        <w:div w:id="2140341792">
          <w:marLeft w:val="0"/>
          <w:marRight w:val="0"/>
          <w:marTop w:val="0"/>
          <w:marBottom w:val="0"/>
          <w:divBdr>
            <w:top w:val="none" w:sz="0" w:space="0" w:color="auto"/>
            <w:left w:val="none" w:sz="0" w:space="0" w:color="auto"/>
            <w:bottom w:val="none" w:sz="0" w:space="0" w:color="auto"/>
            <w:right w:val="none" w:sz="0" w:space="0" w:color="auto"/>
          </w:divBdr>
          <w:divsChild>
            <w:div w:id="1738552083">
              <w:marLeft w:val="0"/>
              <w:marRight w:val="0"/>
              <w:marTop w:val="0"/>
              <w:marBottom w:val="0"/>
              <w:divBdr>
                <w:top w:val="none" w:sz="0" w:space="0" w:color="auto"/>
                <w:left w:val="none" w:sz="0" w:space="0" w:color="auto"/>
                <w:bottom w:val="none" w:sz="0" w:space="0" w:color="auto"/>
                <w:right w:val="none" w:sz="0" w:space="0" w:color="auto"/>
              </w:divBdr>
              <w:divsChild>
                <w:div w:id="26596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53997">
      <w:bodyDiv w:val="1"/>
      <w:marLeft w:val="0"/>
      <w:marRight w:val="0"/>
      <w:marTop w:val="0"/>
      <w:marBottom w:val="0"/>
      <w:divBdr>
        <w:top w:val="none" w:sz="0" w:space="0" w:color="auto"/>
        <w:left w:val="none" w:sz="0" w:space="0" w:color="auto"/>
        <w:bottom w:val="none" w:sz="0" w:space="0" w:color="auto"/>
        <w:right w:val="none" w:sz="0" w:space="0" w:color="auto"/>
      </w:divBdr>
      <w:divsChild>
        <w:div w:id="2031446400">
          <w:marLeft w:val="0"/>
          <w:marRight w:val="0"/>
          <w:marTop w:val="0"/>
          <w:marBottom w:val="0"/>
          <w:divBdr>
            <w:top w:val="none" w:sz="0" w:space="0" w:color="auto"/>
            <w:left w:val="none" w:sz="0" w:space="0" w:color="auto"/>
            <w:bottom w:val="none" w:sz="0" w:space="0" w:color="auto"/>
            <w:right w:val="none" w:sz="0" w:space="0" w:color="auto"/>
          </w:divBdr>
          <w:divsChild>
            <w:div w:id="1462458194">
              <w:marLeft w:val="0"/>
              <w:marRight w:val="0"/>
              <w:marTop w:val="0"/>
              <w:marBottom w:val="0"/>
              <w:divBdr>
                <w:top w:val="none" w:sz="0" w:space="0" w:color="auto"/>
                <w:left w:val="none" w:sz="0" w:space="0" w:color="auto"/>
                <w:bottom w:val="none" w:sz="0" w:space="0" w:color="auto"/>
                <w:right w:val="none" w:sz="0" w:space="0" w:color="auto"/>
              </w:divBdr>
              <w:divsChild>
                <w:div w:id="200273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99070">
      <w:bodyDiv w:val="1"/>
      <w:marLeft w:val="0"/>
      <w:marRight w:val="0"/>
      <w:marTop w:val="0"/>
      <w:marBottom w:val="0"/>
      <w:divBdr>
        <w:top w:val="none" w:sz="0" w:space="0" w:color="auto"/>
        <w:left w:val="none" w:sz="0" w:space="0" w:color="auto"/>
        <w:bottom w:val="none" w:sz="0" w:space="0" w:color="auto"/>
        <w:right w:val="none" w:sz="0" w:space="0" w:color="auto"/>
      </w:divBdr>
      <w:divsChild>
        <w:div w:id="857933744">
          <w:marLeft w:val="0"/>
          <w:marRight w:val="0"/>
          <w:marTop w:val="0"/>
          <w:marBottom w:val="0"/>
          <w:divBdr>
            <w:top w:val="none" w:sz="0" w:space="0" w:color="auto"/>
            <w:left w:val="none" w:sz="0" w:space="0" w:color="auto"/>
            <w:bottom w:val="none" w:sz="0" w:space="0" w:color="auto"/>
            <w:right w:val="none" w:sz="0" w:space="0" w:color="auto"/>
          </w:divBdr>
          <w:divsChild>
            <w:div w:id="1232807847">
              <w:marLeft w:val="0"/>
              <w:marRight w:val="0"/>
              <w:marTop w:val="0"/>
              <w:marBottom w:val="0"/>
              <w:divBdr>
                <w:top w:val="none" w:sz="0" w:space="0" w:color="auto"/>
                <w:left w:val="none" w:sz="0" w:space="0" w:color="auto"/>
                <w:bottom w:val="none" w:sz="0" w:space="0" w:color="auto"/>
                <w:right w:val="none" w:sz="0" w:space="0" w:color="auto"/>
              </w:divBdr>
              <w:divsChild>
                <w:div w:id="82366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03913">
      <w:bodyDiv w:val="1"/>
      <w:marLeft w:val="0"/>
      <w:marRight w:val="0"/>
      <w:marTop w:val="0"/>
      <w:marBottom w:val="0"/>
      <w:divBdr>
        <w:top w:val="none" w:sz="0" w:space="0" w:color="auto"/>
        <w:left w:val="none" w:sz="0" w:space="0" w:color="auto"/>
        <w:bottom w:val="none" w:sz="0" w:space="0" w:color="auto"/>
        <w:right w:val="none" w:sz="0" w:space="0" w:color="auto"/>
      </w:divBdr>
    </w:div>
    <w:div w:id="129129706">
      <w:bodyDiv w:val="1"/>
      <w:marLeft w:val="0"/>
      <w:marRight w:val="0"/>
      <w:marTop w:val="0"/>
      <w:marBottom w:val="0"/>
      <w:divBdr>
        <w:top w:val="none" w:sz="0" w:space="0" w:color="auto"/>
        <w:left w:val="none" w:sz="0" w:space="0" w:color="auto"/>
        <w:bottom w:val="none" w:sz="0" w:space="0" w:color="auto"/>
        <w:right w:val="none" w:sz="0" w:space="0" w:color="auto"/>
      </w:divBdr>
      <w:divsChild>
        <w:div w:id="620110907">
          <w:marLeft w:val="0"/>
          <w:marRight w:val="0"/>
          <w:marTop w:val="0"/>
          <w:marBottom w:val="0"/>
          <w:divBdr>
            <w:top w:val="none" w:sz="0" w:space="0" w:color="auto"/>
            <w:left w:val="none" w:sz="0" w:space="0" w:color="auto"/>
            <w:bottom w:val="none" w:sz="0" w:space="0" w:color="auto"/>
            <w:right w:val="none" w:sz="0" w:space="0" w:color="auto"/>
          </w:divBdr>
          <w:divsChild>
            <w:div w:id="762069845">
              <w:marLeft w:val="0"/>
              <w:marRight w:val="0"/>
              <w:marTop w:val="0"/>
              <w:marBottom w:val="0"/>
              <w:divBdr>
                <w:top w:val="none" w:sz="0" w:space="0" w:color="auto"/>
                <w:left w:val="none" w:sz="0" w:space="0" w:color="auto"/>
                <w:bottom w:val="none" w:sz="0" w:space="0" w:color="auto"/>
                <w:right w:val="none" w:sz="0" w:space="0" w:color="auto"/>
              </w:divBdr>
              <w:divsChild>
                <w:div w:id="2100564808">
                  <w:marLeft w:val="0"/>
                  <w:marRight w:val="0"/>
                  <w:marTop w:val="0"/>
                  <w:marBottom w:val="0"/>
                  <w:divBdr>
                    <w:top w:val="none" w:sz="0" w:space="0" w:color="auto"/>
                    <w:left w:val="none" w:sz="0" w:space="0" w:color="auto"/>
                    <w:bottom w:val="none" w:sz="0" w:space="0" w:color="auto"/>
                    <w:right w:val="none" w:sz="0" w:space="0" w:color="auto"/>
                  </w:divBdr>
                  <w:divsChild>
                    <w:div w:id="213374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194617">
      <w:bodyDiv w:val="1"/>
      <w:marLeft w:val="0"/>
      <w:marRight w:val="0"/>
      <w:marTop w:val="0"/>
      <w:marBottom w:val="0"/>
      <w:divBdr>
        <w:top w:val="none" w:sz="0" w:space="0" w:color="auto"/>
        <w:left w:val="none" w:sz="0" w:space="0" w:color="auto"/>
        <w:bottom w:val="none" w:sz="0" w:space="0" w:color="auto"/>
        <w:right w:val="none" w:sz="0" w:space="0" w:color="auto"/>
      </w:divBdr>
      <w:divsChild>
        <w:div w:id="2040548654">
          <w:marLeft w:val="0"/>
          <w:marRight w:val="0"/>
          <w:marTop w:val="0"/>
          <w:marBottom w:val="0"/>
          <w:divBdr>
            <w:top w:val="none" w:sz="0" w:space="0" w:color="auto"/>
            <w:left w:val="none" w:sz="0" w:space="0" w:color="auto"/>
            <w:bottom w:val="none" w:sz="0" w:space="0" w:color="auto"/>
            <w:right w:val="none" w:sz="0" w:space="0" w:color="auto"/>
          </w:divBdr>
          <w:divsChild>
            <w:div w:id="2127305232">
              <w:marLeft w:val="0"/>
              <w:marRight w:val="0"/>
              <w:marTop w:val="0"/>
              <w:marBottom w:val="0"/>
              <w:divBdr>
                <w:top w:val="none" w:sz="0" w:space="0" w:color="auto"/>
                <w:left w:val="none" w:sz="0" w:space="0" w:color="auto"/>
                <w:bottom w:val="none" w:sz="0" w:space="0" w:color="auto"/>
                <w:right w:val="none" w:sz="0" w:space="0" w:color="auto"/>
              </w:divBdr>
              <w:divsChild>
                <w:div w:id="76600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63085">
      <w:bodyDiv w:val="1"/>
      <w:marLeft w:val="0"/>
      <w:marRight w:val="0"/>
      <w:marTop w:val="0"/>
      <w:marBottom w:val="0"/>
      <w:divBdr>
        <w:top w:val="none" w:sz="0" w:space="0" w:color="auto"/>
        <w:left w:val="none" w:sz="0" w:space="0" w:color="auto"/>
        <w:bottom w:val="none" w:sz="0" w:space="0" w:color="auto"/>
        <w:right w:val="none" w:sz="0" w:space="0" w:color="auto"/>
      </w:divBdr>
      <w:divsChild>
        <w:div w:id="1290159559">
          <w:marLeft w:val="0"/>
          <w:marRight w:val="0"/>
          <w:marTop w:val="0"/>
          <w:marBottom w:val="0"/>
          <w:divBdr>
            <w:top w:val="none" w:sz="0" w:space="0" w:color="auto"/>
            <w:left w:val="none" w:sz="0" w:space="0" w:color="auto"/>
            <w:bottom w:val="none" w:sz="0" w:space="0" w:color="auto"/>
            <w:right w:val="none" w:sz="0" w:space="0" w:color="auto"/>
          </w:divBdr>
          <w:divsChild>
            <w:div w:id="1462724664">
              <w:marLeft w:val="0"/>
              <w:marRight w:val="0"/>
              <w:marTop w:val="0"/>
              <w:marBottom w:val="0"/>
              <w:divBdr>
                <w:top w:val="none" w:sz="0" w:space="0" w:color="auto"/>
                <w:left w:val="none" w:sz="0" w:space="0" w:color="auto"/>
                <w:bottom w:val="none" w:sz="0" w:space="0" w:color="auto"/>
                <w:right w:val="none" w:sz="0" w:space="0" w:color="auto"/>
              </w:divBdr>
              <w:divsChild>
                <w:div w:id="100030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58115">
      <w:bodyDiv w:val="1"/>
      <w:marLeft w:val="0"/>
      <w:marRight w:val="0"/>
      <w:marTop w:val="0"/>
      <w:marBottom w:val="0"/>
      <w:divBdr>
        <w:top w:val="none" w:sz="0" w:space="0" w:color="auto"/>
        <w:left w:val="none" w:sz="0" w:space="0" w:color="auto"/>
        <w:bottom w:val="none" w:sz="0" w:space="0" w:color="auto"/>
        <w:right w:val="none" w:sz="0" w:space="0" w:color="auto"/>
      </w:divBdr>
      <w:divsChild>
        <w:div w:id="1237518877">
          <w:marLeft w:val="0"/>
          <w:marRight w:val="0"/>
          <w:marTop w:val="0"/>
          <w:marBottom w:val="0"/>
          <w:divBdr>
            <w:top w:val="none" w:sz="0" w:space="0" w:color="auto"/>
            <w:left w:val="none" w:sz="0" w:space="0" w:color="auto"/>
            <w:bottom w:val="none" w:sz="0" w:space="0" w:color="auto"/>
            <w:right w:val="none" w:sz="0" w:space="0" w:color="auto"/>
          </w:divBdr>
          <w:divsChild>
            <w:div w:id="1939210429">
              <w:marLeft w:val="0"/>
              <w:marRight w:val="0"/>
              <w:marTop w:val="0"/>
              <w:marBottom w:val="0"/>
              <w:divBdr>
                <w:top w:val="none" w:sz="0" w:space="0" w:color="auto"/>
                <w:left w:val="none" w:sz="0" w:space="0" w:color="auto"/>
                <w:bottom w:val="none" w:sz="0" w:space="0" w:color="auto"/>
                <w:right w:val="none" w:sz="0" w:space="0" w:color="auto"/>
              </w:divBdr>
              <w:divsChild>
                <w:div w:id="120016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00808">
      <w:bodyDiv w:val="1"/>
      <w:marLeft w:val="0"/>
      <w:marRight w:val="0"/>
      <w:marTop w:val="0"/>
      <w:marBottom w:val="0"/>
      <w:divBdr>
        <w:top w:val="none" w:sz="0" w:space="0" w:color="auto"/>
        <w:left w:val="none" w:sz="0" w:space="0" w:color="auto"/>
        <w:bottom w:val="none" w:sz="0" w:space="0" w:color="auto"/>
        <w:right w:val="none" w:sz="0" w:space="0" w:color="auto"/>
      </w:divBdr>
      <w:divsChild>
        <w:div w:id="1985817753">
          <w:marLeft w:val="0"/>
          <w:marRight w:val="0"/>
          <w:marTop w:val="0"/>
          <w:marBottom w:val="0"/>
          <w:divBdr>
            <w:top w:val="none" w:sz="0" w:space="0" w:color="auto"/>
            <w:left w:val="none" w:sz="0" w:space="0" w:color="auto"/>
            <w:bottom w:val="none" w:sz="0" w:space="0" w:color="auto"/>
            <w:right w:val="none" w:sz="0" w:space="0" w:color="auto"/>
          </w:divBdr>
          <w:divsChild>
            <w:div w:id="855581695">
              <w:marLeft w:val="0"/>
              <w:marRight w:val="0"/>
              <w:marTop w:val="0"/>
              <w:marBottom w:val="0"/>
              <w:divBdr>
                <w:top w:val="none" w:sz="0" w:space="0" w:color="auto"/>
                <w:left w:val="none" w:sz="0" w:space="0" w:color="auto"/>
                <w:bottom w:val="none" w:sz="0" w:space="0" w:color="auto"/>
                <w:right w:val="none" w:sz="0" w:space="0" w:color="auto"/>
              </w:divBdr>
              <w:divsChild>
                <w:div w:id="78422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660599">
      <w:bodyDiv w:val="1"/>
      <w:marLeft w:val="0"/>
      <w:marRight w:val="0"/>
      <w:marTop w:val="0"/>
      <w:marBottom w:val="0"/>
      <w:divBdr>
        <w:top w:val="none" w:sz="0" w:space="0" w:color="auto"/>
        <w:left w:val="none" w:sz="0" w:space="0" w:color="auto"/>
        <w:bottom w:val="none" w:sz="0" w:space="0" w:color="auto"/>
        <w:right w:val="none" w:sz="0" w:space="0" w:color="auto"/>
      </w:divBdr>
      <w:divsChild>
        <w:div w:id="1334380041">
          <w:marLeft w:val="0"/>
          <w:marRight w:val="0"/>
          <w:marTop w:val="0"/>
          <w:marBottom w:val="0"/>
          <w:divBdr>
            <w:top w:val="none" w:sz="0" w:space="0" w:color="auto"/>
            <w:left w:val="none" w:sz="0" w:space="0" w:color="auto"/>
            <w:bottom w:val="none" w:sz="0" w:space="0" w:color="auto"/>
            <w:right w:val="none" w:sz="0" w:space="0" w:color="auto"/>
          </w:divBdr>
          <w:divsChild>
            <w:div w:id="1458913897">
              <w:marLeft w:val="0"/>
              <w:marRight w:val="0"/>
              <w:marTop w:val="0"/>
              <w:marBottom w:val="0"/>
              <w:divBdr>
                <w:top w:val="none" w:sz="0" w:space="0" w:color="auto"/>
                <w:left w:val="none" w:sz="0" w:space="0" w:color="auto"/>
                <w:bottom w:val="none" w:sz="0" w:space="0" w:color="auto"/>
                <w:right w:val="none" w:sz="0" w:space="0" w:color="auto"/>
              </w:divBdr>
              <w:divsChild>
                <w:div w:id="108561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471055">
      <w:bodyDiv w:val="1"/>
      <w:marLeft w:val="0"/>
      <w:marRight w:val="0"/>
      <w:marTop w:val="0"/>
      <w:marBottom w:val="0"/>
      <w:divBdr>
        <w:top w:val="none" w:sz="0" w:space="0" w:color="auto"/>
        <w:left w:val="none" w:sz="0" w:space="0" w:color="auto"/>
        <w:bottom w:val="none" w:sz="0" w:space="0" w:color="auto"/>
        <w:right w:val="none" w:sz="0" w:space="0" w:color="auto"/>
      </w:divBdr>
      <w:divsChild>
        <w:div w:id="146362911">
          <w:marLeft w:val="0"/>
          <w:marRight w:val="0"/>
          <w:marTop w:val="0"/>
          <w:marBottom w:val="0"/>
          <w:divBdr>
            <w:top w:val="none" w:sz="0" w:space="0" w:color="auto"/>
            <w:left w:val="none" w:sz="0" w:space="0" w:color="auto"/>
            <w:bottom w:val="none" w:sz="0" w:space="0" w:color="auto"/>
            <w:right w:val="none" w:sz="0" w:space="0" w:color="auto"/>
          </w:divBdr>
          <w:divsChild>
            <w:div w:id="1511413246">
              <w:marLeft w:val="0"/>
              <w:marRight w:val="0"/>
              <w:marTop w:val="0"/>
              <w:marBottom w:val="0"/>
              <w:divBdr>
                <w:top w:val="none" w:sz="0" w:space="0" w:color="auto"/>
                <w:left w:val="none" w:sz="0" w:space="0" w:color="auto"/>
                <w:bottom w:val="none" w:sz="0" w:space="0" w:color="auto"/>
                <w:right w:val="none" w:sz="0" w:space="0" w:color="auto"/>
              </w:divBdr>
              <w:divsChild>
                <w:div w:id="251205132">
                  <w:marLeft w:val="0"/>
                  <w:marRight w:val="0"/>
                  <w:marTop w:val="0"/>
                  <w:marBottom w:val="0"/>
                  <w:divBdr>
                    <w:top w:val="none" w:sz="0" w:space="0" w:color="auto"/>
                    <w:left w:val="none" w:sz="0" w:space="0" w:color="auto"/>
                    <w:bottom w:val="none" w:sz="0" w:space="0" w:color="auto"/>
                    <w:right w:val="none" w:sz="0" w:space="0" w:color="auto"/>
                  </w:divBdr>
                  <w:divsChild>
                    <w:div w:id="154378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1276005">
      <w:bodyDiv w:val="1"/>
      <w:marLeft w:val="0"/>
      <w:marRight w:val="0"/>
      <w:marTop w:val="0"/>
      <w:marBottom w:val="0"/>
      <w:divBdr>
        <w:top w:val="none" w:sz="0" w:space="0" w:color="auto"/>
        <w:left w:val="none" w:sz="0" w:space="0" w:color="auto"/>
        <w:bottom w:val="none" w:sz="0" w:space="0" w:color="auto"/>
        <w:right w:val="none" w:sz="0" w:space="0" w:color="auto"/>
      </w:divBdr>
    </w:div>
    <w:div w:id="383212743">
      <w:bodyDiv w:val="1"/>
      <w:marLeft w:val="0"/>
      <w:marRight w:val="0"/>
      <w:marTop w:val="0"/>
      <w:marBottom w:val="0"/>
      <w:divBdr>
        <w:top w:val="none" w:sz="0" w:space="0" w:color="auto"/>
        <w:left w:val="none" w:sz="0" w:space="0" w:color="auto"/>
        <w:bottom w:val="none" w:sz="0" w:space="0" w:color="auto"/>
        <w:right w:val="none" w:sz="0" w:space="0" w:color="auto"/>
      </w:divBdr>
      <w:divsChild>
        <w:div w:id="1272274364">
          <w:marLeft w:val="0"/>
          <w:marRight w:val="0"/>
          <w:marTop w:val="0"/>
          <w:marBottom w:val="0"/>
          <w:divBdr>
            <w:top w:val="none" w:sz="0" w:space="0" w:color="auto"/>
            <w:left w:val="none" w:sz="0" w:space="0" w:color="auto"/>
            <w:bottom w:val="none" w:sz="0" w:space="0" w:color="auto"/>
            <w:right w:val="none" w:sz="0" w:space="0" w:color="auto"/>
          </w:divBdr>
          <w:divsChild>
            <w:div w:id="2015911264">
              <w:marLeft w:val="0"/>
              <w:marRight w:val="0"/>
              <w:marTop w:val="0"/>
              <w:marBottom w:val="0"/>
              <w:divBdr>
                <w:top w:val="none" w:sz="0" w:space="0" w:color="auto"/>
                <w:left w:val="none" w:sz="0" w:space="0" w:color="auto"/>
                <w:bottom w:val="none" w:sz="0" w:space="0" w:color="auto"/>
                <w:right w:val="none" w:sz="0" w:space="0" w:color="auto"/>
              </w:divBdr>
              <w:divsChild>
                <w:div w:id="1758987798">
                  <w:marLeft w:val="0"/>
                  <w:marRight w:val="0"/>
                  <w:marTop w:val="0"/>
                  <w:marBottom w:val="0"/>
                  <w:divBdr>
                    <w:top w:val="none" w:sz="0" w:space="0" w:color="auto"/>
                    <w:left w:val="none" w:sz="0" w:space="0" w:color="auto"/>
                    <w:bottom w:val="none" w:sz="0" w:space="0" w:color="auto"/>
                    <w:right w:val="none" w:sz="0" w:space="0" w:color="auto"/>
                  </w:divBdr>
                  <w:divsChild>
                    <w:div w:id="4307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847592">
      <w:bodyDiv w:val="1"/>
      <w:marLeft w:val="0"/>
      <w:marRight w:val="0"/>
      <w:marTop w:val="0"/>
      <w:marBottom w:val="0"/>
      <w:divBdr>
        <w:top w:val="none" w:sz="0" w:space="0" w:color="auto"/>
        <w:left w:val="none" w:sz="0" w:space="0" w:color="auto"/>
        <w:bottom w:val="none" w:sz="0" w:space="0" w:color="auto"/>
        <w:right w:val="none" w:sz="0" w:space="0" w:color="auto"/>
      </w:divBdr>
      <w:divsChild>
        <w:div w:id="593637860">
          <w:marLeft w:val="0"/>
          <w:marRight w:val="0"/>
          <w:marTop w:val="0"/>
          <w:marBottom w:val="0"/>
          <w:divBdr>
            <w:top w:val="none" w:sz="0" w:space="0" w:color="auto"/>
            <w:left w:val="none" w:sz="0" w:space="0" w:color="auto"/>
            <w:bottom w:val="none" w:sz="0" w:space="0" w:color="auto"/>
            <w:right w:val="none" w:sz="0" w:space="0" w:color="auto"/>
          </w:divBdr>
          <w:divsChild>
            <w:div w:id="1756701506">
              <w:marLeft w:val="0"/>
              <w:marRight w:val="0"/>
              <w:marTop w:val="0"/>
              <w:marBottom w:val="0"/>
              <w:divBdr>
                <w:top w:val="none" w:sz="0" w:space="0" w:color="auto"/>
                <w:left w:val="none" w:sz="0" w:space="0" w:color="auto"/>
                <w:bottom w:val="none" w:sz="0" w:space="0" w:color="auto"/>
                <w:right w:val="none" w:sz="0" w:space="0" w:color="auto"/>
              </w:divBdr>
              <w:divsChild>
                <w:div w:id="45360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241102">
      <w:bodyDiv w:val="1"/>
      <w:marLeft w:val="0"/>
      <w:marRight w:val="0"/>
      <w:marTop w:val="0"/>
      <w:marBottom w:val="0"/>
      <w:divBdr>
        <w:top w:val="none" w:sz="0" w:space="0" w:color="auto"/>
        <w:left w:val="none" w:sz="0" w:space="0" w:color="auto"/>
        <w:bottom w:val="none" w:sz="0" w:space="0" w:color="auto"/>
        <w:right w:val="none" w:sz="0" w:space="0" w:color="auto"/>
      </w:divBdr>
      <w:divsChild>
        <w:div w:id="609623346">
          <w:marLeft w:val="0"/>
          <w:marRight w:val="0"/>
          <w:marTop w:val="0"/>
          <w:marBottom w:val="0"/>
          <w:divBdr>
            <w:top w:val="none" w:sz="0" w:space="0" w:color="auto"/>
            <w:left w:val="none" w:sz="0" w:space="0" w:color="auto"/>
            <w:bottom w:val="none" w:sz="0" w:space="0" w:color="auto"/>
            <w:right w:val="none" w:sz="0" w:space="0" w:color="auto"/>
          </w:divBdr>
          <w:divsChild>
            <w:div w:id="865605337">
              <w:marLeft w:val="0"/>
              <w:marRight w:val="0"/>
              <w:marTop w:val="0"/>
              <w:marBottom w:val="0"/>
              <w:divBdr>
                <w:top w:val="none" w:sz="0" w:space="0" w:color="auto"/>
                <w:left w:val="none" w:sz="0" w:space="0" w:color="auto"/>
                <w:bottom w:val="none" w:sz="0" w:space="0" w:color="auto"/>
                <w:right w:val="none" w:sz="0" w:space="0" w:color="auto"/>
              </w:divBdr>
              <w:divsChild>
                <w:div w:id="70464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602858">
      <w:bodyDiv w:val="1"/>
      <w:marLeft w:val="0"/>
      <w:marRight w:val="0"/>
      <w:marTop w:val="0"/>
      <w:marBottom w:val="0"/>
      <w:divBdr>
        <w:top w:val="none" w:sz="0" w:space="0" w:color="auto"/>
        <w:left w:val="none" w:sz="0" w:space="0" w:color="auto"/>
        <w:bottom w:val="none" w:sz="0" w:space="0" w:color="auto"/>
        <w:right w:val="none" w:sz="0" w:space="0" w:color="auto"/>
      </w:divBdr>
      <w:divsChild>
        <w:div w:id="1315917263">
          <w:marLeft w:val="0"/>
          <w:marRight w:val="0"/>
          <w:marTop w:val="0"/>
          <w:marBottom w:val="0"/>
          <w:divBdr>
            <w:top w:val="none" w:sz="0" w:space="0" w:color="auto"/>
            <w:left w:val="none" w:sz="0" w:space="0" w:color="auto"/>
            <w:bottom w:val="none" w:sz="0" w:space="0" w:color="auto"/>
            <w:right w:val="none" w:sz="0" w:space="0" w:color="auto"/>
          </w:divBdr>
          <w:divsChild>
            <w:div w:id="495070647">
              <w:marLeft w:val="0"/>
              <w:marRight w:val="0"/>
              <w:marTop w:val="0"/>
              <w:marBottom w:val="0"/>
              <w:divBdr>
                <w:top w:val="none" w:sz="0" w:space="0" w:color="auto"/>
                <w:left w:val="none" w:sz="0" w:space="0" w:color="auto"/>
                <w:bottom w:val="none" w:sz="0" w:space="0" w:color="auto"/>
                <w:right w:val="none" w:sz="0" w:space="0" w:color="auto"/>
              </w:divBdr>
              <w:divsChild>
                <w:div w:id="1597059683">
                  <w:marLeft w:val="0"/>
                  <w:marRight w:val="0"/>
                  <w:marTop w:val="0"/>
                  <w:marBottom w:val="0"/>
                  <w:divBdr>
                    <w:top w:val="none" w:sz="0" w:space="0" w:color="auto"/>
                    <w:left w:val="none" w:sz="0" w:space="0" w:color="auto"/>
                    <w:bottom w:val="none" w:sz="0" w:space="0" w:color="auto"/>
                    <w:right w:val="none" w:sz="0" w:space="0" w:color="auto"/>
                  </w:divBdr>
                  <w:divsChild>
                    <w:div w:id="1221331004">
                      <w:marLeft w:val="0"/>
                      <w:marRight w:val="0"/>
                      <w:marTop w:val="0"/>
                      <w:marBottom w:val="0"/>
                      <w:divBdr>
                        <w:top w:val="none" w:sz="0" w:space="0" w:color="auto"/>
                        <w:left w:val="none" w:sz="0" w:space="0" w:color="auto"/>
                        <w:bottom w:val="none" w:sz="0" w:space="0" w:color="auto"/>
                        <w:right w:val="none" w:sz="0" w:space="0" w:color="auto"/>
                      </w:divBdr>
                      <w:divsChild>
                        <w:div w:id="481165931">
                          <w:marLeft w:val="0"/>
                          <w:marRight w:val="0"/>
                          <w:marTop w:val="0"/>
                          <w:marBottom w:val="0"/>
                          <w:divBdr>
                            <w:top w:val="none" w:sz="0" w:space="0" w:color="auto"/>
                            <w:left w:val="none" w:sz="0" w:space="0" w:color="auto"/>
                            <w:bottom w:val="none" w:sz="0" w:space="0" w:color="auto"/>
                            <w:right w:val="none" w:sz="0" w:space="0" w:color="auto"/>
                          </w:divBdr>
                          <w:divsChild>
                            <w:div w:id="197613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2849122">
      <w:bodyDiv w:val="1"/>
      <w:marLeft w:val="0"/>
      <w:marRight w:val="0"/>
      <w:marTop w:val="0"/>
      <w:marBottom w:val="0"/>
      <w:divBdr>
        <w:top w:val="none" w:sz="0" w:space="0" w:color="auto"/>
        <w:left w:val="none" w:sz="0" w:space="0" w:color="auto"/>
        <w:bottom w:val="none" w:sz="0" w:space="0" w:color="auto"/>
        <w:right w:val="none" w:sz="0" w:space="0" w:color="auto"/>
      </w:divBdr>
      <w:divsChild>
        <w:div w:id="926772089">
          <w:marLeft w:val="0"/>
          <w:marRight w:val="0"/>
          <w:marTop w:val="0"/>
          <w:marBottom w:val="0"/>
          <w:divBdr>
            <w:top w:val="none" w:sz="0" w:space="0" w:color="auto"/>
            <w:left w:val="none" w:sz="0" w:space="0" w:color="auto"/>
            <w:bottom w:val="none" w:sz="0" w:space="0" w:color="auto"/>
            <w:right w:val="none" w:sz="0" w:space="0" w:color="auto"/>
          </w:divBdr>
          <w:divsChild>
            <w:div w:id="1853101522">
              <w:marLeft w:val="0"/>
              <w:marRight w:val="0"/>
              <w:marTop w:val="0"/>
              <w:marBottom w:val="0"/>
              <w:divBdr>
                <w:top w:val="none" w:sz="0" w:space="0" w:color="auto"/>
                <w:left w:val="none" w:sz="0" w:space="0" w:color="auto"/>
                <w:bottom w:val="none" w:sz="0" w:space="0" w:color="auto"/>
                <w:right w:val="none" w:sz="0" w:space="0" w:color="auto"/>
              </w:divBdr>
              <w:divsChild>
                <w:div w:id="46867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518851">
      <w:bodyDiv w:val="1"/>
      <w:marLeft w:val="0"/>
      <w:marRight w:val="0"/>
      <w:marTop w:val="0"/>
      <w:marBottom w:val="0"/>
      <w:divBdr>
        <w:top w:val="none" w:sz="0" w:space="0" w:color="auto"/>
        <w:left w:val="none" w:sz="0" w:space="0" w:color="auto"/>
        <w:bottom w:val="none" w:sz="0" w:space="0" w:color="auto"/>
        <w:right w:val="none" w:sz="0" w:space="0" w:color="auto"/>
      </w:divBdr>
      <w:divsChild>
        <w:div w:id="3631519">
          <w:marLeft w:val="0"/>
          <w:marRight w:val="0"/>
          <w:marTop w:val="0"/>
          <w:marBottom w:val="0"/>
          <w:divBdr>
            <w:top w:val="none" w:sz="0" w:space="0" w:color="auto"/>
            <w:left w:val="none" w:sz="0" w:space="0" w:color="auto"/>
            <w:bottom w:val="none" w:sz="0" w:space="0" w:color="auto"/>
            <w:right w:val="none" w:sz="0" w:space="0" w:color="auto"/>
          </w:divBdr>
          <w:divsChild>
            <w:div w:id="386614647">
              <w:marLeft w:val="0"/>
              <w:marRight w:val="0"/>
              <w:marTop w:val="0"/>
              <w:marBottom w:val="0"/>
              <w:divBdr>
                <w:top w:val="none" w:sz="0" w:space="0" w:color="auto"/>
                <w:left w:val="none" w:sz="0" w:space="0" w:color="auto"/>
                <w:bottom w:val="none" w:sz="0" w:space="0" w:color="auto"/>
                <w:right w:val="none" w:sz="0" w:space="0" w:color="auto"/>
              </w:divBdr>
              <w:divsChild>
                <w:div w:id="152994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852668">
      <w:bodyDiv w:val="1"/>
      <w:marLeft w:val="0"/>
      <w:marRight w:val="0"/>
      <w:marTop w:val="0"/>
      <w:marBottom w:val="0"/>
      <w:divBdr>
        <w:top w:val="none" w:sz="0" w:space="0" w:color="auto"/>
        <w:left w:val="none" w:sz="0" w:space="0" w:color="auto"/>
        <w:bottom w:val="none" w:sz="0" w:space="0" w:color="auto"/>
        <w:right w:val="none" w:sz="0" w:space="0" w:color="auto"/>
      </w:divBdr>
      <w:divsChild>
        <w:div w:id="335573601">
          <w:marLeft w:val="0"/>
          <w:marRight w:val="0"/>
          <w:marTop w:val="0"/>
          <w:marBottom w:val="0"/>
          <w:divBdr>
            <w:top w:val="none" w:sz="0" w:space="0" w:color="auto"/>
            <w:left w:val="none" w:sz="0" w:space="0" w:color="auto"/>
            <w:bottom w:val="none" w:sz="0" w:space="0" w:color="auto"/>
            <w:right w:val="none" w:sz="0" w:space="0" w:color="auto"/>
          </w:divBdr>
          <w:divsChild>
            <w:div w:id="264004088">
              <w:marLeft w:val="0"/>
              <w:marRight w:val="0"/>
              <w:marTop w:val="0"/>
              <w:marBottom w:val="0"/>
              <w:divBdr>
                <w:top w:val="none" w:sz="0" w:space="0" w:color="auto"/>
                <w:left w:val="none" w:sz="0" w:space="0" w:color="auto"/>
                <w:bottom w:val="none" w:sz="0" w:space="0" w:color="auto"/>
                <w:right w:val="none" w:sz="0" w:space="0" w:color="auto"/>
              </w:divBdr>
              <w:divsChild>
                <w:div w:id="1418789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315592">
      <w:bodyDiv w:val="1"/>
      <w:marLeft w:val="0"/>
      <w:marRight w:val="0"/>
      <w:marTop w:val="0"/>
      <w:marBottom w:val="0"/>
      <w:divBdr>
        <w:top w:val="none" w:sz="0" w:space="0" w:color="auto"/>
        <w:left w:val="none" w:sz="0" w:space="0" w:color="auto"/>
        <w:bottom w:val="none" w:sz="0" w:space="0" w:color="auto"/>
        <w:right w:val="none" w:sz="0" w:space="0" w:color="auto"/>
      </w:divBdr>
      <w:divsChild>
        <w:div w:id="143932638">
          <w:marLeft w:val="0"/>
          <w:marRight w:val="0"/>
          <w:marTop w:val="0"/>
          <w:marBottom w:val="0"/>
          <w:divBdr>
            <w:top w:val="none" w:sz="0" w:space="0" w:color="auto"/>
            <w:left w:val="none" w:sz="0" w:space="0" w:color="auto"/>
            <w:bottom w:val="none" w:sz="0" w:space="0" w:color="auto"/>
            <w:right w:val="none" w:sz="0" w:space="0" w:color="auto"/>
          </w:divBdr>
          <w:divsChild>
            <w:div w:id="1752776949">
              <w:marLeft w:val="0"/>
              <w:marRight w:val="0"/>
              <w:marTop w:val="0"/>
              <w:marBottom w:val="0"/>
              <w:divBdr>
                <w:top w:val="none" w:sz="0" w:space="0" w:color="auto"/>
                <w:left w:val="none" w:sz="0" w:space="0" w:color="auto"/>
                <w:bottom w:val="none" w:sz="0" w:space="0" w:color="auto"/>
                <w:right w:val="none" w:sz="0" w:space="0" w:color="auto"/>
              </w:divBdr>
              <w:divsChild>
                <w:div w:id="192152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064147">
      <w:bodyDiv w:val="1"/>
      <w:marLeft w:val="0"/>
      <w:marRight w:val="0"/>
      <w:marTop w:val="0"/>
      <w:marBottom w:val="0"/>
      <w:divBdr>
        <w:top w:val="none" w:sz="0" w:space="0" w:color="auto"/>
        <w:left w:val="none" w:sz="0" w:space="0" w:color="auto"/>
        <w:bottom w:val="none" w:sz="0" w:space="0" w:color="auto"/>
        <w:right w:val="none" w:sz="0" w:space="0" w:color="auto"/>
      </w:divBdr>
      <w:divsChild>
        <w:div w:id="402408841">
          <w:marLeft w:val="0"/>
          <w:marRight w:val="0"/>
          <w:marTop w:val="0"/>
          <w:marBottom w:val="0"/>
          <w:divBdr>
            <w:top w:val="none" w:sz="0" w:space="0" w:color="auto"/>
            <w:left w:val="none" w:sz="0" w:space="0" w:color="auto"/>
            <w:bottom w:val="none" w:sz="0" w:space="0" w:color="auto"/>
            <w:right w:val="none" w:sz="0" w:space="0" w:color="auto"/>
          </w:divBdr>
          <w:divsChild>
            <w:div w:id="125860543">
              <w:marLeft w:val="0"/>
              <w:marRight w:val="0"/>
              <w:marTop w:val="0"/>
              <w:marBottom w:val="0"/>
              <w:divBdr>
                <w:top w:val="none" w:sz="0" w:space="0" w:color="auto"/>
                <w:left w:val="none" w:sz="0" w:space="0" w:color="auto"/>
                <w:bottom w:val="none" w:sz="0" w:space="0" w:color="auto"/>
                <w:right w:val="none" w:sz="0" w:space="0" w:color="auto"/>
              </w:divBdr>
              <w:divsChild>
                <w:div w:id="27108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190578">
      <w:bodyDiv w:val="1"/>
      <w:marLeft w:val="0"/>
      <w:marRight w:val="0"/>
      <w:marTop w:val="0"/>
      <w:marBottom w:val="0"/>
      <w:divBdr>
        <w:top w:val="none" w:sz="0" w:space="0" w:color="auto"/>
        <w:left w:val="none" w:sz="0" w:space="0" w:color="auto"/>
        <w:bottom w:val="none" w:sz="0" w:space="0" w:color="auto"/>
        <w:right w:val="none" w:sz="0" w:space="0" w:color="auto"/>
      </w:divBdr>
      <w:divsChild>
        <w:div w:id="2128311348">
          <w:marLeft w:val="0"/>
          <w:marRight w:val="0"/>
          <w:marTop w:val="0"/>
          <w:marBottom w:val="0"/>
          <w:divBdr>
            <w:top w:val="none" w:sz="0" w:space="0" w:color="auto"/>
            <w:left w:val="none" w:sz="0" w:space="0" w:color="auto"/>
            <w:bottom w:val="none" w:sz="0" w:space="0" w:color="auto"/>
            <w:right w:val="none" w:sz="0" w:space="0" w:color="auto"/>
          </w:divBdr>
          <w:divsChild>
            <w:div w:id="773208028">
              <w:marLeft w:val="0"/>
              <w:marRight w:val="0"/>
              <w:marTop w:val="0"/>
              <w:marBottom w:val="0"/>
              <w:divBdr>
                <w:top w:val="none" w:sz="0" w:space="0" w:color="auto"/>
                <w:left w:val="none" w:sz="0" w:space="0" w:color="auto"/>
                <w:bottom w:val="none" w:sz="0" w:space="0" w:color="auto"/>
                <w:right w:val="none" w:sz="0" w:space="0" w:color="auto"/>
              </w:divBdr>
              <w:divsChild>
                <w:div w:id="58858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460792">
      <w:bodyDiv w:val="1"/>
      <w:marLeft w:val="0"/>
      <w:marRight w:val="0"/>
      <w:marTop w:val="0"/>
      <w:marBottom w:val="0"/>
      <w:divBdr>
        <w:top w:val="none" w:sz="0" w:space="0" w:color="auto"/>
        <w:left w:val="none" w:sz="0" w:space="0" w:color="auto"/>
        <w:bottom w:val="none" w:sz="0" w:space="0" w:color="auto"/>
        <w:right w:val="none" w:sz="0" w:space="0" w:color="auto"/>
      </w:divBdr>
      <w:divsChild>
        <w:div w:id="45955254">
          <w:marLeft w:val="0"/>
          <w:marRight w:val="0"/>
          <w:marTop w:val="0"/>
          <w:marBottom w:val="0"/>
          <w:divBdr>
            <w:top w:val="none" w:sz="0" w:space="0" w:color="auto"/>
            <w:left w:val="none" w:sz="0" w:space="0" w:color="auto"/>
            <w:bottom w:val="none" w:sz="0" w:space="0" w:color="auto"/>
            <w:right w:val="none" w:sz="0" w:space="0" w:color="auto"/>
          </w:divBdr>
          <w:divsChild>
            <w:div w:id="1003243979">
              <w:marLeft w:val="0"/>
              <w:marRight w:val="0"/>
              <w:marTop w:val="0"/>
              <w:marBottom w:val="0"/>
              <w:divBdr>
                <w:top w:val="none" w:sz="0" w:space="0" w:color="auto"/>
                <w:left w:val="none" w:sz="0" w:space="0" w:color="auto"/>
                <w:bottom w:val="none" w:sz="0" w:space="0" w:color="auto"/>
                <w:right w:val="none" w:sz="0" w:space="0" w:color="auto"/>
              </w:divBdr>
              <w:divsChild>
                <w:div w:id="56272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942004">
      <w:bodyDiv w:val="1"/>
      <w:marLeft w:val="0"/>
      <w:marRight w:val="0"/>
      <w:marTop w:val="0"/>
      <w:marBottom w:val="0"/>
      <w:divBdr>
        <w:top w:val="none" w:sz="0" w:space="0" w:color="auto"/>
        <w:left w:val="none" w:sz="0" w:space="0" w:color="auto"/>
        <w:bottom w:val="none" w:sz="0" w:space="0" w:color="auto"/>
        <w:right w:val="none" w:sz="0" w:space="0" w:color="auto"/>
      </w:divBdr>
      <w:divsChild>
        <w:div w:id="835457370">
          <w:marLeft w:val="0"/>
          <w:marRight w:val="0"/>
          <w:marTop w:val="0"/>
          <w:marBottom w:val="0"/>
          <w:divBdr>
            <w:top w:val="none" w:sz="0" w:space="0" w:color="auto"/>
            <w:left w:val="none" w:sz="0" w:space="0" w:color="auto"/>
            <w:bottom w:val="none" w:sz="0" w:space="0" w:color="auto"/>
            <w:right w:val="none" w:sz="0" w:space="0" w:color="auto"/>
          </w:divBdr>
          <w:divsChild>
            <w:div w:id="258415175">
              <w:marLeft w:val="0"/>
              <w:marRight w:val="0"/>
              <w:marTop w:val="0"/>
              <w:marBottom w:val="0"/>
              <w:divBdr>
                <w:top w:val="none" w:sz="0" w:space="0" w:color="auto"/>
                <w:left w:val="none" w:sz="0" w:space="0" w:color="auto"/>
                <w:bottom w:val="none" w:sz="0" w:space="0" w:color="auto"/>
                <w:right w:val="none" w:sz="0" w:space="0" w:color="auto"/>
              </w:divBdr>
              <w:divsChild>
                <w:div w:id="94457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536662">
      <w:bodyDiv w:val="1"/>
      <w:marLeft w:val="0"/>
      <w:marRight w:val="0"/>
      <w:marTop w:val="0"/>
      <w:marBottom w:val="0"/>
      <w:divBdr>
        <w:top w:val="none" w:sz="0" w:space="0" w:color="auto"/>
        <w:left w:val="none" w:sz="0" w:space="0" w:color="auto"/>
        <w:bottom w:val="none" w:sz="0" w:space="0" w:color="auto"/>
        <w:right w:val="none" w:sz="0" w:space="0" w:color="auto"/>
      </w:divBdr>
      <w:divsChild>
        <w:div w:id="223570342">
          <w:marLeft w:val="0"/>
          <w:marRight w:val="0"/>
          <w:marTop w:val="0"/>
          <w:marBottom w:val="0"/>
          <w:divBdr>
            <w:top w:val="none" w:sz="0" w:space="0" w:color="auto"/>
            <w:left w:val="none" w:sz="0" w:space="0" w:color="auto"/>
            <w:bottom w:val="none" w:sz="0" w:space="0" w:color="auto"/>
            <w:right w:val="none" w:sz="0" w:space="0" w:color="auto"/>
          </w:divBdr>
          <w:divsChild>
            <w:div w:id="1683705261">
              <w:marLeft w:val="0"/>
              <w:marRight w:val="0"/>
              <w:marTop w:val="0"/>
              <w:marBottom w:val="0"/>
              <w:divBdr>
                <w:top w:val="none" w:sz="0" w:space="0" w:color="auto"/>
                <w:left w:val="none" w:sz="0" w:space="0" w:color="auto"/>
                <w:bottom w:val="none" w:sz="0" w:space="0" w:color="auto"/>
                <w:right w:val="none" w:sz="0" w:space="0" w:color="auto"/>
              </w:divBdr>
              <w:divsChild>
                <w:div w:id="145571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196103">
      <w:bodyDiv w:val="1"/>
      <w:marLeft w:val="0"/>
      <w:marRight w:val="0"/>
      <w:marTop w:val="0"/>
      <w:marBottom w:val="0"/>
      <w:divBdr>
        <w:top w:val="none" w:sz="0" w:space="0" w:color="auto"/>
        <w:left w:val="none" w:sz="0" w:space="0" w:color="auto"/>
        <w:bottom w:val="none" w:sz="0" w:space="0" w:color="auto"/>
        <w:right w:val="none" w:sz="0" w:space="0" w:color="auto"/>
      </w:divBdr>
      <w:divsChild>
        <w:div w:id="495078943">
          <w:marLeft w:val="0"/>
          <w:marRight w:val="0"/>
          <w:marTop w:val="0"/>
          <w:marBottom w:val="0"/>
          <w:divBdr>
            <w:top w:val="none" w:sz="0" w:space="0" w:color="auto"/>
            <w:left w:val="none" w:sz="0" w:space="0" w:color="auto"/>
            <w:bottom w:val="none" w:sz="0" w:space="0" w:color="auto"/>
            <w:right w:val="none" w:sz="0" w:space="0" w:color="auto"/>
          </w:divBdr>
          <w:divsChild>
            <w:div w:id="281881767">
              <w:marLeft w:val="0"/>
              <w:marRight w:val="0"/>
              <w:marTop w:val="0"/>
              <w:marBottom w:val="0"/>
              <w:divBdr>
                <w:top w:val="none" w:sz="0" w:space="0" w:color="auto"/>
                <w:left w:val="none" w:sz="0" w:space="0" w:color="auto"/>
                <w:bottom w:val="none" w:sz="0" w:space="0" w:color="auto"/>
                <w:right w:val="none" w:sz="0" w:space="0" w:color="auto"/>
              </w:divBdr>
              <w:divsChild>
                <w:div w:id="137003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368966">
      <w:bodyDiv w:val="1"/>
      <w:marLeft w:val="0"/>
      <w:marRight w:val="0"/>
      <w:marTop w:val="0"/>
      <w:marBottom w:val="0"/>
      <w:divBdr>
        <w:top w:val="none" w:sz="0" w:space="0" w:color="auto"/>
        <w:left w:val="none" w:sz="0" w:space="0" w:color="auto"/>
        <w:bottom w:val="none" w:sz="0" w:space="0" w:color="auto"/>
        <w:right w:val="none" w:sz="0" w:space="0" w:color="auto"/>
      </w:divBdr>
      <w:divsChild>
        <w:div w:id="1421027399">
          <w:marLeft w:val="0"/>
          <w:marRight w:val="0"/>
          <w:marTop w:val="0"/>
          <w:marBottom w:val="0"/>
          <w:divBdr>
            <w:top w:val="none" w:sz="0" w:space="0" w:color="auto"/>
            <w:left w:val="none" w:sz="0" w:space="0" w:color="auto"/>
            <w:bottom w:val="none" w:sz="0" w:space="0" w:color="auto"/>
            <w:right w:val="none" w:sz="0" w:space="0" w:color="auto"/>
          </w:divBdr>
          <w:divsChild>
            <w:div w:id="785320506">
              <w:marLeft w:val="0"/>
              <w:marRight w:val="0"/>
              <w:marTop w:val="0"/>
              <w:marBottom w:val="0"/>
              <w:divBdr>
                <w:top w:val="none" w:sz="0" w:space="0" w:color="auto"/>
                <w:left w:val="none" w:sz="0" w:space="0" w:color="auto"/>
                <w:bottom w:val="none" w:sz="0" w:space="0" w:color="auto"/>
                <w:right w:val="none" w:sz="0" w:space="0" w:color="auto"/>
              </w:divBdr>
              <w:divsChild>
                <w:div w:id="41459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799698">
      <w:bodyDiv w:val="1"/>
      <w:marLeft w:val="0"/>
      <w:marRight w:val="0"/>
      <w:marTop w:val="0"/>
      <w:marBottom w:val="0"/>
      <w:divBdr>
        <w:top w:val="none" w:sz="0" w:space="0" w:color="auto"/>
        <w:left w:val="none" w:sz="0" w:space="0" w:color="auto"/>
        <w:bottom w:val="none" w:sz="0" w:space="0" w:color="auto"/>
        <w:right w:val="none" w:sz="0" w:space="0" w:color="auto"/>
      </w:divBdr>
      <w:divsChild>
        <w:div w:id="630286208">
          <w:marLeft w:val="0"/>
          <w:marRight w:val="0"/>
          <w:marTop w:val="0"/>
          <w:marBottom w:val="0"/>
          <w:divBdr>
            <w:top w:val="none" w:sz="0" w:space="0" w:color="auto"/>
            <w:left w:val="none" w:sz="0" w:space="0" w:color="auto"/>
            <w:bottom w:val="none" w:sz="0" w:space="0" w:color="auto"/>
            <w:right w:val="none" w:sz="0" w:space="0" w:color="auto"/>
          </w:divBdr>
          <w:divsChild>
            <w:div w:id="146942723">
              <w:marLeft w:val="0"/>
              <w:marRight w:val="0"/>
              <w:marTop w:val="0"/>
              <w:marBottom w:val="0"/>
              <w:divBdr>
                <w:top w:val="none" w:sz="0" w:space="0" w:color="auto"/>
                <w:left w:val="none" w:sz="0" w:space="0" w:color="auto"/>
                <w:bottom w:val="none" w:sz="0" w:space="0" w:color="auto"/>
                <w:right w:val="none" w:sz="0" w:space="0" w:color="auto"/>
              </w:divBdr>
              <w:divsChild>
                <w:div w:id="47410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503407">
      <w:bodyDiv w:val="1"/>
      <w:marLeft w:val="0"/>
      <w:marRight w:val="0"/>
      <w:marTop w:val="0"/>
      <w:marBottom w:val="0"/>
      <w:divBdr>
        <w:top w:val="none" w:sz="0" w:space="0" w:color="auto"/>
        <w:left w:val="none" w:sz="0" w:space="0" w:color="auto"/>
        <w:bottom w:val="none" w:sz="0" w:space="0" w:color="auto"/>
        <w:right w:val="none" w:sz="0" w:space="0" w:color="auto"/>
      </w:divBdr>
      <w:divsChild>
        <w:div w:id="41448254">
          <w:marLeft w:val="0"/>
          <w:marRight w:val="0"/>
          <w:marTop w:val="0"/>
          <w:marBottom w:val="0"/>
          <w:divBdr>
            <w:top w:val="none" w:sz="0" w:space="0" w:color="auto"/>
            <w:left w:val="none" w:sz="0" w:space="0" w:color="auto"/>
            <w:bottom w:val="none" w:sz="0" w:space="0" w:color="auto"/>
            <w:right w:val="none" w:sz="0" w:space="0" w:color="auto"/>
          </w:divBdr>
          <w:divsChild>
            <w:div w:id="940065516">
              <w:marLeft w:val="0"/>
              <w:marRight w:val="0"/>
              <w:marTop w:val="0"/>
              <w:marBottom w:val="0"/>
              <w:divBdr>
                <w:top w:val="none" w:sz="0" w:space="0" w:color="auto"/>
                <w:left w:val="none" w:sz="0" w:space="0" w:color="auto"/>
                <w:bottom w:val="none" w:sz="0" w:space="0" w:color="auto"/>
                <w:right w:val="none" w:sz="0" w:space="0" w:color="auto"/>
              </w:divBdr>
              <w:divsChild>
                <w:div w:id="135345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921180">
      <w:bodyDiv w:val="1"/>
      <w:marLeft w:val="0"/>
      <w:marRight w:val="0"/>
      <w:marTop w:val="0"/>
      <w:marBottom w:val="0"/>
      <w:divBdr>
        <w:top w:val="none" w:sz="0" w:space="0" w:color="auto"/>
        <w:left w:val="none" w:sz="0" w:space="0" w:color="auto"/>
        <w:bottom w:val="none" w:sz="0" w:space="0" w:color="auto"/>
        <w:right w:val="none" w:sz="0" w:space="0" w:color="auto"/>
      </w:divBdr>
      <w:divsChild>
        <w:div w:id="631987601">
          <w:marLeft w:val="0"/>
          <w:marRight w:val="0"/>
          <w:marTop w:val="0"/>
          <w:marBottom w:val="0"/>
          <w:divBdr>
            <w:top w:val="none" w:sz="0" w:space="0" w:color="auto"/>
            <w:left w:val="none" w:sz="0" w:space="0" w:color="auto"/>
            <w:bottom w:val="none" w:sz="0" w:space="0" w:color="auto"/>
            <w:right w:val="none" w:sz="0" w:space="0" w:color="auto"/>
          </w:divBdr>
          <w:divsChild>
            <w:div w:id="1794596071">
              <w:marLeft w:val="0"/>
              <w:marRight w:val="0"/>
              <w:marTop w:val="0"/>
              <w:marBottom w:val="0"/>
              <w:divBdr>
                <w:top w:val="none" w:sz="0" w:space="0" w:color="auto"/>
                <w:left w:val="none" w:sz="0" w:space="0" w:color="auto"/>
                <w:bottom w:val="none" w:sz="0" w:space="0" w:color="auto"/>
                <w:right w:val="none" w:sz="0" w:space="0" w:color="auto"/>
              </w:divBdr>
              <w:divsChild>
                <w:div w:id="71581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791163">
      <w:bodyDiv w:val="1"/>
      <w:marLeft w:val="0"/>
      <w:marRight w:val="0"/>
      <w:marTop w:val="0"/>
      <w:marBottom w:val="0"/>
      <w:divBdr>
        <w:top w:val="none" w:sz="0" w:space="0" w:color="auto"/>
        <w:left w:val="none" w:sz="0" w:space="0" w:color="auto"/>
        <w:bottom w:val="none" w:sz="0" w:space="0" w:color="auto"/>
        <w:right w:val="none" w:sz="0" w:space="0" w:color="auto"/>
      </w:divBdr>
      <w:divsChild>
        <w:div w:id="1441561563">
          <w:marLeft w:val="0"/>
          <w:marRight w:val="0"/>
          <w:marTop w:val="0"/>
          <w:marBottom w:val="0"/>
          <w:divBdr>
            <w:top w:val="none" w:sz="0" w:space="0" w:color="auto"/>
            <w:left w:val="none" w:sz="0" w:space="0" w:color="auto"/>
            <w:bottom w:val="none" w:sz="0" w:space="0" w:color="auto"/>
            <w:right w:val="none" w:sz="0" w:space="0" w:color="auto"/>
          </w:divBdr>
          <w:divsChild>
            <w:div w:id="197086362">
              <w:marLeft w:val="0"/>
              <w:marRight w:val="0"/>
              <w:marTop w:val="0"/>
              <w:marBottom w:val="0"/>
              <w:divBdr>
                <w:top w:val="none" w:sz="0" w:space="0" w:color="auto"/>
                <w:left w:val="none" w:sz="0" w:space="0" w:color="auto"/>
                <w:bottom w:val="none" w:sz="0" w:space="0" w:color="auto"/>
                <w:right w:val="none" w:sz="0" w:space="0" w:color="auto"/>
              </w:divBdr>
              <w:divsChild>
                <w:div w:id="105096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829366">
      <w:bodyDiv w:val="1"/>
      <w:marLeft w:val="0"/>
      <w:marRight w:val="0"/>
      <w:marTop w:val="0"/>
      <w:marBottom w:val="0"/>
      <w:divBdr>
        <w:top w:val="none" w:sz="0" w:space="0" w:color="auto"/>
        <w:left w:val="none" w:sz="0" w:space="0" w:color="auto"/>
        <w:bottom w:val="none" w:sz="0" w:space="0" w:color="auto"/>
        <w:right w:val="none" w:sz="0" w:space="0" w:color="auto"/>
      </w:divBdr>
      <w:divsChild>
        <w:div w:id="1703359309">
          <w:marLeft w:val="0"/>
          <w:marRight w:val="0"/>
          <w:marTop w:val="0"/>
          <w:marBottom w:val="0"/>
          <w:divBdr>
            <w:top w:val="none" w:sz="0" w:space="0" w:color="auto"/>
            <w:left w:val="none" w:sz="0" w:space="0" w:color="auto"/>
            <w:bottom w:val="none" w:sz="0" w:space="0" w:color="auto"/>
            <w:right w:val="none" w:sz="0" w:space="0" w:color="auto"/>
          </w:divBdr>
          <w:divsChild>
            <w:div w:id="1712000687">
              <w:marLeft w:val="0"/>
              <w:marRight w:val="0"/>
              <w:marTop w:val="0"/>
              <w:marBottom w:val="0"/>
              <w:divBdr>
                <w:top w:val="none" w:sz="0" w:space="0" w:color="auto"/>
                <w:left w:val="none" w:sz="0" w:space="0" w:color="auto"/>
                <w:bottom w:val="none" w:sz="0" w:space="0" w:color="auto"/>
                <w:right w:val="none" w:sz="0" w:space="0" w:color="auto"/>
              </w:divBdr>
              <w:divsChild>
                <w:div w:id="101970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390331">
      <w:bodyDiv w:val="1"/>
      <w:marLeft w:val="0"/>
      <w:marRight w:val="0"/>
      <w:marTop w:val="0"/>
      <w:marBottom w:val="0"/>
      <w:divBdr>
        <w:top w:val="none" w:sz="0" w:space="0" w:color="auto"/>
        <w:left w:val="none" w:sz="0" w:space="0" w:color="auto"/>
        <w:bottom w:val="none" w:sz="0" w:space="0" w:color="auto"/>
        <w:right w:val="none" w:sz="0" w:space="0" w:color="auto"/>
      </w:divBdr>
      <w:divsChild>
        <w:div w:id="849636928">
          <w:marLeft w:val="0"/>
          <w:marRight w:val="0"/>
          <w:marTop w:val="0"/>
          <w:marBottom w:val="0"/>
          <w:divBdr>
            <w:top w:val="none" w:sz="0" w:space="0" w:color="auto"/>
            <w:left w:val="none" w:sz="0" w:space="0" w:color="auto"/>
            <w:bottom w:val="none" w:sz="0" w:space="0" w:color="auto"/>
            <w:right w:val="none" w:sz="0" w:space="0" w:color="auto"/>
          </w:divBdr>
          <w:divsChild>
            <w:div w:id="334311158">
              <w:marLeft w:val="0"/>
              <w:marRight w:val="0"/>
              <w:marTop w:val="0"/>
              <w:marBottom w:val="0"/>
              <w:divBdr>
                <w:top w:val="none" w:sz="0" w:space="0" w:color="auto"/>
                <w:left w:val="none" w:sz="0" w:space="0" w:color="auto"/>
                <w:bottom w:val="none" w:sz="0" w:space="0" w:color="auto"/>
                <w:right w:val="none" w:sz="0" w:space="0" w:color="auto"/>
              </w:divBdr>
              <w:divsChild>
                <w:div w:id="776143355">
                  <w:marLeft w:val="0"/>
                  <w:marRight w:val="0"/>
                  <w:marTop w:val="0"/>
                  <w:marBottom w:val="0"/>
                  <w:divBdr>
                    <w:top w:val="none" w:sz="0" w:space="0" w:color="auto"/>
                    <w:left w:val="none" w:sz="0" w:space="0" w:color="auto"/>
                    <w:bottom w:val="none" w:sz="0" w:space="0" w:color="auto"/>
                    <w:right w:val="none" w:sz="0" w:space="0" w:color="auto"/>
                  </w:divBdr>
                  <w:divsChild>
                    <w:div w:id="507523984">
                      <w:marLeft w:val="0"/>
                      <w:marRight w:val="0"/>
                      <w:marTop w:val="0"/>
                      <w:marBottom w:val="0"/>
                      <w:divBdr>
                        <w:top w:val="none" w:sz="0" w:space="0" w:color="auto"/>
                        <w:left w:val="none" w:sz="0" w:space="0" w:color="auto"/>
                        <w:bottom w:val="none" w:sz="0" w:space="0" w:color="auto"/>
                        <w:right w:val="none" w:sz="0" w:space="0" w:color="auto"/>
                      </w:divBdr>
                      <w:divsChild>
                        <w:div w:id="1513060575">
                          <w:marLeft w:val="0"/>
                          <w:marRight w:val="0"/>
                          <w:marTop w:val="0"/>
                          <w:marBottom w:val="0"/>
                          <w:divBdr>
                            <w:top w:val="none" w:sz="0" w:space="0" w:color="auto"/>
                            <w:left w:val="none" w:sz="0" w:space="0" w:color="auto"/>
                            <w:bottom w:val="none" w:sz="0" w:space="0" w:color="auto"/>
                            <w:right w:val="none" w:sz="0" w:space="0" w:color="auto"/>
                          </w:divBdr>
                          <w:divsChild>
                            <w:div w:id="83395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5171448">
      <w:bodyDiv w:val="1"/>
      <w:marLeft w:val="0"/>
      <w:marRight w:val="0"/>
      <w:marTop w:val="0"/>
      <w:marBottom w:val="0"/>
      <w:divBdr>
        <w:top w:val="none" w:sz="0" w:space="0" w:color="auto"/>
        <w:left w:val="none" w:sz="0" w:space="0" w:color="auto"/>
        <w:bottom w:val="none" w:sz="0" w:space="0" w:color="auto"/>
        <w:right w:val="none" w:sz="0" w:space="0" w:color="auto"/>
      </w:divBdr>
      <w:divsChild>
        <w:div w:id="420226736">
          <w:marLeft w:val="0"/>
          <w:marRight w:val="0"/>
          <w:marTop w:val="0"/>
          <w:marBottom w:val="0"/>
          <w:divBdr>
            <w:top w:val="none" w:sz="0" w:space="0" w:color="auto"/>
            <w:left w:val="none" w:sz="0" w:space="0" w:color="auto"/>
            <w:bottom w:val="none" w:sz="0" w:space="0" w:color="auto"/>
            <w:right w:val="none" w:sz="0" w:space="0" w:color="auto"/>
          </w:divBdr>
          <w:divsChild>
            <w:div w:id="74934390">
              <w:marLeft w:val="0"/>
              <w:marRight w:val="0"/>
              <w:marTop w:val="0"/>
              <w:marBottom w:val="0"/>
              <w:divBdr>
                <w:top w:val="none" w:sz="0" w:space="0" w:color="auto"/>
                <w:left w:val="none" w:sz="0" w:space="0" w:color="auto"/>
                <w:bottom w:val="none" w:sz="0" w:space="0" w:color="auto"/>
                <w:right w:val="none" w:sz="0" w:space="0" w:color="auto"/>
              </w:divBdr>
              <w:divsChild>
                <w:div w:id="181497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154179">
      <w:bodyDiv w:val="1"/>
      <w:marLeft w:val="0"/>
      <w:marRight w:val="0"/>
      <w:marTop w:val="0"/>
      <w:marBottom w:val="0"/>
      <w:divBdr>
        <w:top w:val="none" w:sz="0" w:space="0" w:color="auto"/>
        <w:left w:val="none" w:sz="0" w:space="0" w:color="auto"/>
        <w:bottom w:val="none" w:sz="0" w:space="0" w:color="auto"/>
        <w:right w:val="none" w:sz="0" w:space="0" w:color="auto"/>
      </w:divBdr>
      <w:divsChild>
        <w:div w:id="1038437142">
          <w:marLeft w:val="0"/>
          <w:marRight w:val="0"/>
          <w:marTop w:val="0"/>
          <w:marBottom w:val="0"/>
          <w:divBdr>
            <w:top w:val="none" w:sz="0" w:space="0" w:color="auto"/>
            <w:left w:val="none" w:sz="0" w:space="0" w:color="auto"/>
            <w:bottom w:val="none" w:sz="0" w:space="0" w:color="auto"/>
            <w:right w:val="none" w:sz="0" w:space="0" w:color="auto"/>
          </w:divBdr>
          <w:divsChild>
            <w:div w:id="1752310434">
              <w:marLeft w:val="0"/>
              <w:marRight w:val="0"/>
              <w:marTop w:val="0"/>
              <w:marBottom w:val="0"/>
              <w:divBdr>
                <w:top w:val="none" w:sz="0" w:space="0" w:color="auto"/>
                <w:left w:val="none" w:sz="0" w:space="0" w:color="auto"/>
                <w:bottom w:val="none" w:sz="0" w:space="0" w:color="auto"/>
                <w:right w:val="none" w:sz="0" w:space="0" w:color="auto"/>
              </w:divBdr>
              <w:divsChild>
                <w:div w:id="22623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191256">
      <w:bodyDiv w:val="1"/>
      <w:marLeft w:val="0"/>
      <w:marRight w:val="0"/>
      <w:marTop w:val="0"/>
      <w:marBottom w:val="0"/>
      <w:divBdr>
        <w:top w:val="none" w:sz="0" w:space="0" w:color="auto"/>
        <w:left w:val="none" w:sz="0" w:space="0" w:color="auto"/>
        <w:bottom w:val="none" w:sz="0" w:space="0" w:color="auto"/>
        <w:right w:val="none" w:sz="0" w:space="0" w:color="auto"/>
      </w:divBdr>
      <w:divsChild>
        <w:div w:id="960840246">
          <w:marLeft w:val="0"/>
          <w:marRight w:val="0"/>
          <w:marTop w:val="0"/>
          <w:marBottom w:val="0"/>
          <w:divBdr>
            <w:top w:val="none" w:sz="0" w:space="0" w:color="auto"/>
            <w:left w:val="none" w:sz="0" w:space="0" w:color="auto"/>
            <w:bottom w:val="none" w:sz="0" w:space="0" w:color="auto"/>
            <w:right w:val="none" w:sz="0" w:space="0" w:color="auto"/>
          </w:divBdr>
          <w:divsChild>
            <w:div w:id="2124298652">
              <w:marLeft w:val="0"/>
              <w:marRight w:val="0"/>
              <w:marTop w:val="0"/>
              <w:marBottom w:val="0"/>
              <w:divBdr>
                <w:top w:val="none" w:sz="0" w:space="0" w:color="auto"/>
                <w:left w:val="none" w:sz="0" w:space="0" w:color="auto"/>
                <w:bottom w:val="none" w:sz="0" w:space="0" w:color="auto"/>
                <w:right w:val="none" w:sz="0" w:space="0" w:color="auto"/>
              </w:divBdr>
              <w:divsChild>
                <w:div w:id="102872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468602">
      <w:bodyDiv w:val="1"/>
      <w:marLeft w:val="0"/>
      <w:marRight w:val="0"/>
      <w:marTop w:val="0"/>
      <w:marBottom w:val="0"/>
      <w:divBdr>
        <w:top w:val="none" w:sz="0" w:space="0" w:color="auto"/>
        <w:left w:val="none" w:sz="0" w:space="0" w:color="auto"/>
        <w:bottom w:val="none" w:sz="0" w:space="0" w:color="auto"/>
        <w:right w:val="none" w:sz="0" w:space="0" w:color="auto"/>
      </w:divBdr>
      <w:divsChild>
        <w:div w:id="128787644">
          <w:marLeft w:val="0"/>
          <w:marRight w:val="0"/>
          <w:marTop w:val="0"/>
          <w:marBottom w:val="0"/>
          <w:divBdr>
            <w:top w:val="none" w:sz="0" w:space="0" w:color="auto"/>
            <w:left w:val="none" w:sz="0" w:space="0" w:color="auto"/>
            <w:bottom w:val="none" w:sz="0" w:space="0" w:color="auto"/>
            <w:right w:val="none" w:sz="0" w:space="0" w:color="auto"/>
          </w:divBdr>
          <w:divsChild>
            <w:div w:id="1305550620">
              <w:marLeft w:val="0"/>
              <w:marRight w:val="0"/>
              <w:marTop w:val="0"/>
              <w:marBottom w:val="0"/>
              <w:divBdr>
                <w:top w:val="none" w:sz="0" w:space="0" w:color="auto"/>
                <w:left w:val="none" w:sz="0" w:space="0" w:color="auto"/>
                <w:bottom w:val="none" w:sz="0" w:space="0" w:color="auto"/>
                <w:right w:val="none" w:sz="0" w:space="0" w:color="auto"/>
              </w:divBdr>
              <w:divsChild>
                <w:div w:id="1400590740">
                  <w:marLeft w:val="0"/>
                  <w:marRight w:val="0"/>
                  <w:marTop w:val="0"/>
                  <w:marBottom w:val="0"/>
                  <w:divBdr>
                    <w:top w:val="none" w:sz="0" w:space="0" w:color="auto"/>
                    <w:left w:val="none" w:sz="0" w:space="0" w:color="auto"/>
                    <w:bottom w:val="none" w:sz="0" w:space="0" w:color="auto"/>
                    <w:right w:val="none" w:sz="0" w:space="0" w:color="auto"/>
                  </w:divBdr>
                  <w:divsChild>
                    <w:div w:id="181575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368038">
      <w:bodyDiv w:val="1"/>
      <w:marLeft w:val="0"/>
      <w:marRight w:val="0"/>
      <w:marTop w:val="0"/>
      <w:marBottom w:val="0"/>
      <w:divBdr>
        <w:top w:val="none" w:sz="0" w:space="0" w:color="auto"/>
        <w:left w:val="none" w:sz="0" w:space="0" w:color="auto"/>
        <w:bottom w:val="none" w:sz="0" w:space="0" w:color="auto"/>
        <w:right w:val="none" w:sz="0" w:space="0" w:color="auto"/>
      </w:divBdr>
      <w:divsChild>
        <w:div w:id="299768665">
          <w:marLeft w:val="0"/>
          <w:marRight w:val="0"/>
          <w:marTop w:val="0"/>
          <w:marBottom w:val="0"/>
          <w:divBdr>
            <w:top w:val="none" w:sz="0" w:space="0" w:color="auto"/>
            <w:left w:val="none" w:sz="0" w:space="0" w:color="auto"/>
            <w:bottom w:val="none" w:sz="0" w:space="0" w:color="auto"/>
            <w:right w:val="none" w:sz="0" w:space="0" w:color="auto"/>
          </w:divBdr>
          <w:divsChild>
            <w:div w:id="896940934">
              <w:marLeft w:val="0"/>
              <w:marRight w:val="0"/>
              <w:marTop w:val="0"/>
              <w:marBottom w:val="0"/>
              <w:divBdr>
                <w:top w:val="none" w:sz="0" w:space="0" w:color="auto"/>
                <w:left w:val="none" w:sz="0" w:space="0" w:color="auto"/>
                <w:bottom w:val="none" w:sz="0" w:space="0" w:color="auto"/>
                <w:right w:val="none" w:sz="0" w:space="0" w:color="auto"/>
              </w:divBdr>
              <w:divsChild>
                <w:div w:id="142989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819651">
      <w:bodyDiv w:val="1"/>
      <w:marLeft w:val="0"/>
      <w:marRight w:val="0"/>
      <w:marTop w:val="0"/>
      <w:marBottom w:val="0"/>
      <w:divBdr>
        <w:top w:val="none" w:sz="0" w:space="0" w:color="auto"/>
        <w:left w:val="none" w:sz="0" w:space="0" w:color="auto"/>
        <w:bottom w:val="none" w:sz="0" w:space="0" w:color="auto"/>
        <w:right w:val="none" w:sz="0" w:space="0" w:color="auto"/>
      </w:divBdr>
      <w:divsChild>
        <w:div w:id="2005279441">
          <w:marLeft w:val="0"/>
          <w:marRight w:val="0"/>
          <w:marTop w:val="0"/>
          <w:marBottom w:val="0"/>
          <w:divBdr>
            <w:top w:val="none" w:sz="0" w:space="0" w:color="auto"/>
            <w:left w:val="none" w:sz="0" w:space="0" w:color="auto"/>
            <w:bottom w:val="none" w:sz="0" w:space="0" w:color="auto"/>
            <w:right w:val="none" w:sz="0" w:space="0" w:color="auto"/>
          </w:divBdr>
          <w:divsChild>
            <w:div w:id="809640742">
              <w:marLeft w:val="0"/>
              <w:marRight w:val="0"/>
              <w:marTop w:val="0"/>
              <w:marBottom w:val="0"/>
              <w:divBdr>
                <w:top w:val="none" w:sz="0" w:space="0" w:color="auto"/>
                <w:left w:val="none" w:sz="0" w:space="0" w:color="auto"/>
                <w:bottom w:val="none" w:sz="0" w:space="0" w:color="auto"/>
                <w:right w:val="none" w:sz="0" w:space="0" w:color="auto"/>
              </w:divBdr>
              <w:divsChild>
                <w:div w:id="95683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794014">
      <w:bodyDiv w:val="1"/>
      <w:marLeft w:val="0"/>
      <w:marRight w:val="0"/>
      <w:marTop w:val="0"/>
      <w:marBottom w:val="0"/>
      <w:divBdr>
        <w:top w:val="none" w:sz="0" w:space="0" w:color="auto"/>
        <w:left w:val="none" w:sz="0" w:space="0" w:color="auto"/>
        <w:bottom w:val="none" w:sz="0" w:space="0" w:color="auto"/>
        <w:right w:val="none" w:sz="0" w:space="0" w:color="auto"/>
      </w:divBdr>
      <w:divsChild>
        <w:div w:id="834801573">
          <w:marLeft w:val="0"/>
          <w:marRight w:val="0"/>
          <w:marTop w:val="0"/>
          <w:marBottom w:val="0"/>
          <w:divBdr>
            <w:top w:val="none" w:sz="0" w:space="0" w:color="auto"/>
            <w:left w:val="none" w:sz="0" w:space="0" w:color="auto"/>
            <w:bottom w:val="none" w:sz="0" w:space="0" w:color="auto"/>
            <w:right w:val="none" w:sz="0" w:space="0" w:color="auto"/>
          </w:divBdr>
          <w:divsChild>
            <w:div w:id="1597136530">
              <w:marLeft w:val="0"/>
              <w:marRight w:val="0"/>
              <w:marTop w:val="0"/>
              <w:marBottom w:val="0"/>
              <w:divBdr>
                <w:top w:val="none" w:sz="0" w:space="0" w:color="auto"/>
                <w:left w:val="none" w:sz="0" w:space="0" w:color="auto"/>
                <w:bottom w:val="none" w:sz="0" w:space="0" w:color="auto"/>
                <w:right w:val="none" w:sz="0" w:space="0" w:color="auto"/>
              </w:divBdr>
              <w:divsChild>
                <w:div w:id="209330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039019">
      <w:bodyDiv w:val="1"/>
      <w:marLeft w:val="0"/>
      <w:marRight w:val="0"/>
      <w:marTop w:val="0"/>
      <w:marBottom w:val="0"/>
      <w:divBdr>
        <w:top w:val="none" w:sz="0" w:space="0" w:color="auto"/>
        <w:left w:val="none" w:sz="0" w:space="0" w:color="auto"/>
        <w:bottom w:val="none" w:sz="0" w:space="0" w:color="auto"/>
        <w:right w:val="none" w:sz="0" w:space="0" w:color="auto"/>
      </w:divBdr>
      <w:divsChild>
        <w:div w:id="1074738658">
          <w:marLeft w:val="0"/>
          <w:marRight w:val="0"/>
          <w:marTop w:val="0"/>
          <w:marBottom w:val="0"/>
          <w:divBdr>
            <w:top w:val="none" w:sz="0" w:space="0" w:color="auto"/>
            <w:left w:val="none" w:sz="0" w:space="0" w:color="auto"/>
            <w:bottom w:val="none" w:sz="0" w:space="0" w:color="auto"/>
            <w:right w:val="none" w:sz="0" w:space="0" w:color="auto"/>
          </w:divBdr>
          <w:divsChild>
            <w:div w:id="1421296199">
              <w:marLeft w:val="0"/>
              <w:marRight w:val="0"/>
              <w:marTop w:val="0"/>
              <w:marBottom w:val="0"/>
              <w:divBdr>
                <w:top w:val="none" w:sz="0" w:space="0" w:color="auto"/>
                <w:left w:val="none" w:sz="0" w:space="0" w:color="auto"/>
                <w:bottom w:val="none" w:sz="0" w:space="0" w:color="auto"/>
                <w:right w:val="none" w:sz="0" w:space="0" w:color="auto"/>
              </w:divBdr>
              <w:divsChild>
                <w:div w:id="57239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202036">
      <w:bodyDiv w:val="1"/>
      <w:marLeft w:val="0"/>
      <w:marRight w:val="0"/>
      <w:marTop w:val="0"/>
      <w:marBottom w:val="0"/>
      <w:divBdr>
        <w:top w:val="none" w:sz="0" w:space="0" w:color="auto"/>
        <w:left w:val="none" w:sz="0" w:space="0" w:color="auto"/>
        <w:bottom w:val="none" w:sz="0" w:space="0" w:color="auto"/>
        <w:right w:val="none" w:sz="0" w:space="0" w:color="auto"/>
      </w:divBdr>
      <w:divsChild>
        <w:div w:id="1165049035">
          <w:marLeft w:val="0"/>
          <w:marRight w:val="0"/>
          <w:marTop w:val="0"/>
          <w:marBottom w:val="0"/>
          <w:divBdr>
            <w:top w:val="none" w:sz="0" w:space="0" w:color="auto"/>
            <w:left w:val="none" w:sz="0" w:space="0" w:color="auto"/>
            <w:bottom w:val="none" w:sz="0" w:space="0" w:color="auto"/>
            <w:right w:val="none" w:sz="0" w:space="0" w:color="auto"/>
          </w:divBdr>
          <w:divsChild>
            <w:div w:id="89277556">
              <w:marLeft w:val="0"/>
              <w:marRight w:val="0"/>
              <w:marTop w:val="0"/>
              <w:marBottom w:val="0"/>
              <w:divBdr>
                <w:top w:val="none" w:sz="0" w:space="0" w:color="auto"/>
                <w:left w:val="none" w:sz="0" w:space="0" w:color="auto"/>
                <w:bottom w:val="none" w:sz="0" w:space="0" w:color="auto"/>
                <w:right w:val="none" w:sz="0" w:space="0" w:color="auto"/>
              </w:divBdr>
              <w:divsChild>
                <w:div w:id="156429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197649">
      <w:bodyDiv w:val="1"/>
      <w:marLeft w:val="0"/>
      <w:marRight w:val="0"/>
      <w:marTop w:val="0"/>
      <w:marBottom w:val="0"/>
      <w:divBdr>
        <w:top w:val="none" w:sz="0" w:space="0" w:color="auto"/>
        <w:left w:val="none" w:sz="0" w:space="0" w:color="auto"/>
        <w:bottom w:val="none" w:sz="0" w:space="0" w:color="auto"/>
        <w:right w:val="none" w:sz="0" w:space="0" w:color="auto"/>
      </w:divBdr>
      <w:divsChild>
        <w:div w:id="1311205999">
          <w:marLeft w:val="0"/>
          <w:marRight w:val="0"/>
          <w:marTop w:val="0"/>
          <w:marBottom w:val="0"/>
          <w:divBdr>
            <w:top w:val="none" w:sz="0" w:space="0" w:color="auto"/>
            <w:left w:val="none" w:sz="0" w:space="0" w:color="auto"/>
            <w:bottom w:val="none" w:sz="0" w:space="0" w:color="auto"/>
            <w:right w:val="none" w:sz="0" w:space="0" w:color="auto"/>
          </w:divBdr>
          <w:divsChild>
            <w:div w:id="244925266">
              <w:marLeft w:val="0"/>
              <w:marRight w:val="0"/>
              <w:marTop w:val="0"/>
              <w:marBottom w:val="0"/>
              <w:divBdr>
                <w:top w:val="none" w:sz="0" w:space="0" w:color="auto"/>
                <w:left w:val="none" w:sz="0" w:space="0" w:color="auto"/>
                <w:bottom w:val="none" w:sz="0" w:space="0" w:color="auto"/>
                <w:right w:val="none" w:sz="0" w:space="0" w:color="auto"/>
              </w:divBdr>
              <w:divsChild>
                <w:div w:id="932323491">
                  <w:marLeft w:val="0"/>
                  <w:marRight w:val="0"/>
                  <w:marTop w:val="0"/>
                  <w:marBottom w:val="0"/>
                  <w:divBdr>
                    <w:top w:val="none" w:sz="0" w:space="0" w:color="auto"/>
                    <w:left w:val="none" w:sz="0" w:space="0" w:color="auto"/>
                    <w:bottom w:val="none" w:sz="0" w:space="0" w:color="auto"/>
                    <w:right w:val="none" w:sz="0" w:space="0" w:color="auto"/>
                  </w:divBdr>
                  <w:divsChild>
                    <w:div w:id="1478184420">
                      <w:marLeft w:val="0"/>
                      <w:marRight w:val="0"/>
                      <w:marTop w:val="0"/>
                      <w:marBottom w:val="0"/>
                      <w:divBdr>
                        <w:top w:val="none" w:sz="0" w:space="0" w:color="auto"/>
                        <w:left w:val="none" w:sz="0" w:space="0" w:color="auto"/>
                        <w:bottom w:val="none" w:sz="0" w:space="0" w:color="auto"/>
                        <w:right w:val="none" w:sz="0" w:space="0" w:color="auto"/>
                      </w:divBdr>
                      <w:divsChild>
                        <w:div w:id="1840270754">
                          <w:marLeft w:val="0"/>
                          <w:marRight w:val="0"/>
                          <w:marTop w:val="0"/>
                          <w:marBottom w:val="0"/>
                          <w:divBdr>
                            <w:top w:val="none" w:sz="0" w:space="0" w:color="auto"/>
                            <w:left w:val="none" w:sz="0" w:space="0" w:color="auto"/>
                            <w:bottom w:val="none" w:sz="0" w:space="0" w:color="auto"/>
                            <w:right w:val="none" w:sz="0" w:space="0" w:color="auto"/>
                          </w:divBdr>
                          <w:divsChild>
                            <w:div w:id="125393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7027898">
      <w:bodyDiv w:val="1"/>
      <w:marLeft w:val="0"/>
      <w:marRight w:val="0"/>
      <w:marTop w:val="0"/>
      <w:marBottom w:val="0"/>
      <w:divBdr>
        <w:top w:val="none" w:sz="0" w:space="0" w:color="auto"/>
        <w:left w:val="none" w:sz="0" w:space="0" w:color="auto"/>
        <w:bottom w:val="none" w:sz="0" w:space="0" w:color="auto"/>
        <w:right w:val="none" w:sz="0" w:space="0" w:color="auto"/>
      </w:divBdr>
      <w:divsChild>
        <w:div w:id="411584225">
          <w:marLeft w:val="0"/>
          <w:marRight w:val="0"/>
          <w:marTop w:val="0"/>
          <w:marBottom w:val="0"/>
          <w:divBdr>
            <w:top w:val="none" w:sz="0" w:space="0" w:color="auto"/>
            <w:left w:val="none" w:sz="0" w:space="0" w:color="auto"/>
            <w:bottom w:val="none" w:sz="0" w:space="0" w:color="auto"/>
            <w:right w:val="none" w:sz="0" w:space="0" w:color="auto"/>
          </w:divBdr>
          <w:divsChild>
            <w:div w:id="510949875">
              <w:marLeft w:val="0"/>
              <w:marRight w:val="0"/>
              <w:marTop w:val="0"/>
              <w:marBottom w:val="0"/>
              <w:divBdr>
                <w:top w:val="none" w:sz="0" w:space="0" w:color="auto"/>
                <w:left w:val="none" w:sz="0" w:space="0" w:color="auto"/>
                <w:bottom w:val="none" w:sz="0" w:space="0" w:color="auto"/>
                <w:right w:val="none" w:sz="0" w:space="0" w:color="auto"/>
              </w:divBdr>
              <w:divsChild>
                <w:div w:id="3986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085218">
      <w:bodyDiv w:val="1"/>
      <w:marLeft w:val="0"/>
      <w:marRight w:val="0"/>
      <w:marTop w:val="0"/>
      <w:marBottom w:val="0"/>
      <w:divBdr>
        <w:top w:val="none" w:sz="0" w:space="0" w:color="auto"/>
        <w:left w:val="none" w:sz="0" w:space="0" w:color="auto"/>
        <w:bottom w:val="none" w:sz="0" w:space="0" w:color="auto"/>
        <w:right w:val="none" w:sz="0" w:space="0" w:color="auto"/>
      </w:divBdr>
      <w:divsChild>
        <w:div w:id="919749799">
          <w:marLeft w:val="0"/>
          <w:marRight w:val="0"/>
          <w:marTop w:val="0"/>
          <w:marBottom w:val="0"/>
          <w:divBdr>
            <w:top w:val="none" w:sz="0" w:space="0" w:color="auto"/>
            <w:left w:val="none" w:sz="0" w:space="0" w:color="auto"/>
            <w:bottom w:val="none" w:sz="0" w:space="0" w:color="auto"/>
            <w:right w:val="none" w:sz="0" w:space="0" w:color="auto"/>
          </w:divBdr>
          <w:divsChild>
            <w:div w:id="653334758">
              <w:marLeft w:val="0"/>
              <w:marRight w:val="0"/>
              <w:marTop w:val="0"/>
              <w:marBottom w:val="0"/>
              <w:divBdr>
                <w:top w:val="none" w:sz="0" w:space="0" w:color="auto"/>
                <w:left w:val="none" w:sz="0" w:space="0" w:color="auto"/>
                <w:bottom w:val="none" w:sz="0" w:space="0" w:color="auto"/>
                <w:right w:val="none" w:sz="0" w:space="0" w:color="auto"/>
              </w:divBdr>
              <w:divsChild>
                <w:div w:id="16779089">
                  <w:marLeft w:val="0"/>
                  <w:marRight w:val="0"/>
                  <w:marTop w:val="0"/>
                  <w:marBottom w:val="0"/>
                  <w:divBdr>
                    <w:top w:val="none" w:sz="0" w:space="0" w:color="auto"/>
                    <w:left w:val="none" w:sz="0" w:space="0" w:color="auto"/>
                    <w:bottom w:val="none" w:sz="0" w:space="0" w:color="auto"/>
                    <w:right w:val="none" w:sz="0" w:space="0" w:color="auto"/>
                  </w:divBdr>
                  <w:divsChild>
                    <w:div w:id="72564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592099">
      <w:bodyDiv w:val="1"/>
      <w:marLeft w:val="0"/>
      <w:marRight w:val="0"/>
      <w:marTop w:val="0"/>
      <w:marBottom w:val="0"/>
      <w:divBdr>
        <w:top w:val="none" w:sz="0" w:space="0" w:color="auto"/>
        <w:left w:val="none" w:sz="0" w:space="0" w:color="auto"/>
        <w:bottom w:val="none" w:sz="0" w:space="0" w:color="auto"/>
        <w:right w:val="none" w:sz="0" w:space="0" w:color="auto"/>
      </w:divBdr>
      <w:divsChild>
        <w:div w:id="624190823">
          <w:marLeft w:val="0"/>
          <w:marRight w:val="0"/>
          <w:marTop w:val="0"/>
          <w:marBottom w:val="0"/>
          <w:divBdr>
            <w:top w:val="none" w:sz="0" w:space="0" w:color="auto"/>
            <w:left w:val="none" w:sz="0" w:space="0" w:color="auto"/>
            <w:bottom w:val="none" w:sz="0" w:space="0" w:color="auto"/>
            <w:right w:val="none" w:sz="0" w:space="0" w:color="auto"/>
          </w:divBdr>
          <w:divsChild>
            <w:div w:id="1480030804">
              <w:marLeft w:val="0"/>
              <w:marRight w:val="0"/>
              <w:marTop w:val="0"/>
              <w:marBottom w:val="0"/>
              <w:divBdr>
                <w:top w:val="none" w:sz="0" w:space="0" w:color="auto"/>
                <w:left w:val="none" w:sz="0" w:space="0" w:color="auto"/>
                <w:bottom w:val="none" w:sz="0" w:space="0" w:color="auto"/>
                <w:right w:val="none" w:sz="0" w:space="0" w:color="auto"/>
              </w:divBdr>
              <w:divsChild>
                <w:div w:id="37404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949978">
      <w:bodyDiv w:val="1"/>
      <w:marLeft w:val="0"/>
      <w:marRight w:val="0"/>
      <w:marTop w:val="0"/>
      <w:marBottom w:val="0"/>
      <w:divBdr>
        <w:top w:val="none" w:sz="0" w:space="0" w:color="auto"/>
        <w:left w:val="none" w:sz="0" w:space="0" w:color="auto"/>
        <w:bottom w:val="none" w:sz="0" w:space="0" w:color="auto"/>
        <w:right w:val="none" w:sz="0" w:space="0" w:color="auto"/>
      </w:divBdr>
      <w:divsChild>
        <w:div w:id="121730605">
          <w:marLeft w:val="0"/>
          <w:marRight w:val="0"/>
          <w:marTop w:val="0"/>
          <w:marBottom w:val="0"/>
          <w:divBdr>
            <w:top w:val="none" w:sz="0" w:space="0" w:color="auto"/>
            <w:left w:val="none" w:sz="0" w:space="0" w:color="auto"/>
            <w:bottom w:val="none" w:sz="0" w:space="0" w:color="auto"/>
            <w:right w:val="none" w:sz="0" w:space="0" w:color="auto"/>
          </w:divBdr>
          <w:divsChild>
            <w:div w:id="1120689372">
              <w:marLeft w:val="0"/>
              <w:marRight w:val="0"/>
              <w:marTop w:val="0"/>
              <w:marBottom w:val="0"/>
              <w:divBdr>
                <w:top w:val="none" w:sz="0" w:space="0" w:color="auto"/>
                <w:left w:val="none" w:sz="0" w:space="0" w:color="auto"/>
                <w:bottom w:val="none" w:sz="0" w:space="0" w:color="auto"/>
                <w:right w:val="none" w:sz="0" w:space="0" w:color="auto"/>
              </w:divBdr>
              <w:divsChild>
                <w:div w:id="1595701321">
                  <w:marLeft w:val="0"/>
                  <w:marRight w:val="0"/>
                  <w:marTop w:val="0"/>
                  <w:marBottom w:val="0"/>
                  <w:divBdr>
                    <w:top w:val="none" w:sz="0" w:space="0" w:color="auto"/>
                    <w:left w:val="none" w:sz="0" w:space="0" w:color="auto"/>
                    <w:bottom w:val="none" w:sz="0" w:space="0" w:color="auto"/>
                    <w:right w:val="none" w:sz="0" w:space="0" w:color="auto"/>
                  </w:divBdr>
                  <w:divsChild>
                    <w:div w:id="1749571819">
                      <w:marLeft w:val="0"/>
                      <w:marRight w:val="0"/>
                      <w:marTop w:val="0"/>
                      <w:marBottom w:val="0"/>
                      <w:divBdr>
                        <w:top w:val="none" w:sz="0" w:space="0" w:color="auto"/>
                        <w:left w:val="none" w:sz="0" w:space="0" w:color="auto"/>
                        <w:bottom w:val="none" w:sz="0" w:space="0" w:color="auto"/>
                        <w:right w:val="none" w:sz="0" w:space="0" w:color="auto"/>
                      </w:divBdr>
                      <w:divsChild>
                        <w:div w:id="1697463099">
                          <w:marLeft w:val="0"/>
                          <w:marRight w:val="0"/>
                          <w:marTop w:val="0"/>
                          <w:marBottom w:val="0"/>
                          <w:divBdr>
                            <w:top w:val="none" w:sz="0" w:space="0" w:color="auto"/>
                            <w:left w:val="none" w:sz="0" w:space="0" w:color="auto"/>
                            <w:bottom w:val="none" w:sz="0" w:space="0" w:color="auto"/>
                            <w:right w:val="none" w:sz="0" w:space="0" w:color="auto"/>
                          </w:divBdr>
                          <w:divsChild>
                            <w:div w:id="129401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0957121">
      <w:bodyDiv w:val="1"/>
      <w:marLeft w:val="0"/>
      <w:marRight w:val="0"/>
      <w:marTop w:val="0"/>
      <w:marBottom w:val="0"/>
      <w:divBdr>
        <w:top w:val="none" w:sz="0" w:space="0" w:color="auto"/>
        <w:left w:val="none" w:sz="0" w:space="0" w:color="auto"/>
        <w:bottom w:val="none" w:sz="0" w:space="0" w:color="auto"/>
        <w:right w:val="none" w:sz="0" w:space="0" w:color="auto"/>
      </w:divBdr>
      <w:divsChild>
        <w:div w:id="1350639240">
          <w:marLeft w:val="0"/>
          <w:marRight w:val="0"/>
          <w:marTop w:val="0"/>
          <w:marBottom w:val="0"/>
          <w:divBdr>
            <w:top w:val="none" w:sz="0" w:space="0" w:color="auto"/>
            <w:left w:val="none" w:sz="0" w:space="0" w:color="auto"/>
            <w:bottom w:val="none" w:sz="0" w:space="0" w:color="auto"/>
            <w:right w:val="none" w:sz="0" w:space="0" w:color="auto"/>
          </w:divBdr>
          <w:divsChild>
            <w:div w:id="572740392">
              <w:marLeft w:val="0"/>
              <w:marRight w:val="0"/>
              <w:marTop w:val="0"/>
              <w:marBottom w:val="0"/>
              <w:divBdr>
                <w:top w:val="none" w:sz="0" w:space="0" w:color="auto"/>
                <w:left w:val="none" w:sz="0" w:space="0" w:color="auto"/>
                <w:bottom w:val="none" w:sz="0" w:space="0" w:color="auto"/>
                <w:right w:val="none" w:sz="0" w:space="0" w:color="auto"/>
              </w:divBdr>
              <w:divsChild>
                <w:div w:id="146141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878412">
      <w:bodyDiv w:val="1"/>
      <w:marLeft w:val="0"/>
      <w:marRight w:val="0"/>
      <w:marTop w:val="0"/>
      <w:marBottom w:val="0"/>
      <w:divBdr>
        <w:top w:val="none" w:sz="0" w:space="0" w:color="auto"/>
        <w:left w:val="none" w:sz="0" w:space="0" w:color="auto"/>
        <w:bottom w:val="none" w:sz="0" w:space="0" w:color="auto"/>
        <w:right w:val="none" w:sz="0" w:space="0" w:color="auto"/>
      </w:divBdr>
      <w:divsChild>
        <w:div w:id="1878736449">
          <w:marLeft w:val="0"/>
          <w:marRight w:val="0"/>
          <w:marTop w:val="0"/>
          <w:marBottom w:val="0"/>
          <w:divBdr>
            <w:top w:val="none" w:sz="0" w:space="0" w:color="auto"/>
            <w:left w:val="none" w:sz="0" w:space="0" w:color="auto"/>
            <w:bottom w:val="none" w:sz="0" w:space="0" w:color="auto"/>
            <w:right w:val="none" w:sz="0" w:space="0" w:color="auto"/>
          </w:divBdr>
          <w:divsChild>
            <w:div w:id="1153527075">
              <w:marLeft w:val="0"/>
              <w:marRight w:val="0"/>
              <w:marTop w:val="0"/>
              <w:marBottom w:val="0"/>
              <w:divBdr>
                <w:top w:val="none" w:sz="0" w:space="0" w:color="auto"/>
                <w:left w:val="none" w:sz="0" w:space="0" w:color="auto"/>
                <w:bottom w:val="none" w:sz="0" w:space="0" w:color="auto"/>
                <w:right w:val="none" w:sz="0" w:space="0" w:color="auto"/>
              </w:divBdr>
              <w:divsChild>
                <w:div w:id="14478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878282">
      <w:bodyDiv w:val="1"/>
      <w:marLeft w:val="0"/>
      <w:marRight w:val="0"/>
      <w:marTop w:val="0"/>
      <w:marBottom w:val="0"/>
      <w:divBdr>
        <w:top w:val="none" w:sz="0" w:space="0" w:color="auto"/>
        <w:left w:val="none" w:sz="0" w:space="0" w:color="auto"/>
        <w:bottom w:val="none" w:sz="0" w:space="0" w:color="auto"/>
        <w:right w:val="none" w:sz="0" w:space="0" w:color="auto"/>
      </w:divBdr>
      <w:divsChild>
        <w:div w:id="214783254">
          <w:marLeft w:val="0"/>
          <w:marRight w:val="0"/>
          <w:marTop w:val="0"/>
          <w:marBottom w:val="0"/>
          <w:divBdr>
            <w:top w:val="none" w:sz="0" w:space="0" w:color="auto"/>
            <w:left w:val="none" w:sz="0" w:space="0" w:color="auto"/>
            <w:bottom w:val="none" w:sz="0" w:space="0" w:color="auto"/>
            <w:right w:val="none" w:sz="0" w:space="0" w:color="auto"/>
          </w:divBdr>
          <w:divsChild>
            <w:div w:id="1110929483">
              <w:marLeft w:val="0"/>
              <w:marRight w:val="0"/>
              <w:marTop w:val="0"/>
              <w:marBottom w:val="0"/>
              <w:divBdr>
                <w:top w:val="none" w:sz="0" w:space="0" w:color="auto"/>
                <w:left w:val="none" w:sz="0" w:space="0" w:color="auto"/>
                <w:bottom w:val="none" w:sz="0" w:space="0" w:color="auto"/>
                <w:right w:val="none" w:sz="0" w:space="0" w:color="auto"/>
              </w:divBdr>
              <w:divsChild>
                <w:div w:id="83345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446488">
      <w:bodyDiv w:val="1"/>
      <w:marLeft w:val="0"/>
      <w:marRight w:val="0"/>
      <w:marTop w:val="0"/>
      <w:marBottom w:val="0"/>
      <w:divBdr>
        <w:top w:val="none" w:sz="0" w:space="0" w:color="auto"/>
        <w:left w:val="none" w:sz="0" w:space="0" w:color="auto"/>
        <w:bottom w:val="none" w:sz="0" w:space="0" w:color="auto"/>
        <w:right w:val="none" w:sz="0" w:space="0" w:color="auto"/>
      </w:divBdr>
      <w:divsChild>
        <w:div w:id="1218784395">
          <w:marLeft w:val="0"/>
          <w:marRight w:val="0"/>
          <w:marTop w:val="0"/>
          <w:marBottom w:val="0"/>
          <w:divBdr>
            <w:top w:val="none" w:sz="0" w:space="0" w:color="auto"/>
            <w:left w:val="none" w:sz="0" w:space="0" w:color="auto"/>
            <w:bottom w:val="none" w:sz="0" w:space="0" w:color="auto"/>
            <w:right w:val="none" w:sz="0" w:space="0" w:color="auto"/>
          </w:divBdr>
          <w:divsChild>
            <w:div w:id="1852717132">
              <w:marLeft w:val="0"/>
              <w:marRight w:val="0"/>
              <w:marTop w:val="0"/>
              <w:marBottom w:val="0"/>
              <w:divBdr>
                <w:top w:val="none" w:sz="0" w:space="0" w:color="auto"/>
                <w:left w:val="none" w:sz="0" w:space="0" w:color="auto"/>
                <w:bottom w:val="none" w:sz="0" w:space="0" w:color="auto"/>
                <w:right w:val="none" w:sz="0" w:space="0" w:color="auto"/>
              </w:divBdr>
              <w:divsChild>
                <w:div w:id="130385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373113">
      <w:bodyDiv w:val="1"/>
      <w:marLeft w:val="0"/>
      <w:marRight w:val="0"/>
      <w:marTop w:val="0"/>
      <w:marBottom w:val="0"/>
      <w:divBdr>
        <w:top w:val="none" w:sz="0" w:space="0" w:color="auto"/>
        <w:left w:val="none" w:sz="0" w:space="0" w:color="auto"/>
        <w:bottom w:val="none" w:sz="0" w:space="0" w:color="auto"/>
        <w:right w:val="none" w:sz="0" w:space="0" w:color="auto"/>
      </w:divBdr>
      <w:divsChild>
        <w:div w:id="1770467544">
          <w:marLeft w:val="0"/>
          <w:marRight w:val="0"/>
          <w:marTop w:val="0"/>
          <w:marBottom w:val="0"/>
          <w:divBdr>
            <w:top w:val="none" w:sz="0" w:space="0" w:color="auto"/>
            <w:left w:val="none" w:sz="0" w:space="0" w:color="auto"/>
            <w:bottom w:val="none" w:sz="0" w:space="0" w:color="auto"/>
            <w:right w:val="none" w:sz="0" w:space="0" w:color="auto"/>
          </w:divBdr>
          <w:divsChild>
            <w:div w:id="1900629414">
              <w:marLeft w:val="0"/>
              <w:marRight w:val="0"/>
              <w:marTop w:val="0"/>
              <w:marBottom w:val="0"/>
              <w:divBdr>
                <w:top w:val="none" w:sz="0" w:space="0" w:color="auto"/>
                <w:left w:val="none" w:sz="0" w:space="0" w:color="auto"/>
                <w:bottom w:val="none" w:sz="0" w:space="0" w:color="auto"/>
                <w:right w:val="none" w:sz="0" w:space="0" w:color="auto"/>
              </w:divBdr>
              <w:divsChild>
                <w:div w:id="207134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690918">
      <w:bodyDiv w:val="1"/>
      <w:marLeft w:val="0"/>
      <w:marRight w:val="0"/>
      <w:marTop w:val="0"/>
      <w:marBottom w:val="0"/>
      <w:divBdr>
        <w:top w:val="none" w:sz="0" w:space="0" w:color="auto"/>
        <w:left w:val="none" w:sz="0" w:space="0" w:color="auto"/>
        <w:bottom w:val="none" w:sz="0" w:space="0" w:color="auto"/>
        <w:right w:val="none" w:sz="0" w:space="0" w:color="auto"/>
      </w:divBdr>
      <w:divsChild>
        <w:div w:id="1814368690">
          <w:marLeft w:val="0"/>
          <w:marRight w:val="0"/>
          <w:marTop w:val="0"/>
          <w:marBottom w:val="0"/>
          <w:divBdr>
            <w:top w:val="none" w:sz="0" w:space="0" w:color="auto"/>
            <w:left w:val="none" w:sz="0" w:space="0" w:color="auto"/>
            <w:bottom w:val="none" w:sz="0" w:space="0" w:color="auto"/>
            <w:right w:val="none" w:sz="0" w:space="0" w:color="auto"/>
          </w:divBdr>
          <w:divsChild>
            <w:div w:id="1802993522">
              <w:marLeft w:val="0"/>
              <w:marRight w:val="0"/>
              <w:marTop w:val="0"/>
              <w:marBottom w:val="0"/>
              <w:divBdr>
                <w:top w:val="none" w:sz="0" w:space="0" w:color="auto"/>
                <w:left w:val="none" w:sz="0" w:space="0" w:color="auto"/>
                <w:bottom w:val="none" w:sz="0" w:space="0" w:color="auto"/>
                <w:right w:val="none" w:sz="0" w:space="0" w:color="auto"/>
              </w:divBdr>
              <w:divsChild>
                <w:div w:id="154868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800169">
      <w:bodyDiv w:val="1"/>
      <w:marLeft w:val="0"/>
      <w:marRight w:val="0"/>
      <w:marTop w:val="0"/>
      <w:marBottom w:val="0"/>
      <w:divBdr>
        <w:top w:val="none" w:sz="0" w:space="0" w:color="auto"/>
        <w:left w:val="none" w:sz="0" w:space="0" w:color="auto"/>
        <w:bottom w:val="none" w:sz="0" w:space="0" w:color="auto"/>
        <w:right w:val="none" w:sz="0" w:space="0" w:color="auto"/>
      </w:divBdr>
      <w:divsChild>
        <w:div w:id="688332444">
          <w:marLeft w:val="0"/>
          <w:marRight w:val="0"/>
          <w:marTop w:val="0"/>
          <w:marBottom w:val="0"/>
          <w:divBdr>
            <w:top w:val="none" w:sz="0" w:space="0" w:color="auto"/>
            <w:left w:val="none" w:sz="0" w:space="0" w:color="auto"/>
            <w:bottom w:val="none" w:sz="0" w:space="0" w:color="auto"/>
            <w:right w:val="none" w:sz="0" w:space="0" w:color="auto"/>
          </w:divBdr>
          <w:divsChild>
            <w:div w:id="822232687">
              <w:marLeft w:val="0"/>
              <w:marRight w:val="0"/>
              <w:marTop w:val="0"/>
              <w:marBottom w:val="0"/>
              <w:divBdr>
                <w:top w:val="none" w:sz="0" w:space="0" w:color="auto"/>
                <w:left w:val="none" w:sz="0" w:space="0" w:color="auto"/>
                <w:bottom w:val="none" w:sz="0" w:space="0" w:color="auto"/>
                <w:right w:val="none" w:sz="0" w:space="0" w:color="auto"/>
              </w:divBdr>
              <w:divsChild>
                <w:div w:id="9348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378595">
      <w:bodyDiv w:val="1"/>
      <w:marLeft w:val="0"/>
      <w:marRight w:val="0"/>
      <w:marTop w:val="0"/>
      <w:marBottom w:val="0"/>
      <w:divBdr>
        <w:top w:val="none" w:sz="0" w:space="0" w:color="auto"/>
        <w:left w:val="none" w:sz="0" w:space="0" w:color="auto"/>
        <w:bottom w:val="none" w:sz="0" w:space="0" w:color="auto"/>
        <w:right w:val="none" w:sz="0" w:space="0" w:color="auto"/>
      </w:divBdr>
      <w:divsChild>
        <w:div w:id="232814039">
          <w:marLeft w:val="0"/>
          <w:marRight w:val="0"/>
          <w:marTop w:val="0"/>
          <w:marBottom w:val="0"/>
          <w:divBdr>
            <w:top w:val="none" w:sz="0" w:space="0" w:color="auto"/>
            <w:left w:val="none" w:sz="0" w:space="0" w:color="auto"/>
            <w:bottom w:val="none" w:sz="0" w:space="0" w:color="auto"/>
            <w:right w:val="none" w:sz="0" w:space="0" w:color="auto"/>
          </w:divBdr>
          <w:divsChild>
            <w:div w:id="2006783818">
              <w:marLeft w:val="0"/>
              <w:marRight w:val="0"/>
              <w:marTop w:val="0"/>
              <w:marBottom w:val="0"/>
              <w:divBdr>
                <w:top w:val="none" w:sz="0" w:space="0" w:color="auto"/>
                <w:left w:val="none" w:sz="0" w:space="0" w:color="auto"/>
                <w:bottom w:val="none" w:sz="0" w:space="0" w:color="auto"/>
                <w:right w:val="none" w:sz="0" w:space="0" w:color="auto"/>
              </w:divBdr>
              <w:divsChild>
                <w:div w:id="11735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493482">
      <w:bodyDiv w:val="1"/>
      <w:marLeft w:val="0"/>
      <w:marRight w:val="0"/>
      <w:marTop w:val="0"/>
      <w:marBottom w:val="0"/>
      <w:divBdr>
        <w:top w:val="none" w:sz="0" w:space="0" w:color="auto"/>
        <w:left w:val="none" w:sz="0" w:space="0" w:color="auto"/>
        <w:bottom w:val="none" w:sz="0" w:space="0" w:color="auto"/>
        <w:right w:val="none" w:sz="0" w:space="0" w:color="auto"/>
      </w:divBdr>
      <w:divsChild>
        <w:div w:id="461458783">
          <w:marLeft w:val="0"/>
          <w:marRight w:val="0"/>
          <w:marTop w:val="0"/>
          <w:marBottom w:val="0"/>
          <w:divBdr>
            <w:top w:val="none" w:sz="0" w:space="0" w:color="auto"/>
            <w:left w:val="none" w:sz="0" w:space="0" w:color="auto"/>
            <w:bottom w:val="none" w:sz="0" w:space="0" w:color="auto"/>
            <w:right w:val="none" w:sz="0" w:space="0" w:color="auto"/>
          </w:divBdr>
          <w:divsChild>
            <w:div w:id="516046993">
              <w:marLeft w:val="0"/>
              <w:marRight w:val="0"/>
              <w:marTop w:val="0"/>
              <w:marBottom w:val="0"/>
              <w:divBdr>
                <w:top w:val="none" w:sz="0" w:space="0" w:color="auto"/>
                <w:left w:val="none" w:sz="0" w:space="0" w:color="auto"/>
                <w:bottom w:val="none" w:sz="0" w:space="0" w:color="auto"/>
                <w:right w:val="none" w:sz="0" w:space="0" w:color="auto"/>
              </w:divBdr>
              <w:divsChild>
                <w:div w:id="1365325205">
                  <w:marLeft w:val="0"/>
                  <w:marRight w:val="0"/>
                  <w:marTop w:val="0"/>
                  <w:marBottom w:val="0"/>
                  <w:divBdr>
                    <w:top w:val="none" w:sz="0" w:space="0" w:color="auto"/>
                    <w:left w:val="none" w:sz="0" w:space="0" w:color="auto"/>
                    <w:bottom w:val="none" w:sz="0" w:space="0" w:color="auto"/>
                    <w:right w:val="none" w:sz="0" w:space="0" w:color="auto"/>
                  </w:divBdr>
                  <w:divsChild>
                    <w:div w:id="3889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170405">
      <w:bodyDiv w:val="1"/>
      <w:marLeft w:val="0"/>
      <w:marRight w:val="0"/>
      <w:marTop w:val="0"/>
      <w:marBottom w:val="0"/>
      <w:divBdr>
        <w:top w:val="none" w:sz="0" w:space="0" w:color="auto"/>
        <w:left w:val="none" w:sz="0" w:space="0" w:color="auto"/>
        <w:bottom w:val="none" w:sz="0" w:space="0" w:color="auto"/>
        <w:right w:val="none" w:sz="0" w:space="0" w:color="auto"/>
      </w:divBdr>
      <w:divsChild>
        <w:div w:id="922447319">
          <w:marLeft w:val="0"/>
          <w:marRight w:val="0"/>
          <w:marTop w:val="0"/>
          <w:marBottom w:val="0"/>
          <w:divBdr>
            <w:top w:val="none" w:sz="0" w:space="0" w:color="auto"/>
            <w:left w:val="none" w:sz="0" w:space="0" w:color="auto"/>
            <w:bottom w:val="none" w:sz="0" w:space="0" w:color="auto"/>
            <w:right w:val="none" w:sz="0" w:space="0" w:color="auto"/>
          </w:divBdr>
          <w:divsChild>
            <w:div w:id="2135441777">
              <w:marLeft w:val="0"/>
              <w:marRight w:val="0"/>
              <w:marTop w:val="0"/>
              <w:marBottom w:val="0"/>
              <w:divBdr>
                <w:top w:val="none" w:sz="0" w:space="0" w:color="auto"/>
                <w:left w:val="none" w:sz="0" w:space="0" w:color="auto"/>
                <w:bottom w:val="none" w:sz="0" w:space="0" w:color="auto"/>
                <w:right w:val="none" w:sz="0" w:space="0" w:color="auto"/>
              </w:divBdr>
              <w:divsChild>
                <w:div w:id="25640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634112">
      <w:bodyDiv w:val="1"/>
      <w:marLeft w:val="0"/>
      <w:marRight w:val="0"/>
      <w:marTop w:val="0"/>
      <w:marBottom w:val="0"/>
      <w:divBdr>
        <w:top w:val="none" w:sz="0" w:space="0" w:color="auto"/>
        <w:left w:val="none" w:sz="0" w:space="0" w:color="auto"/>
        <w:bottom w:val="none" w:sz="0" w:space="0" w:color="auto"/>
        <w:right w:val="none" w:sz="0" w:space="0" w:color="auto"/>
      </w:divBdr>
      <w:divsChild>
        <w:div w:id="1532105038">
          <w:marLeft w:val="0"/>
          <w:marRight w:val="0"/>
          <w:marTop w:val="0"/>
          <w:marBottom w:val="0"/>
          <w:divBdr>
            <w:top w:val="none" w:sz="0" w:space="0" w:color="auto"/>
            <w:left w:val="none" w:sz="0" w:space="0" w:color="auto"/>
            <w:bottom w:val="none" w:sz="0" w:space="0" w:color="auto"/>
            <w:right w:val="none" w:sz="0" w:space="0" w:color="auto"/>
          </w:divBdr>
          <w:divsChild>
            <w:div w:id="1687175105">
              <w:marLeft w:val="0"/>
              <w:marRight w:val="0"/>
              <w:marTop w:val="0"/>
              <w:marBottom w:val="0"/>
              <w:divBdr>
                <w:top w:val="none" w:sz="0" w:space="0" w:color="auto"/>
                <w:left w:val="none" w:sz="0" w:space="0" w:color="auto"/>
                <w:bottom w:val="none" w:sz="0" w:space="0" w:color="auto"/>
                <w:right w:val="none" w:sz="0" w:space="0" w:color="auto"/>
              </w:divBdr>
              <w:divsChild>
                <w:div w:id="212854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753028">
      <w:bodyDiv w:val="1"/>
      <w:marLeft w:val="0"/>
      <w:marRight w:val="0"/>
      <w:marTop w:val="0"/>
      <w:marBottom w:val="0"/>
      <w:divBdr>
        <w:top w:val="none" w:sz="0" w:space="0" w:color="auto"/>
        <w:left w:val="none" w:sz="0" w:space="0" w:color="auto"/>
        <w:bottom w:val="none" w:sz="0" w:space="0" w:color="auto"/>
        <w:right w:val="none" w:sz="0" w:space="0" w:color="auto"/>
      </w:divBdr>
      <w:divsChild>
        <w:div w:id="815293353">
          <w:marLeft w:val="0"/>
          <w:marRight w:val="0"/>
          <w:marTop w:val="0"/>
          <w:marBottom w:val="0"/>
          <w:divBdr>
            <w:top w:val="none" w:sz="0" w:space="0" w:color="auto"/>
            <w:left w:val="none" w:sz="0" w:space="0" w:color="auto"/>
            <w:bottom w:val="none" w:sz="0" w:space="0" w:color="auto"/>
            <w:right w:val="none" w:sz="0" w:space="0" w:color="auto"/>
          </w:divBdr>
          <w:divsChild>
            <w:div w:id="524636344">
              <w:marLeft w:val="0"/>
              <w:marRight w:val="0"/>
              <w:marTop w:val="0"/>
              <w:marBottom w:val="0"/>
              <w:divBdr>
                <w:top w:val="none" w:sz="0" w:space="0" w:color="auto"/>
                <w:left w:val="none" w:sz="0" w:space="0" w:color="auto"/>
                <w:bottom w:val="none" w:sz="0" w:space="0" w:color="auto"/>
                <w:right w:val="none" w:sz="0" w:space="0" w:color="auto"/>
              </w:divBdr>
              <w:divsChild>
                <w:div w:id="35785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244137">
      <w:bodyDiv w:val="1"/>
      <w:marLeft w:val="0"/>
      <w:marRight w:val="0"/>
      <w:marTop w:val="0"/>
      <w:marBottom w:val="0"/>
      <w:divBdr>
        <w:top w:val="none" w:sz="0" w:space="0" w:color="auto"/>
        <w:left w:val="none" w:sz="0" w:space="0" w:color="auto"/>
        <w:bottom w:val="none" w:sz="0" w:space="0" w:color="auto"/>
        <w:right w:val="none" w:sz="0" w:space="0" w:color="auto"/>
      </w:divBdr>
      <w:divsChild>
        <w:div w:id="689142745">
          <w:marLeft w:val="0"/>
          <w:marRight w:val="0"/>
          <w:marTop w:val="0"/>
          <w:marBottom w:val="0"/>
          <w:divBdr>
            <w:top w:val="none" w:sz="0" w:space="0" w:color="auto"/>
            <w:left w:val="none" w:sz="0" w:space="0" w:color="auto"/>
            <w:bottom w:val="none" w:sz="0" w:space="0" w:color="auto"/>
            <w:right w:val="none" w:sz="0" w:space="0" w:color="auto"/>
          </w:divBdr>
          <w:divsChild>
            <w:div w:id="906722367">
              <w:marLeft w:val="0"/>
              <w:marRight w:val="0"/>
              <w:marTop w:val="0"/>
              <w:marBottom w:val="0"/>
              <w:divBdr>
                <w:top w:val="none" w:sz="0" w:space="0" w:color="auto"/>
                <w:left w:val="none" w:sz="0" w:space="0" w:color="auto"/>
                <w:bottom w:val="none" w:sz="0" w:space="0" w:color="auto"/>
                <w:right w:val="none" w:sz="0" w:space="0" w:color="auto"/>
              </w:divBdr>
              <w:divsChild>
                <w:div w:id="8455086">
                  <w:marLeft w:val="0"/>
                  <w:marRight w:val="0"/>
                  <w:marTop w:val="0"/>
                  <w:marBottom w:val="0"/>
                  <w:divBdr>
                    <w:top w:val="none" w:sz="0" w:space="0" w:color="auto"/>
                    <w:left w:val="none" w:sz="0" w:space="0" w:color="auto"/>
                    <w:bottom w:val="none" w:sz="0" w:space="0" w:color="auto"/>
                    <w:right w:val="none" w:sz="0" w:space="0" w:color="auto"/>
                  </w:divBdr>
                  <w:divsChild>
                    <w:div w:id="159635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450788">
      <w:bodyDiv w:val="1"/>
      <w:marLeft w:val="0"/>
      <w:marRight w:val="0"/>
      <w:marTop w:val="0"/>
      <w:marBottom w:val="0"/>
      <w:divBdr>
        <w:top w:val="none" w:sz="0" w:space="0" w:color="auto"/>
        <w:left w:val="none" w:sz="0" w:space="0" w:color="auto"/>
        <w:bottom w:val="none" w:sz="0" w:space="0" w:color="auto"/>
        <w:right w:val="none" w:sz="0" w:space="0" w:color="auto"/>
      </w:divBdr>
      <w:divsChild>
        <w:div w:id="1707213140">
          <w:marLeft w:val="0"/>
          <w:marRight w:val="0"/>
          <w:marTop w:val="0"/>
          <w:marBottom w:val="0"/>
          <w:divBdr>
            <w:top w:val="none" w:sz="0" w:space="0" w:color="auto"/>
            <w:left w:val="none" w:sz="0" w:space="0" w:color="auto"/>
            <w:bottom w:val="none" w:sz="0" w:space="0" w:color="auto"/>
            <w:right w:val="none" w:sz="0" w:space="0" w:color="auto"/>
          </w:divBdr>
          <w:divsChild>
            <w:div w:id="632636320">
              <w:marLeft w:val="0"/>
              <w:marRight w:val="0"/>
              <w:marTop w:val="0"/>
              <w:marBottom w:val="0"/>
              <w:divBdr>
                <w:top w:val="none" w:sz="0" w:space="0" w:color="auto"/>
                <w:left w:val="none" w:sz="0" w:space="0" w:color="auto"/>
                <w:bottom w:val="none" w:sz="0" w:space="0" w:color="auto"/>
                <w:right w:val="none" w:sz="0" w:space="0" w:color="auto"/>
              </w:divBdr>
              <w:divsChild>
                <w:div w:id="169195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138434">
      <w:bodyDiv w:val="1"/>
      <w:marLeft w:val="0"/>
      <w:marRight w:val="0"/>
      <w:marTop w:val="0"/>
      <w:marBottom w:val="0"/>
      <w:divBdr>
        <w:top w:val="none" w:sz="0" w:space="0" w:color="auto"/>
        <w:left w:val="none" w:sz="0" w:space="0" w:color="auto"/>
        <w:bottom w:val="none" w:sz="0" w:space="0" w:color="auto"/>
        <w:right w:val="none" w:sz="0" w:space="0" w:color="auto"/>
      </w:divBdr>
      <w:divsChild>
        <w:div w:id="306741150">
          <w:marLeft w:val="0"/>
          <w:marRight w:val="0"/>
          <w:marTop w:val="0"/>
          <w:marBottom w:val="0"/>
          <w:divBdr>
            <w:top w:val="none" w:sz="0" w:space="0" w:color="auto"/>
            <w:left w:val="none" w:sz="0" w:space="0" w:color="auto"/>
            <w:bottom w:val="none" w:sz="0" w:space="0" w:color="auto"/>
            <w:right w:val="none" w:sz="0" w:space="0" w:color="auto"/>
          </w:divBdr>
          <w:divsChild>
            <w:div w:id="1129936905">
              <w:marLeft w:val="0"/>
              <w:marRight w:val="0"/>
              <w:marTop w:val="0"/>
              <w:marBottom w:val="0"/>
              <w:divBdr>
                <w:top w:val="none" w:sz="0" w:space="0" w:color="auto"/>
                <w:left w:val="none" w:sz="0" w:space="0" w:color="auto"/>
                <w:bottom w:val="none" w:sz="0" w:space="0" w:color="auto"/>
                <w:right w:val="none" w:sz="0" w:space="0" w:color="auto"/>
              </w:divBdr>
              <w:divsChild>
                <w:div w:id="164616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821937">
      <w:bodyDiv w:val="1"/>
      <w:marLeft w:val="0"/>
      <w:marRight w:val="0"/>
      <w:marTop w:val="0"/>
      <w:marBottom w:val="0"/>
      <w:divBdr>
        <w:top w:val="none" w:sz="0" w:space="0" w:color="auto"/>
        <w:left w:val="none" w:sz="0" w:space="0" w:color="auto"/>
        <w:bottom w:val="none" w:sz="0" w:space="0" w:color="auto"/>
        <w:right w:val="none" w:sz="0" w:space="0" w:color="auto"/>
      </w:divBdr>
      <w:divsChild>
        <w:div w:id="1929970481">
          <w:marLeft w:val="0"/>
          <w:marRight w:val="0"/>
          <w:marTop w:val="0"/>
          <w:marBottom w:val="0"/>
          <w:divBdr>
            <w:top w:val="none" w:sz="0" w:space="0" w:color="auto"/>
            <w:left w:val="none" w:sz="0" w:space="0" w:color="auto"/>
            <w:bottom w:val="none" w:sz="0" w:space="0" w:color="auto"/>
            <w:right w:val="none" w:sz="0" w:space="0" w:color="auto"/>
          </w:divBdr>
          <w:divsChild>
            <w:div w:id="854004036">
              <w:marLeft w:val="0"/>
              <w:marRight w:val="0"/>
              <w:marTop w:val="0"/>
              <w:marBottom w:val="0"/>
              <w:divBdr>
                <w:top w:val="none" w:sz="0" w:space="0" w:color="auto"/>
                <w:left w:val="none" w:sz="0" w:space="0" w:color="auto"/>
                <w:bottom w:val="none" w:sz="0" w:space="0" w:color="auto"/>
                <w:right w:val="none" w:sz="0" w:space="0" w:color="auto"/>
              </w:divBdr>
              <w:divsChild>
                <w:div w:id="111486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779044">
      <w:bodyDiv w:val="1"/>
      <w:marLeft w:val="0"/>
      <w:marRight w:val="0"/>
      <w:marTop w:val="0"/>
      <w:marBottom w:val="0"/>
      <w:divBdr>
        <w:top w:val="none" w:sz="0" w:space="0" w:color="auto"/>
        <w:left w:val="none" w:sz="0" w:space="0" w:color="auto"/>
        <w:bottom w:val="none" w:sz="0" w:space="0" w:color="auto"/>
        <w:right w:val="none" w:sz="0" w:space="0" w:color="auto"/>
      </w:divBdr>
      <w:divsChild>
        <w:div w:id="965967243">
          <w:marLeft w:val="0"/>
          <w:marRight w:val="0"/>
          <w:marTop w:val="0"/>
          <w:marBottom w:val="0"/>
          <w:divBdr>
            <w:top w:val="none" w:sz="0" w:space="0" w:color="auto"/>
            <w:left w:val="none" w:sz="0" w:space="0" w:color="auto"/>
            <w:bottom w:val="none" w:sz="0" w:space="0" w:color="auto"/>
            <w:right w:val="none" w:sz="0" w:space="0" w:color="auto"/>
          </w:divBdr>
          <w:divsChild>
            <w:div w:id="2012219637">
              <w:marLeft w:val="0"/>
              <w:marRight w:val="0"/>
              <w:marTop w:val="0"/>
              <w:marBottom w:val="0"/>
              <w:divBdr>
                <w:top w:val="none" w:sz="0" w:space="0" w:color="auto"/>
                <w:left w:val="none" w:sz="0" w:space="0" w:color="auto"/>
                <w:bottom w:val="none" w:sz="0" w:space="0" w:color="auto"/>
                <w:right w:val="none" w:sz="0" w:space="0" w:color="auto"/>
              </w:divBdr>
              <w:divsChild>
                <w:div w:id="131039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053413">
      <w:bodyDiv w:val="1"/>
      <w:marLeft w:val="0"/>
      <w:marRight w:val="0"/>
      <w:marTop w:val="0"/>
      <w:marBottom w:val="0"/>
      <w:divBdr>
        <w:top w:val="none" w:sz="0" w:space="0" w:color="auto"/>
        <w:left w:val="none" w:sz="0" w:space="0" w:color="auto"/>
        <w:bottom w:val="none" w:sz="0" w:space="0" w:color="auto"/>
        <w:right w:val="none" w:sz="0" w:space="0" w:color="auto"/>
      </w:divBdr>
      <w:divsChild>
        <w:div w:id="1766537446">
          <w:marLeft w:val="0"/>
          <w:marRight w:val="0"/>
          <w:marTop w:val="0"/>
          <w:marBottom w:val="0"/>
          <w:divBdr>
            <w:top w:val="none" w:sz="0" w:space="0" w:color="auto"/>
            <w:left w:val="none" w:sz="0" w:space="0" w:color="auto"/>
            <w:bottom w:val="none" w:sz="0" w:space="0" w:color="auto"/>
            <w:right w:val="none" w:sz="0" w:space="0" w:color="auto"/>
          </w:divBdr>
          <w:divsChild>
            <w:div w:id="1182160644">
              <w:marLeft w:val="0"/>
              <w:marRight w:val="0"/>
              <w:marTop w:val="0"/>
              <w:marBottom w:val="0"/>
              <w:divBdr>
                <w:top w:val="none" w:sz="0" w:space="0" w:color="auto"/>
                <w:left w:val="none" w:sz="0" w:space="0" w:color="auto"/>
                <w:bottom w:val="none" w:sz="0" w:space="0" w:color="auto"/>
                <w:right w:val="none" w:sz="0" w:space="0" w:color="auto"/>
              </w:divBdr>
              <w:divsChild>
                <w:div w:id="615597890">
                  <w:marLeft w:val="0"/>
                  <w:marRight w:val="0"/>
                  <w:marTop w:val="0"/>
                  <w:marBottom w:val="0"/>
                  <w:divBdr>
                    <w:top w:val="none" w:sz="0" w:space="0" w:color="auto"/>
                    <w:left w:val="none" w:sz="0" w:space="0" w:color="auto"/>
                    <w:bottom w:val="none" w:sz="0" w:space="0" w:color="auto"/>
                    <w:right w:val="none" w:sz="0" w:space="0" w:color="auto"/>
                  </w:divBdr>
                  <w:divsChild>
                    <w:div w:id="24091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642149">
      <w:bodyDiv w:val="1"/>
      <w:marLeft w:val="0"/>
      <w:marRight w:val="0"/>
      <w:marTop w:val="0"/>
      <w:marBottom w:val="0"/>
      <w:divBdr>
        <w:top w:val="none" w:sz="0" w:space="0" w:color="auto"/>
        <w:left w:val="none" w:sz="0" w:space="0" w:color="auto"/>
        <w:bottom w:val="none" w:sz="0" w:space="0" w:color="auto"/>
        <w:right w:val="none" w:sz="0" w:space="0" w:color="auto"/>
      </w:divBdr>
      <w:divsChild>
        <w:div w:id="607737078">
          <w:marLeft w:val="0"/>
          <w:marRight w:val="0"/>
          <w:marTop w:val="0"/>
          <w:marBottom w:val="0"/>
          <w:divBdr>
            <w:top w:val="none" w:sz="0" w:space="0" w:color="auto"/>
            <w:left w:val="none" w:sz="0" w:space="0" w:color="auto"/>
            <w:bottom w:val="none" w:sz="0" w:space="0" w:color="auto"/>
            <w:right w:val="none" w:sz="0" w:space="0" w:color="auto"/>
          </w:divBdr>
          <w:divsChild>
            <w:div w:id="2059354955">
              <w:marLeft w:val="0"/>
              <w:marRight w:val="0"/>
              <w:marTop w:val="0"/>
              <w:marBottom w:val="0"/>
              <w:divBdr>
                <w:top w:val="none" w:sz="0" w:space="0" w:color="auto"/>
                <w:left w:val="none" w:sz="0" w:space="0" w:color="auto"/>
                <w:bottom w:val="none" w:sz="0" w:space="0" w:color="auto"/>
                <w:right w:val="none" w:sz="0" w:space="0" w:color="auto"/>
              </w:divBdr>
              <w:divsChild>
                <w:div w:id="202685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692223">
      <w:bodyDiv w:val="1"/>
      <w:marLeft w:val="0"/>
      <w:marRight w:val="0"/>
      <w:marTop w:val="0"/>
      <w:marBottom w:val="0"/>
      <w:divBdr>
        <w:top w:val="none" w:sz="0" w:space="0" w:color="auto"/>
        <w:left w:val="none" w:sz="0" w:space="0" w:color="auto"/>
        <w:bottom w:val="none" w:sz="0" w:space="0" w:color="auto"/>
        <w:right w:val="none" w:sz="0" w:space="0" w:color="auto"/>
      </w:divBdr>
      <w:divsChild>
        <w:div w:id="1029257453">
          <w:marLeft w:val="0"/>
          <w:marRight w:val="0"/>
          <w:marTop w:val="0"/>
          <w:marBottom w:val="0"/>
          <w:divBdr>
            <w:top w:val="none" w:sz="0" w:space="0" w:color="auto"/>
            <w:left w:val="none" w:sz="0" w:space="0" w:color="auto"/>
            <w:bottom w:val="none" w:sz="0" w:space="0" w:color="auto"/>
            <w:right w:val="none" w:sz="0" w:space="0" w:color="auto"/>
          </w:divBdr>
          <w:divsChild>
            <w:div w:id="766653215">
              <w:marLeft w:val="0"/>
              <w:marRight w:val="0"/>
              <w:marTop w:val="0"/>
              <w:marBottom w:val="0"/>
              <w:divBdr>
                <w:top w:val="none" w:sz="0" w:space="0" w:color="auto"/>
                <w:left w:val="none" w:sz="0" w:space="0" w:color="auto"/>
                <w:bottom w:val="none" w:sz="0" w:space="0" w:color="auto"/>
                <w:right w:val="none" w:sz="0" w:space="0" w:color="auto"/>
              </w:divBdr>
              <w:divsChild>
                <w:div w:id="201210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773840">
      <w:bodyDiv w:val="1"/>
      <w:marLeft w:val="0"/>
      <w:marRight w:val="0"/>
      <w:marTop w:val="0"/>
      <w:marBottom w:val="0"/>
      <w:divBdr>
        <w:top w:val="none" w:sz="0" w:space="0" w:color="auto"/>
        <w:left w:val="none" w:sz="0" w:space="0" w:color="auto"/>
        <w:bottom w:val="none" w:sz="0" w:space="0" w:color="auto"/>
        <w:right w:val="none" w:sz="0" w:space="0" w:color="auto"/>
      </w:divBdr>
      <w:divsChild>
        <w:div w:id="2129346824">
          <w:marLeft w:val="0"/>
          <w:marRight w:val="0"/>
          <w:marTop w:val="0"/>
          <w:marBottom w:val="0"/>
          <w:divBdr>
            <w:top w:val="none" w:sz="0" w:space="0" w:color="auto"/>
            <w:left w:val="none" w:sz="0" w:space="0" w:color="auto"/>
            <w:bottom w:val="none" w:sz="0" w:space="0" w:color="auto"/>
            <w:right w:val="none" w:sz="0" w:space="0" w:color="auto"/>
          </w:divBdr>
          <w:divsChild>
            <w:div w:id="2124839884">
              <w:marLeft w:val="0"/>
              <w:marRight w:val="0"/>
              <w:marTop w:val="0"/>
              <w:marBottom w:val="0"/>
              <w:divBdr>
                <w:top w:val="none" w:sz="0" w:space="0" w:color="auto"/>
                <w:left w:val="none" w:sz="0" w:space="0" w:color="auto"/>
                <w:bottom w:val="none" w:sz="0" w:space="0" w:color="auto"/>
                <w:right w:val="none" w:sz="0" w:space="0" w:color="auto"/>
              </w:divBdr>
              <w:divsChild>
                <w:div w:id="197683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902910">
      <w:bodyDiv w:val="1"/>
      <w:marLeft w:val="0"/>
      <w:marRight w:val="0"/>
      <w:marTop w:val="0"/>
      <w:marBottom w:val="0"/>
      <w:divBdr>
        <w:top w:val="none" w:sz="0" w:space="0" w:color="auto"/>
        <w:left w:val="none" w:sz="0" w:space="0" w:color="auto"/>
        <w:bottom w:val="none" w:sz="0" w:space="0" w:color="auto"/>
        <w:right w:val="none" w:sz="0" w:space="0" w:color="auto"/>
      </w:divBdr>
      <w:divsChild>
        <w:div w:id="456611469">
          <w:marLeft w:val="0"/>
          <w:marRight w:val="0"/>
          <w:marTop w:val="0"/>
          <w:marBottom w:val="0"/>
          <w:divBdr>
            <w:top w:val="none" w:sz="0" w:space="0" w:color="auto"/>
            <w:left w:val="none" w:sz="0" w:space="0" w:color="auto"/>
            <w:bottom w:val="none" w:sz="0" w:space="0" w:color="auto"/>
            <w:right w:val="none" w:sz="0" w:space="0" w:color="auto"/>
          </w:divBdr>
          <w:divsChild>
            <w:div w:id="1937708985">
              <w:marLeft w:val="0"/>
              <w:marRight w:val="0"/>
              <w:marTop w:val="0"/>
              <w:marBottom w:val="0"/>
              <w:divBdr>
                <w:top w:val="none" w:sz="0" w:space="0" w:color="auto"/>
                <w:left w:val="none" w:sz="0" w:space="0" w:color="auto"/>
                <w:bottom w:val="none" w:sz="0" w:space="0" w:color="auto"/>
                <w:right w:val="none" w:sz="0" w:space="0" w:color="auto"/>
              </w:divBdr>
              <w:divsChild>
                <w:div w:id="36321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m/url?sa=t&amp;source=web&amp;rct=j&amp;opi=89978449&amp;url=https://www.researchgate.net/profile/Mohammad-Al-Khresheh/post/What-is-theoretical-tringulation-and-how-can-it-be-properly-harnessed-in-linguistic-and-literary-research/attachment/59d63191c49f478072ea11b8/AS%253A273625783963667%25401442248878339/download/Research%2BMethods%2Bin%2BEducation.pdf&amp;ved=2ahUKEwiqjPH_3LSKAxUETEEAHW-6CvUQFnoECB4QAQ&amp;usg=AOvVaw1arGLK8zcpF-XlT_Lcy1Wd" TargetMode="External"/><Relationship Id="rId18" Type="http://schemas.openxmlformats.org/officeDocument/2006/relationships/hyperlink" Target="https://inspirasifoundation.org/wp-content/uploads/2020/05/John-Hattie-Visible-Learning_-A-synthesis-of-over-800-meta-analyses-relating-to-achievement-2008.pdf" TargetMode="External"/><Relationship Id="rId26" Type="http://schemas.openxmlformats.org/officeDocument/2006/relationships/hyperlink" Target="https://www.scribbr.com/research-bias/generalizability" TargetMode="External"/><Relationship Id="rId3" Type="http://schemas.openxmlformats.org/officeDocument/2006/relationships/settings" Target="settings.xml"/><Relationship Id="rId21" Type="http://schemas.openxmlformats.org/officeDocument/2006/relationships/hyperlink" Target="https://hwb.gov.wales/api/storage/88a9bd44-9410-4bbb-addc-3fb45f93ff12/learner-well-being-and-assessment-mutual-support-systems.pdf" TargetMode="External"/><Relationship Id="rId34" Type="http://schemas.openxmlformats.org/officeDocument/2006/relationships/hyperlink" Target="https://nsuworks.nova.edu/cgi/viewcontent.cgi?article=2102&amp;context=tqr" TargetMode="External"/><Relationship Id="rId7" Type="http://schemas.openxmlformats.org/officeDocument/2006/relationships/hyperlink" Target="https://www.bera.ac.uk/publication/ethical-guidelines-for-educational-research-fifth-edition-2024" TargetMode="External"/><Relationship Id="rId12" Type="http://schemas.openxmlformats.org/officeDocument/2006/relationships/hyperlink" Target="https://ccea.org.uk/downloads/docs/ccea-asset/Assessment/Assessment%20for%20Learning%20for%20Key%20Stage%201%20%26amp%3B%202%20%28Guidance%20Booklet%29.pdf" TargetMode="External"/><Relationship Id="rId17" Type="http://schemas.openxmlformats.org/officeDocument/2006/relationships/hyperlink" Target="https://www.estyn.gov.wales/system/files/2022-10/Effective%20approaches%20to%20assessment%20that%20improve%20teaching%20and%20learning.pdf" TargetMode="External"/><Relationship Id="rId25" Type="http://schemas.openxmlformats.org/officeDocument/2006/relationships/hyperlink" Target="https://www.depts.ttu.edu/education/our-people/Faculty/additional_pages/duemer/epsy_5382_class_materials/2019/Case_Study_Observational_Research_Morgan_et_al_2016.pdf" TargetMode="External"/><Relationship Id="rId33" Type="http://schemas.openxmlformats.org/officeDocument/2006/relationships/hyperlink" Target="https://ace.wsu.edu/documents/2015/03/qualitative-data-analysis.pdf/" TargetMode="External"/><Relationship Id="rId2" Type="http://schemas.openxmlformats.org/officeDocument/2006/relationships/styles" Target="styles.xml"/><Relationship Id="rId16" Type="http://schemas.openxmlformats.org/officeDocument/2006/relationships/hyperlink" Target="https://www.google.com/url?sa=i&amp;url=https%3A%2F%2Fwww.researchgate.net%2Ffile.PostFileLoader.html%3Fid%3D582a0dbf217e20276533f5a5%26assetKey%3DAS%3A428404664213506%401479151039119&amp;psig=AOvVaw2m2JIup1aJZGNhiYwBXd8q&amp;ust=1734550337595000&amp;source=images&amp;cd=vfe&amp;opi=89978449&amp;ved=0CAYQrpoMahcKEwj4gKeHzq-KAxUAAAAAHQAAAAAQBA" TargetMode="External"/><Relationship Id="rId20" Type="http://schemas.openxmlformats.org/officeDocument/2006/relationships/hyperlink" Target="https://www.hydroassoc.org/hydrocephalus-research-101-generalizability/#:~:text=What%20is%20Generalizability%3F,said%20to%20have%20good%20generalizability" TargetMode="External"/><Relationship Id="rId29" Type="http://schemas.openxmlformats.org/officeDocument/2006/relationships/hyperlink" Target="https://www.edutopia.org/article/keeping-focus-positive/" TargetMode="External"/><Relationship Id="rId1" Type="http://schemas.openxmlformats.org/officeDocument/2006/relationships/numbering" Target="numbering.xml"/><Relationship Id="rId6" Type="http://schemas.openxmlformats.org/officeDocument/2006/relationships/hyperlink" Target="https://apps.apple.com/gb/app/ap-treiglo/id1071126274" TargetMode="External"/><Relationship Id="rId11" Type="http://schemas.openxmlformats.org/officeDocument/2006/relationships/hyperlink" Target="https://cambridge-community.org.uk/professional-development/gswafl/index.html" TargetMode="External"/><Relationship Id="rId24" Type="http://schemas.openxmlformats.org/officeDocument/2006/relationships/hyperlink" Target="https://www.edutopia.org/article/measuring-learning-early-grades-deep-observation/" TargetMode="External"/><Relationship Id="rId32" Type="http://schemas.openxmlformats.org/officeDocument/2006/relationships/hyperlink" Target="https://www.ukri.org/councils/mrc/facilities-and-resources/find-an-mrc-facility-or-resource/mrc-regulatory-support-centre/understanding-health-research/consent-for-research/" TargetMode="External"/><Relationship Id="rId5" Type="http://schemas.openxmlformats.org/officeDocument/2006/relationships/image" Target="media/image1.png"/><Relationship Id="rId15" Type="http://schemas.openxmlformats.org/officeDocument/2006/relationships/hyperlink" Target="https://resources.nu.edu/researchtools/casestudy" TargetMode="External"/><Relationship Id="rId23" Type="http://schemas.openxmlformats.org/officeDocument/2006/relationships/hyperlink" Target="https://www.researchgate.net/publication/349506918_Doing_a_Thematic_Analysis_A_Practical_Step-by-Step_Guide/link/646513c3c9802f2f72e2b7c3/download?_tp=eyJjb250ZXh0Ijp7ImZpcnN0UGFnZSI6InB1YmxpY2F0aW9uIiwicGFnZSI6InB1YmxpY2F0aW9uIn19" TargetMode="External"/><Relationship Id="rId28" Type="http://schemas.openxmlformats.org/officeDocument/2006/relationships/hyperlink" Target="https://repository.canterbury.ac.uk/download/07ae205f8fcdd3eae56364e2eebccafc4598f6f7140c2005e6e232022d4655de/605663/Managing%20group%20work%20-%20the%20impact%20of%20peer%20assessment%20on%20student%20engagement.pdf" TargetMode="External"/><Relationship Id="rId36" Type="http://schemas.openxmlformats.org/officeDocument/2006/relationships/theme" Target="theme/theme1.xml"/><Relationship Id="rId10" Type="http://schemas.openxmlformats.org/officeDocument/2006/relationships/hyperlink" Target="https://www.researchgate.net/publication/235356393_Using_thematic_analysis_in_psychology" TargetMode="External"/><Relationship Id="rId19" Type="http://schemas.openxmlformats.org/officeDocument/2006/relationships/hyperlink" Target="https://www.researchgate.net/profile/Andrew-Hobson/publication/287991930_Interviewing_as_Educational_Research_Methods/links/567b2db008ae197583814165/Interviewing-as-Educational-Research-Methods.pdf" TargetMode="External"/><Relationship Id="rId31" Type="http://schemas.openxmlformats.org/officeDocument/2006/relationships/hyperlink" Target="http://www.iier.org.au/iier34/sarsale-m.pdf" TargetMode="External"/><Relationship Id="rId4" Type="http://schemas.openxmlformats.org/officeDocument/2006/relationships/webSettings" Target="webSettings.xml"/><Relationship Id="rId9" Type="http://schemas.openxmlformats.org/officeDocument/2006/relationships/hyperlink" Target="https://www.liverpool.ac.uk/centre-for-innovation-in-education/resources/all-resources/formative-assessment.html" TargetMode="External"/><Relationship Id="rId14" Type="http://schemas.openxmlformats.org/officeDocument/2006/relationships/hyperlink" Target="https://islmblogblog.wordpress.com/wp-content/uploads/2016/05/rme-edu-helpline-blogspot-com.pdf" TargetMode="External"/><Relationship Id="rId22" Type="http://schemas.openxmlformats.org/officeDocument/2006/relationships/hyperlink" Target="https://www.llyw.cymru/sites/default/files/consultations/2018-01/170609-summary-of-responses-cy.pdf" TargetMode="External"/><Relationship Id="rId27" Type="http://schemas.openxmlformats.org/officeDocument/2006/relationships/hyperlink" Target="https://education.nsw.gov.au/teaching-and-learning/professional-learning/pl-resources/evaluation-resource-hub/collecting-data/observation" TargetMode="External"/><Relationship Id="rId30" Type="http://schemas.openxmlformats.org/officeDocument/2006/relationships/hyperlink" Target="https://www.tandfonline.com/doi/full/10.1080/03043797.2023.2185769#d1e148" TargetMode="External"/><Relationship Id="rId35" Type="http://schemas.openxmlformats.org/officeDocument/2006/relationships/fontTable" Target="fontTable.xml"/><Relationship Id="rId8" Type="http://schemas.openxmlformats.org/officeDocument/2006/relationships/hyperlink" Target="https://www.researchgate.net/publication/225590759_Developing_the_theory_of_formative_assessment/link/00b7d52af63671c3a4000000/download?_tp=eyJjb250ZXh0Ijp7ImZpcnN0UGFnZSI6InB1YmxpY2F0aW9uIiwicGFnZSI6InB1YmxpY2F0aW9uIn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1549</TotalTime>
  <Pages>14</Pages>
  <Words>5708</Words>
  <Characters>32542</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Mathias (2204331)</dc:creator>
  <cp:keywords/>
  <dc:description/>
  <cp:lastModifiedBy>Olivia Mathias (2204331)</cp:lastModifiedBy>
  <cp:revision>51</cp:revision>
  <dcterms:created xsi:type="dcterms:W3CDTF">2024-11-04T09:35:00Z</dcterms:created>
  <dcterms:modified xsi:type="dcterms:W3CDTF">2025-01-07T21:18:00Z</dcterms:modified>
</cp:coreProperties>
</file>