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3C17C" w14:textId="77777777" w:rsidR="009842CC" w:rsidRPr="00A86F75" w:rsidRDefault="00EF2D83" w:rsidP="00EF2D83">
      <w:pPr>
        <w:jc w:val="center"/>
        <w:rPr>
          <w:b/>
          <w:sz w:val="24"/>
        </w:rPr>
      </w:pPr>
      <w:r w:rsidRPr="00A86F75">
        <w:rPr>
          <w:b/>
          <w:sz w:val="24"/>
        </w:rPr>
        <w:t>Critically assess the argument presented by Judith Jarvis Thomson in her paper ‘A Defence of Abortion’.</w:t>
      </w:r>
    </w:p>
    <w:p w14:paraId="06A2726A" w14:textId="77777777" w:rsidR="00EF2D83" w:rsidRPr="00A86F75" w:rsidRDefault="00EF2D83" w:rsidP="00EF2D83">
      <w:pPr>
        <w:jc w:val="center"/>
        <w:rPr>
          <w:sz w:val="28"/>
        </w:rPr>
      </w:pPr>
    </w:p>
    <w:p w14:paraId="210C011C" w14:textId="2F19BB10" w:rsidR="00A86F75" w:rsidRDefault="00004593" w:rsidP="00EF2D83">
      <w:pPr>
        <w:rPr>
          <w:sz w:val="24"/>
        </w:rPr>
      </w:pPr>
      <w:r>
        <w:rPr>
          <w:sz w:val="24"/>
        </w:rPr>
        <w:t>This essay will be focusing on Judith Jarvis Thomson’s piece, ‘A Defence of Abortion</w:t>
      </w:r>
      <w:r w:rsidR="00427615">
        <w:rPr>
          <w:sz w:val="24"/>
        </w:rPr>
        <w:t xml:space="preserve">’, whilst using the arguments of other scholars whom may either challenge or support her beliefs. </w:t>
      </w:r>
      <w:r>
        <w:rPr>
          <w:sz w:val="24"/>
        </w:rPr>
        <w:t>Thomson</w:t>
      </w:r>
      <w:r w:rsidR="000C0400">
        <w:rPr>
          <w:sz w:val="24"/>
        </w:rPr>
        <w:t xml:space="preserve"> </w:t>
      </w:r>
      <w:r w:rsidR="00EF2D83" w:rsidRPr="00A86F75">
        <w:rPr>
          <w:sz w:val="24"/>
        </w:rPr>
        <w:t xml:space="preserve">introduces her argument by firstly </w:t>
      </w:r>
      <w:proofErr w:type="gramStart"/>
      <w:r w:rsidR="00EF2D83" w:rsidRPr="00A86F75">
        <w:rPr>
          <w:sz w:val="24"/>
        </w:rPr>
        <w:t>critiquing</w:t>
      </w:r>
      <w:proofErr w:type="gramEnd"/>
      <w:r w:rsidR="00EF2D83" w:rsidRPr="00A86F75">
        <w:rPr>
          <w:sz w:val="24"/>
        </w:rPr>
        <w:t xml:space="preserve"> the</w:t>
      </w:r>
      <w:r>
        <w:rPr>
          <w:sz w:val="24"/>
        </w:rPr>
        <w:t xml:space="preserve"> conservative</w:t>
      </w:r>
      <w:r w:rsidR="00FF0D6B">
        <w:rPr>
          <w:sz w:val="24"/>
        </w:rPr>
        <w:t xml:space="preserve"> belief</w:t>
      </w:r>
      <w:r w:rsidR="00EF2D83" w:rsidRPr="00A86F75">
        <w:rPr>
          <w:sz w:val="24"/>
        </w:rPr>
        <w:t xml:space="preserve"> </w:t>
      </w:r>
      <w:r w:rsidR="003035E7">
        <w:rPr>
          <w:sz w:val="24"/>
        </w:rPr>
        <w:t xml:space="preserve">that </w:t>
      </w:r>
      <w:r w:rsidR="00EF2D83" w:rsidRPr="00A86F75">
        <w:rPr>
          <w:sz w:val="24"/>
        </w:rPr>
        <w:t xml:space="preserve">human life </w:t>
      </w:r>
      <w:r w:rsidR="00FF0D6B">
        <w:rPr>
          <w:sz w:val="24"/>
        </w:rPr>
        <w:t>is</w:t>
      </w:r>
      <w:r w:rsidR="00EF2D83" w:rsidRPr="00A86F75">
        <w:rPr>
          <w:sz w:val="24"/>
        </w:rPr>
        <w:t xml:space="preserve"> continuous from</w:t>
      </w:r>
      <w:r w:rsidR="003035E7">
        <w:rPr>
          <w:sz w:val="24"/>
        </w:rPr>
        <w:t xml:space="preserve"> the moment of</w:t>
      </w:r>
      <w:r w:rsidR="00EF2D83" w:rsidRPr="00A86F75">
        <w:rPr>
          <w:sz w:val="24"/>
        </w:rPr>
        <w:t xml:space="preserve"> conception and on into childhood</w:t>
      </w:r>
      <w:r w:rsidR="00EF2D83" w:rsidRPr="00A86F75">
        <w:rPr>
          <w:rStyle w:val="FootnoteReference"/>
          <w:sz w:val="24"/>
        </w:rPr>
        <w:footnoteReference w:id="1"/>
      </w:r>
      <w:r w:rsidR="00EF2D83" w:rsidRPr="00A86F75">
        <w:rPr>
          <w:sz w:val="24"/>
        </w:rPr>
        <w:t xml:space="preserve">. Concluding that a foetus is a human being with rights from its moment of conception. Can this be true? Thomson regards these kinds of arguments as ‘slippery slope arguments’, </w:t>
      </w:r>
      <w:r w:rsidR="00FF0D6B">
        <w:rPr>
          <w:sz w:val="24"/>
        </w:rPr>
        <w:t>proceeding</w:t>
      </w:r>
      <w:r w:rsidR="00EF2D83" w:rsidRPr="00A86F75">
        <w:rPr>
          <w:sz w:val="24"/>
        </w:rPr>
        <w:t xml:space="preserve"> to say that a newly fertilised opium</w:t>
      </w:r>
      <w:r w:rsidR="00FF0D6B">
        <w:rPr>
          <w:sz w:val="24"/>
        </w:rPr>
        <w:t xml:space="preserve"> and </w:t>
      </w:r>
      <w:r w:rsidR="00EF2D83" w:rsidRPr="00A86F75">
        <w:rPr>
          <w:sz w:val="24"/>
        </w:rPr>
        <w:t>newly implanted clump of cells is no more of a person than an acorn is an oak tree.</w:t>
      </w:r>
      <w:r w:rsidR="00A86F75">
        <w:rPr>
          <w:sz w:val="24"/>
        </w:rPr>
        <w:t xml:space="preserve"> However, Thomson will also acknowledge that,</w:t>
      </w:r>
    </w:p>
    <w:p w14:paraId="64935647" w14:textId="4756CF7F" w:rsidR="00A86F75" w:rsidRDefault="00A86F75" w:rsidP="00A86F75">
      <w:pPr>
        <w:jc w:val="center"/>
        <w:rPr>
          <w:sz w:val="24"/>
        </w:rPr>
      </w:pPr>
      <w:r>
        <w:rPr>
          <w:sz w:val="24"/>
        </w:rPr>
        <w:t>“the f</w:t>
      </w:r>
      <w:r w:rsidR="00F62205">
        <w:rPr>
          <w:sz w:val="24"/>
        </w:rPr>
        <w:t>o</w:t>
      </w:r>
      <w:r>
        <w:rPr>
          <w:sz w:val="24"/>
        </w:rPr>
        <w:t>etus has already become a human person well before birth</w:t>
      </w:r>
      <w:r w:rsidR="00EC1A21">
        <w:rPr>
          <w:sz w:val="24"/>
        </w:rPr>
        <w:t>. Indeed, it comes as a surprise when one learns how early in its life it begins to acquire human characteristics.”</w:t>
      </w:r>
      <w:r w:rsidR="00EC1A21">
        <w:rPr>
          <w:rStyle w:val="FootnoteReference"/>
          <w:sz w:val="24"/>
        </w:rPr>
        <w:footnoteReference w:id="2"/>
      </w:r>
    </w:p>
    <w:p w14:paraId="0361CA19" w14:textId="7527E9E7" w:rsidR="00EF2D83" w:rsidRPr="00A86F75" w:rsidRDefault="00EF2D83" w:rsidP="00A86F75">
      <w:pPr>
        <w:rPr>
          <w:sz w:val="24"/>
        </w:rPr>
      </w:pPr>
      <w:r w:rsidRPr="00A86F75">
        <w:rPr>
          <w:sz w:val="24"/>
        </w:rPr>
        <w:t xml:space="preserve">Many with a conservative view would </w:t>
      </w:r>
      <w:r w:rsidR="009757A8">
        <w:rPr>
          <w:sz w:val="24"/>
        </w:rPr>
        <w:t xml:space="preserve">agree with </w:t>
      </w:r>
      <w:r w:rsidR="00F4726A">
        <w:rPr>
          <w:sz w:val="24"/>
        </w:rPr>
        <w:t>the statement issued</w:t>
      </w:r>
      <w:r w:rsidR="00FF0D6B">
        <w:rPr>
          <w:sz w:val="24"/>
        </w:rPr>
        <w:t>.</w:t>
      </w:r>
      <w:r w:rsidR="009757A8">
        <w:rPr>
          <w:sz w:val="24"/>
        </w:rPr>
        <w:t xml:space="preserve"> </w:t>
      </w:r>
      <w:r w:rsidR="00FF0D6B">
        <w:rPr>
          <w:sz w:val="24"/>
        </w:rPr>
        <w:t>E</w:t>
      </w:r>
      <w:r w:rsidR="00F4726A">
        <w:rPr>
          <w:sz w:val="24"/>
        </w:rPr>
        <w:t>xplaining that</w:t>
      </w:r>
      <w:r w:rsidRPr="00A86F75">
        <w:rPr>
          <w:sz w:val="24"/>
        </w:rPr>
        <w:t xml:space="preserve"> the moment of conception is when </w:t>
      </w:r>
      <w:r w:rsidR="00065DC3" w:rsidRPr="00A86F75">
        <w:rPr>
          <w:sz w:val="24"/>
        </w:rPr>
        <w:t>the f</w:t>
      </w:r>
      <w:r w:rsidR="00F62205">
        <w:rPr>
          <w:sz w:val="24"/>
        </w:rPr>
        <w:t>o</w:t>
      </w:r>
      <w:r w:rsidR="00065DC3" w:rsidRPr="00A86F75">
        <w:rPr>
          <w:sz w:val="24"/>
        </w:rPr>
        <w:t>etus has the same moral status as an adult human, however, extreme liberals</w:t>
      </w:r>
      <w:r w:rsidR="00FF0D6B">
        <w:rPr>
          <w:sz w:val="24"/>
        </w:rPr>
        <w:t xml:space="preserve"> </w:t>
      </w:r>
      <w:r w:rsidR="00065DC3" w:rsidRPr="00A86F75">
        <w:rPr>
          <w:sz w:val="24"/>
        </w:rPr>
        <w:t>would argue that we can only judge the foetus as a bundle of cells. That foetus is unable to abide by the criteria that makes a being human.</w:t>
      </w:r>
    </w:p>
    <w:p w14:paraId="5992CE90" w14:textId="2AB78EF3" w:rsidR="00065DC3" w:rsidRDefault="00065DC3" w:rsidP="00EF2D83">
      <w:pPr>
        <w:rPr>
          <w:sz w:val="24"/>
        </w:rPr>
      </w:pPr>
      <w:r w:rsidRPr="00A86F75">
        <w:rPr>
          <w:sz w:val="24"/>
        </w:rPr>
        <w:t>The extreme liberal position</w:t>
      </w:r>
      <w:r w:rsidR="009757A8">
        <w:rPr>
          <w:sz w:val="24"/>
        </w:rPr>
        <w:t xml:space="preserve"> however,</w:t>
      </w:r>
      <w:r w:rsidRPr="00A86F75">
        <w:rPr>
          <w:sz w:val="24"/>
        </w:rPr>
        <w:t xml:space="preserve"> suggests</w:t>
      </w:r>
      <w:r w:rsidR="00FF0D6B">
        <w:rPr>
          <w:sz w:val="24"/>
        </w:rPr>
        <w:t xml:space="preserve"> </w:t>
      </w:r>
      <w:r w:rsidRPr="00A86F75">
        <w:rPr>
          <w:sz w:val="24"/>
        </w:rPr>
        <w:t xml:space="preserve">five stages of development </w:t>
      </w:r>
      <w:r w:rsidR="00FF0D6B">
        <w:rPr>
          <w:sz w:val="24"/>
        </w:rPr>
        <w:t xml:space="preserve">for a </w:t>
      </w:r>
      <w:r w:rsidRPr="00A86F75">
        <w:rPr>
          <w:sz w:val="24"/>
        </w:rPr>
        <w:t xml:space="preserve">foetus. These consist of the conception, the human form, the awakening, liability and finally the birth. The conception is when we take the foetus at single cell face value, followed by human form which simply means we </w:t>
      </w:r>
      <w:proofErr w:type="gramStart"/>
      <w:r w:rsidRPr="00A86F75">
        <w:rPr>
          <w:sz w:val="24"/>
        </w:rPr>
        <w:t>are able to</w:t>
      </w:r>
      <w:proofErr w:type="gramEnd"/>
      <w:r w:rsidRPr="00A86F75">
        <w:rPr>
          <w:sz w:val="24"/>
        </w:rPr>
        <w:t xml:space="preserve"> see human like features on the foetus. It is argued that we are naturally drawn to that being when it takes human form, however it is only emotional attachment. </w:t>
      </w:r>
      <w:r w:rsidR="00427615">
        <w:rPr>
          <w:sz w:val="24"/>
        </w:rPr>
        <w:t>If</w:t>
      </w:r>
      <w:r w:rsidRPr="00A86F75">
        <w:rPr>
          <w:sz w:val="24"/>
        </w:rPr>
        <w:t xml:space="preserve"> it looks human, </w:t>
      </w:r>
      <w:r w:rsidR="00427615">
        <w:rPr>
          <w:sz w:val="24"/>
        </w:rPr>
        <w:t xml:space="preserve">it </w:t>
      </w:r>
      <w:r w:rsidRPr="00A86F75">
        <w:rPr>
          <w:sz w:val="24"/>
        </w:rPr>
        <w:t xml:space="preserve">does not mean that it has rights to moral status. The awakening is then after the mother has felt that baby move. This was usually believed to be momentary ensoulment. The soul is believed to give us moral value, however no significance is observed when the baby can move without the mother’s noticing. The conservative viewpoint would regard this development of remarkable, thus making it morally wrong to abort the baby. </w:t>
      </w:r>
      <w:r w:rsidR="00487E97" w:rsidRPr="00A86F75">
        <w:rPr>
          <w:sz w:val="24"/>
        </w:rPr>
        <w:t xml:space="preserve">The liability theory is when the baby </w:t>
      </w:r>
      <w:proofErr w:type="gramStart"/>
      <w:r w:rsidR="00487E97" w:rsidRPr="00A86F75">
        <w:rPr>
          <w:sz w:val="24"/>
        </w:rPr>
        <w:t>is able to</w:t>
      </w:r>
      <w:proofErr w:type="gramEnd"/>
      <w:r w:rsidR="00487E97" w:rsidRPr="00A86F75">
        <w:rPr>
          <w:sz w:val="24"/>
        </w:rPr>
        <w:t xml:space="preserve"> survive independently of the mother. However</w:t>
      </w:r>
      <w:r w:rsidR="00A86F75" w:rsidRPr="00A86F75">
        <w:rPr>
          <w:sz w:val="24"/>
        </w:rPr>
        <w:t>,</w:t>
      </w:r>
      <w:r w:rsidR="00487E97" w:rsidRPr="00A86F75">
        <w:rPr>
          <w:sz w:val="24"/>
        </w:rPr>
        <w:t xml:space="preserve"> this does not demonstrate when moral status can be given to the baby. We cannot say that a premature baby has more of a right to life than those who were born before the time of medical advantages. </w:t>
      </w:r>
      <w:r w:rsidR="00A86F75" w:rsidRPr="00A86F75">
        <w:rPr>
          <w:sz w:val="24"/>
        </w:rPr>
        <w:t>A baby will then reach the point of sentience around the time of birth, giving them intrinsic value as they are able to experience pleasure and pain</w:t>
      </w:r>
      <w:r w:rsidR="00A86F75">
        <w:rPr>
          <w:sz w:val="24"/>
        </w:rPr>
        <w:t>.</w:t>
      </w:r>
    </w:p>
    <w:p w14:paraId="15BB9F18" w14:textId="4615D70C" w:rsidR="009757A8" w:rsidRDefault="009757A8" w:rsidP="00EF2D83">
      <w:pPr>
        <w:rPr>
          <w:sz w:val="24"/>
        </w:rPr>
      </w:pPr>
      <w:r>
        <w:rPr>
          <w:sz w:val="24"/>
        </w:rPr>
        <w:t xml:space="preserve">Thomson </w:t>
      </w:r>
      <w:r w:rsidR="00FF0D6B">
        <w:rPr>
          <w:sz w:val="24"/>
        </w:rPr>
        <w:t>discusses</w:t>
      </w:r>
      <w:r>
        <w:rPr>
          <w:sz w:val="24"/>
        </w:rPr>
        <w:t xml:space="preserve"> the belief that the foetus is rightful from the moment it is </w:t>
      </w:r>
      <w:r w:rsidR="00F07FB6">
        <w:rPr>
          <w:sz w:val="24"/>
        </w:rPr>
        <w:t xml:space="preserve">created. </w:t>
      </w:r>
      <w:r w:rsidR="00AC234D">
        <w:rPr>
          <w:sz w:val="24"/>
        </w:rPr>
        <w:t>In this case, the five stages of development would be i</w:t>
      </w:r>
      <w:r w:rsidR="00FF0D6B">
        <w:rPr>
          <w:sz w:val="24"/>
        </w:rPr>
        <w:t>naccurate</w:t>
      </w:r>
      <w:r w:rsidR="00AC234D">
        <w:rPr>
          <w:sz w:val="24"/>
        </w:rPr>
        <w:t>.</w:t>
      </w:r>
      <w:r w:rsidR="00570E87">
        <w:rPr>
          <w:sz w:val="24"/>
        </w:rPr>
        <w:t xml:space="preserve"> If </w:t>
      </w:r>
      <w:r w:rsidR="000D53AA">
        <w:rPr>
          <w:sz w:val="24"/>
        </w:rPr>
        <w:t>we were to agree with</w:t>
      </w:r>
      <w:r w:rsidR="00F4726A">
        <w:rPr>
          <w:sz w:val="24"/>
        </w:rPr>
        <w:t xml:space="preserve"> this</w:t>
      </w:r>
      <w:r w:rsidR="000D53AA">
        <w:rPr>
          <w:sz w:val="24"/>
        </w:rPr>
        <w:t xml:space="preserve"> argument,</w:t>
      </w:r>
      <w:r w:rsidR="00427615">
        <w:rPr>
          <w:sz w:val="24"/>
        </w:rPr>
        <w:t xml:space="preserve"> the stages</w:t>
      </w:r>
      <w:r w:rsidR="000D53AA">
        <w:rPr>
          <w:sz w:val="24"/>
        </w:rPr>
        <w:t xml:space="preserve"> would be eliminated. </w:t>
      </w:r>
      <w:proofErr w:type="gramStart"/>
      <w:r w:rsidR="000D53AA">
        <w:rPr>
          <w:sz w:val="24"/>
        </w:rPr>
        <w:t>At the moment</w:t>
      </w:r>
      <w:proofErr w:type="gramEnd"/>
      <w:r w:rsidR="000D53AA">
        <w:rPr>
          <w:sz w:val="24"/>
        </w:rPr>
        <w:t xml:space="preserve"> of conception, the baby would already be awakened, </w:t>
      </w:r>
      <w:r w:rsidR="00FF0D6B">
        <w:rPr>
          <w:sz w:val="24"/>
        </w:rPr>
        <w:t xml:space="preserve">thus meaning it has a </w:t>
      </w:r>
      <w:r w:rsidR="000D53AA">
        <w:rPr>
          <w:sz w:val="24"/>
        </w:rPr>
        <w:t xml:space="preserve">soul and moral value. The birth of that baby </w:t>
      </w:r>
      <w:r w:rsidR="000D53AA">
        <w:rPr>
          <w:sz w:val="24"/>
        </w:rPr>
        <w:lastRenderedPageBreak/>
        <w:t xml:space="preserve">would not be the </w:t>
      </w:r>
      <w:r w:rsidR="00213243">
        <w:rPr>
          <w:sz w:val="24"/>
        </w:rPr>
        <w:t xml:space="preserve">most </w:t>
      </w:r>
      <w:r w:rsidR="000D53AA">
        <w:rPr>
          <w:sz w:val="24"/>
        </w:rPr>
        <w:t>significant moment of its life, as that baby is just as valuable inside the womb o</w:t>
      </w:r>
      <w:r w:rsidR="00F50418">
        <w:rPr>
          <w:sz w:val="24"/>
        </w:rPr>
        <w:t>f</w:t>
      </w:r>
      <w:r w:rsidR="000D53AA">
        <w:rPr>
          <w:sz w:val="24"/>
        </w:rPr>
        <w:t xml:space="preserve"> the mother, as it would be outside in our world. </w:t>
      </w:r>
    </w:p>
    <w:p w14:paraId="6A1CAD38" w14:textId="4A93753A" w:rsidR="006605CB" w:rsidRDefault="00FF0D6B" w:rsidP="00EF2D83">
      <w:pPr>
        <w:rPr>
          <w:sz w:val="24"/>
        </w:rPr>
      </w:pPr>
      <w:r>
        <w:rPr>
          <w:sz w:val="24"/>
        </w:rPr>
        <w:t xml:space="preserve">If the foetus is rightful from the moment of creation, how would one decide as to whether who’s right is more important? The mothers, or the foetus? </w:t>
      </w:r>
      <w:r w:rsidR="00061252">
        <w:rPr>
          <w:sz w:val="24"/>
        </w:rPr>
        <w:t>Every person has a right to life, thus meaning that f</w:t>
      </w:r>
      <w:r w:rsidR="00F62205">
        <w:rPr>
          <w:sz w:val="24"/>
        </w:rPr>
        <w:t>o</w:t>
      </w:r>
      <w:r w:rsidR="00061252">
        <w:rPr>
          <w:sz w:val="24"/>
        </w:rPr>
        <w:t>etus does too</w:t>
      </w:r>
      <w:r w:rsidR="006605CB">
        <w:rPr>
          <w:sz w:val="24"/>
        </w:rPr>
        <w:t>.</w:t>
      </w:r>
      <w:r w:rsidR="00061252">
        <w:rPr>
          <w:sz w:val="24"/>
        </w:rPr>
        <w:t xml:space="preserve"> </w:t>
      </w:r>
      <w:r w:rsidR="006605CB">
        <w:rPr>
          <w:sz w:val="24"/>
        </w:rPr>
        <w:t>T</w:t>
      </w:r>
      <w:r w:rsidR="00061252">
        <w:rPr>
          <w:sz w:val="24"/>
        </w:rPr>
        <w:t>hough of course a mother has a right to her own body, but that f</w:t>
      </w:r>
      <w:r w:rsidR="00F62205">
        <w:rPr>
          <w:sz w:val="24"/>
        </w:rPr>
        <w:t>o</w:t>
      </w:r>
      <w:r w:rsidR="00061252">
        <w:rPr>
          <w:sz w:val="24"/>
        </w:rPr>
        <w:t>etus’ right to its own life should then outweigh that mothers right, “so the f</w:t>
      </w:r>
      <w:r w:rsidR="00F62205">
        <w:rPr>
          <w:sz w:val="24"/>
        </w:rPr>
        <w:t>oe</w:t>
      </w:r>
      <w:r w:rsidR="00061252">
        <w:rPr>
          <w:sz w:val="24"/>
        </w:rPr>
        <w:t>tus may not be killed; an abortion may not be performed</w:t>
      </w:r>
      <w:r w:rsidR="006605CB">
        <w:rPr>
          <w:sz w:val="24"/>
        </w:rPr>
        <w:t>”</w:t>
      </w:r>
      <w:r w:rsidR="006605CB">
        <w:rPr>
          <w:rStyle w:val="FootnoteReference"/>
          <w:sz w:val="24"/>
        </w:rPr>
        <w:footnoteReference w:id="3"/>
      </w:r>
      <w:r w:rsidR="00061252">
        <w:rPr>
          <w:sz w:val="24"/>
        </w:rPr>
        <w:t xml:space="preserve">. </w:t>
      </w:r>
      <w:r w:rsidR="006605CB">
        <w:rPr>
          <w:sz w:val="24"/>
        </w:rPr>
        <w:t xml:space="preserve">However, to </w:t>
      </w:r>
      <w:r w:rsidR="005E0BDD">
        <w:rPr>
          <w:sz w:val="24"/>
        </w:rPr>
        <w:t xml:space="preserve">disagree with </w:t>
      </w:r>
      <w:r w:rsidR="006605CB">
        <w:rPr>
          <w:sz w:val="24"/>
        </w:rPr>
        <w:t xml:space="preserve">this belief, if the foetus has just as much value as any other person within our world, how can it be claimed that the life of the child outweighs the </w:t>
      </w:r>
      <w:proofErr w:type="spellStart"/>
      <w:r w:rsidR="006605CB">
        <w:rPr>
          <w:sz w:val="24"/>
        </w:rPr>
        <w:t>well being</w:t>
      </w:r>
      <w:proofErr w:type="spellEnd"/>
      <w:r w:rsidR="006605CB">
        <w:rPr>
          <w:sz w:val="24"/>
        </w:rPr>
        <w:t xml:space="preserve"> and life of the mother? If for example, giving birth to this child would put the mother</w:t>
      </w:r>
      <w:r w:rsidR="00313DFF">
        <w:rPr>
          <w:sz w:val="24"/>
        </w:rPr>
        <w:t>’</w:t>
      </w:r>
      <w:r w:rsidR="006605CB">
        <w:rPr>
          <w:sz w:val="24"/>
        </w:rPr>
        <w:t xml:space="preserve">s life at risk, how can it be </w:t>
      </w:r>
      <w:r w:rsidR="00313DFF">
        <w:rPr>
          <w:sz w:val="24"/>
        </w:rPr>
        <w:t>argued</w:t>
      </w:r>
      <w:r w:rsidR="006605CB">
        <w:rPr>
          <w:sz w:val="24"/>
        </w:rPr>
        <w:t xml:space="preserve"> that the mother should risk her own life </w:t>
      </w:r>
      <w:proofErr w:type="gramStart"/>
      <w:r w:rsidR="006605CB">
        <w:rPr>
          <w:sz w:val="24"/>
        </w:rPr>
        <w:t>in order to</w:t>
      </w:r>
      <w:proofErr w:type="gramEnd"/>
      <w:r w:rsidR="006605CB">
        <w:rPr>
          <w:sz w:val="24"/>
        </w:rPr>
        <w:t xml:space="preserve"> give the child theirs?</w:t>
      </w:r>
      <w:r w:rsidR="006605CB" w:rsidRPr="006605CB">
        <w:t xml:space="preserve"> </w:t>
      </w:r>
      <w:r w:rsidR="006605CB" w:rsidRPr="006605CB">
        <w:rPr>
          <w:sz w:val="24"/>
        </w:rPr>
        <w:t xml:space="preserve">Thomson </w:t>
      </w:r>
      <w:r w:rsidR="005E0BDD">
        <w:rPr>
          <w:sz w:val="24"/>
        </w:rPr>
        <w:t>mentions that for a more conservative believer,</w:t>
      </w:r>
      <w:r w:rsidR="006605CB" w:rsidRPr="006605CB">
        <w:rPr>
          <w:sz w:val="24"/>
        </w:rPr>
        <w:t xml:space="preserve"> exceptions would neither be made for a case where the birth of the child could threaten the life of the mother. It is </w:t>
      </w:r>
      <w:r w:rsidR="00313DFF">
        <w:rPr>
          <w:sz w:val="24"/>
        </w:rPr>
        <w:t>believe</w:t>
      </w:r>
      <w:r w:rsidR="00073E93">
        <w:rPr>
          <w:sz w:val="24"/>
        </w:rPr>
        <w:t>d</w:t>
      </w:r>
      <w:r w:rsidR="006605CB" w:rsidRPr="006605CB">
        <w:rPr>
          <w:sz w:val="24"/>
        </w:rPr>
        <w:t xml:space="preserve"> that it is more morally acceptable to let the mother die, than actively kill the child</w:t>
      </w:r>
      <w:r w:rsidR="00213243">
        <w:rPr>
          <w:sz w:val="24"/>
        </w:rPr>
        <w:t>.</w:t>
      </w:r>
    </w:p>
    <w:p w14:paraId="29651A07" w14:textId="69D6EE90" w:rsidR="00313DFF" w:rsidRDefault="006605CB" w:rsidP="00B93518">
      <w:pPr>
        <w:rPr>
          <w:sz w:val="24"/>
        </w:rPr>
      </w:pPr>
      <w:r>
        <w:rPr>
          <w:sz w:val="24"/>
        </w:rPr>
        <w:t xml:space="preserve"> </w:t>
      </w:r>
      <w:r w:rsidR="005E0BDD">
        <w:rPr>
          <w:sz w:val="24"/>
        </w:rPr>
        <w:t>Tho</w:t>
      </w:r>
      <w:r w:rsidRPr="006605CB">
        <w:rPr>
          <w:sz w:val="24"/>
        </w:rPr>
        <w:t>se arguing against abortion,</w:t>
      </w:r>
      <w:r w:rsidR="005E0BDD">
        <w:rPr>
          <w:sz w:val="24"/>
        </w:rPr>
        <w:t xml:space="preserve"> according to Thomson,</w:t>
      </w:r>
      <w:r w:rsidRPr="006605CB">
        <w:rPr>
          <w:sz w:val="24"/>
        </w:rPr>
        <w:t xml:space="preserve"> do not take into consideration the emotional trauma that can be inflicted upon a mother whom would be forced to give birth to the child of her rapist. </w:t>
      </w:r>
      <w:r w:rsidR="00313DFF">
        <w:rPr>
          <w:sz w:val="24"/>
        </w:rPr>
        <w:t>F</w:t>
      </w:r>
      <w:r w:rsidRPr="006605CB">
        <w:rPr>
          <w:sz w:val="24"/>
        </w:rPr>
        <w:t xml:space="preserve">orcing a mother to remain pregnant and give birth to a physical result of such a traumatic occurrence could also be regarded as morally wrong, even cruel. </w:t>
      </w:r>
      <w:r w:rsidR="00B93518">
        <w:rPr>
          <w:sz w:val="24"/>
        </w:rPr>
        <w:t>However, with the option of having an abortion after being a victim to rape, does this mean a life that could have been lived happily and fully, has been wasted?</w:t>
      </w:r>
      <w:r w:rsidR="004971FC">
        <w:rPr>
          <w:sz w:val="24"/>
        </w:rPr>
        <w:t xml:space="preserve"> In 1977, Laura Ni </w:t>
      </w:r>
      <w:proofErr w:type="spellStart"/>
      <w:r w:rsidR="004971FC">
        <w:rPr>
          <w:sz w:val="24"/>
        </w:rPr>
        <w:t>Chonghaile</w:t>
      </w:r>
      <w:proofErr w:type="spellEnd"/>
      <w:r w:rsidR="004971FC">
        <w:rPr>
          <w:sz w:val="24"/>
        </w:rPr>
        <w:t xml:space="preserve"> was an assault victim, falling pregnant as a result. Even with the trauma, and stigma around having a child whilst unmarried at this time, she chose to keep her baby, however she did put the child up for adoption. Though she</w:t>
      </w:r>
      <w:r w:rsidR="005E0BDD">
        <w:rPr>
          <w:sz w:val="24"/>
        </w:rPr>
        <w:t xml:space="preserve"> does</w:t>
      </w:r>
      <w:r w:rsidR="004971FC">
        <w:rPr>
          <w:sz w:val="24"/>
        </w:rPr>
        <w:t xml:space="preserve"> believe</w:t>
      </w:r>
      <w:r w:rsidR="005E0BDD">
        <w:rPr>
          <w:sz w:val="24"/>
        </w:rPr>
        <w:t xml:space="preserve"> </w:t>
      </w:r>
      <w:r w:rsidR="004971FC">
        <w:rPr>
          <w:sz w:val="24"/>
        </w:rPr>
        <w:t xml:space="preserve">that this was </w:t>
      </w:r>
      <w:r w:rsidR="005E0BDD">
        <w:rPr>
          <w:sz w:val="24"/>
        </w:rPr>
        <w:t>the right</w:t>
      </w:r>
      <w:r w:rsidR="004971FC">
        <w:rPr>
          <w:sz w:val="24"/>
        </w:rPr>
        <w:t xml:space="preserve"> decision, and she stays happy with it. Laura gave this child the opportunity to have a happy life, with parents whom would love it. </w:t>
      </w:r>
      <w:r w:rsidR="00213243">
        <w:rPr>
          <w:sz w:val="24"/>
        </w:rPr>
        <w:t xml:space="preserve">If </w:t>
      </w:r>
      <w:proofErr w:type="spellStart"/>
      <w:r w:rsidR="00213243">
        <w:rPr>
          <w:sz w:val="24"/>
        </w:rPr>
        <w:t>Chonghaile</w:t>
      </w:r>
      <w:proofErr w:type="spellEnd"/>
      <w:r w:rsidR="00213243">
        <w:rPr>
          <w:sz w:val="24"/>
        </w:rPr>
        <w:t xml:space="preserve"> had chosen to exterminate her pregnancy, she would have deprived that child of the </w:t>
      </w:r>
      <w:proofErr w:type="spellStart"/>
      <w:r w:rsidR="00213243">
        <w:rPr>
          <w:sz w:val="24"/>
        </w:rPr>
        <w:t>propsperous</w:t>
      </w:r>
      <w:proofErr w:type="spellEnd"/>
      <w:r w:rsidR="00213243">
        <w:rPr>
          <w:sz w:val="24"/>
        </w:rPr>
        <w:t xml:space="preserve"> life it has today. </w:t>
      </w:r>
    </w:p>
    <w:p w14:paraId="3BC41F29" w14:textId="2D1FA373" w:rsidR="004971FC" w:rsidRDefault="004971FC" w:rsidP="004971FC">
      <w:pPr>
        <w:jc w:val="center"/>
        <w:rPr>
          <w:sz w:val="24"/>
        </w:rPr>
      </w:pPr>
      <w:r>
        <w:rPr>
          <w:sz w:val="24"/>
        </w:rPr>
        <w:t>“</w:t>
      </w:r>
      <w:r w:rsidRPr="004971FC">
        <w:rPr>
          <w:sz w:val="24"/>
        </w:rPr>
        <w:t>I never considered abortion - it was either adoption or keeping my baby.</w:t>
      </w:r>
      <w:r>
        <w:rPr>
          <w:sz w:val="24"/>
        </w:rPr>
        <w:t xml:space="preserve"> </w:t>
      </w:r>
      <w:r w:rsidRPr="004971FC">
        <w:rPr>
          <w:sz w:val="24"/>
        </w:rPr>
        <w:t>I changed my mind about keeping her because I was afraid she wouldn't have a great life, what if she only had me growing up</w:t>
      </w:r>
      <w:r>
        <w:rPr>
          <w:sz w:val="24"/>
        </w:rPr>
        <w:t>…</w:t>
      </w:r>
      <w:r w:rsidRPr="004971FC">
        <w:t xml:space="preserve"> </w:t>
      </w:r>
      <w:r w:rsidRPr="004971FC">
        <w:rPr>
          <w:sz w:val="24"/>
        </w:rPr>
        <w:t>I was quite clear in my head, I was happy to have her adopted</w:t>
      </w:r>
      <w:r>
        <w:rPr>
          <w:sz w:val="24"/>
        </w:rPr>
        <w:t>”</w:t>
      </w:r>
      <w:r>
        <w:rPr>
          <w:rStyle w:val="FootnoteReference"/>
          <w:sz w:val="24"/>
        </w:rPr>
        <w:footnoteReference w:id="4"/>
      </w:r>
    </w:p>
    <w:p w14:paraId="7CBAECE5" w14:textId="3FBC9E57" w:rsidR="002D5A95" w:rsidRDefault="002D5A95" w:rsidP="00EF2D83">
      <w:pPr>
        <w:rPr>
          <w:sz w:val="24"/>
        </w:rPr>
      </w:pPr>
      <w:r>
        <w:rPr>
          <w:sz w:val="24"/>
        </w:rPr>
        <w:t xml:space="preserve">Thomson then proposes that you imagine waking up one morning, and an unconscious, famous violinist is attached to the back of you. He has a fatal kidney alignment, and the ‘Society of Music Lovers’ found that you are the only person in the world with his rare blood type. You were kidnapped and plugged into that violinist </w:t>
      </w:r>
      <w:r w:rsidR="00F62205">
        <w:rPr>
          <w:sz w:val="24"/>
        </w:rPr>
        <w:t>for the purpose that</w:t>
      </w:r>
      <w:r>
        <w:rPr>
          <w:sz w:val="24"/>
        </w:rPr>
        <w:t xml:space="preserve"> the poisons from his and your blood to be extracted. He would have to remain there for nine months, and unplugging him would kill him. Do you have a moral obligation to keep him plugged into you?</w:t>
      </w:r>
      <w:r w:rsidR="00DA55AE">
        <w:rPr>
          <w:sz w:val="24"/>
        </w:rPr>
        <w:t xml:space="preserve"> </w:t>
      </w:r>
      <w:proofErr w:type="gramStart"/>
      <w:r w:rsidR="00DA55AE">
        <w:rPr>
          <w:sz w:val="24"/>
        </w:rPr>
        <w:t>Of course</w:t>
      </w:r>
      <w:proofErr w:type="gramEnd"/>
      <w:r w:rsidR="00DA55AE">
        <w:rPr>
          <w:sz w:val="24"/>
        </w:rPr>
        <w:t xml:space="preserve"> it would be very selfless if you did chose to remain for nine months, however </w:t>
      </w:r>
      <w:r w:rsidR="00D4691A">
        <w:rPr>
          <w:sz w:val="24"/>
        </w:rPr>
        <w:t xml:space="preserve">should you have a choice in the matter? It is your body that is being taken over, thus </w:t>
      </w:r>
      <w:r w:rsidR="00D4691A">
        <w:rPr>
          <w:sz w:val="24"/>
        </w:rPr>
        <w:lastRenderedPageBreak/>
        <w:t>meaning you should have a right over the decision of what happens to it. Thomson reminds that you were kidnapped and forced into the situation, therefore if you chose to unplug the violinist and the doctor responded;</w:t>
      </w:r>
    </w:p>
    <w:p w14:paraId="7E28C307" w14:textId="3A5BE9DC" w:rsidR="00D4691A" w:rsidRDefault="00D4691A" w:rsidP="00D4691A">
      <w:pPr>
        <w:jc w:val="center"/>
        <w:rPr>
          <w:sz w:val="24"/>
        </w:rPr>
      </w:pPr>
      <w:r>
        <w:rPr>
          <w:sz w:val="24"/>
        </w:rPr>
        <w:t xml:space="preserve">“Tough luck…you’ve now got to stay in bed, with the violinist plugged into you, for the rest of your life. Because remember this. All persons have a right to life, and violinists are persons. Granted you have a right to decide what happens to your body, but </w:t>
      </w:r>
      <w:proofErr w:type="gramStart"/>
      <w:r>
        <w:rPr>
          <w:sz w:val="24"/>
        </w:rPr>
        <w:t>a persons</w:t>
      </w:r>
      <w:proofErr w:type="gramEnd"/>
      <w:r>
        <w:rPr>
          <w:sz w:val="24"/>
        </w:rPr>
        <w:t xml:space="preserve"> right to life outweighs your right to decide what happens in and to your body.”</w:t>
      </w:r>
      <w:r>
        <w:rPr>
          <w:rStyle w:val="FootnoteReference"/>
          <w:sz w:val="24"/>
        </w:rPr>
        <w:footnoteReference w:id="5"/>
      </w:r>
    </w:p>
    <w:p w14:paraId="73D11668" w14:textId="740F5D34" w:rsidR="00A72457" w:rsidRDefault="00205A2A" w:rsidP="00205A2A">
      <w:pPr>
        <w:rPr>
          <w:sz w:val="24"/>
        </w:rPr>
      </w:pPr>
      <w:r>
        <w:rPr>
          <w:sz w:val="24"/>
        </w:rPr>
        <w:t>Hearing this, it is probable that m</w:t>
      </w:r>
      <w:r w:rsidR="00213243">
        <w:rPr>
          <w:sz w:val="24"/>
        </w:rPr>
        <w:t>any</w:t>
      </w:r>
      <w:r>
        <w:rPr>
          <w:sz w:val="24"/>
        </w:rPr>
        <w:t xml:space="preserve"> </w:t>
      </w:r>
      <w:r w:rsidR="00213243">
        <w:rPr>
          <w:sz w:val="24"/>
        </w:rPr>
        <w:t>would be</w:t>
      </w:r>
      <w:r>
        <w:rPr>
          <w:sz w:val="24"/>
        </w:rPr>
        <w:t xml:space="preserve"> </w:t>
      </w:r>
      <w:r w:rsidR="00213243">
        <w:rPr>
          <w:sz w:val="24"/>
        </w:rPr>
        <w:t>o</w:t>
      </w:r>
      <w:r>
        <w:rPr>
          <w:sz w:val="24"/>
        </w:rPr>
        <w:t xml:space="preserve">utraged, Thomson adds. The fact that this statement seems morally wrong suggests that perhaps the previous example is morally wrong, too. By plugging that violinist into you without your consent, they are putting the pressure onto you to decide whether to kill a living </w:t>
      </w:r>
      <w:proofErr w:type="gramStart"/>
      <w:r>
        <w:rPr>
          <w:sz w:val="24"/>
        </w:rPr>
        <w:t>person, or</w:t>
      </w:r>
      <w:proofErr w:type="gramEnd"/>
      <w:r>
        <w:rPr>
          <w:sz w:val="24"/>
        </w:rPr>
        <w:t xml:space="preserve"> spend nine months of your life in bed with the emotional and physical effects that the violinist has on you. These stresses would have a lifelong effect on you, much like a pregnancy or abortion would. </w:t>
      </w:r>
    </w:p>
    <w:p w14:paraId="30674201" w14:textId="735FFEAC" w:rsidR="00205A2A" w:rsidRDefault="005E0BDD" w:rsidP="00205A2A">
      <w:pPr>
        <w:rPr>
          <w:sz w:val="24"/>
        </w:rPr>
      </w:pPr>
      <w:r>
        <w:rPr>
          <w:sz w:val="24"/>
        </w:rPr>
        <w:t>It could be argued</w:t>
      </w:r>
      <w:r w:rsidR="00205A2A">
        <w:rPr>
          <w:sz w:val="24"/>
        </w:rPr>
        <w:t xml:space="preserve"> t</w:t>
      </w:r>
      <w:r w:rsidR="00D86E3E">
        <w:rPr>
          <w:sz w:val="24"/>
        </w:rPr>
        <w:t>here is still a</w:t>
      </w:r>
      <w:r w:rsidR="00205A2A">
        <w:rPr>
          <w:sz w:val="24"/>
        </w:rPr>
        <w:t xml:space="preserve"> difference between having a violinist plugged into </w:t>
      </w:r>
      <w:proofErr w:type="gramStart"/>
      <w:r w:rsidR="00205A2A">
        <w:rPr>
          <w:sz w:val="24"/>
        </w:rPr>
        <w:t>you, and</w:t>
      </w:r>
      <w:proofErr w:type="gramEnd"/>
      <w:r w:rsidR="00205A2A">
        <w:rPr>
          <w:sz w:val="24"/>
        </w:rPr>
        <w:t xml:space="preserve"> being pregnant with a foetus</w:t>
      </w:r>
      <w:r w:rsidR="00F4726A">
        <w:rPr>
          <w:sz w:val="24"/>
        </w:rPr>
        <w:t xml:space="preserve">. </w:t>
      </w:r>
      <w:r>
        <w:rPr>
          <w:sz w:val="24"/>
        </w:rPr>
        <w:t>T</w:t>
      </w:r>
      <w:r w:rsidR="00205A2A">
        <w:rPr>
          <w:sz w:val="24"/>
        </w:rPr>
        <w:t>he violinist is already a fully functioning adult human. A human with</w:t>
      </w:r>
      <w:r w:rsidR="00F4726A">
        <w:rPr>
          <w:sz w:val="24"/>
        </w:rPr>
        <w:t xml:space="preserve"> a developed personality, a</w:t>
      </w:r>
      <w:r w:rsidR="00205A2A">
        <w:rPr>
          <w:sz w:val="24"/>
        </w:rPr>
        <w:t xml:space="preserve"> family, </w:t>
      </w:r>
      <w:proofErr w:type="gramStart"/>
      <w:r w:rsidR="00205A2A">
        <w:rPr>
          <w:sz w:val="24"/>
        </w:rPr>
        <w:t>friends</w:t>
      </w:r>
      <w:proofErr w:type="gramEnd"/>
      <w:r w:rsidR="00205A2A">
        <w:rPr>
          <w:sz w:val="24"/>
        </w:rPr>
        <w:t xml:space="preserve"> and a whole life behind them. However</w:t>
      </w:r>
      <w:r>
        <w:rPr>
          <w:sz w:val="24"/>
        </w:rPr>
        <w:t xml:space="preserve">, </w:t>
      </w:r>
      <w:r w:rsidR="00205A2A">
        <w:rPr>
          <w:sz w:val="24"/>
        </w:rPr>
        <w:t xml:space="preserve">a foetus is just a bundle of cells. </w:t>
      </w:r>
      <w:proofErr w:type="gramStart"/>
      <w:r>
        <w:rPr>
          <w:sz w:val="24"/>
        </w:rPr>
        <w:t xml:space="preserve">It is believed by </w:t>
      </w:r>
      <w:r w:rsidR="00205A2A">
        <w:rPr>
          <w:sz w:val="24"/>
        </w:rPr>
        <w:t>man</w:t>
      </w:r>
      <w:r>
        <w:rPr>
          <w:sz w:val="24"/>
        </w:rPr>
        <w:t>y</w:t>
      </w:r>
      <w:proofErr w:type="gramEnd"/>
      <w:r>
        <w:rPr>
          <w:sz w:val="24"/>
        </w:rPr>
        <w:t xml:space="preserve"> that</w:t>
      </w:r>
      <w:r w:rsidR="00205A2A">
        <w:rPr>
          <w:sz w:val="24"/>
        </w:rPr>
        <w:t xml:space="preserve"> a foetus is not a life as of yet. Therefore, is it more acceptable to kill or ‘unplug’ that foetus, than it is to unplug that said violinist?</w:t>
      </w:r>
      <w:r w:rsidR="00F4726A">
        <w:rPr>
          <w:sz w:val="24"/>
        </w:rPr>
        <w:t xml:space="preserve"> </w:t>
      </w:r>
      <w:r w:rsidR="00213243">
        <w:rPr>
          <w:sz w:val="24"/>
        </w:rPr>
        <w:t>The</w:t>
      </w:r>
      <w:r w:rsidR="00F4726A">
        <w:rPr>
          <w:sz w:val="24"/>
        </w:rPr>
        <w:t xml:space="preserve"> liberal side may argue that aborting a foetus is nothing like killing the violinist, due to the theory that a foetus is no more than a bundle of cells, whereas that violinist is an adult human</w:t>
      </w:r>
      <w:r w:rsidR="00213243">
        <w:rPr>
          <w:sz w:val="24"/>
        </w:rPr>
        <w:t>, however conservatives would argue that both are the same.</w:t>
      </w:r>
    </w:p>
    <w:p w14:paraId="4D9B9B5C" w14:textId="0C15E9F2" w:rsidR="003A745F" w:rsidRDefault="00163DA4" w:rsidP="00205A2A">
      <w:pPr>
        <w:rPr>
          <w:sz w:val="24"/>
        </w:rPr>
      </w:pPr>
      <w:r>
        <w:rPr>
          <w:sz w:val="24"/>
        </w:rPr>
        <w:t>In the Journal of Philosophy</w:t>
      </w:r>
      <w:r>
        <w:rPr>
          <w:rStyle w:val="FootnoteReference"/>
          <w:sz w:val="24"/>
        </w:rPr>
        <w:footnoteReference w:id="6"/>
      </w:r>
      <w:r>
        <w:rPr>
          <w:sz w:val="24"/>
        </w:rPr>
        <w:t xml:space="preserve">, Dan Marquis explains why in his view, abortion is immoral. </w:t>
      </w:r>
      <w:r w:rsidR="00F50418">
        <w:rPr>
          <w:sz w:val="24"/>
        </w:rPr>
        <w:t>I</w:t>
      </w:r>
      <w:r>
        <w:rPr>
          <w:sz w:val="24"/>
        </w:rPr>
        <w:t xml:space="preserve">t is likely he would completely dismiss the theory that a foetus is no more a person, than an acorn is an oak tree. A foetus has as much right to life, as the violinist mentioned by Thompson. </w:t>
      </w:r>
      <w:r w:rsidR="003A745F">
        <w:rPr>
          <w:sz w:val="24"/>
        </w:rPr>
        <w:t>Marquis asks that if killing adult humans is regarded to be morally wrong, then how can abortion be regarded as acceptable?</w:t>
      </w:r>
      <w:r w:rsidR="00F50418">
        <w:rPr>
          <w:sz w:val="24"/>
        </w:rPr>
        <w:t xml:space="preserve"> He</w:t>
      </w:r>
      <w:r w:rsidR="003A745F">
        <w:rPr>
          <w:sz w:val="24"/>
        </w:rPr>
        <w:t xml:space="preserve"> </w:t>
      </w:r>
      <w:r w:rsidR="00F50418">
        <w:rPr>
          <w:sz w:val="24"/>
        </w:rPr>
        <w:t>believes</w:t>
      </w:r>
      <w:r w:rsidR="003A745F">
        <w:rPr>
          <w:sz w:val="24"/>
        </w:rPr>
        <w:t xml:space="preserve"> that what makes abortion wrong is not the killing itself, or the effect it has on the killer and those close to the victim. It is the effect that killing has on the victim. </w:t>
      </w:r>
    </w:p>
    <w:p w14:paraId="69AAE277" w14:textId="0D498C6E" w:rsidR="003A745F" w:rsidRDefault="003A745F" w:rsidP="003A745F">
      <w:pPr>
        <w:jc w:val="center"/>
        <w:rPr>
          <w:sz w:val="24"/>
        </w:rPr>
      </w:pPr>
      <w:r>
        <w:rPr>
          <w:sz w:val="24"/>
        </w:rPr>
        <w:t xml:space="preserve">“The loss of </w:t>
      </w:r>
      <w:proofErr w:type="gramStart"/>
      <w:r>
        <w:rPr>
          <w:sz w:val="24"/>
        </w:rPr>
        <w:t>ones</w:t>
      </w:r>
      <w:proofErr w:type="gramEnd"/>
      <w:r>
        <w:rPr>
          <w:sz w:val="24"/>
        </w:rPr>
        <w:t xml:space="preserve"> life deprives one of all the experiences, activities, projects and enjoyments that would otherwise have constituted ones future.”</w:t>
      </w:r>
      <w:r>
        <w:rPr>
          <w:rStyle w:val="FootnoteReference"/>
          <w:sz w:val="24"/>
        </w:rPr>
        <w:footnoteReference w:id="7"/>
      </w:r>
    </w:p>
    <w:p w14:paraId="599CFFD3" w14:textId="24745594" w:rsidR="003A745F" w:rsidRDefault="003A745F" w:rsidP="003A745F">
      <w:pPr>
        <w:rPr>
          <w:sz w:val="24"/>
        </w:rPr>
      </w:pPr>
      <w:r>
        <w:rPr>
          <w:sz w:val="24"/>
        </w:rPr>
        <w:t xml:space="preserve">Thus meaning, who are we to deprive someone of their own future? Whether they are newly conceived, or a </w:t>
      </w:r>
      <w:proofErr w:type="gramStart"/>
      <w:r>
        <w:rPr>
          <w:sz w:val="24"/>
        </w:rPr>
        <w:t>full grown</w:t>
      </w:r>
      <w:proofErr w:type="gramEnd"/>
      <w:r>
        <w:rPr>
          <w:sz w:val="24"/>
        </w:rPr>
        <w:t xml:space="preserve"> </w:t>
      </w:r>
      <w:r w:rsidR="00242F2F">
        <w:rPr>
          <w:sz w:val="24"/>
        </w:rPr>
        <w:t xml:space="preserve">human, it is argued that no one has the right to deprive another person of their life. </w:t>
      </w:r>
    </w:p>
    <w:p w14:paraId="2A1F0A40" w14:textId="775E99B2" w:rsidR="00065DC3" w:rsidRDefault="00242F2F" w:rsidP="00242F2F">
      <w:pPr>
        <w:jc w:val="center"/>
        <w:rPr>
          <w:sz w:val="24"/>
        </w:rPr>
      </w:pPr>
      <w:r>
        <w:rPr>
          <w:sz w:val="24"/>
        </w:rPr>
        <w:t>“When I die, I am deprived all the value of my future. Inflicting this loss is ultimately what makes killing me wrong.”</w:t>
      </w:r>
      <w:r>
        <w:rPr>
          <w:rStyle w:val="FootnoteReference"/>
          <w:sz w:val="24"/>
        </w:rPr>
        <w:footnoteReference w:id="8"/>
      </w:r>
    </w:p>
    <w:p w14:paraId="0AC8CB7E" w14:textId="1E6032E7" w:rsidR="00436619" w:rsidRDefault="004128B6" w:rsidP="004128B6">
      <w:pPr>
        <w:rPr>
          <w:sz w:val="24"/>
        </w:rPr>
      </w:pPr>
      <w:r>
        <w:rPr>
          <w:sz w:val="24"/>
        </w:rPr>
        <w:lastRenderedPageBreak/>
        <w:t xml:space="preserve">Marquis explains that </w:t>
      </w:r>
      <w:r w:rsidR="00436619">
        <w:rPr>
          <w:sz w:val="24"/>
        </w:rPr>
        <w:t xml:space="preserve">just like a human adult, as a foetus you too would have the same future potential. Just like an adult, a foetus has that right to a future controlled by themselves. A foetus has the same </w:t>
      </w:r>
      <w:proofErr w:type="gramStart"/>
      <w:r w:rsidR="00436619">
        <w:rPr>
          <w:sz w:val="24"/>
        </w:rPr>
        <w:t>future prospects</w:t>
      </w:r>
      <w:proofErr w:type="gramEnd"/>
      <w:r w:rsidR="00436619">
        <w:rPr>
          <w:sz w:val="24"/>
        </w:rPr>
        <w:t xml:space="preserve"> as both a human adult and young child. However, it is universally agreed that killing either an adult or young child would be utterly wrong, therefore how is it then acceptable to kill a foetus? A smaller being with the same prospects as all others. </w:t>
      </w:r>
    </w:p>
    <w:p w14:paraId="6B8D7A7E" w14:textId="6844A408" w:rsidR="00F50418" w:rsidRDefault="00F50418" w:rsidP="004128B6">
      <w:pPr>
        <w:rPr>
          <w:sz w:val="24"/>
        </w:rPr>
      </w:pPr>
      <w:r>
        <w:rPr>
          <w:sz w:val="24"/>
        </w:rPr>
        <w:t>Thomson, a holder of a more liberal</w:t>
      </w:r>
      <w:r w:rsidR="00073E93">
        <w:rPr>
          <w:sz w:val="24"/>
        </w:rPr>
        <w:t xml:space="preserve"> </w:t>
      </w:r>
      <w:r>
        <w:rPr>
          <w:sz w:val="24"/>
        </w:rPr>
        <w:t>view of abortion, critiques those who use the argument of the foetus being human from the moment of conception. With the belief that this is an invalid argument, we are unsure as to how she would respond to the argument of Dan Marquis.</w:t>
      </w:r>
      <w:r w:rsidR="00073E93">
        <w:rPr>
          <w:sz w:val="24"/>
        </w:rPr>
        <w:t xml:space="preserve"> It would be difficult for one to confess to the acceptance of denying a human it’s entire life. </w:t>
      </w:r>
      <w:r w:rsidR="00073E93" w:rsidRPr="00073E93">
        <w:rPr>
          <w:sz w:val="24"/>
        </w:rPr>
        <w:t>Thomson does mention briefly that a foetus does begin to acquire human characteristics early on in life, however at what point can this creation really be called a ‘human life’?</w:t>
      </w:r>
      <w:r w:rsidR="00073E93">
        <w:rPr>
          <w:sz w:val="24"/>
        </w:rPr>
        <w:t xml:space="preserve"> We cannot truly know at what point these cells can become aware or their own self, thus meaning we may not be able to understand truly, when this creation has its own moral rights, leaving this significant flaw in knowledge to be debated between those who are unaware of the </w:t>
      </w:r>
      <w:proofErr w:type="gramStart"/>
      <w:r w:rsidR="00073E93">
        <w:rPr>
          <w:sz w:val="24"/>
        </w:rPr>
        <w:t>real truth</w:t>
      </w:r>
      <w:proofErr w:type="gramEnd"/>
      <w:r w:rsidR="00073E93">
        <w:rPr>
          <w:sz w:val="24"/>
        </w:rPr>
        <w:t xml:space="preserve">. </w:t>
      </w:r>
    </w:p>
    <w:p w14:paraId="7412EC4E" w14:textId="005FFA64" w:rsidR="007B1E52" w:rsidRDefault="00D8699A" w:rsidP="0087249A">
      <w:pPr>
        <w:rPr>
          <w:b/>
          <w:sz w:val="24"/>
        </w:rPr>
      </w:pPr>
      <w:r>
        <w:rPr>
          <w:b/>
          <w:sz w:val="24"/>
        </w:rPr>
        <w:t>(Total Words: 2,0</w:t>
      </w:r>
      <w:r w:rsidR="00213243">
        <w:rPr>
          <w:b/>
          <w:sz w:val="24"/>
        </w:rPr>
        <w:t>26</w:t>
      </w:r>
      <w:r>
        <w:rPr>
          <w:b/>
          <w:sz w:val="24"/>
        </w:rPr>
        <w:t>)</w:t>
      </w:r>
    </w:p>
    <w:p w14:paraId="166F9CD1" w14:textId="52DFB18D" w:rsidR="00D8699A" w:rsidRDefault="00D8699A" w:rsidP="0087249A">
      <w:pPr>
        <w:rPr>
          <w:b/>
          <w:sz w:val="24"/>
        </w:rPr>
      </w:pPr>
    </w:p>
    <w:p w14:paraId="6AAB4DD4" w14:textId="48D5B587" w:rsidR="00D8699A" w:rsidRDefault="00D8699A" w:rsidP="0087249A">
      <w:pPr>
        <w:rPr>
          <w:b/>
          <w:sz w:val="24"/>
        </w:rPr>
      </w:pPr>
      <w:bookmarkStart w:id="7" w:name="_GoBack"/>
      <w:bookmarkEnd w:id="7"/>
    </w:p>
    <w:p w14:paraId="49A1CB04" w14:textId="5EF64386" w:rsidR="00D8699A" w:rsidRDefault="00D8699A" w:rsidP="0087249A">
      <w:pPr>
        <w:rPr>
          <w:b/>
          <w:sz w:val="24"/>
        </w:rPr>
      </w:pPr>
    </w:p>
    <w:p w14:paraId="28895B2D" w14:textId="387B8B9D" w:rsidR="00D8699A" w:rsidRDefault="00D8699A" w:rsidP="0087249A">
      <w:pPr>
        <w:rPr>
          <w:b/>
          <w:sz w:val="24"/>
        </w:rPr>
      </w:pPr>
    </w:p>
    <w:p w14:paraId="76A7DDB3" w14:textId="20F109CD" w:rsidR="00D8699A" w:rsidRDefault="00D8699A" w:rsidP="0087249A">
      <w:pPr>
        <w:rPr>
          <w:b/>
          <w:sz w:val="24"/>
        </w:rPr>
      </w:pPr>
    </w:p>
    <w:p w14:paraId="5A11B4FE" w14:textId="745964F6" w:rsidR="00D8699A" w:rsidRDefault="00D8699A" w:rsidP="0087249A">
      <w:pPr>
        <w:rPr>
          <w:b/>
          <w:sz w:val="24"/>
        </w:rPr>
      </w:pPr>
    </w:p>
    <w:p w14:paraId="248338C4" w14:textId="5925735F" w:rsidR="00D8699A" w:rsidRDefault="00D8699A" w:rsidP="0087249A">
      <w:pPr>
        <w:rPr>
          <w:b/>
          <w:sz w:val="24"/>
        </w:rPr>
      </w:pPr>
    </w:p>
    <w:p w14:paraId="0CC7D7E2" w14:textId="69B1C0CE" w:rsidR="00D8699A" w:rsidRDefault="00D8699A" w:rsidP="0087249A">
      <w:pPr>
        <w:rPr>
          <w:b/>
          <w:sz w:val="24"/>
        </w:rPr>
      </w:pPr>
    </w:p>
    <w:p w14:paraId="5B368ED3" w14:textId="77777777" w:rsidR="005E0BDD" w:rsidRDefault="005E0BDD" w:rsidP="0087249A">
      <w:pPr>
        <w:rPr>
          <w:b/>
          <w:sz w:val="24"/>
        </w:rPr>
      </w:pPr>
    </w:p>
    <w:p w14:paraId="6C32B8E4" w14:textId="77777777" w:rsidR="005E0BDD" w:rsidRDefault="005E0BDD" w:rsidP="0087249A">
      <w:pPr>
        <w:rPr>
          <w:b/>
          <w:sz w:val="24"/>
        </w:rPr>
      </w:pPr>
    </w:p>
    <w:p w14:paraId="24DC0E18" w14:textId="77777777" w:rsidR="005E0BDD" w:rsidRDefault="005E0BDD" w:rsidP="0087249A">
      <w:pPr>
        <w:rPr>
          <w:b/>
          <w:sz w:val="24"/>
        </w:rPr>
      </w:pPr>
    </w:p>
    <w:p w14:paraId="34C6A571" w14:textId="77777777" w:rsidR="005E0BDD" w:rsidRDefault="005E0BDD" w:rsidP="0087249A">
      <w:pPr>
        <w:rPr>
          <w:b/>
          <w:sz w:val="24"/>
        </w:rPr>
      </w:pPr>
    </w:p>
    <w:p w14:paraId="0FA7DD79" w14:textId="77777777" w:rsidR="005E0BDD" w:rsidRDefault="005E0BDD" w:rsidP="0087249A">
      <w:pPr>
        <w:rPr>
          <w:b/>
          <w:sz w:val="24"/>
        </w:rPr>
      </w:pPr>
    </w:p>
    <w:p w14:paraId="27D5781D" w14:textId="77777777" w:rsidR="005E0BDD" w:rsidRDefault="005E0BDD" w:rsidP="0087249A">
      <w:pPr>
        <w:rPr>
          <w:b/>
          <w:sz w:val="24"/>
        </w:rPr>
      </w:pPr>
    </w:p>
    <w:p w14:paraId="5DF1D13C" w14:textId="35E83211" w:rsidR="00D8699A" w:rsidRDefault="00D8699A" w:rsidP="0087249A">
      <w:pPr>
        <w:rPr>
          <w:b/>
          <w:sz w:val="24"/>
        </w:rPr>
      </w:pPr>
      <w:r>
        <w:rPr>
          <w:b/>
          <w:sz w:val="24"/>
        </w:rPr>
        <w:t>Bibliography</w:t>
      </w:r>
    </w:p>
    <w:p w14:paraId="331A6555" w14:textId="2A770AA9" w:rsidR="00D8699A" w:rsidRDefault="00D8699A" w:rsidP="0087249A">
      <w:pPr>
        <w:rPr>
          <w:b/>
          <w:sz w:val="24"/>
        </w:rPr>
      </w:pPr>
      <w:proofErr w:type="spellStart"/>
      <w:r w:rsidRPr="00D8699A">
        <w:rPr>
          <w:b/>
          <w:sz w:val="24"/>
        </w:rPr>
        <w:t>Javis</w:t>
      </w:r>
      <w:proofErr w:type="spellEnd"/>
      <w:r w:rsidRPr="00D8699A">
        <w:rPr>
          <w:b/>
          <w:sz w:val="24"/>
        </w:rPr>
        <w:t xml:space="preserve"> Thomson, Judith, ‘A Defence of Abortion’, Applied Ethics, edited by Peter Singer, (Oxford: Oxford University Press, 1986)</w:t>
      </w:r>
    </w:p>
    <w:p w14:paraId="33E0BA7B" w14:textId="1D691E78" w:rsidR="00D8699A" w:rsidRDefault="00D8699A" w:rsidP="0087249A">
      <w:pPr>
        <w:rPr>
          <w:b/>
          <w:sz w:val="24"/>
        </w:rPr>
      </w:pPr>
      <w:r w:rsidRPr="00D8699A">
        <w:rPr>
          <w:b/>
          <w:sz w:val="24"/>
        </w:rPr>
        <w:lastRenderedPageBreak/>
        <w:t xml:space="preserve">  Marquis, Don, ‘Why Abortion is Immoral’, The Journal of Philosophy, Vol. 86, No.4, (Apr. 1989),</w:t>
      </w:r>
    </w:p>
    <w:p w14:paraId="64C29165" w14:textId="0A4A4ED9" w:rsidR="00D8699A" w:rsidRPr="00D8699A" w:rsidRDefault="00D8699A" w:rsidP="0087249A">
      <w:pPr>
        <w:rPr>
          <w:b/>
          <w:sz w:val="24"/>
        </w:rPr>
      </w:pPr>
      <w:r w:rsidRPr="00D8699A">
        <w:rPr>
          <w:b/>
          <w:sz w:val="24"/>
        </w:rPr>
        <w:t xml:space="preserve">  "'Why I'm Happy I Gave Birth To My Baby' - Brave Rape Survivor On Her Unimaginable Choice - </w:t>
      </w:r>
      <w:proofErr w:type="spellStart"/>
      <w:r w:rsidRPr="00D8699A">
        <w:rPr>
          <w:b/>
          <w:sz w:val="24"/>
        </w:rPr>
        <w:t>Independent.Ie</w:t>
      </w:r>
      <w:proofErr w:type="spellEnd"/>
      <w:r w:rsidRPr="00D8699A">
        <w:rPr>
          <w:b/>
          <w:sz w:val="24"/>
        </w:rPr>
        <w:t xml:space="preserve">", </w:t>
      </w:r>
      <w:proofErr w:type="spellStart"/>
      <w:r w:rsidRPr="00D8699A">
        <w:rPr>
          <w:b/>
          <w:sz w:val="24"/>
        </w:rPr>
        <w:t>Independent.Ie</w:t>
      </w:r>
      <w:proofErr w:type="spellEnd"/>
      <w:r w:rsidRPr="00D8699A">
        <w:rPr>
          <w:b/>
          <w:sz w:val="24"/>
        </w:rPr>
        <w:t>, 2018 &lt;https://www.independent.ie/irish-news/news/why-im-happy-i-gave-birth-to-my-baby-brave-rape-survivor-on-her-unimaginable-choice-36204365.html&gt; [Accessed 9 March 2018].</w:t>
      </w:r>
    </w:p>
    <w:sectPr w:rsidR="00D8699A" w:rsidRPr="00D869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8DD43" w14:textId="77777777" w:rsidR="00831DD5" w:rsidRDefault="00831DD5" w:rsidP="00EF2D83">
      <w:pPr>
        <w:spacing w:after="0" w:line="240" w:lineRule="auto"/>
      </w:pPr>
      <w:r>
        <w:separator/>
      </w:r>
    </w:p>
  </w:endnote>
  <w:endnote w:type="continuationSeparator" w:id="0">
    <w:p w14:paraId="532CB62E" w14:textId="77777777" w:rsidR="00831DD5" w:rsidRDefault="00831DD5" w:rsidP="00EF2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0192B" w14:textId="77777777" w:rsidR="00831DD5" w:rsidRDefault="00831DD5" w:rsidP="00EF2D83">
      <w:pPr>
        <w:spacing w:after="0" w:line="240" w:lineRule="auto"/>
      </w:pPr>
      <w:r>
        <w:separator/>
      </w:r>
    </w:p>
  </w:footnote>
  <w:footnote w:type="continuationSeparator" w:id="0">
    <w:p w14:paraId="554C955C" w14:textId="77777777" w:rsidR="00831DD5" w:rsidRDefault="00831DD5" w:rsidP="00EF2D83">
      <w:pPr>
        <w:spacing w:after="0" w:line="240" w:lineRule="auto"/>
      </w:pPr>
      <w:r>
        <w:continuationSeparator/>
      </w:r>
    </w:p>
  </w:footnote>
  <w:footnote w:id="1">
    <w:p w14:paraId="79839A38" w14:textId="77777777" w:rsidR="00EF2D83" w:rsidRDefault="00EF2D83">
      <w:pPr>
        <w:pStyle w:val="FootnoteText"/>
      </w:pPr>
      <w:r>
        <w:rPr>
          <w:rStyle w:val="FootnoteReference"/>
        </w:rPr>
        <w:footnoteRef/>
      </w:r>
      <w:r>
        <w:t xml:space="preserve"> </w:t>
      </w:r>
      <w:bookmarkStart w:id="0" w:name="_Hlk508402009"/>
      <w:proofErr w:type="spellStart"/>
      <w:r>
        <w:t>Javis</w:t>
      </w:r>
      <w:proofErr w:type="spellEnd"/>
      <w:r>
        <w:t xml:space="preserve"> Thomson, Judith, ‘A Defence of Abortion’, Applied Ethics, edited by Peter Singer, (Oxford: Oxford University Press, 1986)</w:t>
      </w:r>
      <w:bookmarkEnd w:id="0"/>
    </w:p>
  </w:footnote>
  <w:footnote w:id="2">
    <w:p w14:paraId="48C04769" w14:textId="77777777" w:rsidR="00EC1A21" w:rsidRDefault="00EC1A21">
      <w:pPr>
        <w:pStyle w:val="FootnoteText"/>
      </w:pPr>
      <w:r>
        <w:rPr>
          <w:rStyle w:val="FootnoteReference"/>
        </w:rPr>
        <w:footnoteRef/>
      </w:r>
      <w:r>
        <w:t xml:space="preserve"> </w:t>
      </w:r>
      <w:bookmarkStart w:id="1" w:name="_Hlk507599394"/>
      <w:proofErr w:type="spellStart"/>
      <w:r>
        <w:t>Javis</w:t>
      </w:r>
      <w:proofErr w:type="spellEnd"/>
      <w:r>
        <w:t xml:space="preserve"> Thomson, Judith, ‘A Defence of Abortion’, Applied Ethics, edited by Peter Singer, (Oxford: Oxford University Press, 1986) </w:t>
      </w:r>
      <w:bookmarkEnd w:id="1"/>
      <w:r>
        <w:t>p.48</w:t>
      </w:r>
    </w:p>
  </w:footnote>
  <w:footnote w:id="3">
    <w:p w14:paraId="3CD9BE7C" w14:textId="1A105619" w:rsidR="006605CB" w:rsidRDefault="006605CB">
      <w:pPr>
        <w:pStyle w:val="FootnoteText"/>
      </w:pPr>
      <w:r>
        <w:rPr>
          <w:rStyle w:val="FootnoteReference"/>
        </w:rPr>
        <w:footnoteRef/>
      </w:r>
      <w:r>
        <w:t xml:space="preserve"> </w:t>
      </w:r>
      <w:r w:rsidRPr="006605CB">
        <w:t xml:space="preserve">  </w:t>
      </w:r>
      <w:proofErr w:type="spellStart"/>
      <w:r w:rsidRPr="006605CB">
        <w:t>Javis</w:t>
      </w:r>
      <w:proofErr w:type="spellEnd"/>
      <w:r w:rsidRPr="006605CB">
        <w:t xml:space="preserve"> Thomson, Judith, ‘A Defence of Abortion’, Applied Ethics, edited by Peter Singer, (Oxford: Oxford University Press, 1986) p.49</w:t>
      </w:r>
    </w:p>
  </w:footnote>
  <w:footnote w:id="4">
    <w:p w14:paraId="303B50A8" w14:textId="77A773F8" w:rsidR="004971FC" w:rsidRDefault="004971FC">
      <w:pPr>
        <w:pStyle w:val="FootnoteText"/>
      </w:pPr>
      <w:bookmarkStart w:id="2" w:name="_Hlk508402044"/>
      <w:r>
        <w:rPr>
          <w:rStyle w:val="FootnoteReference"/>
        </w:rPr>
        <w:footnoteRef/>
      </w:r>
      <w:r>
        <w:t xml:space="preserve"> </w:t>
      </w:r>
      <w:r w:rsidRPr="004971FC">
        <w:t xml:space="preserve">"'Why I'm Happy I Gave Birth </w:t>
      </w:r>
      <w:proofErr w:type="gramStart"/>
      <w:r w:rsidRPr="004971FC">
        <w:t>To</w:t>
      </w:r>
      <w:proofErr w:type="gramEnd"/>
      <w:r w:rsidRPr="004971FC">
        <w:t xml:space="preserve"> My Baby' - Brave Rape Survivor On Her Unimaginable Choice - </w:t>
      </w:r>
      <w:proofErr w:type="spellStart"/>
      <w:r w:rsidRPr="004971FC">
        <w:t>Independent.Ie</w:t>
      </w:r>
      <w:proofErr w:type="spellEnd"/>
      <w:r w:rsidRPr="004971FC">
        <w:t xml:space="preserve">", </w:t>
      </w:r>
      <w:proofErr w:type="spellStart"/>
      <w:r w:rsidRPr="004971FC">
        <w:t>Independent.Ie</w:t>
      </w:r>
      <w:proofErr w:type="spellEnd"/>
      <w:r w:rsidRPr="004971FC">
        <w:t>, 2018 &lt;https://www.independent.ie/irish-news/news/why-im-happy-i-gave-birth-to-my-baby-brave-rape-survivor-on-her-unimaginable-choice-36204365.html&gt; [Accessed 9 March 2018].</w:t>
      </w:r>
      <w:bookmarkEnd w:id="2"/>
    </w:p>
  </w:footnote>
  <w:footnote w:id="5">
    <w:p w14:paraId="08FEFB19" w14:textId="4EBC915B" w:rsidR="00D4691A" w:rsidRDefault="00D4691A">
      <w:pPr>
        <w:pStyle w:val="FootnoteText"/>
      </w:pPr>
      <w:r>
        <w:rPr>
          <w:rStyle w:val="FootnoteReference"/>
        </w:rPr>
        <w:footnoteRef/>
      </w:r>
      <w:r>
        <w:t xml:space="preserve"> </w:t>
      </w:r>
      <w:bookmarkStart w:id="3" w:name="_Hlk507768600"/>
      <w:proofErr w:type="spellStart"/>
      <w:r w:rsidRPr="00D4691A">
        <w:t>Javis</w:t>
      </w:r>
      <w:proofErr w:type="spellEnd"/>
      <w:r w:rsidRPr="00D4691A">
        <w:t xml:space="preserve"> Thomson, Judith, ‘A Defence of Abortion’, Applied Ethics, edited by Peter Singer, (Oxford: Oxford University Press, 1986)</w:t>
      </w:r>
      <w:r>
        <w:t xml:space="preserve"> p.49</w:t>
      </w:r>
    </w:p>
    <w:bookmarkEnd w:id="3"/>
  </w:footnote>
  <w:footnote w:id="6">
    <w:p w14:paraId="62B0AC0C" w14:textId="27873021" w:rsidR="00163DA4" w:rsidRDefault="00163DA4">
      <w:pPr>
        <w:pStyle w:val="FootnoteText"/>
      </w:pPr>
      <w:r>
        <w:rPr>
          <w:rStyle w:val="FootnoteReference"/>
        </w:rPr>
        <w:footnoteRef/>
      </w:r>
      <w:r>
        <w:t xml:space="preserve"> </w:t>
      </w:r>
      <w:bookmarkStart w:id="4" w:name="_Hlk507602841"/>
      <w:r w:rsidR="003A745F">
        <w:t xml:space="preserve">Marquis, Don, ‘Why Abortion is Immoral’, The Journal of Philosophy, Vol. 86, No.4, (Apr. 1989), </w:t>
      </w:r>
      <w:bookmarkEnd w:id="4"/>
      <w:r w:rsidR="003A745F">
        <w:t>pp. 183-202.</w:t>
      </w:r>
    </w:p>
  </w:footnote>
  <w:footnote w:id="7">
    <w:p w14:paraId="352EE82C" w14:textId="008F1C9E" w:rsidR="003A745F" w:rsidRDefault="003A745F">
      <w:pPr>
        <w:pStyle w:val="FootnoteText"/>
      </w:pPr>
      <w:bookmarkStart w:id="5" w:name="_Hlk508402022"/>
      <w:bookmarkStart w:id="6" w:name="_Hlk507603165"/>
      <w:r>
        <w:rPr>
          <w:rStyle w:val="FootnoteReference"/>
        </w:rPr>
        <w:footnoteRef/>
      </w:r>
      <w:r>
        <w:t xml:space="preserve"> </w:t>
      </w:r>
      <w:r w:rsidRPr="003A745F">
        <w:t>Marquis, Don, ‘Why Abortion is Immoral’, The Journal of Philosophy, Vol. 86, No.4, (Apr. 1989),</w:t>
      </w:r>
      <w:bookmarkEnd w:id="5"/>
      <w:r>
        <w:t xml:space="preserve"> p.189</w:t>
      </w:r>
    </w:p>
    <w:bookmarkEnd w:id="6"/>
  </w:footnote>
  <w:footnote w:id="8">
    <w:p w14:paraId="3B52FFAE" w14:textId="2E3C922F" w:rsidR="00242F2F" w:rsidRDefault="00242F2F">
      <w:pPr>
        <w:pStyle w:val="FootnoteText"/>
      </w:pPr>
      <w:r>
        <w:rPr>
          <w:rStyle w:val="FootnoteReference"/>
        </w:rPr>
        <w:footnoteRef/>
      </w:r>
      <w:r>
        <w:t xml:space="preserve"> </w:t>
      </w:r>
      <w:r w:rsidRPr="00242F2F">
        <w:t xml:space="preserve">  Marquis, Don, ‘Why Abortion is Immoral’, The Journal of Philosophy, Vol. 86, No.4, (Apr. 1989), p.189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D83"/>
    <w:rsid w:val="00004593"/>
    <w:rsid w:val="000426B0"/>
    <w:rsid w:val="000501FA"/>
    <w:rsid w:val="00061252"/>
    <w:rsid w:val="00065DC3"/>
    <w:rsid w:val="00073E93"/>
    <w:rsid w:val="000C0400"/>
    <w:rsid w:val="000D53AA"/>
    <w:rsid w:val="00163DA4"/>
    <w:rsid w:val="00205A2A"/>
    <w:rsid w:val="00213243"/>
    <w:rsid w:val="00242F2F"/>
    <w:rsid w:val="002C1C49"/>
    <w:rsid w:val="002D5A95"/>
    <w:rsid w:val="003035E7"/>
    <w:rsid w:val="00313DFF"/>
    <w:rsid w:val="00344B5A"/>
    <w:rsid w:val="00363264"/>
    <w:rsid w:val="003900C9"/>
    <w:rsid w:val="003A745F"/>
    <w:rsid w:val="004128B6"/>
    <w:rsid w:val="00427615"/>
    <w:rsid w:val="00436619"/>
    <w:rsid w:val="00487E97"/>
    <w:rsid w:val="004971FC"/>
    <w:rsid w:val="00531859"/>
    <w:rsid w:val="0056268B"/>
    <w:rsid w:val="00570E87"/>
    <w:rsid w:val="005D0176"/>
    <w:rsid w:val="005E0BDD"/>
    <w:rsid w:val="00601906"/>
    <w:rsid w:val="006605CB"/>
    <w:rsid w:val="007B1E52"/>
    <w:rsid w:val="00831DD5"/>
    <w:rsid w:val="0087249A"/>
    <w:rsid w:val="008B1D28"/>
    <w:rsid w:val="009757A8"/>
    <w:rsid w:val="009842CC"/>
    <w:rsid w:val="009E08D3"/>
    <w:rsid w:val="00A72457"/>
    <w:rsid w:val="00A86F75"/>
    <w:rsid w:val="00AC234D"/>
    <w:rsid w:val="00B93518"/>
    <w:rsid w:val="00C325D9"/>
    <w:rsid w:val="00CC76F8"/>
    <w:rsid w:val="00CD00DB"/>
    <w:rsid w:val="00D1697E"/>
    <w:rsid w:val="00D35B8A"/>
    <w:rsid w:val="00D4691A"/>
    <w:rsid w:val="00D8699A"/>
    <w:rsid w:val="00D86E3E"/>
    <w:rsid w:val="00DA55AE"/>
    <w:rsid w:val="00DE0182"/>
    <w:rsid w:val="00EC1A21"/>
    <w:rsid w:val="00EF031B"/>
    <w:rsid w:val="00EF2D83"/>
    <w:rsid w:val="00F07FB6"/>
    <w:rsid w:val="00F233C8"/>
    <w:rsid w:val="00F4726A"/>
    <w:rsid w:val="00F50418"/>
    <w:rsid w:val="00F62205"/>
    <w:rsid w:val="00FC5D9D"/>
    <w:rsid w:val="00FF0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B206E"/>
  <w15:chartTrackingRefBased/>
  <w15:docId w15:val="{3F534B32-65C1-46DC-8F04-401144964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2D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2D83"/>
    <w:rPr>
      <w:sz w:val="20"/>
      <w:szCs w:val="20"/>
    </w:rPr>
  </w:style>
  <w:style w:type="character" w:styleId="FootnoteReference">
    <w:name w:val="footnote reference"/>
    <w:basedOn w:val="DefaultParagraphFont"/>
    <w:uiPriority w:val="99"/>
    <w:semiHidden/>
    <w:unhideWhenUsed/>
    <w:rsid w:val="00EF2D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FF86C-0B28-4DBE-AA52-437991C34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5565</TotalTime>
  <Pages>5</Pages>
  <Words>1660</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Williams [igw4]</dc:creator>
  <cp:keywords/>
  <dc:description/>
  <cp:lastModifiedBy>Shaunna</cp:lastModifiedBy>
  <cp:revision>5</cp:revision>
  <dcterms:created xsi:type="dcterms:W3CDTF">2018-02-28T15:52:00Z</dcterms:created>
  <dcterms:modified xsi:type="dcterms:W3CDTF">2018-03-26T16:28:00Z</dcterms:modified>
</cp:coreProperties>
</file>