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CAMF 6005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Megan Phillips (1706512)</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With reference to narrative theory in the age of new media, consider and discuss the extent to which it is possible for the player to influence the outcome of a videogame.</w:t>
      </w:r>
      <w:r>
        <w:rPr>
          <w:rFonts w:ascii="Calibri" w:hAnsi="Calibri" w:cs="Calibri" w:eastAsia="Calibri"/>
          <w:color w:val="auto"/>
          <w:spacing w:val="0"/>
          <w:position w:val="0"/>
          <w:sz w:val="22"/>
          <w:shd w:fill="auto" w:val="clear"/>
        </w:rPr>
        <w:br/>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Narratology is a very vast topic, of which there is much academic discussion around what narrative theory consists of and which is meant to be the standard definition. Narrative consists of story and plot, the importance of suspense and problem solving within a narrative can hold a narrative together and pique the interest of the audience. The contemporary world of games is employing these tactics while focusing on the participation of the consumer. There are four fundamental perspectives on narrative theory, Rhetorical, Feminist, Mind-Oriented and Antimimetic as explained in Narrative Theory: Core Concepts and Critical Debates (2012). Narratives are essentially the explanation of an event or series of events to meet an already defined ending. The rhetorical perspective on narrative theory seems to stay well in conjunction with how gaming and its narratives are evolving, James Phelan and Peter J. Rabinowitz explains,</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‘Narrative is often treated as a representation of a linked sequence of events, but we subsume that traditional viewpoint under a broader conception of narrative as itself an event</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more specifically, a multidimensional purposive communication from a teller to an audience. The focus on narrative as purposive means that we are interested in the ways in which the elements of any narrative (e.g., character, setting, plot structure) are shaped in the service of larger ends. The focus on narrative as multileveled communication means that we are interested not simply in the meaning of narrative but also in the experience of it. Thus, we are as concerned with narrative</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s affective, ethical, and aesthetic effects</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and with their interactions</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as we are with its thematic meanings.</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experience of the narrative as explained here is something that gaming narratives have taken to a new level. Gaming narratives are evolving to encompass player (character) experiences with all aspects of the narrative itself. The pacing, settings and even outcomes are defined by the consumer. The audience is becoming the teller and experiencing the narrative on a completely new level. Just as rhetorical theory is concerned with the interactions within a narrative, gaming narratives are becoming the interactions one experiences.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Narrative structure and trends within games are changing at a rapid pace. There are two main story-based game narrative structures that are employed, linear and nonlinear storylines. While all games offer choices to create the idea of freedom for a player many games can only offer the illusion of choice. Linear storylines are where the player experiences the narrative but has little to no impact on the games conclusion, each player has a fixed sequence of problems and subsequently fixed outcomes to these. Non-linear gameplay presents players with a problem and multiples solutions. In more contemporary games, with the help of updated technologies, choices can determine even the games conclusion. An example of this is </w:t>
      </w:r>
      <w:r>
        <w:rPr>
          <w:rFonts w:ascii="Calibri" w:hAnsi="Calibri" w:cs="Calibri" w:eastAsia="Calibri"/>
          <w:i/>
          <w:color w:val="auto"/>
          <w:spacing w:val="0"/>
          <w:position w:val="0"/>
          <w:sz w:val="22"/>
          <w:shd w:fill="auto" w:val="clear"/>
        </w:rPr>
        <w:t xml:space="preserve">Until Dawn</w:t>
      </w:r>
      <w:r>
        <w:rPr>
          <w:rFonts w:ascii="Calibri" w:hAnsi="Calibri" w:cs="Calibri" w:eastAsia="Calibri"/>
          <w:color w:val="auto"/>
          <w:spacing w:val="0"/>
          <w:position w:val="0"/>
          <w:sz w:val="22"/>
          <w:shd w:fill="auto" w:val="clear"/>
        </w:rPr>
        <w:t xml:space="preserve"> (Supermassive games, 2015) a survival horror in which the interactions a player has can have impact on which of the eight main characters survive. With this in mind, what place does a linear gameplay story have in the contemporary gaming world of infinite choice and does the player have any influence on their gaming experience in a linear storyline game? I will be discussing this in relation to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series (Game Freak, 1996 - present) a control/role-playing game created by Satoshi Tajiri and Game Freak.</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are 122 known games under the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franchise and nine generations of core series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games. The game has the player explore the world as a trainer and catch different monsters called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to battle with other NPC trainers and level up their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can be classified as a control roleplaying game; Erik Champion explains these definitions as: ’Control games: aim to control or overcome inhabitants and other creatures… Role-playing games. Games like the ‘Elder Scrolls’ series (1994</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ongoing) allow players to take on their own character and profession (with related attributes), and to choose suitable quests. Often has a medieval and mystical or mythological setting,</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(Critical gaming: Interactive history and virtual heritage,2015). There are many spin-off games such as</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Go</w:t>
      </w:r>
      <w:r>
        <w:rPr>
          <w:rFonts w:ascii="Calibri" w:hAnsi="Calibri" w:cs="Calibri" w:eastAsia="Calibri"/>
          <w:color w:val="auto"/>
          <w:spacing w:val="0"/>
          <w:position w:val="0"/>
          <w:sz w:val="22"/>
          <w:shd w:fill="auto" w:val="clear"/>
        </w:rPr>
        <w:t xml:space="preserve">! (2016 - present, Niantic) which has a player base of approximately 60 million users*. The fan base around Tajiri’s creation is so vast that the story universe created spans across multiple forms of media, including apps, a long running TV series and Hollywood movies like </w:t>
      </w:r>
      <w:r>
        <w:rPr>
          <w:rFonts w:ascii="Calibri" w:hAnsi="Calibri" w:cs="Calibri" w:eastAsia="Calibri"/>
          <w:i/>
          <w:color w:val="auto"/>
          <w:spacing w:val="0"/>
          <w:position w:val="0"/>
          <w:sz w:val="22"/>
          <w:shd w:fill="auto" w:val="clear"/>
        </w:rPr>
        <w:t xml:space="preserve">Detective Pikachu</w:t>
      </w:r>
      <w:r>
        <w:rPr>
          <w:rFonts w:ascii="Calibri" w:hAnsi="Calibri" w:cs="Calibri" w:eastAsia="Calibri"/>
          <w:color w:val="auto"/>
          <w:spacing w:val="0"/>
          <w:position w:val="0"/>
          <w:sz w:val="22"/>
          <w:shd w:fill="auto" w:val="clear"/>
        </w:rPr>
        <w:t xml:space="preserve">. (2019) The vast and ever-growing story world all started from the first instalment of the game </w:t>
      </w:r>
      <w:r>
        <w:rPr>
          <w:rFonts w:ascii="Calibri" w:hAnsi="Calibri" w:cs="Calibri" w:eastAsia="Calibri"/>
          <w:i/>
          <w:color w:val="auto"/>
          <w:spacing w:val="0"/>
          <w:position w:val="0"/>
          <w:sz w:val="22"/>
          <w:shd w:fill="auto" w:val="clear"/>
        </w:rPr>
        <w:t xml:space="preserve">Pokémon Red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Green </w:t>
      </w:r>
      <w:r>
        <w:rPr>
          <w:rFonts w:ascii="Calibri" w:hAnsi="Calibri" w:cs="Calibri" w:eastAsia="Calibri"/>
          <w:color w:val="auto"/>
          <w:spacing w:val="0"/>
          <w:position w:val="0"/>
          <w:sz w:val="22"/>
          <w:shd w:fill="auto" w:val="clear"/>
        </w:rPr>
        <w:t xml:space="preserve">(1996) and the game continues to the most recent release of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Shield </w:t>
      </w:r>
      <w:r>
        <w:rPr>
          <w:rFonts w:ascii="Calibri" w:hAnsi="Calibri" w:cs="Calibri" w:eastAsia="Calibri"/>
          <w:color w:val="auto"/>
          <w:spacing w:val="0"/>
          <w:position w:val="0"/>
          <w:sz w:val="22"/>
          <w:shd w:fill="auto" w:val="clear"/>
        </w:rPr>
        <w:t xml:space="preserve">(2019).</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employs a formulaic narrative. The narrative structure used in the first game has been reused on each and every instalment of the franchise since. This formulaic structure is the main feature of negative fan discussion around the core series games and despite this, the same narrative has been used in </w:t>
      </w:r>
      <w:r>
        <w:rPr>
          <w:rFonts w:ascii="Calibri" w:hAnsi="Calibri" w:cs="Calibri" w:eastAsia="Calibri"/>
          <w:i/>
          <w:color w:val="auto"/>
          <w:spacing w:val="0"/>
          <w:position w:val="0"/>
          <w:sz w:val="22"/>
          <w:shd w:fill="auto" w:val="clear"/>
        </w:rPr>
        <w:t xml:space="preserve">Pokémon Shield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as is present in </w:t>
      </w:r>
      <w:r>
        <w:rPr>
          <w:rFonts w:ascii="Calibri" w:hAnsi="Calibri" w:cs="Calibri" w:eastAsia="Calibri"/>
          <w:i/>
          <w:color w:val="auto"/>
          <w:spacing w:val="0"/>
          <w:position w:val="0"/>
          <w:sz w:val="22"/>
          <w:shd w:fill="auto" w:val="clear"/>
        </w:rPr>
        <w:t xml:space="preserve">Pokémon Red</w:t>
      </w:r>
      <w:r>
        <w:rPr>
          <w:rFonts w:ascii="Calibri" w:hAnsi="Calibri" w:cs="Calibri" w:eastAsia="Calibri"/>
          <w:color w:val="auto"/>
          <w:spacing w:val="0"/>
          <w:position w:val="0"/>
          <w:sz w:val="22"/>
          <w:shd w:fill="auto" w:val="clear"/>
        </w:rPr>
        <w:t xml:space="preserve"> and</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Green</w:t>
      </w:r>
      <w:r>
        <w:rPr>
          <w:rFonts w:ascii="Calibri" w:hAnsi="Calibri" w:cs="Calibri" w:eastAsia="Calibri"/>
          <w:color w:val="auto"/>
          <w:spacing w:val="0"/>
          <w:position w:val="0"/>
          <w:sz w:val="22"/>
          <w:shd w:fill="auto" w:val="clear"/>
        </w:rPr>
        <w:t xml:space="preserve">. This is in clear contrast to non-linear gameplay. The formulaic layout as explained by video essayist 'TooManyMoths' goes as follows, 'You start off in a small rural town living with your mum in the middle of nowhere. Then you go into the wilderness where you meet a professor named after a tree that gives you a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Either a grass water or fire type. You then proceed to go on a great adventure all around the country, collecting gym badges from the eight gyms found in various cities. Somewhere along the way you encounter an evil organisation named team insert cool word here, and of course, being the hero you are, cause them to disband by defeating their leader in a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battle. After casually doing so, you proceed to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league which consists of four elite trainers. After defeating them you get to fight the champion who turns out to be none other than that mysterious person who you keep meeting throughout your travels.'</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is unique in that the formulaic layout for its content and features is often expected of them from the more experienced player base. This becomes clear when discussing the fans involvement in the development of the newest game, </w:t>
      </w:r>
      <w:r>
        <w:rPr>
          <w:rFonts w:ascii="Calibri" w:hAnsi="Calibri" w:cs="Calibri" w:eastAsia="Calibri"/>
          <w:i/>
          <w:color w:val="auto"/>
          <w:spacing w:val="0"/>
          <w:position w:val="0"/>
          <w:sz w:val="22"/>
          <w:shd w:fill="auto" w:val="clear"/>
        </w:rPr>
        <w:t xml:space="preserve">Pokémon Shield</w:t>
      </w:r>
      <w:r>
        <w:rPr>
          <w:rFonts w:ascii="Calibri" w:hAnsi="Calibri" w:cs="Calibri" w:eastAsia="Calibri"/>
          <w:color w:val="auto"/>
          <w:spacing w:val="0"/>
          <w:position w:val="0"/>
          <w:sz w:val="22"/>
          <w:shd w:fill="auto" w:val="clear"/>
        </w:rPr>
        <w:t xml:space="preserve"> and</w:t>
      </w:r>
      <w:r>
        <w:rPr>
          <w:rFonts w:ascii="Calibri" w:hAnsi="Calibri" w:cs="Calibri" w:eastAsia="Calibri"/>
          <w:i/>
          <w:color w:val="auto"/>
          <w:spacing w:val="0"/>
          <w:position w:val="0"/>
          <w:sz w:val="22"/>
          <w:shd w:fill="auto" w:val="clear"/>
        </w:rPr>
        <w:t xml:space="preserve"> Pokémon Sword</w:t>
      </w:r>
      <w:r>
        <w:rPr>
          <w:rFonts w:ascii="Calibri" w:hAnsi="Calibri" w:cs="Calibri" w:eastAsia="Calibri"/>
          <w:color w:val="auto"/>
          <w:spacing w:val="0"/>
          <w:position w:val="0"/>
          <w:sz w:val="22"/>
          <w:shd w:fill="auto" w:val="clear"/>
        </w:rPr>
        <w:t xml:space="preserve">. The franchise has created a new set of 150+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for each new release. There are over 1000 individually designed</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to date and this is not including the mutations formed between each region and game. The game developers felt backlash when moving from a system that allows access to all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from every game previously available to having only access to the new 400 upon moving to a console. An article by </w:t>
      </w:r>
      <w:r>
        <w:rPr>
          <w:rFonts w:ascii="Calibri" w:hAnsi="Calibri" w:cs="Calibri" w:eastAsia="Calibri"/>
          <w:i/>
          <w:color w:val="auto"/>
          <w:spacing w:val="0"/>
          <w:position w:val="0"/>
          <w:sz w:val="22"/>
          <w:shd w:fill="auto" w:val="clear"/>
        </w:rPr>
        <w:t xml:space="preserve">GameRada</w:t>
      </w:r>
      <w:r>
        <w:rPr>
          <w:rFonts w:ascii="Calibri" w:hAnsi="Calibri" w:cs="Calibri" w:eastAsia="Calibri"/>
          <w:color w:val="auto"/>
          <w:spacing w:val="0"/>
          <w:position w:val="0"/>
          <w:sz w:val="22"/>
          <w:shd w:fill="auto" w:val="clear"/>
        </w:rPr>
        <w:t xml:space="preserve">r shows the disappointment of this taken away feature,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‘That this means for the future of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is that each subsequent mainline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game will have a pool of monsters cherry-picked by Game Freak. And the overall number of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is constantly increasing; we're currently at 800+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in total, but without knowing how many new monsters Sword and Shield will introduce, we could easily be at 1000+ by the time the ninth generation rolls around. It would no-doubt be a huge undertaking to get 800+ unique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future-proofed for the next few generations, but it seems it may be necessary to keep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fan base happy.’ This backlash can show the player base’s attachment to the known narrative.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developers of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have been introducing different mini games and content since the first instalment, but the main story has stayed the same. This is with the exception of the legendary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subplot that was introduced in </w:t>
      </w:r>
      <w:r>
        <w:rPr>
          <w:rFonts w:ascii="Calibri" w:hAnsi="Calibri" w:cs="Calibri" w:eastAsia="Calibri"/>
          <w:i/>
          <w:color w:val="auto"/>
          <w:spacing w:val="0"/>
          <w:position w:val="0"/>
          <w:sz w:val="22"/>
          <w:shd w:fill="auto" w:val="clear"/>
        </w:rPr>
        <w:t xml:space="preserve">Pokémon Sapphire</w:t>
      </w:r>
      <w:r>
        <w:rPr>
          <w:rFonts w:ascii="Calibri" w:hAnsi="Calibri" w:cs="Calibri" w:eastAsia="Calibri"/>
          <w:color w:val="auto"/>
          <w:spacing w:val="0"/>
          <w:position w:val="0"/>
          <w:sz w:val="22"/>
          <w:shd w:fill="auto" w:val="clear"/>
        </w:rPr>
        <w:t xml:space="preserve"> (2002).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Often the formula fiction style of gameplay is something that the fans (despite the negative discussion) embrace and almost enforce. The addition of the legendary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to the storyline for example has been embraced by the players and is now an essential part of the games. The new legendary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discussion before a games release has become a huge part of the </w:t>
      </w:r>
      <w:r>
        <w:rPr>
          <w:rFonts w:ascii="Calibri" w:hAnsi="Calibri" w:cs="Calibri" w:eastAsia="Calibri"/>
          <w:i/>
          <w:color w:val="auto"/>
          <w:spacing w:val="0"/>
          <w:position w:val="0"/>
          <w:sz w:val="22"/>
          <w:shd w:fill="auto" w:val="clear"/>
        </w:rPr>
        <w:t xml:space="preserve">Pokémo</w:t>
      </w:r>
      <w:r>
        <w:rPr>
          <w:rFonts w:ascii="Calibri" w:hAnsi="Calibri" w:cs="Calibri" w:eastAsia="Calibri"/>
          <w:color w:val="auto"/>
          <w:spacing w:val="0"/>
          <w:position w:val="0"/>
          <w:sz w:val="22"/>
          <w:shd w:fill="auto" w:val="clear"/>
        </w:rPr>
        <w:t xml:space="preserve">n franchise marketing strategy and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in question is usually featured to some extent on the cover art for the games.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formulaic structure works so well in these games because the franchise appeals to such a wide range of players. It allows every player to relate the new villainous team to the first game that the individual played, and new players are at ease with the simple storyline that can be grasped easily and allow for more energy to be placed in their individual goals. The formula fiction style that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employs leaves little to the imagination for the player in terms of its storyline. However,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asks the player to experience this replayed narrative in an individual way. The formulaic narrative allows the player to look outside the given storyline and see the content that GameFreak offers in addition to this with excitement.</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When discussing problem solving within games there are three main factors that are considered. Steve Tadelis explains these as follows, ‘In order for the player to approach this problem in an intelligent way, he must be aware of three fundamental features of the problem: What are his possible choices? What is the result of each of those choices? How will each result effect his well-being?’ (Game theory, 2013). These choices are key in the development of narratives within many storylines in games.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employs these mainly around the monsters that the player catches, each interaction with the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are the main problems that the character is to face. The player is confronted with three problems related to those quoted from Tadelis, ‘Shall I catch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‘If I do will I nickname/place in my party/send to my box?’ and ‘How will this impact my strategies in future battles,’.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games, while they can be classed as roleplay, have a significant amount of strategies and choices that impact their game experience. Although the player has no real impact on the storyline, the way in which the player experiences the game is completely their choice. </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franchise has always benefitted from the unique set of monsters released with each game. It allows the player choices, of which compliments the narrative style that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employs. The narrative in</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is influenced by the player in the way that the experience is tailored to each individuals taste. Every game has the player choose one of three starter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this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is then unique to that individuals playthrough. To take the most recent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game, </w:t>
      </w:r>
      <w:r>
        <w:rPr>
          <w:rFonts w:ascii="Calibri" w:hAnsi="Calibri" w:cs="Calibri" w:eastAsia="Calibri"/>
          <w:i/>
          <w:color w:val="auto"/>
          <w:spacing w:val="0"/>
          <w:position w:val="0"/>
          <w:sz w:val="22"/>
          <w:shd w:fill="auto" w:val="clear"/>
        </w:rPr>
        <w:t xml:space="preserve">Pokémon Shield</w:t>
      </w:r>
      <w:r>
        <w:rPr>
          <w:rFonts w:ascii="Calibri" w:hAnsi="Calibri" w:cs="Calibri" w:eastAsia="Calibri"/>
          <w:color w:val="auto"/>
          <w:spacing w:val="0"/>
          <w:position w:val="0"/>
          <w:sz w:val="22"/>
          <w:shd w:fill="auto" w:val="clear"/>
        </w:rPr>
        <w:t xml:space="preserve">, as an example, there are 400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all of which are available to catch in the world but only one of three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that are offered in the first 20 minutes of the game are given to you, the rest are optional catches. The player can then choose out of these 400 options which 6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they choose to traverse the world and battle with. This is without including the ‘shiny’ variations that each of the 400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have, one of the most unique is the new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‘Alcremie’ that has 63 forms, 7 shiny variations and 1 ‘Gigantamax’ version. None of which the player must acquire in order to complete the playthrough. This just acts as a choice the player can make, to get every version of a certain monster.</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relation to the rhetorical perspective on narrative theory,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focuses almost solely on the individuals experience within the game rather than simply having the character follow the storyline given. The newest games have introduced the ‘wild area’ that offers the player a place to roam without having to miss any of the storyline or avoid certain storyline focused areas, this allows for the pacing to be exactly as the player wants it. GameFreak has the player choose the avatars name and customise their look, an experience that is meant to allow complete personalisation of character throughout the game. This experience is taken further with the introduction of salons that allow the character to change their hair and clothes whenever they like.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franchise has spent more energy on having the player influence the gameplay in addition to the story than having the storyline prop up the rest of the game which is likely another reason that the franchise sticks to a fairly formulaic narrative.</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There is often additional content added in aid of the narrative that doesn't connect with the story. An example of this is the ‘</w:t>
      </w:r>
      <w:r>
        <w:rPr>
          <w:rFonts w:ascii="Calibri" w:hAnsi="Calibri" w:cs="Calibri" w:eastAsia="Calibri"/>
          <w:i/>
          <w:color w:val="auto"/>
          <w:spacing w:val="0"/>
          <w:position w:val="0"/>
          <w:sz w:val="22"/>
          <w:shd w:fill="auto" w:val="clear"/>
        </w:rPr>
        <w:t xml:space="preserve">Pokémon contests’</w:t>
      </w:r>
      <w:r>
        <w:rPr>
          <w:rFonts w:ascii="Calibri" w:hAnsi="Calibri" w:cs="Calibri" w:eastAsia="Calibri"/>
          <w:color w:val="auto"/>
          <w:spacing w:val="0"/>
          <w:position w:val="0"/>
          <w:sz w:val="22"/>
          <w:shd w:fill="auto" w:val="clear"/>
        </w:rPr>
        <w:t xml:space="preserve">. The Pokémon contests act more like pageants, where the players chosen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are judged on their coolness, beauty, cuteness and cleverness depending on the category the player applies for. These were introduced in </w:t>
      </w:r>
      <w:r>
        <w:rPr>
          <w:rFonts w:ascii="Calibri" w:hAnsi="Calibri" w:cs="Calibri" w:eastAsia="Calibri"/>
          <w:i/>
          <w:color w:val="auto"/>
          <w:spacing w:val="0"/>
          <w:position w:val="0"/>
          <w:sz w:val="22"/>
          <w:shd w:fill="auto" w:val="clear"/>
        </w:rPr>
        <w:t xml:space="preserve">Pokémon Ruby</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Pokémon Emerald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Sapphire </w:t>
      </w:r>
      <w:r>
        <w:rPr>
          <w:rFonts w:ascii="Calibri" w:hAnsi="Calibri" w:cs="Calibri" w:eastAsia="Calibri"/>
          <w:color w:val="auto"/>
          <w:spacing w:val="0"/>
          <w:position w:val="0"/>
          <w:sz w:val="22"/>
          <w:shd w:fill="auto" w:val="clear"/>
        </w:rPr>
        <w:t xml:space="preserve">(2002) and later in the remakes, </w:t>
      </w:r>
      <w:r>
        <w:rPr>
          <w:rFonts w:ascii="Calibri" w:hAnsi="Calibri" w:cs="Calibri" w:eastAsia="Calibri"/>
          <w:i/>
          <w:color w:val="auto"/>
          <w:spacing w:val="0"/>
          <w:position w:val="0"/>
          <w:sz w:val="22"/>
          <w:shd w:fill="auto" w:val="clear"/>
        </w:rPr>
        <w:t xml:space="preserve">Pokémon Omega Ruby</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Alpha Sapphire </w:t>
      </w:r>
      <w:r>
        <w:rPr>
          <w:rFonts w:ascii="Calibri" w:hAnsi="Calibri" w:cs="Calibri" w:eastAsia="Calibri"/>
          <w:color w:val="auto"/>
          <w:spacing w:val="0"/>
          <w:position w:val="0"/>
          <w:sz w:val="22"/>
          <w:shd w:fill="auto" w:val="clear"/>
        </w:rPr>
        <w:t xml:space="preserve">(2014). The updated technology with the Nintendo 3DS allowed the player to take pictures of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and implement them into a realistic background. This displays how the franchise can expand into other mediums. It allows players to feel a connection with their chosen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in a real-life scenario and shows that the game is expanding from the narrative to become a far more personalised experience. This feature is inspired by the Pokémon TV series. (The episode Pokémon contests feature in is EP169, 'Beauty and the breeder')</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example of the franchise spanning across various mediums to expand and enrich the narrative experience in</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is the cooking feature included in </w:t>
      </w:r>
      <w:r>
        <w:rPr>
          <w:rFonts w:ascii="Calibri" w:hAnsi="Calibri" w:cs="Calibri" w:eastAsia="Calibri"/>
          <w:i/>
          <w:color w:val="auto"/>
          <w:spacing w:val="0"/>
          <w:position w:val="0"/>
          <w:sz w:val="22"/>
          <w:shd w:fill="auto" w:val="clear"/>
        </w:rPr>
        <w:t xml:space="preserve">Pokémon Shield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The feature allows the player to set up camp at any point during the playthrough. You can utilise any berries and food items that you have foraged and cook them together to make curries to feed your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There is an element of progression with this, including four medal ratings for your dish and 150 curries to create but this is something that is completely optional and never imposes on the story of the game itself.  This seems to be a nod to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TV series again, specifically season 6, episode 4 where the character ‘Brock’ cooks a stew for the main characters and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to eat together. This shows how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is connecting the TV series and the games. It is allowing the consumer to completely immerse themselves in the universe the franchise has created. This is something that is seen often within the </w:t>
      </w:r>
      <w:r>
        <w:rPr>
          <w:rFonts w:ascii="Calibri" w:hAnsi="Calibri" w:cs="Calibri" w:eastAsia="Calibri"/>
          <w:i/>
          <w:color w:val="auto"/>
          <w:spacing w:val="0"/>
          <w:position w:val="0"/>
          <w:sz w:val="22"/>
          <w:shd w:fill="auto" w:val="clear"/>
        </w:rPr>
        <w:t xml:space="preserve">Pokémon </w:t>
      </w:r>
      <w:r>
        <w:rPr>
          <w:rFonts w:ascii="Calibri" w:hAnsi="Calibri" w:cs="Calibri" w:eastAsia="Calibri"/>
          <w:color w:val="auto"/>
          <w:spacing w:val="0"/>
          <w:position w:val="0"/>
          <w:sz w:val="22"/>
          <w:shd w:fill="auto" w:val="clear"/>
        </w:rPr>
        <w:t xml:space="preserve">core games and there is a lot of additional content in the newest games.  It is linear gameplay with optional progression, and it allows the experience to be tailored to the players preferences and individual goals.</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 I’ve mentioned there is a shiny variation for each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in all core games for the </w:t>
      </w:r>
      <w:r>
        <w:rPr>
          <w:rFonts w:ascii="Calibri" w:hAnsi="Calibri" w:cs="Calibri" w:eastAsia="Calibri"/>
          <w:i/>
          <w:color w:val="auto"/>
          <w:spacing w:val="0"/>
          <w:position w:val="0"/>
          <w:sz w:val="22"/>
          <w:shd w:fill="auto" w:val="clear"/>
        </w:rPr>
        <w:t xml:space="preserve">Pokémo</w:t>
      </w:r>
      <w:r>
        <w:rPr>
          <w:rFonts w:ascii="Calibri" w:hAnsi="Calibri" w:cs="Calibri" w:eastAsia="Calibri"/>
          <w:color w:val="auto"/>
          <w:spacing w:val="0"/>
          <w:position w:val="0"/>
          <w:sz w:val="22"/>
          <w:shd w:fill="auto" w:val="clear"/>
        </w:rPr>
        <w:t xml:space="preserve">n franchise. This is always a topic of discussion for players. There are various ways to acquire these rare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In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Shield</w:t>
      </w:r>
      <w:r>
        <w:rPr>
          <w:rFonts w:ascii="Calibri" w:hAnsi="Calibri" w:cs="Calibri" w:eastAsia="Calibri"/>
          <w:color w:val="auto"/>
          <w:spacing w:val="0"/>
          <w:position w:val="0"/>
          <w:sz w:val="22"/>
          <w:shd w:fill="auto" w:val="clear"/>
        </w:rPr>
        <w:t xml:space="preserve"> the basic rate at which you’ll find a shiny is 1 in 4096. This has evolved into players finding ways to lower this rate in order to catch as many of the rare</w:t>
      </w:r>
      <w:r>
        <w:rPr>
          <w:rFonts w:ascii="Calibri" w:hAnsi="Calibri" w:cs="Calibri" w:eastAsia="Calibri"/>
          <w:i/>
          <w:color w:val="auto"/>
          <w:spacing w:val="0"/>
          <w:position w:val="0"/>
          <w:sz w:val="22"/>
          <w:shd w:fill="auto" w:val="clear"/>
        </w:rPr>
        <w:t xml:space="preserve"> Pokémon</w:t>
      </w:r>
      <w:r>
        <w:rPr>
          <w:rFonts w:ascii="Calibri" w:hAnsi="Calibri" w:cs="Calibri" w:eastAsia="Calibri"/>
          <w:color w:val="auto"/>
          <w:spacing w:val="0"/>
          <w:position w:val="0"/>
          <w:sz w:val="22"/>
          <w:shd w:fill="auto" w:val="clear"/>
        </w:rPr>
        <w:t xml:space="preserve"> as possible.  There is the catch combo technique where players catch as many of the same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as possible in order to increase the chances of finding the rare variation. This was introduced in spin off games</w:t>
      </w:r>
      <w:r>
        <w:rPr>
          <w:rFonts w:ascii="Calibri" w:hAnsi="Calibri" w:cs="Calibri" w:eastAsia="Calibri"/>
          <w:i/>
          <w:color w:val="auto"/>
          <w:spacing w:val="0"/>
          <w:position w:val="0"/>
          <w:sz w:val="22"/>
          <w:shd w:fill="auto" w:val="clear"/>
        </w:rPr>
        <w:t xml:space="preserve"> Pokémon: Lets Go Eevee!</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Lets go Pikachu! </w:t>
      </w:r>
      <w:r>
        <w:rPr>
          <w:rFonts w:ascii="Calibri" w:hAnsi="Calibri" w:cs="Calibri" w:eastAsia="Calibri"/>
          <w:color w:val="auto"/>
          <w:spacing w:val="0"/>
          <w:position w:val="0"/>
          <w:sz w:val="22"/>
          <w:shd w:fill="auto" w:val="clear"/>
        </w:rPr>
        <w:t xml:space="preserve">These games were geared to a younger audience and so the catch rates were higher. This was to allow for an easier gaming experience where the additional content such as shiny catches can be accessible to a wider player base. The Masuda method is a shiny catching method that encourages players to trade with one another, this is in any of the core games that have the breeding system. It lowers the odds of having a shiny to 1/512 for breeding together two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where one is from a game with a different native language to the players. These statistics and figures are all worked out from dedicated players who want to catch all the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they can. This shows another option for the player to choose from and to extend the individuals playthrough experience. It is another example of GameFreak choosing to create opportunity for the player without limiting itself to the storyline.</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conclude, with relation to narrative theory, games are evolving and expanding their narratives to encompass all aspects of the player experience. The Pokémon games are a great example of this, often dealing with negative fan discussion due to the storyline's simplicity, the games give the player the choice to experience the game in whatever capacity suits them. This style of game will only continue to expand with the evolving technology as shown in the Nintendo 3DS expansion of the </w:t>
      </w:r>
      <w:r>
        <w:rPr>
          <w:rFonts w:ascii="Calibri" w:hAnsi="Calibri" w:cs="Calibri" w:eastAsia="Calibri"/>
          <w:i/>
          <w:color w:val="auto"/>
          <w:spacing w:val="0"/>
          <w:position w:val="0"/>
          <w:sz w:val="22"/>
          <w:shd w:fill="auto" w:val="clear"/>
        </w:rPr>
        <w:t xml:space="preserve">Pokémon contest</w:t>
      </w:r>
      <w:r>
        <w:rPr>
          <w:rFonts w:ascii="Calibri" w:hAnsi="Calibri" w:cs="Calibri" w:eastAsia="Calibri"/>
          <w:color w:val="auto"/>
          <w:spacing w:val="0"/>
          <w:position w:val="0"/>
          <w:sz w:val="22"/>
          <w:shd w:fill="auto" w:val="clear"/>
        </w:rPr>
        <w:t xml:space="preserve"> system and the large variety of additional content in the core ninth generation games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Pokémon Shield </w:t>
      </w:r>
      <w:r>
        <w:rPr>
          <w:rFonts w:ascii="Calibri" w:hAnsi="Calibri" w:cs="Calibri" w:eastAsia="Calibri"/>
          <w:color w:val="auto"/>
          <w:spacing w:val="0"/>
          <w:position w:val="0"/>
          <w:sz w:val="22"/>
          <w:shd w:fill="auto" w:val="clear"/>
        </w:rPr>
        <w:t xml:space="preserve">for the Nintendo Switch. Linear storyline gaming while in general can feel restrictive is taking a route away from narrative to allow for a competitive, social and unique experience within the gaming community. While non-linear games like Quantic dreams </w:t>
      </w:r>
      <w:r>
        <w:rPr>
          <w:rFonts w:ascii="Calibri" w:hAnsi="Calibri" w:cs="Calibri" w:eastAsia="Calibri"/>
          <w:i/>
          <w:color w:val="auto"/>
          <w:spacing w:val="0"/>
          <w:position w:val="0"/>
          <w:sz w:val="22"/>
          <w:shd w:fill="auto" w:val="clear"/>
        </w:rPr>
        <w:t xml:space="preserve">Detroit: Become Human (2018) </w:t>
      </w:r>
      <w:r>
        <w:rPr>
          <w:rFonts w:ascii="Calibri" w:hAnsi="Calibri" w:cs="Calibri" w:eastAsia="Calibri"/>
          <w:color w:val="auto"/>
          <w:spacing w:val="0"/>
          <w:position w:val="0"/>
          <w:sz w:val="22"/>
          <w:shd w:fill="auto" w:val="clear"/>
        </w:rPr>
        <w:t xml:space="preserve">and </w:t>
      </w:r>
      <w:r>
        <w:rPr>
          <w:rFonts w:ascii="Calibri" w:hAnsi="Calibri" w:cs="Calibri" w:eastAsia="Calibri"/>
          <w:i/>
          <w:color w:val="auto"/>
          <w:spacing w:val="0"/>
          <w:position w:val="0"/>
          <w:sz w:val="22"/>
          <w:shd w:fill="auto" w:val="clear"/>
        </w:rPr>
        <w:t xml:space="preserve">Until Dawn </w:t>
      </w:r>
      <w:r>
        <w:rPr>
          <w:rFonts w:ascii="Calibri" w:hAnsi="Calibri" w:cs="Calibri" w:eastAsia="Calibri"/>
          <w:color w:val="auto"/>
          <w:spacing w:val="0"/>
          <w:position w:val="0"/>
          <w:sz w:val="22"/>
          <w:shd w:fill="auto" w:val="clear"/>
        </w:rPr>
        <w:t xml:space="preserve">may be taking the forefront for futuristic gameplay, I don’t think that one can erase the experiences available to a player in linear games like </w:t>
      </w:r>
      <w:r>
        <w:rPr>
          <w:rFonts w:ascii="Calibri" w:hAnsi="Calibri" w:cs="Calibri" w:eastAsia="Calibri"/>
          <w:i/>
          <w:color w:val="auto"/>
          <w:spacing w:val="0"/>
          <w:position w:val="0"/>
          <w:sz w:val="22"/>
          <w:shd w:fill="auto" w:val="clear"/>
        </w:rPr>
        <w:t xml:space="preserve">Pokémon</w:t>
      </w:r>
      <w:r>
        <w:rPr>
          <w:rFonts w:ascii="Calibri" w:hAnsi="Calibri" w:cs="Calibri" w:eastAsia="Calibri"/>
          <w:color w:val="auto"/>
          <w:spacing w:val="0"/>
          <w:position w:val="0"/>
          <w:sz w:val="22"/>
          <w:shd w:fill="auto" w:val="clear"/>
        </w:rPr>
        <w:t xml:space="preserve"> that are creating a unique experience of tailoring a personal playthrough to the players interests and goals.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*Statistics provided by Apptopia</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Bibliography</w:t>
      </w: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Games</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 GameFreak, </w:t>
      </w:r>
      <w:r>
        <w:rPr>
          <w:rFonts w:ascii="Calibri" w:hAnsi="Calibri" w:cs="Calibri" w:eastAsia="Calibri"/>
          <w:i/>
          <w:color w:val="auto"/>
          <w:spacing w:val="0"/>
          <w:position w:val="0"/>
          <w:sz w:val="22"/>
          <w:u w:val="single"/>
          <w:shd w:fill="auto" w:val="clear"/>
        </w:rPr>
        <w:t xml:space="preserve">Pokémon Green (1996). </w:t>
      </w:r>
      <w:r>
        <w:rPr>
          <w:rFonts w:ascii="Calibri" w:hAnsi="Calibri" w:cs="Calibri" w:eastAsia="Calibri"/>
          <w:color w:val="auto"/>
          <w:spacing w:val="0"/>
          <w:position w:val="0"/>
          <w:sz w:val="22"/>
          <w:u w:val="single"/>
          <w:shd w:fill="auto" w:val="clear"/>
        </w:rPr>
        <w:t xml:space="preserve">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Red</w:t>
      </w:r>
      <w:r>
        <w:rPr>
          <w:rFonts w:ascii="Calibri" w:hAnsi="Calibri" w:cs="Calibri" w:eastAsia="Calibri"/>
          <w:color w:val="auto"/>
          <w:spacing w:val="0"/>
          <w:position w:val="0"/>
          <w:sz w:val="22"/>
          <w:shd w:fill="auto" w:val="clear"/>
        </w:rPr>
        <w:t xml:space="preserve"> (1996)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GameFreak, </w:t>
      </w:r>
      <w:r>
        <w:rPr>
          <w:rFonts w:ascii="Calibri" w:hAnsi="Calibri" w:cs="Calibri" w:eastAsia="Calibri"/>
          <w:i/>
          <w:color w:val="auto"/>
          <w:spacing w:val="0"/>
          <w:position w:val="0"/>
          <w:sz w:val="22"/>
          <w:shd w:fill="auto" w:val="clear"/>
        </w:rPr>
        <w:t xml:space="preserve">Pokémon Sapphire</w:t>
      </w:r>
      <w:r>
        <w:rPr>
          <w:rFonts w:ascii="Calibri" w:hAnsi="Calibri" w:cs="Calibri" w:eastAsia="Calibri"/>
          <w:color w:val="auto"/>
          <w:spacing w:val="0"/>
          <w:position w:val="0"/>
          <w:sz w:val="22"/>
          <w:shd w:fill="auto" w:val="clear"/>
        </w:rPr>
        <w:t xml:space="preserve"> (2002)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Ruby</w:t>
      </w:r>
      <w:r>
        <w:rPr>
          <w:rFonts w:ascii="Calibri" w:hAnsi="Calibri" w:cs="Calibri" w:eastAsia="Calibri"/>
          <w:color w:val="auto"/>
          <w:spacing w:val="0"/>
          <w:position w:val="0"/>
          <w:sz w:val="22"/>
          <w:shd w:fill="auto" w:val="clear"/>
        </w:rPr>
        <w:t xml:space="preserve"> (2002)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GameFreak, </w:t>
      </w:r>
      <w:r>
        <w:rPr>
          <w:rFonts w:ascii="Calibri" w:hAnsi="Calibri" w:cs="Calibri" w:eastAsia="Calibri"/>
          <w:i/>
          <w:color w:val="auto"/>
          <w:spacing w:val="0"/>
          <w:position w:val="0"/>
          <w:sz w:val="22"/>
          <w:shd w:fill="auto" w:val="clear"/>
        </w:rPr>
        <w:t xml:space="preserve">Pokémon Emerald</w:t>
      </w:r>
      <w:r>
        <w:rPr>
          <w:rFonts w:ascii="Calibri" w:hAnsi="Calibri" w:cs="Calibri" w:eastAsia="Calibri"/>
          <w:color w:val="auto"/>
          <w:spacing w:val="0"/>
          <w:position w:val="0"/>
          <w:sz w:val="22"/>
          <w:shd w:fill="auto" w:val="clear"/>
        </w:rPr>
        <w:t xml:space="preserve"> (2002)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GameFreak, </w:t>
      </w:r>
      <w:r>
        <w:rPr>
          <w:rFonts w:ascii="Calibri" w:hAnsi="Calibri" w:cs="Calibri" w:eastAsia="Calibri"/>
          <w:i/>
          <w:color w:val="auto"/>
          <w:spacing w:val="0"/>
          <w:position w:val="0"/>
          <w:sz w:val="22"/>
          <w:shd w:fill="auto" w:val="clear"/>
        </w:rPr>
        <w:t xml:space="preserve">Pokémon Sapphire</w:t>
      </w:r>
      <w:r>
        <w:rPr>
          <w:rFonts w:ascii="Calibri" w:hAnsi="Calibri" w:cs="Calibri" w:eastAsia="Calibri"/>
          <w:color w:val="auto"/>
          <w:spacing w:val="0"/>
          <w:position w:val="0"/>
          <w:sz w:val="22"/>
          <w:shd w:fill="auto" w:val="clear"/>
        </w:rPr>
        <w:t xml:space="preserve"> (2002)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Alpha Sapphire</w:t>
      </w:r>
      <w:r>
        <w:rPr>
          <w:rFonts w:ascii="Calibri" w:hAnsi="Calibri" w:cs="Calibri" w:eastAsia="Calibri"/>
          <w:color w:val="auto"/>
          <w:spacing w:val="0"/>
          <w:position w:val="0"/>
          <w:sz w:val="22"/>
          <w:shd w:fill="auto" w:val="clear"/>
        </w:rPr>
        <w:t xml:space="preserve"> (2014)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Omega Ruby </w:t>
      </w:r>
      <w:r>
        <w:rPr>
          <w:rFonts w:ascii="Calibri" w:hAnsi="Calibri" w:cs="Calibri" w:eastAsia="Calibri"/>
          <w:color w:val="auto"/>
          <w:spacing w:val="0"/>
          <w:position w:val="0"/>
          <w:sz w:val="22"/>
          <w:shd w:fill="auto" w:val="clear"/>
        </w:rPr>
        <w:t xml:space="preserve">(2014)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GameFreak, </w:t>
      </w:r>
      <w:r>
        <w:rPr>
          <w:rFonts w:ascii="Calibri" w:hAnsi="Calibri" w:cs="Calibri" w:eastAsia="Calibri"/>
          <w:i/>
          <w:color w:val="auto"/>
          <w:spacing w:val="0"/>
          <w:position w:val="0"/>
          <w:sz w:val="22"/>
          <w:shd w:fill="auto" w:val="clear"/>
        </w:rPr>
        <w:t xml:space="preserve">Pokémon: Lets go Evee! </w:t>
      </w:r>
      <w:r>
        <w:rPr>
          <w:rFonts w:ascii="Calibri" w:hAnsi="Calibri" w:cs="Calibri" w:eastAsia="Calibri"/>
          <w:color w:val="auto"/>
          <w:spacing w:val="0"/>
          <w:position w:val="0"/>
          <w:sz w:val="22"/>
          <w:shd w:fill="auto" w:val="clear"/>
        </w:rPr>
        <w:t xml:space="preserve">(2018)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Lets go Pikachu! </w:t>
      </w:r>
      <w:r>
        <w:rPr>
          <w:rFonts w:ascii="Calibri" w:hAnsi="Calibri" w:cs="Calibri" w:eastAsia="Calibri"/>
          <w:color w:val="auto"/>
          <w:spacing w:val="0"/>
          <w:position w:val="0"/>
          <w:sz w:val="22"/>
          <w:shd w:fill="auto" w:val="clear"/>
        </w:rPr>
        <w:t xml:space="preserve">(2018)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Sword</w:t>
      </w:r>
      <w:r>
        <w:rPr>
          <w:rFonts w:ascii="Calibri" w:hAnsi="Calibri" w:cs="Calibri" w:eastAsia="Calibri"/>
          <w:color w:val="auto"/>
          <w:spacing w:val="0"/>
          <w:position w:val="0"/>
          <w:sz w:val="22"/>
          <w:shd w:fill="auto" w:val="clear"/>
        </w:rPr>
        <w:t xml:space="preserve"> (2019)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Shield </w:t>
      </w:r>
      <w:r>
        <w:rPr>
          <w:rFonts w:ascii="Calibri" w:hAnsi="Calibri" w:cs="Calibri" w:eastAsia="Calibri"/>
          <w:color w:val="auto"/>
          <w:spacing w:val="0"/>
          <w:position w:val="0"/>
          <w:sz w:val="22"/>
          <w:shd w:fill="auto" w:val="clear"/>
        </w:rPr>
        <w:t xml:space="preserve">(2019) Nintendo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GameFreak, </w:t>
      </w:r>
      <w:r>
        <w:rPr>
          <w:rFonts w:ascii="Calibri" w:hAnsi="Calibri" w:cs="Calibri" w:eastAsia="Calibri"/>
          <w:i/>
          <w:color w:val="auto"/>
          <w:spacing w:val="0"/>
          <w:position w:val="0"/>
          <w:sz w:val="22"/>
          <w:shd w:fill="auto" w:val="clear"/>
        </w:rPr>
        <w:t xml:space="preserve">Pokémon GO</w:t>
      </w:r>
      <w:r>
        <w:rPr>
          <w:rFonts w:ascii="Calibri" w:hAnsi="Calibri" w:cs="Calibri" w:eastAsia="Calibri"/>
          <w:color w:val="auto"/>
          <w:spacing w:val="0"/>
          <w:position w:val="0"/>
          <w:sz w:val="22"/>
          <w:shd w:fill="auto" w:val="clear"/>
        </w:rPr>
        <w:t xml:space="preserve"> (2016), Niantic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Supermassive Games, </w:t>
      </w:r>
      <w:r>
        <w:rPr>
          <w:rFonts w:ascii="Calibri" w:hAnsi="Calibri" w:cs="Calibri" w:eastAsia="Calibri"/>
          <w:i/>
          <w:color w:val="auto"/>
          <w:spacing w:val="0"/>
          <w:position w:val="0"/>
          <w:sz w:val="22"/>
          <w:shd w:fill="auto" w:val="clear"/>
        </w:rPr>
        <w:t xml:space="preserve">Until Dawn</w:t>
      </w:r>
      <w:r>
        <w:rPr>
          <w:rFonts w:ascii="Calibri" w:hAnsi="Calibri" w:cs="Calibri" w:eastAsia="Calibri"/>
          <w:color w:val="auto"/>
          <w:spacing w:val="0"/>
          <w:position w:val="0"/>
          <w:sz w:val="22"/>
          <w:shd w:fill="auto" w:val="clear"/>
        </w:rPr>
        <w:t xml:space="preserve"> (2015) Sony Interactive entertainment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Quantic Dream, </w:t>
      </w:r>
      <w:r>
        <w:rPr>
          <w:rFonts w:ascii="Calibri" w:hAnsi="Calibri" w:cs="Calibri" w:eastAsia="Calibri"/>
          <w:i/>
          <w:color w:val="auto"/>
          <w:spacing w:val="0"/>
          <w:position w:val="0"/>
          <w:sz w:val="22"/>
          <w:shd w:fill="auto" w:val="clear"/>
        </w:rPr>
        <w:t xml:space="preserve">Detroit: Become Human</w:t>
      </w:r>
      <w:r>
        <w:rPr>
          <w:rFonts w:ascii="Calibri" w:hAnsi="Calibri" w:cs="Calibri" w:eastAsia="Calibri"/>
          <w:color w:val="auto"/>
          <w:spacing w:val="0"/>
          <w:position w:val="0"/>
          <w:sz w:val="22"/>
          <w:shd w:fill="auto" w:val="clear"/>
        </w:rPr>
        <w:t xml:space="preserve"> (2018) Sony Interactive entertainment</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Film and TV</w:t>
      </w:r>
    </w:p>
    <w:p>
      <w:pPr>
        <w:spacing w:before="0" w:after="160" w:line="259"/>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i/>
          <w:color w:val="auto"/>
          <w:spacing w:val="0"/>
          <w:position w:val="0"/>
          <w:sz w:val="22"/>
          <w:shd w:fill="auto" w:val="clear"/>
        </w:rPr>
        <w:t xml:space="preserve">Pokemon (1997) </w:t>
      </w:r>
      <w:r>
        <w:rPr>
          <w:rFonts w:ascii="Calibri" w:hAnsi="Calibri" w:cs="Calibri" w:eastAsia="Calibri"/>
          <w:color w:val="auto"/>
          <w:spacing w:val="0"/>
          <w:position w:val="0"/>
          <w:sz w:val="22"/>
          <w:shd w:fill="auto" w:val="clear"/>
        </w:rPr>
        <w:t xml:space="preserve">Directed by Yuyama,K</w:t>
      </w:r>
      <w:r>
        <w:rPr>
          <w:rFonts w:ascii="Calibri" w:hAnsi="Calibri" w:cs="Calibri" w:eastAsia="Calibri"/>
          <w:i/>
          <w:color w:val="auto"/>
          <w:spacing w:val="0"/>
          <w:position w:val="0"/>
          <w:sz w:val="22"/>
          <w:shd w:fill="auto" w:val="clear"/>
        </w:rPr>
        <w:t xml:space="preserve">. </w:t>
      </w:r>
      <w:r>
        <w:rPr>
          <w:rFonts w:ascii="Arial" w:hAnsi="Arial" w:cs="Arial" w:eastAsia="Arial"/>
          <w:color w:val="222222"/>
          <w:spacing w:val="0"/>
          <w:position w:val="0"/>
          <w:sz w:val="21"/>
          <w:shd w:fill="auto" w:val="clear"/>
        </w:rPr>
        <w:t xml:space="preserve">OLM, Inc. Team Ota</w:t>
      </w:r>
    </w:p>
    <w:p>
      <w:pPr>
        <w:spacing w:before="0" w:after="160" w:line="259"/>
        <w:ind w:right="0" w:left="0" w:firstLine="0"/>
        <w:jc w:val="left"/>
        <w:rPr>
          <w:rFonts w:ascii="Arial" w:hAnsi="Arial" w:cs="Arial" w:eastAsia="Arial"/>
          <w:i/>
          <w:color w:val="222222"/>
          <w:spacing w:val="0"/>
          <w:position w:val="0"/>
          <w:sz w:val="21"/>
          <w:shd w:fill="auto" w:val="clear"/>
        </w:rPr>
      </w:pPr>
      <w:r>
        <w:rPr>
          <w:rFonts w:ascii="Arial" w:hAnsi="Arial" w:cs="Arial" w:eastAsia="Arial"/>
          <w:i/>
          <w:color w:val="222222"/>
          <w:spacing w:val="0"/>
          <w:position w:val="0"/>
          <w:sz w:val="21"/>
          <w:shd w:fill="auto" w:val="clear"/>
        </w:rPr>
        <w:t xml:space="preserve">Detective Pikachu (2019) </w:t>
      </w:r>
      <w:r>
        <w:rPr>
          <w:rFonts w:ascii="Arial" w:hAnsi="Arial" w:cs="Arial" w:eastAsia="Arial"/>
          <w:color w:val="222222"/>
          <w:spacing w:val="0"/>
          <w:position w:val="0"/>
          <w:sz w:val="21"/>
          <w:shd w:fill="auto" w:val="clear"/>
        </w:rPr>
        <w:t xml:space="preserve">Directed by Letterman, R</w:t>
      </w:r>
      <w:r>
        <w:rPr>
          <w:rFonts w:ascii="Arial" w:hAnsi="Arial" w:cs="Arial" w:eastAsia="Arial"/>
          <w:i/>
          <w:color w:val="222222"/>
          <w:spacing w:val="0"/>
          <w:position w:val="0"/>
          <w:sz w:val="21"/>
          <w:shd w:fill="auto" w:val="clear"/>
        </w:rPr>
        <w:t xml:space="preserve">.</w:t>
      </w:r>
      <w:r>
        <w:rPr>
          <w:rFonts w:ascii="Arial" w:hAnsi="Arial" w:cs="Arial" w:eastAsia="Arial"/>
          <w:color w:val="222222"/>
          <w:spacing w:val="0"/>
          <w:position w:val="0"/>
          <w:sz w:val="21"/>
          <w:shd w:fill="auto" w:val="clear"/>
        </w:rPr>
        <w:t xml:space="preserve"> Warner Bros.</w:t>
      </w:r>
    </w:p>
    <w:p>
      <w:pPr>
        <w:spacing w:before="0" w:after="160" w:line="259"/>
        <w:ind w:right="0" w:left="0" w:firstLine="0"/>
        <w:jc w:val="left"/>
        <w:rPr>
          <w:rFonts w:ascii="Calibri" w:hAnsi="Calibri" w:cs="Calibri" w:eastAsia="Calibri"/>
          <w:b/>
          <w:color w:val="auto"/>
          <w:spacing w:val="0"/>
          <w:position w:val="0"/>
          <w:sz w:val="22"/>
          <w:u w:val="single"/>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Websites</w:t>
      </w:r>
    </w:p>
    <w:p>
      <w:pPr>
        <w:spacing w:before="0" w:after="160" w:line="259"/>
        <w:ind w:right="0" w:left="0" w:firstLine="0"/>
        <w:jc w:val="left"/>
        <w:rPr>
          <w:rFonts w:ascii="Calibri" w:hAnsi="Calibri" w:cs="Calibri" w:eastAsia="Calibri"/>
          <w: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‘TooManyMoths’ </w:t>
      </w:r>
      <w:r>
        <w:rPr>
          <w:rFonts w:ascii="Calibri" w:hAnsi="Calibri" w:cs="Calibri" w:eastAsia="Calibri"/>
          <w:i/>
          <w:color w:val="auto"/>
          <w:spacing w:val="0"/>
          <w:position w:val="0"/>
          <w:sz w:val="22"/>
          <w:u w:val="single"/>
          <w:shd w:fill="auto" w:val="clear"/>
        </w:rPr>
        <w:t xml:space="preserve">‘The Pokémon Formula - A Video Essay on Formulaic Game Design’ </w:t>
      </w:r>
      <w:r>
        <w:rPr>
          <w:rFonts w:ascii="Calibri" w:hAnsi="Calibri" w:cs="Calibri" w:eastAsia="Calibri"/>
          <w:color w:val="auto"/>
          <w:spacing w:val="0"/>
          <w:position w:val="0"/>
          <w:sz w:val="22"/>
          <w:u w:val="single"/>
          <w:shd w:fill="auto" w:val="clear"/>
        </w:rPr>
        <w:t xml:space="preserve">YouTube. Available at: </w:t>
      </w:r>
      <w:hyperlink xmlns:r="http://schemas.openxmlformats.org/officeDocument/2006/relationships" r:id="docRId0">
        <w:r>
          <w:rPr>
            <w:rFonts w:ascii="Calibri" w:hAnsi="Calibri" w:cs="Calibri" w:eastAsia="Calibri"/>
            <w:color w:val="0563C1"/>
            <w:spacing w:val="0"/>
            <w:position w:val="0"/>
            <w:sz w:val="22"/>
            <w:u w:val="single"/>
            <w:shd w:fill="auto" w:val="clear"/>
          </w:rPr>
          <w:t xml:space="preserve">https://www.youtube.com/watch?v=g4mCvLafrVI</w:t>
        </w:r>
        <w:r>
          <w:rPr>
            <w:rFonts w:ascii="Calibri" w:hAnsi="Calibri" w:cs="Calibri" w:eastAsia="Calibri"/>
            <w:color w:val="0563C1"/>
            <w:spacing w:val="0"/>
            <w:position w:val="0"/>
            <w:sz w:val="22"/>
            <w:u w:val="single"/>
            <w:shd w:fill="auto" w:val="clear"/>
          </w:rPr>
          <w:t xml:space="preserve"> HYPERLINK "https://www.youtube.com/watch?v=g4mCvLafrVI&amp;t=382s"</w:t>
        </w:r>
        <w:r>
          <w:rPr>
            <w:rFonts w:ascii="Calibri" w:hAnsi="Calibri" w:cs="Calibri" w:eastAsia="Calibri"/>
            <w:color w:val="0563C1"/>
            <w:spacing w:val="0"/>
            <w:position w:val="0"/>
            <w:sz w:val="22"/>
            <w:u w:val="single"/>
            <w:shd w:fill="auto" w:val="clear"/>
          </w:rPr>
          <w:t xml:space="preserve">&amp;</w:t>
        </w:r>
        <w:r>
          <w:rPr>
            <w:rFonts w:ascii="Calibri" w:hAnsi="Calibri" w:cs="Calibri" w:eastAsia="Calibri"/>
            <w:color w:val="0563C1"/>
            <w:spacing w:val="0"/>
            <w:position w:val="0"/>
            <w:sz w:val="22"/>
            <w:u w:val="single"/>
            <w:shd w:fill="auto" w:val="clear"/>
          </w:rPr>
          <w:t xml:space="preserve"> HYPERLINK "https://www.youtube.com/watch?v=g4mCvLafrVI&amp;t=382s"</w:t>
        </w:r>
        <w:r>
          <w:rPr>
            <w:rFonts w:ascii="Calibri" w:hAnsi="Calibri" w:cs="Calibri" w:eastAsia="Calibri"/>
            <w:color w:val="0563C1"/>
            <w:spacing w:val="0"/>
            <w:position w:val="0"/>
            <w:sz w:val="22"/>
            <w:u w:val="single"/>
            <w:shd w:fill="auto" w:val="clear"/>
          </w:rPr>
          <w:t xml:space="preserve">t=382s</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James, F, </w:t>
      </w:r>
      <w:r>
        <w:rPr>
          <w:rFonts w:ascii="Calibri" w:hAnsi="Calibri" w:cs="Calibri" w:eastAsia="Calibri"/>
          <w:i/>
          <w:color w:val="auto"/>
          <w:spacing w:val="0"/>
          <w:position w:val="0"/>
          <w:sz w:val="22"/>
          <w:shd w:fill="auto" w:val="clear"/>
        </w:rPr>
        <w:t xml:space="preserve">‘Pokemon transfer policy changes as Game Freak confirms you'll never be able to catch 'em all again’ </w:t>
      </w:r>
      <w:r>
        <w:rPr>
          <w:rFonts w:ascii="Calibri" w:hAnsi="Calibri" w:cs="Calibri" w:eastAsia="Calibri"/>
          <w:color w:val="auto"/>
          <w:spacing w:val="0"/>
          <w:position w:val="0"/>
          <w:sz w:val="22"/>
          <w:shd w:fill="auto" w:val="clear"/>
        </w:rPr>
        <w:t xml:space="preserve">GameRadar. Available at:  </w:t>
      </w: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https://www.gamesradar.com/uk/pokemon-home-transfer-policy-game-freak-sword-shield-national-dex/</w:t>
        </w:r>
      </w:hyperlink>
    </w:p>
    <w:p>
      <w:pPr>
        <w:spacing w:before="0" w:after="160" w:line="259"/>
        <w:ind w:right="0" w:left="0" w:firstLine="0"/>
        <w:jc w:val="left"/>
        <w:rPr>
          <w:rFonts w:ascii="Calibri" w:hAnsi="Calibri" w:cs="Calibri" w:eastAsia="Calibri"/>
          <w:b/>
          <w:color w:val="auto"/>
          <w:spacing w:val="0"/>
          <w:position w:val="0"/>
          <w:sz w:val="22"/>
          <w:u w:val="single"/>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Books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Tadelis, S,</w:t>
      </w:r>
      <w:r>
        <w:rPr>
          <w:rFonts w:ascii="Calibri" w:hAnsi="Calibri" w:cs="Calibri" w:eastAsia="Calibri"/>
          <w:i/>
          <w:color w:val="auto"/>
          <w:spacing w:val="0"/>
          <w:position w:val="0"/>
          <w:sz w:val="22"/>
          <w:shd w:fill="auto" w:val="clear"/>
        </w:rPr>
        <w:t xml:space="preserve"> Games Theory (2013) </w:t>
      </w:r>
      <w:r>
        <w:rPr>
          <w:rFonts w:ascii="Calibri" w:hAnsi="Calibri" w:cs="Calibri" w:eastAsia="Calibri"/>
          <w:color w:val="auto"/>
          <w:spacing w:val="0"/>
          <w:position w:val="0"/>
          <w:sz w:val="22"/>
          <w:shd w:fill="auto" w:val="clear"/>
        </w:rPr>
        <w:t xml:space="preserve">Princeton University Press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David Herman, James Phelan, Peter J. Rabinowitz, Robyn R. WARHOL, Brian Richardson, </w:t>
      </w:r>
      <w:r>
        <w:rPr>
          <w:rFonts w:ascii="Calibri" w:hAnsi="Calibri" w:cs="Calibri" w:eastAsia="Calibri"/>
          <w:i/>
          <w:color w:val="auto"/>
          <w:spacing w:val="0"/>
          <w:position w:val="0"/>
          <w:sz w:val="22"/>
          <w:shd w:fill="auto" w:val="clear"/>
        </w:rPr>
        <w:t xml:space="preserve">Narrative Theory: Core Concepts and Critical Debates</w:t>
      </w:r>
      <w:r>
        <w:rPr>
          <w:rFonts w:ascii="Calibri" w:hAnsi="Calibri" w:cs="Calibri" w:eastAsia="Calibri"/>
          <w:color w:val="auto"/>
          <w:spacing w:val="0"/>
          <w:position w:val="0"/>
          <w:sz w:val="22"/>
          <w:shd w:fill="auto" w:val="clear"/>
        </w:rPr>
        <w:t xml:space="preserve"> (2012). Ohio State University Press.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Champion, E,</w:t>
      </w:r>
      <w:r>
        <w:rPr>
          <w:rFonts w:ascii="Calibri" w:hAnsi="Calibri" w:cs="Calibri" w:eastAsia="Calibri"/>
          <w:i/>
          <w:color w:val="auto"/>
          <w:spacing w:val="0"/>
          <w:position w:val="0"/>
          <w:sz w:val="22"/>
          <w:shd w:fill="auto" w:val="clear"/>
        </w:rPr>
        <w:t xml:space="preserve"> Critical gaming: Interactive history and virtual heritage</w:t>
      </w:r>
      <w:r>
        <w:rPr>
          <w:rFonts w:ascii="Calibri" w:hAnsi="Calibri" w:cs="Calibri" w:eastAsia="Calibri"/>
          <w:color w:val="auto"/>
          <w:spacing w:val="0"/>
          <w:position w:val="0"/>
          <w:sz w:val="22"/>
          <w:shd w:fill="auto" w:val="clear"/>
        </w:rPr>
        <w:t xml:space="preserve"> (2016) Routledge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youtube.com/watch?v=g4mCvLafrVI&amp;t=382s" Id="docRId0" Type="http://schemas.openxmlformats.org/officeDocument/2006/relationships/hyperlink" /><Relationship TargetMode="External" Target="https://www.gamesradar.com/uk/pokemon-home-transfer-policy-game-freak-sword-shield-national-dex/"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