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2A3AAB6" w14:textId="77777777" w:rsidR="002B2152" w:rsidRDefault="002B2152" w:rsidP="00142CA6">
      <w:pPr>
        <w:pStyle w:val="TOCHeading"/>
        <w:jc w:val="center"/>
      </w:pPr>
    </w:p>
    <w:p w14:paraId="5B8C3839" w14:textId="1DCE9990" w:rsidR="002B2152" w:rsidRDefault="002B2152" w:rsidP="00142CA6">
      <w:pPr>
        <w:pStyle w:val="TOCHeading"/>
        <w:jc w:val="center"/>
      </w:pPr>
      <w:r>
        <w:rPr>
          <w:noProof/>
        </w:rPr>
        <w:drawing>
          <wp:inline distT="0" distB="0" distL="0" distR="0" wp14:anchorId="388AA817" wp14:editId="7DA77F61">
            <wp:extent cx="2969260" cy="1292225"/>
            <wp:effectExtent l="0" t="0" r="2540" b="3175"/>
            <wp:docPr id="94899070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69260" cy="1292225"/>
                    </a:xfrm>
                    <a:prstGeom prst="rect">
                      <a:avLst/>
                    </a:prstGeom>
                    <a:noFill/>
                  </pic:spPr>
                </pic:pic>
              </a:graphicData>
            </a:graphic>
          </wp:inline>
        </w:drawing>
      </w:r>
    </w:p>
    <w:p w14:paraId="7908DD2A" w14:textId="7FA1AAF4" w:rsidR="002B2152" w:rsidRDefault="002B2152" w:rsidP="002B2152">
      <w:pPr>
        <w:jc w:val="center"/>
        <w:rPr>
          <w:rFonts w:ascii="Arial" w:hAnsi="Arial" w:cs="Arial"/>
          <w:sz w:val="28"/>
          <w:szCs w:val="28"/>
          <w:lang w:val="en-US"/>
        </w:rPr>
      </w:pPr>
      <w:r w:rsidRPr="002B2152">
        <w:rPr>
          <w:rFonts w:ascii="Arial" w:hAnsi="Arial" w:cs="Arial"/>
          <w:sz w:val="28"/>
          <w:szCs w:val="28"/>
          <w:lang w:val="en-US"/>
        </w:rPr>
        <w:t>Written report</w:t>
      </w:r>
    </w:p>
    <w:p w14:paraId="7F466597" w14:textId="77777777" w:rsidR="002B2152" w:rsidRPr="002B2152" w:rsidRDefault="002B2152" w:rsidP="002B2152">
      <w:pPr>
        <w:jc w:val="center"/>
        <w:rPr>
          <w:rFonts w:ascii="Arial" w:hAnsi="Arial" w:cs="Arial"/>
          <w:lang w:val="en-US"/>
        </w:rPr>
      </w:pPr>
    </w:p>
    <w:p w14:paraId="4AB448EB" w14:textId="77777777" w:rsidR="002B2152" w:rsidRPr="002B2152" w:rsidRDefault="002B2152" w:rsidP="002B2152">
      <w:pPr>
        <w:jc w:val="center"/>
        <w:rPr>
          <w:rFonts w:ascii="Arial" w:hAnsi="Arial" w:cs="Arial"/>
          <w:lang w:val="en-US"/>
        </w:rPr>
      </w:pPr>
      <w:r w:rsidRPr="002B2152">
        <w:rPr>
          <w:rFonts w:ascii="Arial" w:hAnsi="Arial" w:cs="Arial"/>
          <w:lang w:val="en-US"/>
        </w:rPr>
        <w:t>Student Name</w:t>
      </w:r>
    </w:p>
    <w:p w14:paraId="015E2AFA" w14:textId="77777777" w:rsidR="002B2152" w:rsidRPr="002B2152" w:rsidRDefault="002B2152" w:rsidP="002B2152">
      <w:pPr>
        <w:jc w:val="center"/>
        <w:rPr>
          <w:rFonts w:ascii="Arial" w:hAnsi="Arial" w:cs="Arial"/>
          <w:lang w:val="en-US"/>
        </w:rPr>
      </w:pPr>
    </w:p>
    <w:p w14:paraId="14A376DD" w14:textId="77777777" w:rsidR="002B2152" w:rsidRPr="002B2152" w:rsidRDefault="002B2152" w:rsidP="002B2152">
      <w:pPr>
        <w:jc w:val="center"/>
        <w:rPr>
          <w:rFonts w:ascii="Arial" w:hAnsi="Arial" w:cs="Arial"/>
          <w:lang w:val="en-US"/>
        </w:rPr>
      </w:pPr>
      <w:r w:rsidRPr="002B2152">
        <w:rPr>
          <w:rFonts w:ascii="Arial" w:hAnsi="Arial" w:cs="Arial"/>
          <w:lang w:val="en-US"/>
        </w:rPr>
        <w:t>Rebeca A. Baccela</w:t>
      </w:r>
    </w:p>
    <w:p w14:paraId="5E13BF0C" w14:textId="77777777" w:rsidR="002B2152" w:rsidRPr="002B2152" w:rsidRDefault="002B2152" w:rsidP="002B2152">
      <w:pPr>
        <w:jc w:val="center"/>
        <w:rPr>
          <w:rFonts w:ascii="Arial" w:hAnsi="Arial" w:cs="Arial"/>
          <w:lang w:val="en-US"/>
        </w:rPr>
      </w:pPr>
    </w:p>
    <w:p w14:paraId="36950EA2" w14:textId="77777777" w:rsidR="002B2152" w:rsidRPr="002B2152" w:rsidRDefault="002B2152" w:rsidP="002B2152">
      <w:pPr>
        <w:jc w:val="center"/>
        <w:rPr>
          <w:rFonts w:ascii="Arial" w:hAnsi="Arial" w:cs="Arial"/>
          <w:lang w:val="en-US"/>
        </w:rPr>
      </w:pPr>
      <w:r w:rsidRPr="002B2152">
        <w:rPr>
          <w:rFonts w:ascii="Arial" w:hAnsi="Arial" w:cs="Arial"/>
          <w:lang w:val="en-US"/>
        </w:rPr>
        <w:t>Student ID number</w:t>
      </w:r>
    </w:p>
    <w:p w14:paraId="1ECE9BDA" w14:textId="0F5F21CA" w:rsidR="002B2152" w:rsidRDefault="002B2152" w:rsidP="002B2152">
      <w:pPr>
        <w:jc w:val="center"/>
        <w:rPr>
          <w:rFonts w:ascii="Arial" w:hAnsi="Arial" w:cs="Arial"/>
          <w:lang w:val="en-US"/>
        </w:rPr>
      </w:pPr>
      <w:r w:rsidRPr="002B2152">
        <w:rPr>
          <w:rFonts w:ascii="Arial" w:hAnsi="Arial" w:cs="Arial"/>
          <w:lang w:val="en-US"/>
        </w:rPr>
        <w:t>2230716</w:t>
      </w:r>
    </w:p>
    <w:p w14:paraId="6A86E353" w14:textId="77777777" w:rsidR="002B2152" w:rsidRPr="002B2152" w:rsidRDefault="002B2152" w:rsidP="002B2152">
      <w:pPr>
        <w:jc w:val="center"/>
        <w:rPr>
          <w:rFonts w:ascii="Arial" w:hAnsi="Arial" w:cs="Arial"/>
          <w:lang w:val="en-US"/>
        </w:rPr>
      </w:pPr>
      <w:r w:rsidRPr="002B2152">
        <w:rPr>
          <w:rFonts w:ascii="Arial" w:hAnsi="Arial" w:cs="Arial"/>
          <w:lang w:val="en-US"/>
        </w:rPr>
        <w:t>BMIH5004</w:t>
      </w:r>
    </w:p>
    <w:p w14:paraId="4748C35A" w14:textId="53CBC483" w:rsidR="002B2152" w:rsidRDefault="002B2152" w:rsidP="002B2152">
      <w:pPr>
        <w:jc w:val="center"/>
        <w:rPr>
          <w:rFonts w:ascii="Arial" w:hAnsi="Arial" w:cs="Arial"/>
          <w:lang w:val="en-US"/>
        </w:rPr>
      </w:pPr>
      <w:r w:rsidRPr="002B2152">
        <w:rPr>
          <w:rFonts w:ascii="Arial" w:hAnsi="Arial" w:cs="Arial"/>
          <w:lang w:val="en-US"/>
        </w:rPr>
        <w:t xml:space="preserve">Management and </w:t>
      </w:r>
      <w:proofErr w:type="spellStart"/>
      <w:r w:rsidRPr="002B2152">
        <w:rPr>
          <w:rFonts w:ascii="Arial" w:hAnsi="Arial" w:cs="Arial"/>
          <w:lang w:val="en-US"/>
        </w:rPr>
        <w:t>Organisational</w:t>
      </w:r>
      <w:proofErr w:type="spellEnd"/>
      <w:r w:rsidRPr="002B2152">
        <w:rPr>
          <w:rFonts w:ascii="Arial" w:hAnsi="Arial" w:cs="Arial"/>
          <w:lang w:val="en-US"/>
        </w:rPr>
        <w:t xml:space="preserve"> </w:t>
      </w:r>
      <w:proofErr w:type="spellStart"/>
      <w:r w:rsidRPr="002B2152">
        <w:rPr>
          <w:rFonts w:ascii="Arial" w:hAnsi="Arial" w:cs="Arial"/>
          <w:lang w:val="en-US"/>
        </w:rPr>
        <w:t>Behaviour</w:t>
      </w:r>
      <w:proofErr w:type="spellEnd"/>
    </w:p>
    <w:p w14:paraId="5C1353B1" w14:textId="4FD38211" w:rsidR="002B2152" w:rsidRPr="002B2152" w:rsidRDefault="002B2152" w:rsidP="002B2152">
      <w:pPr>
        <w:jc w:val="center"/>
        <w:rPr>
          <w:rFonts w:ascii="Arial" w:hAnsi="Arial" w:cs="Arial"/>
          <w:lang w:val="en-US"/>
        </w:rPr>
      </w:pPr>
      <w:r>
        <w:rPr>
          <w:rFonts w:ascii="Arial" w:hAnsi="Arial" w:cs="Arial"/>
          <w:lang w:val="en-US"/>
        </w:rPr>
        <w:t>Lecturer:</w:t>
      </w:r>
      <w:r w:rsidRPr="002B2152">
        <w:t xml:space="preserve"> </w:t>
      </w:r>
      <w:r w:rsidRPr="002B2152">
        <w:rPr>
          <w:rFonts w:ascii="Arial" w:hAnsi="Arial" w:cs="Arial"/>
          <w:lang w:val="en-US"/>
        </w:rPr>
        <w:t>Lola</w:t>
      </w:r>
    </w:p>
    <w:p w14:paraId="40BA0B2A" w14:textId="6C7E997F" w:rsidR="002B2152" w:rsidRPr="002B2152" w:rsidRDefault="002B2152" w:rsidP="002B2152">
      <w:pPr>
        <w:jc w:val="center"/>
        <w:rPr>
          <w:rFonts w:ascii="Arial" w:hAnsi="Arial" w:cs="Arial"/>
          <w:lang w:val="en-US"/>
        </w:rPr>
      </w:pPr>
      <w:r w:rsidRPr="002B2152">
        <w:rPr>
          <w:rFonts w:ascii="Arial" w:hAnsi="Arial" w:cs="Arial"/>
          <w:lang w:val="en-US"/>
        </w:rPr>
        <w:t>Villard-Coles</w:t>
      </w:r>
    </w:p>
    <w:p w14:paraId="6DF85BFE" w14:textId="77777777" w:rsidR="004B4337" w:rsidRDefault="004B4337" w:rsidP="004B4337"/>
    <w:p w14:paraId="24DC2F74" w14:textId="77777777" w:rsidR="004B4337" w:rsidRDefault="004B4337" w:rsidP="004B4337"/>
    <w:p w14:paraId="7D92FDC1" w14:textId="77777777" w:rsidR="004B4337" w:rsidRDefault="004B4337" w:rsidP="004B4337"/>
    <w:p w14:paraId="1403055D" w14:textId="77777777" w:rsidR="004B4337" w:rsidRDefault="004B4337" w:rsidP="004B4337"/>
    <w:p w14:paraId="1533D26F" w14:textId="77777777" w:rsidR="004B4337" w:rsidRDefault="004B4337" w:rsidP="004B4337"/>
    <w:p w14:paraId="693EBE32" w14:textId="77777777" w:rsidR="004B4337" w:rsidRDefault="004B4337" w:rsidP="004B4337"/>
    <w:p w14:paraId="32C14A98" w14:textId="77777777" w:rsidR="004B4337" w:rsidRDefault="004B4337" w:rsidP="004B4337"/>
    <w:p w14:paraId="055CBBD7" w14:textId="77777777" w:rsidR="004B4337" w:rsidRDefault="004B4337" w:rsidP="004B4337"/>
    <w:p w14:paraId="54F54628" w14:textId="77777777" w:rsidR="004B4337" w:rsidRDefault="004B4337" w:rsidP="004B4337"/>
    <w:p w14:paraId="3FC42201" w14:textId="77777777" w:rsidR="004B4337" w:rsidRDefault="004B4337" w:rsidP="004B4337"/>
    <w:p w14:paraId="11A71A65" w14:textId="609142FF" w:rsidR="004B4337" w:rsidRDefault="004B4337" w:rsidP="004B4337">
      <w:r>
        <w:lastRenderedPageBreak/>
        <w:t>AI Acknowledgment</w:t>
      </w:r>
    </w:p>
    <w:p w14:paraId="52AC5428" w14:textId="77777777" w:rsidR="004B4337" w:rsidRDefault="004B4337" w:rsidP="004B4337">
      <w:r>
        <w:t xml:space="preserve">I hereby acknowledge that I have used ChatGPT, an AI tool, to assist with summarizing information, organizing my ideas, and making grammatical corrections for this work. The AI </w:t>
      </w:r>
      <w:proofErr w:type="gramStart"/>
      <w:r>
        <w:t>was used</w:t>
      </w:r>
      <w:proofErr w:type="gramEnd"/>
      <w:r>
        <w:t xml:space="preserve"> to help streamline, structure, and refine the content based on my input. However, all the original ideas, analysis, and conclusions are my own.</w:t>
      </w:r>
    </w:p>
    <w:p w14:paraId="3825569A" w14:textId="77777777" w:rsidR="004B4337" w:rsidRDefault="004B4337" w:rsidP="004B4337"/>
    <w:p w14:paraId="0B782425" w14:textId="77777777" w:rsidR="004B4337" w:rsidRDefault="004B4337" w:rsidP="004B4337">
      <w:r>
        <w:t xml:space="preserve">I have kept drafts and notes before and after using the AI tool, in compliance with the academic requirements. I understand that the use of AI in this manner </w:t>
      </w:r>
      <w:proofErr w:type="gramStart"/>
      <w:r>
        <w:t>is permitted</w:t>
      </w:r>
      <w:proofErr w:type="gramEnd"/>
      <w:r>
        <w:t xml:space="preserve">, and I am aware of the need to keep a record of these drafts and materials, which may be requested for review. I confirm that the AI </w:t>
      </w:r>
      <w:proofErr w:type="gramStart"/>
      <w:r>
        <w:t>was used</w:t>
      </w:r>
      <w:proofErr w:type="gramEnd"/>
      <w:r>
        <w:t xml:space="preserve"> only for support and not to replace my own independent research, critical thinking, or original contributions.</w:t>
      </w:r>
    </w:p>
    <w:p w14:paraId="1B0F5CE3" w14:textId="77777777" w:rsidR="004B4337" w:rsidRDefault="004B4337" w:rsidP="004B4337"/>
    <w:p w14:paraId="0F82E676" w14:textId="21A6A8A9" w:rsidR="002B2152" w:rsidRDefault="004B4337" w:rsidP="004B4337">
      <w:r>
        <w:t>Date: November 8, 2024</w:t>
      </w:r>
    </w:p>
    <w:p w14:paraId="6C737F48" w14:textId="77777777" w:rsidR="004B4337" w:rsidRDefault="004B4337" w:rsidP="004B4337"/>
    <w:p w14:paraId="2674BC73" w14:textId="77777777" w:rsidR="004B4337" w:rsidRDefault="004B4337" w:rsidP="004B4337"/>
    <w:p w14:paraId="0B261B50" w14:textId="77777777" w:rsidR="004B4337" w:rsidRDefault="004B4337" w:rsidP="004B4337"/>
    <w:p w14:paraId="280D6089" w14:textId="77777777" w:rsidR="004B4337" w:rsidRDefault="004B4337" w:rsidP="004B4337"/>
    <w:p w14:paraId="5A4A8F07" w14:textId="77777777" w:rsidR="004B4337" w:rsidRDefault="004B4337" w:rsidP="004B4337"/>
    <w:p w14:paraId="222CA1F9" w14:textId="77777777" w:rsidR="004B4337" w:rsidRDefault="004B4337" w:rsidP="004B4337"/>
    <w:p w14:paraId="506D1A38" w14:textId="77777777" w:rsidR="004B4337" w:rsidRDefault="004B4337" w:rsidP="004B4337"/>
    <w:p w14:paraId="3181853F" w14:textId="77777777" w:rsidR="004B4337" w:rsidRDefault="004B4337" w:rsidP="004B4337"/>
    <w:p w14:paraId="65A59639" w14:textId="77777777" w:rsidR="002B2152" w:rsidRDefault="002B2152" w:rsidP="00142CA6">
      <w:pPr>
        <w:pStyle w:val="TOCHeading"/>
        <w:jc w:val="center"/>
      </w:pPr>
    </w:p>
    <w:p w14:paraId="18BC184F" w14:textId="77777777" w:rsidR="002B2152" w:rsidRDefault="002B2152" w:rsidP="00142CA6">
      <w:pPr>
        <w:pStyle w:val="TOCHeading"/>
        <w:jc w:val="center"/>
      </w:pPr>
    </w:p>
    <w:p w14:paraId="49DD7EA3" w14:textId="77777777" w:rsidR="002B2152" w:rsidRDefault="002B2152" w:rsidP="00142CA6">
      <w:pPr>
        <w:pStyle w:val="TOCHeading"/>
        <w:jc w:val="center"/>
      </w:pPr>
    </w:p>
    <w:p w14:paraId="0A255754" w14:textId="77777777" w:rsidR="002B2152" w:rsidRDefault="002B2152" w:rsidP="00142CA6">
      <w:pPr>
        <w:pStyle w:val="TOCHeading"/>
        <w:jc w:val="center"/>
      </w:pPr>
    </w:p>
    <w:p w14:paraId="279940DE" w14:textId="77777777" w:rsidR="002B2152" w:rsidRDefault="002B2152" w:rsidP="00142CA6">
      <w:pPr>
        <w:pStyle w:val="TOCHeading"/>
        <w:jc w:val="center"/>
      </w:pPr>
    </w:p>
    <w:p w14:paraId="4BE8359D" w14:textId="77777777" w:rsidR="002B2152" w:rsidRDefault="002B2152" w:rsidP="00142CA6">
      <w:pPr>
        <w:pStyle w:val="TOCHeading"/>
        <w:jc w:val="center"/>
      </w:pPr>
    </w:p>
    <w:sdt>
      <w:sdtPr>
        <w:id w:val="-883105126"/>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4F50DEA9" w14:textId="77777777" w:rsidR="004B4337" w:rsidRDefault="00142CA6" w:rsidP="004B4337">
          <w:pPr>
            <w:pStyle w:val="TOCHeading"/>
          </w:pPr>
          <w:r>
            <w:t>Content</w:t>
          </w:r>
          <w:r w:rsidR="004B4337">
            <w:t xml:space="preserve">  </w:t>
          </w:r>
        </w:p>
        <w:p w14:paraId="544EF8A6" w14:textId="662AE6B7" w:rsidR="004B4337" w:rsidRDefault="00142CA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81967446" w:history="1">
            <w:r w:rsidR="004B4337" w:rsidRPr="006B3DCD">
              <w:rPr>
                <w:rStyle w:val="Hyperlink"/>
                <w:rFonts w:ascii="Arial" w:hAnsi="Arial" w:cs="Arial"/>
                <w:noProof/>
              </w:rPr>
              <w:t>Executive Summary</w:t>
            </w:r>
            <w:r w:rsidR="004B4337">
              <w:rPr>
                <w:noProof/>
                <w:webHidden/>
              </w:rPr>
              <w:tab/>
            </w:r>
            <w:r w:rsidR="004B4337">
              <w:rPr>
                <w:noProof/>
                <w:webHidden/>
              </w:rPr>
              <w:fldChar w:fldCharType="begin"/>
            </w:r>
            <w:r w:rsidR="004B4337">
              <w:rPr>
                <w:noProof/>
                <w:webHidden/>
              </w:rPr>
              <w:instrText xml:space="preserve"> PAGEREF _Toc181967446 \h </w:instrText>
            </w:r>
            <w:r w:rsidR="004B4337">
              <w:rPr>
                <w:noProof/>
                <w:webHidden/>
              </w:rPr>
            </w:r>
            <w:r w:rsidR="004B4337">
              <w:rPr>
                <w:noProof/>
                <w:webHidden/>
              </w:rPr>
              <w:fldChar w:fldCharType="separate"/>
            </w:r>
            <w:r w:rsidR="004B4337">
              <w:rPr>
                <w:noProof/>
                <w:webHidden/>
              </w:rPr>
              <w:t>4</w:t>
            </w:r>
            <w:r w:rsidR="004B4337">
              <w:rPr>
                <w:noProof/>
                <w:webHidden/>
              </w:rPr>
              <w:fldChar w:fldCharType="end"/>
            </w:r>
          </w:hyperlink>
        </w:p>
        <w:p w14:paraId="74A5C81A" w14:textId="7A01DEFF" w:rsidR="004B4337" w:rsidRDefault="004B4337">
          <w:pPr>
            <w:pStyle w:val="TOC1"/>
            <w:tabs>
              <w:tab w:val="right" w:leader="dot" w:pos="9016"/>
            </w:tabs>
            <w:rPr>
              <w:rFonts w:eastAsiaTheme="minorEastAsia"/>
              <w:noProof/>
              <w:lang w:eastAsia="en-GB"/>
            </w:rPr>
          </w:pPr>
          <w:hyperlink w:anchor="_Toc181967447" w:history="1">
            <w:r w:rsidRPr="006B3DCD">
              <w:rPr>
                <w:rStyle w:val="Hyperlink"/>
                <w:noProof/>
              </w:rPr>
              <w:t>Introduction</w:t>
            </w:r>
            <w:r>
              <w:rPr>
                <w:noProof/>
                <w:webHidden/>
              </w:rPr>
              <w:tab/>
            </w:r>
            <w:r>
              <w:rPr>
                <w:noProof/>
                <w:webHidden/>
              </w:rPr>
              <w:fldChar w:fldCharType="begin"/>
            </w:r>
            <w:r>
              <w:rPr>
                <w:noProof/>
                <w:webHidden/>
              </w:rPr>
              <w:instrText xml:space="preserve"> PAGEREF _Toc181967447 \h </w:instrText>
            </w:r>
            <w:r>
              <w:rPr>
                <w:noProof/>
                <w:webHidden/>
              </w:rPr>
            </w:r>
            <w:r>
              <w:rPr>
                <w:noProof/>
                <w:webHidden/>
              </w:rPr>
              <w:fldChar w:fldCharType="separate"/>
            </w:r>
            <w:r>
              <w:rPr>
                <w:noProof/>
                <w:webHidden/>
              </w:rPr>
              <w:t>5</w:t>
            </w:r>
            <w:r>
              <w:rPr>
                <w:noProof/>
                <w:webHidden/>
              </w:rPr>
              <w:fldChar w:fldCharType="end"/>
            </w:r>
          </w:hyperlink>
        </w:p>
        <w:p w14:paraId="16FA7872" w14:textId="40CE422A" w:rsidR="004B4337" w:rsidRDefault="004B4337">
          <w:pPr>
            <w:pStyle w:val="TOC1"/>
            <w:tabs>
              <w:tab w:val="right" w:leader="dot" w:pos="9016"/>
            </w:tabs>
            <w:rPr>
              <w:rFonts w:eastAsiaTheme="minorEastAsia"/>
              <w:noProof/>
              <w:lang w:eastAsia="en-GB"/>
            </w:rPr>
          </w:pPr>
          <w:hyperlink w:anchor="_Toc181967448" w:history="1">
            <w:r w:rsidRPr="006B3DCD">
              <w:rPr>
                <w:rStyle w:val="Hyperlink"/>
                <w:rFonts w:ascii="Arial" w:hAnsi="Arial" w:cs="Arial"/>
                <w:noProof/>
              </w:rPr>
              <w:t>Corporate Culture and Its Influence on Operations</w:t>
            </w:r>
            <w:r>
              <w:rPr>
                <w:noProof/>
                <w:webHidden/>
              </w:rPr>
              <w:tab/>
            </w:r>
            <w:r>
              <w:rPr>
                <w:noProof/>
                <w:webHidden/>
              </w:rPr>
              <w:fldChar w:fldCharType="begin"/>
            </w:r>
            <w:r>
              <w:rPr>
                <w:noProof/>
                <w:webHidden/>
              </w:rPr>
              <w:instrText xml:space="preserve"> PAGEREF _Toc181967448 \h </w:instrText>
            </w:r>
            <w:r>
              <w:rPr>
                <w:noProof/>
                <w:webHidden/>
              </w:rPr>
            </w:r>
            <w:r>
              <w:rPr>
                <w:noProof/>
                <w:webHidden/>
              </w:rPr>
              <w:fldChar w:fldCharType="separate"/>
            </w:r>
            <w:r>
              <w:rPr>
                <w:noProof/>
                <w:webHidden/>
              </w:rPr>
              <w:t>7</w:t>
            </w:r>
            <w:r>
              <w:rPr>
                <w:noProof/>
                <w:webHidden/>
              </w:rPr>
              <w:fldChar w:fldCharType="end"/>
            </w:r>
          </w:hyperlink>
        </w:p>
        <w:p w14:paraId="21EB6F94" w14:textId="06F33B9B" w:rsidR="004B4337" w:rsidRDefault="004B4337">
          <w:pPr>
            <w:pStyle w:val="TOC1"/>
            <w:tabs>
              <w:tab w:val="right" w:leader="dot" w:pos="9016"/>
            </w:tabs>
            <w:rPr>
              <w:rFonts w:eastAsiaTheme="minorEastAsia"/>
              <w:noProof/>
              <w:lang w:eastAsia="en-GB"/>
            </w:rPr>
          </w:pPr>
          <w:hyperlink w:anchor="_Toc181967449" w:history="1">
            <w:r w:rsidRPr="006B3DCD">
              <w:rPr>
                <w:rStyle w:val="Hyperlink"/>
                <w:rFonts w:ascii="Arial" w:hAnsi="Arial" w:cs="Arial"/>
                <w:noProof/>
              </w:rPr>
              <w:t>Evaluation of Change Management Approaches</w:t>
            </w:r>
            <w:r>
              <w:rPr>
                <w:noProof/>
                <w:webHidden/>
              </w:rPr>
              <w:tab/>
            </w:r>
            <w:r>
              <w:rPr>
                <w:noProof/>
                <w:webHidden/>
              </w:rPr>
              <w:fldChar w:fldCharType="begin"/>
            </w:r>
            <w:r>
              <w:rPr>
                <w:noProof/>
                <w:webHidden/>
              </w:rPr>
              <w:instrText xml:space="preserve"> PAGEREF _Toc181967449 \h </w:instrText>
            </w:r>
            <w:r>
              <w:rPr>
                <w:noProof/>
                <w:webHidden/>
              </w:rPr>
            </w:r>
            <w:r>
              <w:rPr>
                <w:noProof/>
                <w:webHidden/>
              </w:rPr>
              <w:fldChar w:fldCharType="separate"/>
            </w:r>
            <w:r>
              <w:rPr>
                <w:noProof/>
                <w:webHidden/>
              </w:rPr>
              <w:t>10</w:t>
            </w:r>
            <w:r>
              <w:rPr>
                <w:noProof/>
                <w:webHidden/>
              </w:rPr>
              <w:fldChar w:fldCharType="end"/>
            </w:r>
          </w:hyperlink>
        </w:p>
        <w:p w14:paraId="60244327" w14:textId="2038F21D" w:rsidR="004B4337" w:rsidRDefault="004B4337">
          <w:pPr>
            <w:pStyle w:val="TOC1"/>
            <w:tabs>
              <w:tab w:val="right" w:leader="dot" w:pos="9016"/>
            </w:tabs>
            <w:rPr>
              <w:rFonts w:eastAsiaTheme="minorEastAsia"/>
              <w:noProof/>
              <w:lang w:eastAsia="en-GB"/>
            </w:rPr>
          </w:pPr>
          <w:hyperlink w:anchor="_Toc181967450" w:history="1">
            <w:r w:rsidRPr="006B3DCD">
              <w:rPr>
                <w:rStyle w:val="Hyperlink"/>
                <w:rFonts w:ascii="Arial" w:hAnsi="Arial" w:cs="Arial"/>
                <w:noProof/>
              </w:rPr>
              <w:t>Strategic Priorities</w:t>
            </w:r>
            <w:r>
              <w:rPr>
                <w:noProof/>
                <w:webHidden/>
              </w:rPr>
              <w:tab/>
            </w:r>
            <w:r>
              <w:rPr>
                <w:noProof/>
                <w:webHidden/>
              </w:rPr>
              <w:fldChar w:fldCharType="begin"/>
            </w:r>
            <w:r>
              <w:rPr>
                <w:noProof/>
                <w:webHidden/>
              </w:rPr>
              <w:instrText xml:space="preserve"> PAGEREF _Toc181967450 \h </w:instrText>
            </w:r>
            <w:r>
              <w:rPr>
                <w:noProof/>
                <w:webHidden/>
              </w:rPr>
            </w:r>
            <w:r>
              <w:rPr>
                <w:noProof/>
                <w:webHidden/>
              </w:rPr>
              <w:fldChar w:fldCharType="separate"/>
            </w:r>
            <w:r>
              <w:rPr>
                <w:noProof/>
                <w:webHidden/>
              </w:rPr>
              <w:t>12</w:t>
            </w:r>
            <w:r>
              <w:rPr>
                <w:noProof/>
                <w:webHidden/>
              </w:rPr>
              <w:fldChar w:fldCharType="end"/>
            </w:r>
          </w:hyperlink>
        </w:p>
        <w:p w14:paraId="6A310675" w14:textId="35CB574B" w:rsidR="004B4337" w:rsidRDefault="004B4337">
          <w:pPr>
            <w:pStyle w:val="TOC1"/>
            <w:tabs>
              <w:tab w:val="right" w:leader="dot" w:pos="9016"/>
            </w:tabs>
            <w:rPr>
              <w:rFonts w:eastAsiaTheme="minorEastAsia"/>
              <w:noProof/>
              <w:lang w:eastAsia="en-GB"/>
            </w:rPr>
          </w:pPr>
          <w:hyperlink w:anchor="_Toc181967451" w:history="1">
            <w:r w:rsidRPr="006B3DCD">
              <w:rPr>
                <w:rStyle w:val="Hyperlink"/>
                <w:rFonts w:ascii="Arial" w:hAnsi="Arial" w:cs="Arial"/>
                <w:noProof/>
              </w:rPr>
              <w:t>Recommendations for Hyatt</w:t>
            </w:r>
            <w:r>
              <w:rPr>
                <w:noProof/>
                <w:webHidden/>
              </w:rPr>
              <w:tab/>
            </w:r>
            <w:r>
              <w:rPr>
                <w:noProof/>
                <w:webHidden/>
              </w:rPr>
              <w:fldChar w:fldCharType="begin"/>
            </w:r>
            <w:r>
              <w:rPr>
                <w:noProof/>
                <w:webHidden/>
              </w:rPr>
              <w:instrText xml:space="preserve"> PAGEREF _Toc181967451 \h </w:instrText>
            </w:r>
            <w:r>
              <w:rPr>
                <w:noProof/>
                <w:webHidden/>
              </w:rPr>
            </w:r>
            <w:r>
              <w:rPr>
                <w:noProof/>
                <w:webHidden/>
              </w:rPr>
              <w:fldChar w:fldCharType="separate"/>
            </w:r>
            <w:r>
              <w:rPr>
                <w:noProof/>
                <w:webHidden/>
              </w:rPr>
              <w:t>14</w:t>
            </w:r>
            <w:r>
              <w:rPr>
                <w:noProof/>
                <w:webHidden/>
              </w:rPr>
              <w:fldChar w:fldCharType="end"/>
            </w:r>
          </w:hyperlink>
        </w:p>
        <w:p w14:paraId="75D1A7CB" w14:textId="17009868" w:rsidR="004B4337" w:rsidRDefault="004B4337">
          <w:pPr>
            <w:pStyle w:val="TOC1"/>
            <w:tabs>
              <w:tab w:val="right" w:leader="dot" w:pos="9016"/>
            </w:tabs>
            <w:rPr>
              <w:rFonts w:eastAsiaTheme="minorEastAsia"/>
              <w:noProof/>
              <w:lang w:eastAsia="en-GB"/>
            </w:rPr>
          </w:pPr>
          <w:hyperlink w:anchor="_Toc181967452" w:history="1">
            <w:r w:rsidRPr="006B3DCD">
              <w:rPr>
                <w:rStyle w:val="Hyperlink"/>
                <w:rFonts w:ascii="Arial" w:hAnsi="Arial" w:cs="Arial"/>
                <w:noProof/>
              </w:rPr>
              <w:t>Conclusion</w:t>
            </w:r>
            <w:r>
              <w:rPr>
                <w:noProof/>
                <w:webHidden/>
              </w:rPr>
              <w:tab/>
            </w:r>
            <w:r>
              <w:rPr>
                <w:noProof/>
                <w:webHidden/>
              </w:rPr>
              <w:fldChar w:fldCharType="begin"/>
            </w:r>
            <w:r>
              <w:rPr>
                <w:noProof/>
                <w:webHidden/>
              </w:rPr>
              <w:instrText xml:space="preserve"> PAGEREF _Toc181967452 \h </w:instrText>
            </w:r>
            <w:r>
              <w:rPr>
                <w:noProof/>
                <w:webHidden/>
              </w:rPr>
            </w:r>
            <w:r>
              <w:rPr>
                <w:noProof/>
                <w:webHidden/>
              </w:rPr>
              <w:fldChar w:fldCharType="separate"/>
            </w:r>
            <w:r>
              <w:rPr>
                <w:noProof/>
                <w:webHidden/>
              </w:rPr>
              <w:t>17</w:t>
            </w:r>
            <w:r>
              <w:rPr>
                <w:noProof/>
                <w:webHidden/>
              </w:rPr>
              <w:fldChar w:fldCharType="end"/>
            </w:r>
          </w:hyperlink>
        </w:p>
        <w:p w14:paraId="071F092A" w14:textId="2745E1F9" w:rsidR="004B4337" w:rsidRDefault="004B4337">
          <w:pPr>
            <w:pStyle w:val="TOC1"/>
            <w:tabs>
              <w:tab w:val="right" w:leader="dot" w:pos="9016"/>
            </w:tabs>
            <w:rPr>
              <w:rFonts w:eastAsiaTheme="minorEastAsia"/>
              <w:noProof/>
              <w:lang w:eastAsia="en-GB"/>
            </w:rPr>
          </w:pPr>
          <w:hyperlink w:anchor="_Toc181967453" w:history="1">
            <w:r w:rsidRPr="006B3DCD">
              <w:rPr>
                <w:rStyle w:val="Hyperlink"/>
                <w:rFonts w:ascii="Arial" w:hAnsi="Arial" w:cs="Arial"/>
                <w:noProof/>
              </w:rPr>
              <w:t>References</w:t>
            </w:r>
            <w:r>
              <w:rPr>
                <w:noProof/>
                <w:webHidden/>
              </w:rPr>
              <w:tab/>
            </w:r>
            <w:r>
              <w:rPr>
                <w:noProof/>
                <w:webHidden/>
              </w:rPr>
              <w:fldChar w:fldCharType="begin"/>
            </w:r>
            <w:r>
              <w:rPr>
                <w:noProof/>
                <w:webHidden/>
              </w:rPr>
              <w:instrText xml:space="preserve"> PAGEREF _Toc181967453 \h </w:instrText>
            </w:r>
            <w:r>
              <w:rPr>
                <w:noProof/>
                <w:webHidden/>
              </w:rPr>
            </w:r>
            <w:r>
              <w:rPr>
                <w:noProof/>
                <w:webHidden/>
              </w:rPr>
              <w:fldChar w:fldCharType="separate"/>
            </w:r>
            <w:r>
              <w:rPr>
                <w:noProof/>
                <w:webHidden/>
              </w:rPr>
              <w:t>18</w:t>
            </w:r>
            <w:r>
              <w:rPr>
                <w:noProof/>
                <w:webHidden/>
              </w:rPr>
              <w:fldChar w:fldCharType="end"/>
            </w:r>
          </w:hyperlink>
        </w:p>
        <w:p w14:paraId="516312E9" w14:textId="4CAF51D2" w:rsidR="00142CA6" w:rsidRDefault="00142CA6">
          <w:r>
            <w:rPr>
              <w:b/>
              <w:bCs/>
              <w:noProof/>
            </w:rPr>
            <w:fldChar w:fldCharType="end"/>
          </w:r>
        </w:p>
      </w:sdtContent>
    </w:sdt>
    <w:p w14:paraId="2921901D" w14:textId="77777777" w:rsidR="00FF03E3" w:rsidRDefault="00FF03E3" w:rsidP="00FF03E3">
      <w:pPr>
        <w:pStyle w:val="Heading1"/>
        <w:rPr>
          <w:rFonts w:ascii="Arial" w:hAnsi="Arial" w:cs="Arial"/>
          <w:sz w:val="28"/>
          <w:szCs w:val="28"/>
        </w:rPr>
      </w:pPr>
    </w:p>
    <w:p w14:paraId="7DFDCABD" w14:textId="77777777" w:rsidR="00FF03E3" w:rsidRDefault="00FF03E3" w:rsidP="00FF03E3">
      <w:pPr>
        <w:pStyle w:val="Heading1"/>
        <w:rPr>
          <w:rFonts w:ascii="Arial" w:hAnsi="Arial" w:cs="Arial"/>
          <w:sz w:val="28"/>
          <w:szCs w:val="28"/>
        </w:rPr>
      </w:pPr>
    </w:p>
    <w:p w14:paraId="5E7F9E3C" w14:textId="77777777" w:rsidR="00142CA6" w:rsidRDefault="00142CA6" w:rsidP="00142CA6">
      <w:pPr>
        <w:pStyle w:val="Heading1"/>
        <w:spacing w:line="360" w:lineRule="auto"/>
        <w:jc w:val="both"/>
        <w:rPr>
          <w:rFonts w:ascii="Arial" w:hAnsi="Arial" w:cs="Arial"/>
          <w:sz w:val="28"/>
          <w:szCs w:val="28"/>
        </w:rPr>
      </w:pPr>
    </w:p>
    <w:p w14:paraId="7C923F7A" w14:textId="77777777" w:rsidR="00142CA6" w:rsidRPr="00142CA6" w:rsidRDefault="00142CA6" w:rsidP="00142CA6"/>
    <w:p w14:paraId="39237A42" w14:textId="77777777" w:rsidR="002C4742" w:rsidRDefault="002C4742" w:rsidP="00142CA6">
      <w:pPr>
        <w:pStyle w:val="Heading1"/>
        <w:spacing w:line="360" w:lineRule="auto"/>
        <w:jc w:val="both"/>
        <w:rPr>
          <w:rFonts w:ascii="Arial" w:hAnsi="Arial" w:cs="Arial"/>
          <w:sz w:val="28"/>
          <w:szCs w:val="28"/>
        </w:rPr>
      </w:pPr>
    </w:p>
    <w:p w14:paraId="661ED9F5" w14:textId="77777777" w:rsidR="002C4742" w:rsidRDefault="002C4742" w:rsidP="00142CA6">
      <w:pPr>
        <w:pStyle w:val="Heading1"/>
        <w:spacing w:line="360" w:lineRule="auto"/>
        <w:jc w:val="both"/>
        <w:rPr>
          <w:rFonts w:ascii="Arial" w:hAnsi="Arial" w:cs="Arial"/>
          <w:sz w:val="28"/>
          <w:szCs w:val="28"/>
        </w:rPr>
      </w:pPr>
    </w:p>
    <w:p w14:paraId="3779AD69" w14:textId="77777777" w:rsidR="002C4742" w:rsidRDefault="002C4742" w:rsidP="00142CA6">
      <w:pPr>
        <w:pStyle w:val="Heading1"/>
        <w:spacing w:line="360" w:lineRule="auto"/>
        <w:jc w:val="both"/>
        <w:rPr>
          <w:rFonts w:ascii="Arial" w:hAnsi="Arial" w:cs="Arial"/>
          <w:sz w:val="28"/>
          <w:szCs w:val="28"/>
        </w:rPr>
      </w:pPr>
    </w:p>
    <w:p w14:paraId="2189688D" w14:textId="77777777" w:rsidR="002C4742" w:rsidRDefault="002C4742" w:rsidP="00142CA6">
      <w:pPr>
        <w:pStyle w:val="Heading1"/>
        <w:spacing w:line="360" w:lineRule="auto"/>
        <w:jc w:val="both"/>
        <w:rPr>
          <w:rFonts w:ascii="Arial" w:hAnsi="Arial" w:cs="Arial"/>
          <w:sz w:val="28"/>
          <w:szCs w:val="28"/>
        </w:rPr>
      </w:pPr>
    </w:p>
    <w:p w14:paraId="5FE62E75" w14:textId="77777777" w:rsidR="002C4742" w:rsidRDefault="002C4742" w:rsidP="002C4742"/>
    <w:p w14:paraId="063A2FD1" w14:textId="77777777" w:rsidR="002C4742" w:rsidRPr="002C4742" w:rsidRDefault="002C4742" w:rsidP="002C4742"/>
    <w:p w14:paraId="60ABCD4F" w14:textId="77777777" w:rsidR="002C4742" w:rsidRDefault="002C4742" w:rsidP="00142CA6">
      <w:pPr>
        <w:pStyle w:val="Heading1"/>
        <w:spacing w:line="360" w:lineRule="auto"/>
        <w:jc w:val="both"/>
        <w:rPr>
          <w:rFonts w:ascii="Arial" w:hAnsi="Arial" w:cs="Arial"/>
          <w:sz w:val="28"/>
          <w:szCs w:val="28"/>
        </w:rPr>
      </w:pPr>
    </w:p>
    <w:p w14:paraId="01DEBC54" w14:textId="77777777" w:rsidR="002C4742" w:rsidRDefault="002C4742" w:rsidP="00142CA6">
      <w:pPr>
        <w:pStyle w:val="Heading1"/>
        <w:spacing w:line="360" w:lineRule="auto"/>
        <w:jc w:val="both"/>
        <w:rPr>
          <w:rFonts w:ascii="Arial" w:hAnsi="Arial" w:cs="Arial"/>
          <w:sz w:val="28"/>
          <w:szCs w:val="28"/>
        </w:rPr>
      </w:pPr>
    </w:p>
    <w:p w14:paraId="42C6DA18" w14:textId="19A59F58" w:rsidR="00FF03E3" w:rsidRPr="00FF03E3" w:rsidRDefault="00FF03E3" w:rsidP="001D10C3">
      <w:pPr>
        <w:pStyle w:val="Heading1"/>
        <w:spacing w:line="360" w:lineRule="auto"/>
        <w:jc w:val="both"/>
        <w:rPr>
          <w:rFonts w:ascii="Arial" w:hAnsi="Arial" w:cs="Arial"/>
          <w:sz w:val="28"/>
          <w:szCs w:val="28"/>
        </w:rPr>
      </w:pPr>
      <w:bookmarkStart w:id="0" w:name="_Toc181967446"/>
      <w:r w:rsidRPr="00FF03E3">
        <w:rPr>
          <w:rFonts w:ascii="Arial" w:hAnsi="Arial" w:cs="Arial"/>
          <w:sz w:val="28"/>
          <w:szCs w:val="28"/>
        </w:rPr>
        <w:t>Executive Summary</w:t>
      </w:r>
      <w:bookmarkEnd w:id="0"/>
    </w:p>
    <w:p w14:paraId="34E6E9D7" w14:textId="77777777" w:rsidR="002C4742" w:rsidRDefault="002C4742" w:rsidP="001D10C3">
      <w:pPr>
        <w:spacing w:line="360" w:lineRule="auto"/>
        <w:jc w:val="both"/>
      </w:pPr>
    </w:p>
    <w:p w14:paraId="75D49EFE" w14:textId="42548696" w:rsidR="002C4742" w:rsidRDefault="002C4742" w:rsidP="001D10C3">
      <w:pPr>
        <w:spacing w:line="360" w:lineRule="auto"/>
        <w:jc w:val="both"/>
      </w:pPr>
      <w:r>
        <w:t xml:space="preserve">Hyatt Hotels Corporation, a global leader in hospitality, operates over 1,300 properties across </w:t>
      </w:r>
      <w:r>
        <w:t>seventy-six</w:t>
      </w:r>
      <w:r>
        <w:t xml:space="preserve"> countries. Central to Hyatt’s success is its people-first culture, which fosters employee well-being and drives exceptional guest experiences. This report evaluates Hyatt’s organizational structure, culture, and strategic priorities, emphasizing global growth, digital innovation, and sustainability.</w:t>
      </w:r>
    </w:p>
    <w:p w14:paraId="78E46C22" w14:textId="77777777" w:rsidR="002C4742" w:rsidRDefault="002C4742" w:rsidP="001D10C3">
      <w:pPr>
        <w:spacing w:line="360" w:lineRule="auto"/>
        <w:jc w:val="both"/>
      </w:pPr>
    </w:p>
    <w:p w14:paraId="06FAA5DD" w14:textId="6E1549E9" w:rsidR="00FF03E3" w:rsidRDefault="002C4742" w:rsidP="001D10C3">
      <w:pPr>
        <w:spacing w:line="360" w:lineRule="auto"/>
        <w:jc w:val="both"/>
      </w:pPr>
      <w:r>
        <w:t>The report highlights Hyatt’s commitment to innovation and sustainability and offers recommendations for further strengthening digital personalization, expanding sustainability initiatives, and enhancing employee development. These strategies will ensure Hyatt remains competitive in the evolving hospitality market.</w:t>
      </w:r>
    </w:p>
    <w:p w14:paraId="66EAC19C" w14:textId="77777777" w:rsidR="00FF03E3" w:rsidRDefault="00FF03E3" w:rsidP="001D10C3">
      <w:pPr>
        <w:spacing w:line="360" w:lineRule="auto"/>
        <w:jc w:val="both"/>
      </w:pPr>
    </w:p>
    <w:p w14:paraId="769CE3C9" w14:textId="77777777" w:rsidR="00FF03E3" w:rsidRDefault="00FF03E3" w:rsidP="001D10C3">
      <w:pPr>
        <w:spacing w:line="360" w:lineRule="auto"/>
        <w:jc w:val="both"/>
      </w:pPr>
    </w:p>
    <w:p w14:paraId="2E05A9BC" w14:textId="77777777" w:rsidR="00FF03E3" w:rsidRDefault="00FF03E3" w:rsidP="001D10C3">
      <w:pPr>
        <w:spacing w:line="360" w:lineRule="auto"/>
        <w:jc w:val="both"/>
      </w:pPr>
    </w:p>
    <w:p w14:paraId="74900C5A" w14:textId="77777777" w:rsidR="00FF03E3" w:rsidRDefault="00FF03E3" w:rsidP="001D10C3">
      <w:pPr>
        <w:spacing w:line="360" w:lineRule="auto"/>
        <w:jc w:val="both"/>
      </w:pPr>
    </w:p>
    <w:p w14:paraId="34767DF1" w14:textId="77777777" w:rsidR="00FF03E3" w:rsidRDefault="00FF03E3" w:rsidP="001D10C3">
      <w:pPr>
        <w:spacing w:line="360" w:lineRule="auto"/>
        <w:jc w:val="both"/>
      </w:pPr>
    </w:p>
    <w:p w14:paraId="2B4BB742" w14:textId="77777777" w:rsidR="00FF03E3" w:rsidRDefault="00FF03E3" w:rsidP="001D10C3">
      <w:pPr>
        <w:spacing w:line="360" w:lineRule="auto"/>
        <w:jc w:val="both"/>
      </w:pPr>
    </w:p>
    <w:p w14:paraId="3BC34CDF" w14:textId="77777777" w:rsidR="00FF03E3" w:rsidRDefault="00FF03E3" w:rsidP="001D10C3">
      <w:pPr>
        <w:spacing w:line="360" w:lineRule="auto"/>
        <w:jc w:val="both"/>
      </w:pPr>
    </w:p>
    <w:p w14:paraId="280B426E" w14:textId="77777777" w:rsidR="00FF03E3" w:rsidRDefault="00FF03E3" w:rsidP="001D10C3">
      <w:pPr>
        <w:spacing w:line="360" w:lineRule="auto"/>
        <w:jc w:val="both"/>
      </w:pPr>
    </w:p>
    <w:p w14:paraId="4BC07723" w14:textId="77777777" w:rsidR="00FF03E3" w:rsidRDefault="00FF03E3" w:rsidP="001D10C3">
      <w:pPr>
        <w:spacing w:line="360" w:lineRule="auto"/>
        <w:jc w:val="both"/>
      </w:pPr>
    </w:p>
    <w:p w14:paraId="710CA434" w14:textId="69979078" w:rsidR="00905D83" w:rsidRPr="000C425E" w:rsidRDefault="00905D83" w:rsidP="001D10C3">
      <w:pPr>
        <w:pStyle w:val="Heading1"/>
        <w:spacing w:line="360" w:lineRule="auto"/>
        <w:jc w:val="both"/>
      </w:pPr>
      <w:bookmarkStart w:id="1" w:name="_Toc181967447"/>
      <w:r w:rsidRPr="000C425E">
        <w:t>Introduction</w:t>
      </w:r>
      <w:bookmarkEnd w:id="1"/>
    </w:p>
    <w:p w14:paraId="0D0450C9" w14:textId="77777777" w:rsidR="00905D83" w:rsidRPr="000C425E" w:rsidRDefault="00905D83" w:rsidP="001D10C3">
      <w:pPr>
        <w:spacing w:line="360" w:lineRule="auto"/>
        <w:jc w:val="both"/>
        <w:rPr>
          <w:rFonts w:ascii="Arial" w:hAnsi="Arial" w:cs="Arial"/>
        </w:rPr>
      </w:pPr>
    </w:p>
    <w:p w14:paraId="799BE617" w14:textId="77777777" w:rsidR="00905D83" w:rsidRPr="000C425E" w:rsidRDefault="00905D83" w:rsidP="001D10C3">
      <w:pPr>
        <w:spacing w:line="360" w:lineRule="auto"/>
        <w:jc w:val="both"/>
        <w:rPr>
          <w:rFonts w:ascii="Arial" w:hAnsi="Arial" w:cs="Arial"/>
        </w:rPr>
      </w:pPr>
      <w:r w:rsidRPr="000C425E">
        <w:rPr>
          <w:rFonts w:ascii="Arial" w:hAnsi="Arial" w:cs="Arial"/>
        </w:rPr>
        <w:t>Hyatt Hotels Corporation, founded in 1957 by Jay Pritzker, has grown into a global hospitality leader with over 1,300 properties across seventy-six countries (Hyatt, 2023). With a diverse portfolio that includes luxury and lifestyle brands such as Park Hyatt, Grand Hyatt, Hyatt Centric, and Andaz, Hyatt offers distinct and memorable experiences for travellers worldwide (Hyatt, 2023). The company’s success can be attributed to its commitment to exceptional service, innovation, and sustainability, which have helped it maintain a competitive edge in the dynamic hospitality market.</w:t>
      </w:r>
    </w:p>
    <w:p w14:paraId="6CD6ED99" w14:textId="77777777" w:rsidR="00905D83" w:rsidRPr="000C425E" w:rsidRDefault="00905D83" w:rsidP="001D10C3">
      <w:pPr>
        <w:spacing w:line="360" w:lineRule="auto"/>
        <w:jc w:val="both"/>
        <w:rPr>
          <w:rFonts w:ascii="Arial" w:hAnsi="Arial" w:cs="Arial"/>
        </w:rPr>
      </w:pPr>
    </w:p>
    <w:p w14:paraId="0C66007E" w14:textId="77777777" w:rsidR="00905D83" w:rsidRPr="000C425E" w:rsidRDefault="00905D83" w:rsidP="001D10C3">
      <w:pPr>
        <w:spacing w:line="360" w:lineRule="auto"/>
        <w:jc w:val="both"/>
        <w:rPr>
          <w:rFonts w:ascii="Arial" w:hAnsi="Arial" w:cs="Arial"/>
        </w:rPr>
      </w:pPr>
      <w:r w:rsidRPr="000C425E">
        <w:rPr>
          <w:rFonts w:ascii="Arial" w:hAnsi="Arial" w:cs="Arial"/>
        </w:rPr>
        <w:t xml:space="preserve"> </w:t>
      </w:r>
    </w:p>
    <w:p w14:paraId="402DA9A1" w14:textId="77777777" w:rsidR="00905D83" w:rsidRPr="000C425E" w:rsidRDefault="00905D83" w:rsidP="001D10C3">
      <w:pPr>
        <w:spacing w:line="360" w:lineRule="auto"/>
        <w:jc w:val="both"/>
        <w:rPr>
          <w:rFonts w:ascii="Arial" w:hAnsi="Arial" w:cs="Arial"/>
        </w:rPr>
      </w:pPr>
    </w:p>
    <w:p w14:paraId="32D166BF" w14:textId="77777777" w:rsidR="00905D83" w:rsidRPr="000C425E" w:rsidRDefault="00905D83" w:rsidP="001D10C3">
      <w:pPr>
        <w:spacing w:line="360" w:lineRule="auto"/>
        <w:jc w:val="both"/>
        <w:rPr>
          <w:rFonts w:ascii="Arial" w:hAnsi="Arial" w:cs="Arial"/>
        </w:rPr>
      </w:pPr>
      <w:r w:rsidRPr="000C425E">
        <w:rPr>
          <w:rFonts w:ascii="Arial" w:hAnsi="Arial" w:cs="Arial"/>
        </w:rPr>
        <w:t>At the heart of Hyatt’s success is its people-first philosophy, which prioritizes customer satisfaction and creates a supportive work environment for its employees. This commitment fosters employee engagement and contributes to the company's reputation for outstanding service (Hyatt, 2023).</w:t>
      </w:r>
    </w:p>
    <w:p w14:paraId="265F7E63" w14:textId="77777777" w:rsidR="00905D83" w:rsidRPr="000C425E" w:rsidRDefault="00905D83" w:rsidP="001D10C3">
      <w:pPr>
        <w:spacing w:line="360" w:lineRule="auto"/>
        <w:jc w:val="both"/>
        <w:rPr>
          <w:rFonts w:ascii="Arial" w:hAnsi="Arial" w:cs="Arial"/>
        </w:rPr>
      </w:pPr>
    </w:p>
    <w:p w14:paraId="38805D01" w14:textId="77777777" w:rsidR="00905D83" w:rsidRPr="000C425E" w:rsidRDefault="00905D83" w:rsidP="001D10C3">
      <w:pPr>
        <w:spacing w:line="360" w:lineRule="auto"/>
        <w:jc w:val="both"/>
        <w:rPr>
          <w:rFonts w:ascii="Arial" w:hAnsi="Arial" w:cs="Arial"/>
        </w:rPr>
      </w:pPr>
      <w:r w:rsidRPr="000C425E">
        <w:rPr>
          <w:rFonts w:ascii="Arial" w:hAnsi="Arial" w:cs="Arial"/>
        </w:rPr>
        <w:t xml:space="preserve"> </w:t>
      </w:r>
    </w:p>
    <w:p w14:paraId="2F7CBC51" w14:textId="77777777" w:rsidR="00905D83" w:rsidRPr="000C425E" w:rsidRDefault="00905D83" w:rsidP="001D10C3">
      <w:pPr>
        <w:spacing w:line="360" w:lineRule="auto"/>
        <w:jc w:val="both"/>
        <w:rPr>
          <w:rFonts w:ascii="Arial" w:hAnsi="Arial" w:cs="Arial"/>
        </w:rPr>
      </w:pPr>
    </w:p>
    <w:p w14:paraId="5F5137CE" w14:textId="77777777" w:rsidR="00905D83" w:rsidRPr="000C425E" w:rsidRDefault="00905D83" w:rsidP="001D10C3">
      <w:pPr>
        <w:spacing w:line="360" w:lineRule="auto"/>
        <w:jc w:val="both"/>
        <w:rPr>
          <w:rFonts w:ascii="Arial" w:hAnsi="Arial" w:cs="Arial"/>
        </w:rPr>
      </w:pPr>
      <w:r w:rsidRPr="000C425E">
        <w:rPr>
          <w:rFonts w:ascii="Arial" w:hAnsi="Arial" w:cs="Arial"/>
        </w:rPr>
        <w:lastRenderedPageBreak/>
        <w:t>This report will explore Hyatt’s organisational structure, culture, and strategic initiatives, analysing how these elements contribute to the company’s continued growth and success. By examining frameworks such as Mintzberg’s organisational configurations (Mintzberg, 2012) and Edgar Schein’s model of organisational culture (Schein, 1983), the report will highlight how Hyatt’s matrix structure promotes flexibility while maintaining brand consistency. It will also assess how Hyatt’s focus on innovation, sustainability, and employee engagement positions the company for future growth in an evolving hospitality industry. Through these lenses, this report will demonstrate how Hyatt’s strategic priorities and organisational culture have shaped its ongoing success.</w:t>
      </w:r>
    </w:p>
    <w:p w14:paraId="49D6C582" w14:textId="77777777" w:rsidR="00905D83" w:rsidRPr="000C425E" w:rsidRDefault="00905D83" w:rsidP="001D10C3">
      <w:pPr>
        <w:spacing w:line="360" w:lineRule="auto"/>
        <w:jc w:val="both"/>
        <w:rPr>
          <w:rFonts w:ascii="Arial" w:hAnsi="Arial" w:cs="Arial"/>
        </w:rPr>
      </w:pPr>
    </w:p>
    <w:p w14:paraId="4F63E6BD" w14:textId="77777777" w:rsidR="00905D83" w:rsidRPr="000C425E" w:rsidRDefault="00905D83" w:rsidP="001D10C3">
      <w:pPr>
        <w:spacing w:line="360" w:lineRule="auto"/>
        <w:jc w:val="both"/>
        <w:rPr>
          <w:rFonts w:ascii="Arial" w:hAnsi="Arial" w:cs="Arial"/>
        </w:rPr>
      </w:pPr>
      <w:r w:rsidRPr="000C425E">
        <w:rPr>
          <w:rFonts w:ascii="Arial" w:hAnsi="Arial" w:cs="Arial"/>
        </w:rPr>
        <w:t xml:space="preserve"> </w:t>
      </w:r>
    </w:p>
    <w:p w14:paraId="4697CAAF" w14:textId="77777777" w:rsidR="00905D83" w:rsidRPr="000C425E" w:rsidRDefault="00905D83" w:rsidP="001D10C3">
      <w:pPr>
        <w:spacing w:line="360" w:lineRule="auto"/>
        <w:jc w:val="both"/>
        <w:rPr>
          <w:rFonts w:ascii="Arial" w:hAnsi="Arial" w:cs="Arial"/>
        </w:rPr>
      </w:pPr>
    </w:p>
    <w:p w14:paraId="4847763D" w14:textId="77777777" w:rsidR="00905D83" w:rsidRDefault="00905D83" w:rsidP="001D10C3">
      <w:pPr>
        <w:spacing w:line="360" w:lineRule="auto"/>
        <w:jc w:val="both"/>
        <w:rPr>
          <w:rFonts w:ascii="Arial" w:hAnsi="Arial" w:cs="Arial"/>
        </w:rPr>
      </w:pPr>
      <w:r w:rsidRPr="000C425E">
        <w:rPr>
          <w:rFonts w:ascii="Arial" w:hAnsi="Arial" w:cs="Arial"/>
        </w:rPr>
        <w:t>Keywords: Hyatt Hotels, organisational culture, Mintzberg's framework, Schein's model, strategic goals, hospitality industry, sustainability, innovation, employee engagement, customer satisfaction</w:t>
      </w:r>
    </w:p>
    <w:p w14:paraId="66854782" w14:textId="0F089F82" w:rsidR="001D10C3" w:rsidRPr="000C425E" w:rsidRDefault="001D10C3" w:rsidP="001D10C3">
      <w:pPr>
        <w:spacing w:line="360" w:lineRule="auto"/>
        <w:jc w:val="both"/>
        <w:rPr>
          <w:rFonts w:ascii="Arial" w:hAnsi="Arial" w:cs="Arial"/>
        </w:rPr>
      </w:pPr>
      <w:r>
        <w:rPr>
          <w:rFonts w:ascii="Arial" w:hAnsi="Arial" w:cs="Arial"/>
          <w:noProof/>
        </w:rPr>
        <w:drawing>
          <wp:inline distT="0" distB="0" distL="0" distR="0" wp14:anchorId="3A645F50" wp14:editId="2546F4DB">
            <wp:extent cx="4141470" cy="2674599"/>
            <wp:effectExtent l="0" t="0" r="0" b="0"/>
            <wp:docPr id="8781577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199025" cy="2711769"/>
                    </a:xfrm>
                    <a:prstGeom prst="rect">
                      <a:avLst/>
                    </a:prstGeom>
                    <a:noFill/>
                  </pic:spPr>
                </pic:pic>
              </a:graphicData>
            </a:graphic>
          </wp:inline>
        </w:drawing>
      </w:r>
      <w:r w:rsidR="00D508BB" w:rsidRPr="00D508BB">
        <w:t xml:space="preserve"> </w:t>
      </w:r>
      <w:r w:rsidR="00D508BB">
        <w:t>(</w:t>
      </w:r>
      <w:r w:rsidR="00D508BB" w:rsidRPr="00D508BB">
        <w:rPr>
          <w:rFonts w:ascii="Arial" w:hAnsi="Arial" w:cs="Arial"/>
        </w:rPr>
        <w:t>Google 2024)</w:t>
      </w:r>
    </w:p>
    <w:p w14:paraId="788FD3C1" w14:textId="77777777" w:rsidR="00905D83" w:rsidRPr="00FF03E3" w:rsidRDefault="00905D83" w:rsidP="001D10C3">
      <w:pPr>
        <w:pStyle w:val="Heading1"/>
        <w:spacing w:line="360" w:lineRule="auto"/>
        <w:jc w:val="both"/>
        <w:rPr>
          <w:rFonts w:ascii="Arial" w:hAnsi="Arial" w:cs="Arial"/>
          <w:sz w:val="28"/>
          <w:szCs w:val="28"/>
        </w:rPr>
      </w:pPr>
    </w:p>
    <w:p w14:paraId="40BB8BE6" w14:textId="6BB13BDD" w:rsidR="00905D83" w:rsidRPr="00FF03E3" w:rsidRDefault="00905D83" w:rsidP="001D10C3">
      <w:pPr>
        <w:pStyle w:val="Heading1"/>
        <w:spacing w:line="360" w:lineRule="auto"/>
        <w:jc w:val="both"/>
        <w:rPr>
          <w:rStyle w:val="Heading1Char"/>
          <w:rFonts w:ascii="Arial" w:hAnsi="Arial" w:cs="Arial"/>
          <w:sz w:val="28"/>
          <w:szCs w:val="28"/>
        </w:rPr>
      </w:pPr>
      <w:bookmarkStart w:id="2" w:name="_Toc181967448"/>
      <w:r w:rsidRPr="00FF03E3">
        <w:rPr>
          <w:rStyle w:val="Heading1Char"/>
          <w:rFonts w:ascii="Arial" w:hAnsi="Arial" w:cs="Arial"/>
          <w:sz w:val="28"/>
          <w:szCs w:val="28"/>
        </w:rPr>
        <w:t>Corporate Culture and Its Influence on Operations</w:t>
      </w:r>
      <w:bookmarkEnd w:id="2"/>
    </w:p>
    <w:p w14:paraId="75F2C8E6" w14:textId="77777777" w:rsidR="00905D83" w:rsidRPr="000C425E" w:rsidRDefault="00905D83" w:rsidP="001D10C3">
      <w:pPr>
        <w:spacing w:line="360" w:lineRule="auto"/>
        <w:jc w:val="both"/>
        <w:rPr>
          <w:rFonts w:ascii="Arial" w:hAnsi="Arial" w:cs="Arial"/>
        </w:rPr>
      </w:pPr>
    </w:p>
    <w:p w14:paraId="7E12114B" w14:textId="77777777" w:rsidR="00905D83" w:rsidRPr="00F7780A" w:rsidRDefault="00905D83" w:rsidP="001D10C3">
      <w:pPr>
        <w:pStyle w:val="ListParagraph"/>
        <w:spacing w:line="360" w:lineRule="auto"/>
        <w:jc w:val="both"/>
        <w:rPr>
          <w:rFonts w:ascii="Arial" w:hAnsi="Arial" w:cs="Arial"/>
        </w:rPr>
      </w:pPr>
      <w:r w:rsidRPr="00F7780A">
        <w:rPr>
          <w:rFonts w:ascii="Arial" w:hAnsi="Arial" w:cs="Arial"/>
        </w:rPr>
        <w:lastRenderedPageBreak/>
        <w:t>Overview of Culture</w:t>
      </w:r>
    </w:p>
    <w:p w14:paraId="162E6043" w14:textId="77777777" w:rsidR="00905D83" w:rsidRPr="000C425E" w:rsidRDefault="00905D83" w:rsidP="001D10C3">
      <w:pPr>
        <w:spacing w:line="360" w:lineRule="auto"/>
        <w:jc w:val="both"/>
        <w:rPr>
          <w:rFonts w:ascii="Arial" w:hAnsi="Arial" w:cs="Arial"/>
        </w:rPr>
      </w:pPr>
    </w:p>
    <w:p w14:paraId="0C2FA11E" w14:textId="0D618067" w:rsidR="00905D83" w:rsidRPr="00F7780A" w:rsidRDefault="00905D83" w:rsidP="001D10C3">
      <w:pPr>
        <w:pStyle w:val="ListParagraph"/>
        <w:spacing w:line="360" w:lineRule="auto"/>
        <w:jc w:val="both"/>
        <w:rPr>
          <w:rFonts w:ascii="Arial" w:hAnsi="Arial" w:cs="Arial"/>
        </w:rPr>
      </w:pPr>
      <w:r w:rsidRPr="00F7780A">
        <w:rPr>
          <w:rFonts w:ascii="Arial" w:hAnsi="Arial" w:cs="Arial"/>
        </w:rPr>
        <w:t xml:space="preserve">Hyatt's corporate culture is deeply rooted in a people-first philosophy, emphasising empathy, care, and respect for guests and employees. The company's motto, “We care for people so they can be their best,” encapsulates this ethos, emphasising the quality of guest services and the importance of fostering a positive, inclusive work environment (Hyatt, 2023). </w:t>
      </w:r>
      <w:r w:rsidR="00B2614A" w:rsidRPr="00F7780A">
        <w:rPr>
          <w:rFonts w:ascii="Arial" w:hAnsi="Arial" w:cs="Arial"/>
        </w:rPr>
        <w:t>Hyatt’s people-first culture, built on empathy, care, and respect, significantly influences its operations. By prioritizing employee well-being, Hyatt ensures superior service quality and enhanced customer satisfaction, driving long-term loyalty. The company's culture aligns with strategic goals, fostering high employee engagement and positioning Hyatt as a competitive leader in the hospitality industry.</w:t>
      </w:r>
    </w:p>
    <w:p w14:paraId="1A44A6E9" w14:textId="7B89273D" w:rsidR="00905D83" w:rsidRPr="000C425E" w:rsidRDefault="00905D83" w:rsidP="001D10C3">
      <w:pPr>
        <w:spacing w:line="360" w:lineRule="auto"/>
        <w:ind w:firstLine="72"/>
        <w:jc w:val="both"/>
        <w:rPr>
          <w:rFonts w:ascii="Arial" w:hAnsi="Arial" w:cs="Arial"/>
        </w:rPr>
      </w:pPr>
    </w:p>
    <w:p w14:paraId="56C3F629" w14:textId="77777777" w:rsidR="00905D83" w:rsidRPr="000C425E" w:rsidRDefault="00905D83" w:rsidP="001D10C3">
      <w:pPr>
        <w:spacing w:line="360" w:lineRule="auto"/>
        <w:jc w:val="both"/>
        <w:rPr>
          <w:rFonts w:ascii="Arial" w:hAnsi="Arial" w:cs="Arial"/>
        </w:rPr>
      </w:pPr>
    </w:p>
    <w:p w14:paraId="36C7619B" w14:textId="77777777" w:rsidR="00905D83" w:rsidRPr="00F7780A" w:rsidRDefault="00905D83" w:rsidP="001D10C3">
      <w:pPr>
        <w:pStyle w:val="ListParagraph"/>
        <w:numPr>
          <w:ilvl w:val="0"/>
          <w:numId w:val="7"/>
        </w:numPr>
        <w:spacing w:line="360" w:lineRule="auto"/>
        <w:jc w:val="both"/>
        <w:rPr>
          <w:rFonts w:ascii="Arial" w:hAnsi="Arial" w:cs="Arial"/>
        </w:rPr>
      </w:pPr>
      <w:r w:rsidRPr="00F7780A">
        <w:rPr>
          <w:rFonts w:ascii="Arial" w:hAnsi="Arial" w:cs="Arial"/>
        </w:rPr>
        <w:t>Impact on Operations</w:t>
      </w:r>
    </w:p>
    <w:p w14:paraId="19F84191" w14:textId="77777777" w:rsidR="00905D83" w:rsidRPr="000C425E" w:rsidRDefault="00905D83" w:rsidP="001D10C3">
      <w:pPr>
        <w:spacing w:line="360" w:lineRule="auto"/>
        <w:jc w:val="both"/>
        <w:rPr>
          <w:rFonts w:ascii="Arial" w:hAnsi="Arial" w:cs="Arial"/>
        </w:rPr>
      </w:pPr>
    </w:p>
    <w:p w14:paraId="63F80B60" w14:textId="77777777" w:rsidR="00905D83" w:rsidRPr="00F7780A" w:rsidRDefault="00905D83" w:rsidP="001D10C3">
      <w:pPr>
        <w:pStyle w:val="ListParagraph"/>
        <w:spacing w:line="360" w:lineRule="auto"/>
        <w:jc w:val="both"/>
        <w:rPr>
          <w:rFonts w:ascii="Arial" w:hAnsi="Arial" w:cs="Arial"/>
        </w:rPr>
      </w:pPr>
      <w:r w:rsidRPr="00F7780A">
        <w:rPr>
          <w:rFonts w:ascii="Arial" w:hAnsi="Arial" w:cs="Arial"/>
        </w:rPr>
        <w:t>Hyatt’s corporate culture significantly influences its operations and overall success. Edgar Schein’s Model of Organizational Culture (1983) offers a helpful framework for analysing Hyatt's culture through three levels: artefacts, espoused beliefs, and underlying assumptions.</w:t>
      </w:r>
    </w:p>
    <w:p w14:paraId="3DD94874" w14:textId="77777777" w:rsidR="00905D83" w:rsidRPr="000C425E" w:rsidRDefault="00905D83" w:rsidP="001D10C3">
      <w:pPr>
        <w:spacing w:line="360" w:lineRule="auto"/>
        <w:jc w:val="both"/>
        <w:rPr>
          <w:rFonts w:ascii="Arial" w:hAnsi="Arial" w:cs="Arial"/>
        </w:rPr>
      </w:pPr>
    </w:p>
    <w:p w14:paraId="53BD572B" w14:textId="7A267947" w:rsidR="00905D83" w:rsidRPr="000C425E" w:rsidRDefault="00905D83" w:rsidP="001D10C3">
      <w:pPr>
        <w:spacing w:line="360" w:lineRule="auto"/>
        <w:ind w:firstLine="72"/>
        <w:jc w:val="both"/>
        <w:rPr>
          <w:rFonts w:ascii="Arial" w:hAnsi="Arial" w:cs="Arial"/>
        </w:rPr>
      </w:pPr>
    </w:p>
    <w:p w14:paraId="21C5DBF9" w14:textId="77777777" w:rsidR="00905D83" w:rsidRPr="000C425E" w:rsidRDefault="00905D83" w:rsidP="001D10C3">
      <w:pPr>
        <w:spacing w:line="360" w:lineRule="auto"/>
        <w:jc w:val="both"/>
        <w:rPr>
          <w:rFonts w:ascii="Arial" w:hAnsi="Arial" w:cs="Arial"/>
        </w:rPr>
      </w:pPr>
    </w:p>
    <w:p w14:paraId="3E94A0A5" w14:textId="4482D4CD" w:rsidR="00905D83" w:rsidRPr="00F7780A" w:rsidRDefault="00905D83" w:rsidP="001D10C3">
      <w:pPr>
        <w:pStyle w:val="ListParagraph"/>
        <w:numPr>
          <w:ilvl w:val="0"/>
          <w:numId w:val="7"/>
        </w:numPr>
        <w:spacing w:line="360" w:lineRule="auto"/>
        <w:jc w:val="both"/>
        <w:rPr>
          <w:rFonts w:ascii="Arial" w:hAnsi="Arial" w:cs="Arial"/>
        </w:rPr>
      </w:pPr>
      <w:r w:rsidRPr="00F7780A">
        <w:rPr>
          <w:rFonts w:ascii="Arial" w:hAnsi="Arial" w:cs="Arial"/>
        </w:rPr>
        <w:t>Artifacts: At the most visible level, Hyatt’s practices include employee recognition programs, team-building activities, and an unwavering commitment to guest-centric service. These visible manifestations of culture create an environment employees find motivating and fulfilling, boosting productivity and customer satisfaction</w:t>
      </w:r>
      <w:r w:rsidR="004B4337" w:rsidRPr="004B4337">
        <w:rPr>
          <w:rFonts w:ascii="Arial" w:hAnsi="Arial" w:cs="Arial"/>
        </w:rPr>
        <w:t>(Hyatt, 2023).</w:t>
      </w:r>
    </w:p>
    <w:p w14:paraId="66E3B4D4" w14:textId="77777777" w:rsidR="00905D83" w:rsidRPr="000C425E" w:rsidRDefault="00905D83" w:rsidP="001D10C3">
      <w:pPr>
        <w:spacing w:line="360" w:lineRule="auto"/>
        <w:jc w:val="both"/>
        <w:rPr>
          <w:rFonts w:ascii="Arial" w:hAnsi="Arial" w:cs="Arial"/>
        </w:rPr>
      </w:pPr>
    </w:p>
    <w:p w14:paraId="489D0F84" w14:textId="6B0EEC64" w:rsidR="00905D83" w:rsidRPr="000C425E" w:rsidRDefault="00905D83" w:rsidP="001D10C3">
      <w:pPr>
        <w:spacing w:line="360" w:lineRule="auto"/>
        <w:ind w:firstLine="72"/>
        <w:jc w:val="both"/>
        <w:rPr>
          <w:rFonts w:ascii="Arial" w:hAnsi="Arial" w:cs="Arial"/>
        </w:rPr>
      </w:pPr>
    </w:p>
    <w:p w14:paraId="4C692760" w14:textId="77777777" w:rsidR="00905D83" w:rsidRPr="000C425E" w:rsidRDefault="00905D83" w:rsidP="001D10C3">
      <w:pPr>
        <w:spacing w:line="360" w:lineRule="auto"/>
        <w:jc w:val="both"/>
        <w:rPr>
          <w:rFonts w:ascii="Arial" w:hAnsi="Arial" w:cs="Arial"/>
        </w:rPr>
      </w:pPr>
    </w:p>
    <w:p w14:paraId="79186158" w14:textId="77777777" w:rsidR="00905D83" w:rsidRPr="00F7780A" w:rsidRDefault="00905D83" w:rsidP="001D10C3">
      <w:pPr>
        <w:pStyle w:val="ListParagraph"/>
        <w:numPr>
          <w:ilvl w:val="0"/>
          <w:numId w:val="7"/>
        </w:numPr>
        <w:spacing w:line="360" w:lineRule="auto"/>
        <w:jc w:val="both"/>
        <w:rPr>
          <w:rFonts w:ascii="Arial" w:hAnsi="Arial" w:cs="Arial"/>
        </w:rPr>
      </w:pPr>
      <w:r w:rsidRPr="00F7780A">
        <w:rPr>
          <w:rFonts w:ascii="Arial" w:hAnsi="Arial" w:cs="Arial"/>
        </w:rPr>
        <w:t>Espoused Beliefs: Hyatt's core values of inclusivity, integrity, and care guide its decision-making processes and operational practices. These values underpin Hyatt’s mission to create an environment that fosters personal and professional growth for both employees and guests.</w:t>
      </w:r>
    </w:p>
    <w:p w14:paraId="375B5425" w14:textId="77777777" w:rsidR="00905D83" w:rsidRPr="000C425E" w:rsidRDefault="00905D83" w:rsidP="001D10C3">
      <w:pPr>
        <w:spacing w:line="360" w:lineRule="auto"/>
        <w:jc w:val="both"/>
        <w:rPr>
          <w:rFonts w:ascii="Arial" w:hAnsi="Arial" w:cs="Arial"/>
        </w:rPr>
      </w:pPr>
    </w:p>
    <w:p w14:paraId="45B7EDED" w14:textId="7CD20C54" w:rsidR="00905D83" w:rsidRPr="000C425E" w:rsidRDefault="00905D83" w:rsidP="001D10C3">
      <w:pPr>
        <w:spacing w:line="360" w:lineRule="auto"/>
        <w:ind w:firstLine="72"/>
        <w:jc w:val="both"/>
        <w:rPr>
          <w:rFonts w:ascii="Arial" w:hAnsi="Arial" w:cs="Arial"/>
        </w:rPr>
      </w:pPr>
    </w:p>
    <w:p w14:paraId="3C2F78CF" w14:textId="77777777" w:rsidR="00905D83" w:rsidRPr="000C425E" w:rsidRDefault="00905D83" w:rsidP="001D10C3">
      <w:pPr>
        <w:spacing w:line="360" w:lineRule="auto"/>
        <w:jc w:val="both"/>
        <w:rPr>
          <w:rFonts w:ascii="Arial" w:hAnsi="Arial" w:cs="Arial"/>
        </w:rPr>
      </w:pPr>
    </w:p>
    <w:p w14:paraId="043A83A1" w14:textId="77777777" w:rsidR="00905D83" w:rsidRPr="00F7780A" w:rsidRDefault="00905D83" w:rsidP="001D10C3">
      <w:pPr>
        <w:pStyle w:val="ListParagraph"/>
        <w:numPr>
          <w:ilvl w:val="0"/>
          <w:numId w:val="7"/>
        </w:numPr>
        <w:spacing w:line="360" w:lineRule="auto"/>
        <w:jc w:val="both"/>
        <w:rPr>
          <w:rFonts w:ascii="Arial" w:hAnsi="Arial" w:cs="Arial"/>
        </w:rPr>
      </w:pPr>
      <w:r w:rsidRPr="00F7780A">
        <w:rPr>
          <w:rFonts w:ascii="Arial" w:hAnsi="Arial" w:cs="Arial"/>
        </w:rPr>
        <w:t>Underlying Assumptions: Hyatt's deep-seated belief is that employees who are respected and supported are more likely to provide exceptional service. This assumption is at the heart of Hyatt’s culture, driving the company’s commitment to employee well-being and overall customer service excellence (Schein, 1983).</w:t>
      </w:r>
    </w:p>
    <w:p w14:paraId="53D87694" w14:textId="071D997D" w:rsidR="00905D83" w:rsidRPr="000C425E" w:rsidRDefault="00905D83" w:rsidP="001D10C3">
      <w:pPr>
        <w:spacing w:line="360" w:lineRule="auto"/>
        <w:ind w:firstLine="72"/>
        <w:jc w:val="both"/>
        <w:rPr>
          <w:rFonts w:ascii="Arial" w:hAnsi="Arial" w:cs="Arial"/>
        </w:rPr>
      </w:pPr>
    </w:p>
    <w:p w14:paraId="3249E35C" w14:textId="77777777" w:rsidR="00905D83" w:rsidRPr="000C425E" w:rsidRDefault="00905D83" w:rsidP="001D10C3">
      <w:pPr>
        <w:spacing w:line="360" w:lineRule="auto"/>
        <w:jc w:val="both"/>
        <w:rPr>
          <w:rFonts w:ascii="Arial" w:hAnsi="Arial" w:cs="Arial"/>
        </w:rPr>
      </w:pPr>
    </w:p>
    <w:p w14:paraId="57A400DC" w14:textId="77777777" w:rsidR="00905D83" w:rsidRPr="00F7780A" w:rsidRDefault="00905D83" w:rsidP="001D10C3">
      <w:pPr>
        <w:pStyle w:val="ListParagraph"/>
        <w:numPr>
          <w:ilvl w:val="0"/>
          <w:numId w:val="7"/>
        </w:numPr>
        <w:spacing w:line="360" w:lineRule="auto"/>
        <w:jc w:val="both"/>
        <w:rPr>
          <w:rFonts w:ascii="Arial" w:hAnsi="Arial" w:cs="Arial"/>
        </w:rPr>
      </w:pPr>
      <w:r w:rsidRPr="00F7780A">
        <w:rPr>
          <w:rFonts w:ascii="Arial" w:hAnsi="Arial" w:cs="Arial"/>
        </w:rPr>
        <w:t xml:space="preserve">Hyatt’s culture is pivotal in operational efficiency, service quality, and employee satisfaction. The company enhances engagement by fostering a sense of belonging and purpose, ensuring its employees are motivated and equipped to deliver excellent service. This creates </w:t>
      </w:r>
      <w:proofErr w:type="gramStart"/>
      <w:r w:rsidRPr="00F7780A">
        <w:rPr>
          <w:rFonts w:ascii="Arial" w:hAnsi="Arial" w:cs="Arial"/>
        </w:rPr>
        <w:t>a strong sense</w:t>
      </w:r>
      <w:proofErr w:type="gramEnd"/>
      <w:r w:rsidRPr="00F7780A">
        <w:rPr>
          <w:rFonts w:ascii="Arial" w:hAnsi="Arial" w:cs="Arial"/>
        </w:rPr>
        <w:t xml:space="preserve"> of loyalty among customers, as happy and fulfilled employees are more likely to go above and beyond in serving guests. Hyatt's focus on care and engagement differentiates it from other hospitality brands, reinforcing its competitive advantage and increasing customer retention (Hyatt, 2023).</w:t>
      </w:r>
    </w:p>
    <w:p w14:paraId="49C1D9DA" w14:textId="58004730" w:rsidR="00905D83" w:rsidRPr="000C425E" w:rsidRDefault="00905D83" w:rsidP="001D10C3">
      <w:pPr>
        <w:spacing w:line="360" w:lineRule="auto"/>
        <w:ind w:firstLine="72"/>
        <w:jc w:val="both"/>
        <w:rPr>
          <w:rFonts w:ascii="Arial" w:hAnsi="Arial" w:cs="Arial"/>
        </w:rPr>
      </w:pPr>
    </w:p>
    <w:p w14:paraId="2CCF698C" w14:textId="77777777" w:rsidR="00905D83" w:rsidRPr="000C425E" w:rsidRDefault="00905D83" w:rsidP="001D10C3">
      <w:pPr>
        <w:spacing w:line="360" w:lineRule="auto"/>
        <w:jc w:val="both"/>
        <w:rPr>
          <w:rFonts w:ascii="Arial" w:hAnsi="Arial" w:cs="Arial"/>
        </w:rPr>
      </w:pPr>
    </w:p>
    <w:p w14:paraId="2C10E22C" w14:textId="77777777" w:rsidR="00905D83" w:rsidRPr="00F7780A" w:rsidRDefault="00905D83" w:rsidP="001D10C3">
      <w:pPr>
        <w:pStyle w:val="ListParagraph"/>
        <w:numPr>
          <w:ilvl w:val="0"/>
          <w:numId w:val="7"/>
        </w:numPr>
        <w:spacing w:line="360" w:lineRule="auto"/>
        <w:jc w:val="both"/>
        <w:rPr>
          <w:rFonts w:ascii="Arial" w:hAnsi="Arial" w:cs="Arial"/>
        </w:rPr>
      </w:pPr>
      <w:r w:rsidRPr="00F7780A">
        <w:rPr>
          <w:rFonts w:ascii="Arial" w:hAnsi="Arial" w:cs="Arial"/>
        </w:rPr>
        <w:t>Competitive Advantage</w:t>
      </w:r>
    </w:p>
    <w:p w14:paraId="1EC1824F" w14:textId="77777777" w:rsidR="00905D83" w:rsidRPr="000C425E" w:rsidRDefault="00905D83" w:rsidP="001D10C3">
      <w:pPr>
        <w:spacing w:line="360" w:lineRule="auto"/>
        <w:jc w:val="both"/>
        <w:rPr>
          <w:rFonts w:ascii="Arial" w:hAnsi="Arial" w:cs="Arial"/>
        </w:rPr>
      </w:pPr>
    </w:p>
    <w:p w14:paraId="00B0DFC1" w14:textId="77777777" w:rsidR="00905D83" w:rsidRPr="00F7780A" w:rsidRDefault="00905D83" w:rsidP="001D10C3">
      <w:pPr>
        <w:pStyle w:val="ListParagraph"/>
        <w:spacing w:line="360" w:lineRule="auto"/>
        <w:jc w:val="both"/>
        <w:rPr>
          <w:rFonts w:ascii="Arial" w:hAnsi="Arial" w:cs="Arial"/>
        </w:rPr>
      </w:pPr>
      <w:r w:rsidRPr="00F7780A">
        <w:rPr>
          <w:rFonts w:ascii="Arial" w:hAnsi="Arial" w:cs="Arial"/>
        </w:rPr>
        <w:t>Hyatt’s people-focused culture is a critical component of its competitive advantage. According to the Resource-Based View (RBV) theory, a company’s culture is a unique, valuable, and difficult-to-replicate resource that sustains its market position (Lubis, 2022). By creating an environment where employees are motivated to perform at their best, Hyatt ensures high service quality and guest satisfaction. This culture is rare and invaluable, as it provides Hyatt with a lasting edge over its competitors in the hospitality sector.</w:t>
      </w:r>
    </w:p>
    <w:p w14:paraId="1C84946E" w14:textId="77777777" w:rsidR="00905D83" w:rsidRPr="000C425E" w:rsidRDefault="00905D83" w:rsidP="001D10C3">
      <w:pPr>
        <w:spacing w:line="360" w:lineRule="auto"/>
        <w:jc w:val="both"/>
        <w:rPr>
          <w:rFonts w:ascii="Arial" w:hAnsi="Arial" w:cs="Arial"/>
        </w:rPr>
      </w:pPr>
    </w:p>
    <w:p w14:paraId="253F04F9" w14:textId="23A24FB2" w:rsidR="00905D83" w:rsidRPr="000C425E" w:rsidRDefault="00905D83" w:rsidP="001D10C3">
      <w:pPr>
        <w:spacing w:line="360" w:lineRule="auto"/>
        <w:ind w:firstLine="72"/>
        <w:jc w:val="both"/>
        <w:rPr>
          <w:rFonts w:ascii="Arial" w:hAnsi="Arial" w:cs="Arial"/>
        </w:rPr>
      </w:pPr>
    </w:p>
    <w:p w14:paraId="7DAE8E98" w14:textId="77777777" w:rsidR="00905D83" w:rsidRPr="000C425E" w:rsidRDefault="00905D83" w:rsidP="001D10C3">
      <w:pPr>
        <w:spacing w:line="360" w:lineRule="auto"/>
        <w:jc w:val="both"/>
        <w:rPr>
          <w:rFonts w:ascii="Arial" w:hAnsi="Arial" w:cs="Arial"/>
        </w:rPr>
      </w:pPr>
    </w:p>
    <w:p w14:paraId="2CA16660" w14:textId="77777777" w:rsidR="00905D83" w:rsidRPr="00F7780A" w:rsidRDefault="00905D83" w:rsidP="001D10C3">
      <w:pPr>
        <w:pStyle w:val="ListParagraph"/>
        <w:numPr>
          <w:ilvl w:val="0"/>
          <w:numId w:val="7"/>
        </w:numPr>
        <w:spacing w:line="360" w:lineRule="auto"/>
        <w:jc w:val="both"/>
        <w:rPr>
          <w:rFonts w:ascii="Arial" w:hAnsi="Arial" w:cs="Arial"/>
        </w:rPr>
      </w:pPr>
      <w:r w:rsidRPr="00F7780A">
        <w:rPr>
          <w:rFonts w:ascii="Arial" w:hAnsi="Arial" w:cs="Arial"/>
        </w:rPr>
        <w:t>The alignment of Hyatt’s culture with its strategic goals further strengthens its competitive position. The company’s focus on service excellence and employee engagement drives customer satisfaction and loyalty, critical drivers of long-term success. Hyatt’s strong culture enables it to attract and retain top talent while delivering superior service to its guests, thus maintaining its competitive edge in a crowded marketplace (Hyatt, 2023).</w:t>
      </w:r>
    </w:p>
    <w:p w14:paraId="46E14A90" w14:textId="77777777" w:rsidR="00905D83" w:rsidRPr="000C425E" w:rsidRDefault="00905D83" w:rsidP="001D10C3">
      <w:pPr>
        <w:spacing w:line="360" w:lineRule="auto"/>
        <w:jc w:val="both"/>
        <w:rPr>
          <w:rFonts w:ascii="Arial" w:hAnsi="Arial" w:cs="Arial"/>
        </w:rPr>
      </w:pPr>
    </w:p>
    <w:p w14:paraId="4BF66069" w14:textId="77777777" w:rsidR="00905D83" w:rsidRPr="000C425E" w:rsidRDefault="00905D83" w:rsidP="001D10C3">
      <w:pPr>
        <w:spacing w:line="360" w:lineRule="auto"/>
        <w:jc w:val="both"/>
        <w:rPr>
          <w:rFonts w:ascii="Arial" w:hAnsi="Arial" w:cs="Arial"/>
        </w:rPr>
      </w:pPr>
      <w:r w:rsidRPr="000C425E">
        <w:rPr>
          <w:rFonts w:ascii="Arial" w:hAnsi="Arial" w:cs="Arial"/>
        </w:rPr>
        <w:t xml:space="preserve"> </w:t>
      </w:r>
    </w:p>
    <w:p w14:paraId="45DD7DC7" w14:textId="77777777" w:rsidR="00905D83" w:rsidRPr="000C425E" w:rsidRDefault="00905D83" w:rsidP="001D10C3">
      <w:pPr>
        <w:spacing w:line="360" w:lineRule="auto"/>
        <w:jc w:val="both"/>
        <w:rPr>
          <w:rFonts w:ascii="Arial" w:hAnsi="Arial" w:cs="Arial"/>
        </w:rPr>
      </w:pPr>
    </w:p>
    <w:p w14:paraId="5D2F08C4" w14:textId="25168320" w:rsidR="00905D83" w:rsidRPr="00142CA6" w:rsidRDefault="00905D83" w:rsidP="001D10C3">
      <w:pPr>
        <w:spacing w:line="360" w:lineRule="auto"/>
        <w:jc w:val="both"/>
        <w:rPr>
          <w:rFonts w:ascii="Arial" w:hAnsi="Arial" w:cs="Arial"/>
          <w:sz w:val="28"/>
          <w:szCs w:val="28"/>
        </w:rPr>
      </w:pPr>
      <w:bookmarkStart w:id="3" w:name="_Toc181967449"/>
      <w:r w:rsidRPr="00142CA6">
        <w:rPr>
          <w:rStyle w:val="Heading1Char"/>
          <w:rFonts w:ascii="Arial" w:hAnsi="Arial" w:cs="Arial"/>
          <w:sz w:val="28"/>
          <w:szCs w:val="28"/>
        </w:rPr>
        <w:t>Evaluation of Change Management Approaches</w:t>
      </w:r>
      <w:bookmarkEnd w:id="3"/>
    </w:p>
    <w:p w14:paraId="3BFB1443" w14:textId="1413C4D2" w:rsidR="00F7780A" w:rsidRPr="001D10C3" w:rsidRDefault="00F7780A" w:rsidP="001D10C3">
      <w:pPr>
        <w:spacing w:line="360" w:lineRule="auto"/>
        <w:jc w:val="both"/>
        <w:rPr>
          <w:rFonts w:ascii="Arial" w:hAnsi="Arial" w:cs="Arial"/>
        </w:rPr>
      </w:pPr>
      <w:r w:rsidRPr="001D10C3">
        <w:rPr>
          <w:rFonts w:ascii="Arial" w:hAnsi="Arial" w:cs="Arial"/>
        </w:rPr>
        <w:t>Hyatt’s successful change management during the COVID-19 pandemic demonstrates the effectiveness of models like Lewin’s and Kotter’s. By creating urgency, forming leadership coalitions, and implementing health and safety protocols, Hyatt managed to pivot quickly. These efforts, supported by its adaptable culture, enabled Hyatt to strengthen its market position and align with evolving consumer needs</w:t>
      </w:r>
      <w:r w:rsidR="004B4337" w:rsidRPr="004B4337">
        <w:rPr>
          <w:rFonts w:ascii="Arial" w:hAnsi="Arial" w:cs="Arial"/>
        </w:rPr>
        <w:t>(</w:t>
      </w:r>
      <w:proofErr w:type="spellStart"/>
      <w:r w:rsidR="004B4337" w:rsidRPr="004B4337">
        <w:rPr>
          <w:rFonts w:ascii="Arial" w:hAnsi="Arial" w:cs="Arial"/>
        </w:rPr>
        <w:t>Bekmukhambetova</w:t>
      </w:r>
      <w:proofErr w:type="spellEnd"/>
      <w:r w:rsidR="004B4337" w:rsidRPr="004B4337">
        <w:rPr>
          <w:rFonts w:ascii="Arial" w:hAnsi="Arial" w:cs="Arial"/>
        </w:rPr>
        <w:t>, 2021).</w:t>
      </w:r>
    </w:p>
    <w:p w14:paraId="7070405C" w14:textId="77777777" w:rsidR="00905D83" w:rsidRPr="000C425E" w:rsidRDefault="00905D83" w:rsidP="001D10C3">
      <w:pPr>
        <w:spacing w:line="360" w:lineRule="auto"/>
        <w:jc w:val="both"/>
        <w:rPr>
          <w:rFonts w:ascii="Arial" w:hAnsi="Arial" w:cs="Arial"/>
        </w:rPr>
      </w:pPr>
    </w:p>
    <w:p w14:paraId="537183CF" w14:textId="77777777" w:rsidR="00905D83" w:rsidRPr="000C425E" w:rsidRDefault="00905D83" w:rsidP="001D10C3">
      <w:pPr>
        <w:spacing w:line="360" w:lineRule="auto"/>
        <w:jc w:val="both"/>
        <w:rPr>
          <w:rFonts w:ascii="Arial" w:hAnsi="Arial" w:cs="Arial"/>
        </w:rPr>
      </w:pPr>
    </w:p>
    <w:p w14:paraId="44DA6D92" w14:textId="1F8D04AD" w:rsidR="00905D83" w:rsidRPr="000C425E" w:rsidRDefault="00905D83" w:rsidP="001D10C3">
      <w:pPr>
        <w:spacing w:line="360" w:lineRule="auto"/>
        <w:ind w:firstLine="72"/>
        <w:jc w:val="both"/>
        <w:rPr>
          <w:rFonts w:ascii="Arial" w:hAnsi="Arial" w:cs="Arial"/>
        </w:rPr>
      </w:pPr>
    </w:p>
    <w:p w14:paraId="0AAA5DEC" w14:textId="77777777" w:rsidR="00905D83" w:rsidRPr="000C425E" w:rsidRDefault="00905D83" w:rsidP="001D10C3">
      <w:pPr>
        <w:spacing w:line="360" w:lineRule="auto"/>
        <w:jc w:val="both"/>
        <w:rPr>
          <w:rFonts w:ascii="Arial" w:hAnsi="Arial" w:cs="Arial"/>
        </w:rPr>
      </w:pPr>
    </w:p>
    <w:p w14:paraId="44E1DF15" w14:textId="3E1B25EC" w:rsidR="00905D83" w:rsidRPr="00F7780A" w:rsidRDefault="00905D83" w:rsidP="001D10C3">
      <w:pPr>
        <w:pStyle w:val="ListParagraph"/>
        <w:numPr>
          <w:ilvl w:val="0"/>
          <w:numId w:val="6"/>
        </w:numPr>
        <w:spacing w:line="360" w:lineRule="auto"/>
        <w:jc w:val="both"/>
        <w:rPr>
          <w:rFonts w:ascii="Arial" w:hAnsi="Arial" w:cs="Arial"/>
        </w:rPr>
      </w:pPr>
      <w:r w:rsidRPr="00F7780A">
        <w:rPr>
          <w:rFonts w:ascii="Arial" w:hAnsi="Arial" w:cs="Arial"/>
        </w:rPr>
        <w:t>In Lewin's model, the change process is broken down into three phases: unfreeze, change, and refreeze. Hyatt's unfreezing phase occurred when the pandemic forced the company to reassess its operations and make swift adjustments. This included implementing new health and safety protocols for guest and employee safety. The change phase involved Hyatt diversifying its portfolio through acquisitions and enhancing its offerings to meet shifting consumer demands. Finally, the refreezing phase marked the successful integration of these changes into Hyatt's everyday operations, ensuring the new practices became permanent.</w:t>
      </w:r>
      <w:r w:rsidR="004B4337" w:rsidRPr="004B4337">
        <w:t xml:space="preserve"> </w:t>
      </w:r>
      <w:r w:rsidR="004B4337" w:rsidRPr="004B4337">
        <w:rPr>
          <w:rFonts w:ascii="Arial" w:hAnsi="Arial" w:cs="Arial"/>
        </w:rPr>
        <w:t>(</w:t>
      </w:r>
      <w:proofErr w:type="spellStart"/>
      <w:r w:rsidR="004B4337" w:rsidRPr="004B4337">
        <w:rPr>
          <w:rFonts w:ascii="Arial" w:hAnsi="Arial" w:cs="Arial"/>
        </w:rPr>
        <w:t>Bekmukhambetova</w:t>
      </w:r>
      <w:proofErr w:type="spellEnd"/>
      <w:r w:rsidR="004B4337" w:rsidRPr="004B4337">
        <w:rPr>
          <w:rFonts w:ascii="Arial" w:hAnsi="Arial" w:cs="Arial"/>
        </w:rPr>
        <w:t>, 2021).</w:t>
      </w:r>
    </w:p>
    <w:p w14:paraId="2837F2E2" w14:textId="77777777" w:rsidR="00905D83" w:rsidRPr="000C425E" w:rsidRDefault="00905D83" w:rsidP="001D10C3">
      <w:pPr>
        <w:spacing w:line="360" w:lineRule="auto"/>
        <w:jc w:val="both"/>
        <w:rPr>
          <w:rFonts w:ascii="Arial" w:hAnsi="Arial" w:cs="Arial"/>
        </w:rPr>
      </w:pPr>
    </w:p>
    <w:p w14:paraId="056DA22B" w14:textId="077F314E" w:rsidR="00905D83" w:rsidRPr="000C425E" w:rsidRDefault="00905D83" w:rsidP="001D10C3">
      <w:pPr>
        <w:spacing w:line="360" w:lineRule="auto"/>
        <w:ind w:firstLine="72"/>
        <w:jc w:val="both"/>
        <w:rPr>
          <w:rFonts w:ascii="Arial" w:hAnsi="Arial" w:cs="Arial"/>
        </w:rPr>
      </w:pPr>
    </w:p>
    <w:p w14:paraId="59F30BD5" w14:textId="77777777" w:rsidR="00905D83" w:rsidRPr="000C425E" w:rsidRDefault="00905D83" w:rsidP="001D10C3">
      <w:pPr>
        <w:spacing w:line="360" w:lineRule="auto"/>
        <w:jc w:val="both"/>
        <w:rPr>
          <w:rFonts w:ascii="Arial" w:hAnsi="Arial" w:cs="Arial"/>
        </w:rPr>
      </w:pPr>
    </w:p>
    <w:p w14:paraId="5C19DDC4" w14:textId="7C85275F" w:rsidR="00905D83" w:rsidRPr="00F7780A" w:rsidRDefault="00905D83" w:rsidP="001D10C3">
      <w:pPr>
        <w:pStyle w:val="ListParagraph"/>
        <w:numPr>
          <w:ilvl w:val="0"/>
          <w:numId w:val="6"/>
        </w:numPr>
        <w:spacing w:line="360" w:lineRule="auto"/>
        <w:jc w:val="both"/>
        <w:rPr>
          <w:rFonts w:ascii="Arial" w:hAnsi="Arial" w:cs="Arial"/>
        </w:rPr>
      </w:pPr>
      <w:r w:rsidRPr="00F7780A">
        <w:rPr>
          <w:rFonts w:ascii="Arial" w:hAnsi="Arial" w:cs="Arial"/>
        </w:rPr>
        <w:t xml:space="preserve">Additionally, Hyatt’s change management approach is consistent with Kotter's model. The company created a sense of urgency around health and safety concerns, establishing coalitions within its leadership team to drive the necessary changes. Effective communication, comprehensive employee training, and strong leadership were vital elements in Hyatt’s ability to navigate these changes successfully </w:t>
      </w:r>
      <w:r w:rsidR="004B4337">
        <w:rPr>
          <w:rFonts w:ascii="Arial" w:hAnsi="Arial" w:cs="Arial"/>
        </w:rPr>
        <w:t>.</w:t>
      </w:r>
      <w:r w:rsidRPr="00F7780A">
        <w:rPr>
          <w:rFonts w:ascii="Arial" w:hAnsi="Arial" w:cs="Arial"/>
        </w:rPr>
        <w:t>Hyatt’s corporate culture, focused on adaptability and customer-centricity, played a crucial role in embedding these changes within the organisation. The culture’s emphasis on flexibility allowed Hyatt to implement new practices and sustain them, ensuring that employees remained engaged and motivated during the transformation (</w:t>
      </w:r>
      <w:proofErr w:type="spellStart"/>
      <w:r w:rsidRPr="00F7780A">
        <w:rPr>
          <w:rFonts w:ascii="Arial" w:hAnsi="Arial" w:cs="Arial"/>
        </w:rPr>
        <w:t>Bekmukhambetova</w:t>
      </w:r>
      <w:proofErr w:type="spellEnd"/>
      <w:r w:rsidRPr="00F7780A">
        <w:rPr>
          <w:rFonts w:ascii="Arial" w:hAnsi="Arial" w:cs="Arial"/>
        </w:rPr>
        <w:t>, 2021).</w:t>
      </w:r>
    </w:p>
    <w:p w14:paraId="675D9DEA" w14:textId="77777777" w:rsidR="00905D83" w:rsidRPr="000C425E" w:rsidRDefault="00905D83" w:rsidP="001D10C3">
      <w:pPr>
        <w:spacing w:line="360" w:lineRule="auto"/>
        <w:jc w:val="both"/>
        <w:rPr>
          <w:rFonts w:ascii="Arial" w:hAnsi="Arial" w:cs="Arial"/>
        </w:rPr>
      </w:pPr>
    </w:p>
    <w:p w14:paraId="0D800190" w14:textId="6DB4A98B" w:rsidR="00905D83" w:rsidRPr="000C425E" w:rsidRDefault="00905D83" w:rsidP="001D10C3">
      <w:pPr>
        <w:spacing w:line="360" w:lineRule="auto"/>
        <w:ind w:firstLine="72"/>
        <w:jc w:val="both"/>
        <w:rPr>
          <w:rFonts w:ascii="Arial" w:hAnsi="Arial" w:cs="Arial"/>
        </w:rPr>
      </w:pPr>
    </w:p>
    <w:p w14:paraId="02C8A5D7" w14:textId="77777777" w:rsidR="00905D83" w:rsidRPr="000C425E" w:rsidRDefault="00905D83" w:rsidP="001D10C3">
      <w:pPr>
        <w:spacing w:line="360" w:lineRule="auto"/>
        <w:jc w:val="both"/>
        <w:rPr>
          <w:rFonts w:ascii="Arial" w:hAnsi="Arial" w:cs="Arial"/>
        </w:rPr>
      </w:pPr>
    </w:p>
    <w:p w14:paraId="668EE93E" w14:textId="77777777" w:rsidR="00905D83" w:rsidRPr="00F7780A" w:rsidRDefault="00905D83" w:rsidP="001D10C3">
      <w:pPr>
        <w:pStyle w:val="ListParagraph"/>
        <w:numPr>
          <w:ilvl w:val="0"/>
          <w:numId w:val="6"/>
        </w:numPr>
        <w:spacing w:line="360" w:lineRule="auto"/>
        <w:jc w:val="both"/>
        <w:rPr>
          <w:rFonts w:ascii="Arial" w:hAnsi="Arial" w:cs="Arial"/>
        </w:rPr>
      </w:pPr>
      <w:r w:rsidRPr="00F7780A">
        <w:rPr>
          <w:rFonts w:ascii="Arial" w:hAnsi="Arial" w:cs="Arial"/>
        </w:rPr>
        <w:t xml:space="preserve">Through effective change management, Hyatt has navigated the complex shifts in the hospitality industry, including the adoption of digital tools, strategic acquisitions, and an increased focus on health and safety. These changes have </w:t>
      </w:r>
      <w:r w:rsidRPr="00F7780A">
        <w:rPr>
          <w:rFonts w:ascii="Arial" w:hAnsi="Arial" w:cs="Arial"/>
        </w:rPr>
        <w:lastRenderedPageBreak/>
        <w:t>allowed Hyatt to strengthen its market position and adapt to new realities, reinforcing its competitive standing in the industry.</w:t>
      </w:r>
    </w:p>
    <w:p w14:paraId="1396DBF3" w14:textId="77777777" w:rsidR="00905D83" w:rsidRPr="000C425E" w:rsidRDefault="00905D83" w:rsidP="001D10C3">
      <w:pPr>
        <w:spacing w:line="360" w:lineRule="auto"/>
        <w:jc w:val="both"/>
        <w:rPr>
          <w:rFonts w:ascii="Arial" w:hAnsi="Arial" w:cs="Arial"/>
        </w:rPr>
      </w:pPr>
    </w:p>
    <w:p w14:paraId="1D80BD64" w14:textId="4AE8D725" w:rsidR="00905D83" w:rsidRPr="000C425E" w:rsidRDefault="00905D83" w:rsidP="001D10C3">
      <w:pPr>
        <w:spacing w:line="360" w:lineRule="auto"/>
        <w:ind w:firstLine="72"/>
        <w:jc w:val="both"/>
        <w:rPr>
          <w:rFonts w:ascii="Arial" w:hAnsi="Arial" w:cs="Arial"/>
        </w:rPr>
      </w:pPr>
    </w:p>
    <w:p w14:paraId="6EEE5D12" w14:textId="77777777" w:rsidR="00905D83" w:rsidRPr="000C425E" w:rsidRDefault="00905D83" w:rsidP="001D10C3">
      <w:pPr>
        <w:spacing w:line="360" w:lineRule="auto"/>
        <w:jc w:val="both"/>
        <w:rPr>
          <w:rFonts w:ascii="Arial" w:hAnsi="Arial" w:cs="Arial"/>
        </w:rPr>
      </w:pPr>
    </w:p>
    <w:p w14:paraId="49758123" w14:textId="77777777" w:rsidR="00905D83" w:rsidRPr="00F7780A" w:rsidRDefault="00905D83" w:rsidP="001D10C3">
      <w:pPr>
        <w:pStyle w:val="ListParagraph"/>
        <w:numPr>
          <w:ilvl w:val="0"/>
          <w:numId w:val="6"/>
        </w:numPr>
        <w:spacing w:line="360" w:lineRule="auto"/>
        <w:jc w:val="both"/>
        <w:rPr>
          <w:rFonts w:ascii="Arial" w:hAnsi="Arial" w:cs="Arial"/>
        </w:rPr>
      </w:pPr>
      <w:r w:rsidRPr="00F7780A">
        <w:rPr>
          <w:rFonts w:ascii="Arial" w:hAnsi="Arial" w:cs="Arial"/>
        </w:rPr>
        <w:t>Core Strategy</w:t>
      </w:r>
    </w:p>
    <w:p w14:paraId="3BE7F076" w14:textId="77777777" w:rsidR="00905D83" w:rsidRPr="000C425E" w:rsidRDefault="00905D83" w:rsidP="001D10C3">
      <w:pPr>
        <w:spacing w:line="360" w:lineRule="auto"/>
        <w:jc w:val="both"/>
        <w:rPr>
          <w:rFonts w:ascii="Arial" w:hAnsi="Arial" w:cs="Arial"/>
        </w:rPr>
      </w:pPr>
    </w:p>
    <w:p w14:paraId="4C00A30D" w14:textId="77777777" w:rsidR="00905D83" w:rsidRPr="00F7780A" w:rsidRDefault="00905D83" w:rsidP="001D10C3">
      <w:pPr>
        <w:pStyle w:val="ListParagraph"/>
        <w:numPr>
          <w:ilvl w:val="0"/>
          <w:numId w:val="6"/>
        </w:numPr>
        <w:spacing w:line="360" w:lineRule="auto"/>
        <w:jc w:val="both"/>
        <w:rPr>
          <w:rFonts w:ascii="Arial" w:hAnsi="Arial" w:cs="Arial"/>
        </w:rPr>
      </w:pPr>
      <w:r w:rsidRPr="00F7780A">
        <w:rPr>
          <w:rFonts w:ascii="Arial" w:hAnsi="Arial" w:cs="Arial"/>
        </w:rPr>
        <w:t xml:space="preserve">Hyatt's core strategy revolves around differentiation, focusing on delivering unique, high-quality experiences tailored to different hospitality market segments. The company’s emphasis on luxury, lifestyle, and experiential offerings allows it to cater to a diverse array of travellers. Luxury brands such as Park Hyatt and Andaz target sophisticated, high-net-worth clients who seek exceptional design and exclusive service. In contrast, Hyatt's lifestyle brands, such as Hyatt Centric and Hyatt House, are geared toward a younger, more diverse audience, providing authentic, immersive travel experiences that cater to modern preferences (Islami, Mustafa, and </w:t>
      </w:r>
      <w:proofErr w:type="spellStart"/>
      <w:r w:rsidRPr="00F7780A">
        <w:rPr>
          <w:rFonts w:ascii="Arial" w:hAnsi="Arial" w:cs="Arial"/>
        </w:rPr>
        <w:t>Topuzovska</w:t>
      </w:r>
      <w:proofErr w:type="spellEnd"/>
      <w:r w:rsidRPr="00F7780A">
        <w:rPr>
          <w:rFonts w:ascii="Arial" w:hAnsi="Arial" w:cs="Arial"/>
        </w:rPr>
        <w:t xml:space="preserve"> </w:t>
      </w:r>
      <w:proofErr w:type="spellStart"/>
      <w:r w:rsidRPr="00F7780A">
        <w:rPr>
          <w:rFonts w:ascii="Arial" w:hAnsi="Arial" w:cs="Arial"/>
        </w:rPr>
        <w:t>Latkovikj</w:t>
      </w:r>
      <w:proofErr w:type="spellEnd"/>
      <w:r w:rsidRPr="00F7780A">
        <w:rPr>
          <w:rFonts w:ascii="Arial" w:hAnsi="Arial" w:cs="Arial"/>
        </w:rPr>
        <w:t>, 2020).</w:t>
      </w:r>
    </w:p>
    <w:p w14:paraId="4F7C0ECD" w14:textId="77777777" w:rsidR="00905D83" w:rsidRPr="000C425E" w:rsidRDefault="00905D83" w:rsidP="001D10C3">
      <w:pPr>
        <w:spacing w:line="360" w:lineRule="auto"/>
        <w:jc w:val="both"/>
        <w:rPr>
          <w:rFonts w:ascii="Arial" w:hAnsi="Arial" w:cs="Arial"/>
        </w:rPr>
      </w:pPr>
    </w:p>
    <w:p w14:paraId="6550A995" w14:textId="14649154" w:rsidR="00905D83" w:rsidRPr="000C425E" w:rsidRDefault="00905D83" w:rsidP="001D10C3">
      <w:pPr>
        <w:spacing w:line="360" w:lineRule="auto"/>
        <w:ind w:firstLine="72"/>
        <w:jc w:val="both"/>
        <w:rPr>
          <w:rFonts w:ascii="Arial" w:hAnsi="Arial" w:cs="Arial"/>
        </w:rPr>
      </w:pPr>
    </w:p>
    <w:p w14:paraId="6286B489" w14:textId="77777777" w:rsidR="00905D83" w:rsidRPr="000C425E" w:rsidRDefault="00905D83" w:rsidP="001D10C3">
      <w:pPr>
        <w:spacing w:line="360" w:lineRule="auto"/>
        <w:jc w:val="both"/>
        <w:rPr>
          <w:rFonts w:ascii="Arial" w:hAnsi="Arial" w:cs="Arial"/>
        </w:rPr>
      </w:pPr>
    </w:p>
    <w:p w14:paraId="64C8CBD3" w14:textId="4BB50DCB" w:rsidR="00905D83" w:rsidRPr="00F7780A" w:rsidRDefault="00905D83" w:rsidP="001D10C3">
      <w:pPr>
        <w:pStyle w:val="ListParagraph"/>
        <w:numPr>
          <w:ilvl w:val="0"/>
          <w:numId w:val="6"/>
        </w:numPr>
        <w:spacing w:line="360" w:lineRule="auto"/>
        <w:jc w:val="both"/>
        <w:rPr>
          <w:rFonts w:ascii="Arial" w:hAnsi="Arial" w:cs="Arial"/>
        </w:rPr>
      </w:pPr>
      <w:r w:rsidRPr="00F7780A">
        <w:rPr>
          <w:rFonts w:ascii="Arial" w:hAnsi="Arial" w:cs="Arial"/>
        </w:rPr>
        <w:t xml:space="preserve">Hyatt’s commitment to sustainability is another critical component of its strategy. The company has made significant strides in aligning its long-term goals with global environmental trends, aiming for carbon </w:t>
      </w:r>
      <w:r w:rsidR="001D10C3" w:rsidRPr="00F7780A">
        <w:rPr>
          <w:rFonts w:ascii="Arial" w:hAnsi="Arial" w:cs="Arial"/>
        </w:rPr>
        <w:t>neutrality,</w:t>
      </w:r>
      <w:r w:rsidRPr="00F7780A">
        <w:rPr>
          <w:rFonts w:ascii="Arial" w:hAnsi="Arial" w:cs="Arial"/>
        </w:rPr>
        <w:t xml:space="preserve"> and implementing energy-efficient practices across its portfolio. Hyatt’s sustainability initiatives, such as water conservation and waste-reduction efforts, help reinforce its image as an eco-conscious brand, attracting environmentally conscious consumers (Farida &amp; Setiawan, 2022).</w:t>
      </w:r>
    </w:p>
    <w:p w14:paraId="0640589D" w14:textId="77777777" w:rsidR="00905D83" w:rsidRPr="000C425E" w:rsidRDefault="00905D83" w:rsidP="001D10C3">
      <w:pPr>
        <w:spacing w:line="360" w:lineRule="auto"/>
        <w:jc w:val="both"/>
        <w:rPr>
          <w:rFonts w:ascii="Arial" w:hAnsi="Arial" w:cs="Arial"/>
        </w:rPr>
      </w:pPr>
    </w:p>
    <w:p w14:paraId="6D943548" w14:textId="77777777" w:rsidR="00905D83" w:rsidRPr="000C425E" w:rsidRDefault="00905D83" w:rsidP="001D10C3">
      <w:pPr>
        <w:spacing w:line="360" w:lineRule="auto"/>
        <w:jc w:val="both"/>
        <w:rPr>
          <w:rFonts w:ascii="Arial" w:hAnsi="Arial" w:cs="Arial"/>
        </w:rPr>
      </w:pPr>
      <w:r w:rsidRPr="000C425E">
        <w:rPr>
          <w:rFonts w:ascii="Arial" w:hAnsi="Arial" w:cs="Arial"/>
        </w:rPr>
        <w:t xml:space="preserve"> </w:t>
      </w:r>
    </w:p>
    <w:p w14:paraId="69CCF879" w14:textId="77777777" w:rsidR="00905D83" w:rsidRPr="000C425E" w:rsidRDefault="00905D83" w:rsidP="001D10C3">
      <w:pPr>
        <w:spacing w:line="360" w:lineRule="auto"/>
        <w:jc w:val="both"/>
        <w:rPr>
          <w:rFonts w:ascii="Arial" w:hAnsi="Arial" w:cs="Arial"/>
        </w:rPr>
      </w:pPr>
    </w:p>
    <w:p w14:paraId="77653AC1" w14:textId="2EFF8D6B" w:rsidR="00905D83" w:rsidRPr="00142CA6" w:rsidRDefault="00905D83" w:rsidP="001D10C3">
      <w:pPr>
        <w:spacing w:line="360" w:lineRule="auto"/>
        <w:jc w:val="both"/>
        <w:rPr>
          <w:rStyle w:val="Heading1Char"/>
          <w:rFonts w:ascii="Arial" w:hAnsi="Arial" w:cs="Arial"/>
          <w:sz w:val="28"/>
          <w:szCs w:val="28"/>
        </w:rPr>
      </w:pPr>
      <w:r w:rsidRPr="00142CA6">
        <w:rPr>
          <w:rFonts w:ascii="Arial" w:hAnsi="Arial" w:cs="Arial"/>
          <w:sz w:val="28"/>
          <w:szCs w:val="28"/>
        </w:rPr>
        <w:t xml:space="preserve"> </w:t>
      </w:r>
      <w:bookmarkStart w:id="4" w:name="_Toc181967450"/>
      <w:r w:rsidRPr="00142CA6">
        <w:rPr>
          <w:rStyle w:val="Heading1Char"/>
          <w:rFonts w:ascii="Arial" w:hAnsi="Arial" w:cs="Arial"/>
          <w:sz w:val="28"/>
          <w:szCs w:val="28"/>
        </w:rPr>
        <w:t>Strategic Priorities</w:t>
      </w:r>
      <w:bookmarkEnd w:id="4"/>
    </w:p>
    <w:p w14:paraId="018C0789" w14:textId="77777777" w:rsidR="00905D83" w:rsidRPr="000C425E" w:rsidRDefault="00905D83" w:rsidP="001D10C3">
      <w:pPr>
        <w:spacing w:line="360" w:lineRule="auto"/>
        <w:jc w:val="both"/>
        <w:rPr>
          <w:rFonts w:ascii="Arial" w:hAnsi="Arial" w:cs="Arial"/>
        </w:rPr>
      </w:pPr>
    </w:p>
    <w:p w14:paraId="7409CB56" w14:textId="77777777" w:rsidR="00905D83" w:rsidRPr="00F7780A" w:rsidRDefault="00905D83" w:rsidP="001D10C3">
      <w:pPr>
        <w:pStyle w:val="ListParagraph"/>
        <w:numPr>
          <w:ilvl w:val="0"/>
          <w:numId w:val="5"/>
        </w:numPr>
        <w:spacing w:line="360" w:lineRule="auto"/>
        <w:jc w:val="both"/>
        <w:rPr>
          <w:rFonts w:ascii="Arial" w:hAnsi="Arial" w:cs="Arial"/>
        </w:rPr>
      </w:pPr>
      <w:r w:rsidRPr="00F7780A">
        <w:rPr>
          <w:rFonts w:ascii="Arial" w:hAnsi="Arial" w:cs="Arial"/>
        </w:rPr>
        <w:t xml:space="preserve">One of Hyatt’s primary strategic priorities is global expansion, particularly in high-growth markets such as Asia and Europe. The company has pursued strategic acquisitions to diversify its brand portfolio and extend its reach in these regions. For example, Hyatt's acquisition of Two Roads Hospitality expanded its presence in Europe and Asia, adding brands like Alila, Thompson, and Joie de Vivre to its portfolio (Islami, Mustafa, and </w:t>
      </w:r>
      <w:proofErr w:type="spellStart"/>
      <w:r w:rsidRPr="00F7780A">
        <w:rPr>
          <w:rFonts w:ascii="Arial" w:hAnsi="Arial" w:cs="Arial"/>
        </w:rPr>
        <w:t>Topuzovska</w:t>
      </w:r>
      <w:proofErr w:type="spellEnd"/>
      <w:r w:rsidRPr="00F7780A">
        <w:rPr>
          <w:rFonts w:ascii="Arial" w:hAnsi="Arial" w:cs="Arial"/>
        </w:rPr>
        <w:t xml:space="preserve"> </w:t>
      </w:r>
      <w:proofErr w:type="spellStart"/>
      <w:r w:rsidRPr="00F7780A">
        <w:rPr>
          <w:rFonts w:ascii="Arial" w:hAnsi="Arial" w:cs="Arial"/>
        </w:rPr>
        <w:t>Latkovikj</w:t>
      </w:r>
      <w:proofErr w:type="spellEnd"/>
      <w:r w:rsidRPr="00F7780A">
        <w:rPr>
          <w:rFonts w:ascii="Arial" w:hAnsi="Arial" w:cs="Arial"/>
        </w:rPr>
        <w:t>, 2020). This expansion strategy positions Hyatt to cater to luxury and boutique travel experiences, ensuring it remains competitive in an evolving market.</w:t>
      </w:r>
    </w:p>
    <w:p w14:paraId="36CAA7C4" w14:textId="280FC8B8" w:rsidR="00905D83" w:rsidRPr="000C425E" w:rsidRDefault="00905D83" w:rsidP="001D10C3">
      <w:pPr>
        <w:spacing w:line="360" w:lineRule="auto"/>
        <w:ind w:firstLine="72"/>
        <w:jc w:val="both"/>
        <w:rPr>
          <w:rFonts w:ascii="Arial" w:hAnsi="Arial" w:cs="Arial"/>
        </w:rPr>
      </w:pPr>
    </w:p>
    <w:p w14:paraId="1792E372" w14:textId="77777777" w:rsidR="00905D83" w:rsidRPr="000C425E" w:rsidRDefault="00905D83" w:rsidP="001D10C3">
      <w:pPr>
        <w:spacing w:line="360" w:lineRule="auto"/>
        <w:jc w:val="both"/>
        <w:rPr>
          <w:rFonts w:ascii="Arial" w:hAnsi="Arial" w:cs="Arial"/>
        </w:rPr>
      </w:pPr>
    </w:p>
    <w:p w14:paraId="792C4CB3" w14:textId="77777777" w:rsidR="00905D83" w:rsidRPr="00F7780A" w:rsidRDefault="00905D83" w:rsidP="001D10C3">
      <w:pPr>
        <w:pStyle w:val="ListParagraph"/>
        <w:numPr>
          <w:ilvl w:val="0"/>
          <w:numId w:val="5"/>
        </w:numPr>
        <w:spacing w:line="360" w:lineRule="auto"/>
        <w:jc w:val="both"/>
        <w:rPr>
          <w:rFonts w:ascii="Arial" w:hAnsi="Arial" w:cs="Arial"/>
        </w:rPr>
      </w:pPr>
      <w:r w:rsidRPr="00F7780A">
        <w:rPr>
          <w:rFonts w:ascii="Arial" w:hAnsi="Arial" w:cs="Arial"/>
        </w:rPr>
        <w:t xml:space="preserve">Another strategic priority is technological innovation. Hyatt has heavily invested in digital platforms and mobile apps, enhancing customer experiences and operational efficiency. The company’s mobile app, which allows guests to check in, access room keys, and communicate with hotel staff, offers greater convenience and improves guest satisfaction (Ali, 2024). Furthermore, Hyatt </w:t>
      </w:r>
      <w:proofErr w:type="gramStart"/>
      <w:r w:rsidRPr="00F7780A">
        <w:rPr>
          <w:rFonts w:ascii="Arial" w:hAnsi="Arial" w:cs="Arial"/>
        </w:rPr>
        <w:t>utilises</w:t>
      </w:r>
      <w:proofErr w:type="gramEnd"/>
      <w:r w:rsidRPr="00F7780A">
        <w:rPr>
          <w:rFonts w:ascii="Arial" w:hAnsi="Arial" w:cs="Arial"/>
        </w:rPr>
        <w:t xml:space="preserve"> cloud-based management systems and data analytics to streamline operations, boost productivity, and maintain its high service standards (Islami, Mustafa, and </w:t>
      </w:r>
      <w:proofErr w:type="spellStart"/>
      <w:r w:rsidRPr="00F7780A">
        <w:rPr>
          <w:rFonts w:ascii="Arial" w:hAnsi="Arial" w:cs="Arial"/>
        </w:rPr>
        <w:t>Topuzovska</w:t>
      </w:r>
      <w:proofErr w:type="spellEnd"/>
      <w:r w:rsidRPr="00F7780A">
        <w:rPr>
          <w:rFonts w:ascii="Arial" w:hAnsi="Arial" w:cs="Arial"/>
        </w:rPr>
        <w:t xml:space="preserve"> </w:t>
      </w:r>
      <w:proofErr w:type="spellStart"/>
      <w:r w:rsidRPr="00F7780A">
        <w:rPr>
          <w:rFonts w:ascii="Arial" w:hAnsi="Arial" w:cs="Arial"/>
        </w:rPr>
        <w:t>Latkovikj</w:t>
      </w:r>
      <w:proofErr w:type="spellEnd"/>
      <w:r w:rsidRPr="00F7780A">
        <w:rPr>
          <w:rFonts w:ascii="Arial" w:hAnsi="Arial" w:cs="Arial"/>
        </w:rPr>
        <w:t>, 2020).</w:t>
      </w:r>
    </w:p>
    <w:p w14:paraId="33876963" w14:textId="77777777" w:rsidR="00905D83" w:rsidRPr="000C425E" w:rsidRDefault="00905D83" w:rsidP="001D10C3">
      <w:pPr>
        <w:spacing w:line="360" w:lineRule="auto"/>
        <w:jc w:val="both"/>
        <w:rPr>
          <w:rFonts w:ascii="Arial" w:hAnsi="Arial" w:cs="Arial"/>
        </w:rPr>
      </w:pPr>
    </w:p>
    <w:p w14:paraId="6CE2C644" w14:textId="77777777" w:rsidR="00905D83" w:rsidRPr="000C425E" w:rsidRDefault="00905D83" w:rsidP="001D10C3">
      <w:pPr>
        <w:spacing w:line="360" w:lineRule="auto"/>
        <w:jc w:val="both"/>
        <w:rPr>
          <w:rFonts w:ascii="Arial" w:hAnsi="Arial" w:cs="Arial"/>
        </w:rPr>
      </w:pPr>
      <w:r w:rsidRPr="000C425E">
        <w:rPr>
          <w:rFonts w:ascii="Arial" w:hAnsi="Arial" w:cs="Arial"/>
        </w:rPr>
        <w:t xml:space="preserve"> </w:t>
      </w:r>
    </w:p>
    <w:p w14:paraId="52DD0D99" w14:textId="77777777" w:rsidR="00905D83" w:rsidRPr="000C425E" w:rsidRDefault="00905D83" w:rsidP="001D10C3">
      <w:pPr>
        <w:spacing w:line="360" w:lineRule="auto"/>
        <w:jc w:val="both"/>
        <w:rPr>
          <w:rFonts w:ascii="Arial" w:hAnsi="Arial" w:cs="Arial"/>
        </w:rPr>
      </w:pPr>
    </w:p>
    <w:p w14:paraId="055F79D5" w14:textId="1E94F9F6" w:rsidR="00905D83" w:rsidRDefault="00905D83" w:rsidP="001D10C3">
      <w:pPr>
        <w:spacing w:line="360" w:lineRule="auto"/>
        <w:jc w:val="both"/>
        <w:rPr>
          <w:rFonts w:ascii="Arial" w:hAnsi="Arial" w:cs="Arial"/>
        </w:rPr>
      </w:pPr>
      <w:r w:rsidRPr="000C425E">
        <w:rPr>
          <w:rFonts w:ascii="Arial" w:hAnsi="Arial" w:cs="Arial"/>
        </w:rPr>
        <w:t xml:space="preserve"> Long-Term Strategies</w:t>
      </w:r>
    </w:p>
    <w:p w14:paraId="41EC635B" w14:textId="77777777" w:rsidR="00F7780A" w:rsidRPr="00F7780A" w:rsidRDefault="00F7780A" w:rsidP="001D10C3">
      <w:pPr>
        <w:pStyle w:val="ListParagraph"/>
        <w:numPr>
          <w:ilvl w:val="0"/>
          <w:numId w:val="1"/>
        </w:numPr>
        <w:spacing w:line="360" w:lineRule="auto"/>
        <w:jc w:val="both"/>
        <w:rPr>
          <w:rFonts w:ascii="Arial" w:hAnsi="Arial" w:cs="Arial"/>
        </w:rPr>
      </w:pPr>
      <w:r w:rsidRPr="00F7780A">
        <w:rPr>
          <w:rFonts w:ascii="Arial" w:hAnsi="Arial" w:cs="Arial"/>
        </w:rPr>
        <w:t>Global Expansion: Focus on high-growth markets like Asia and Europe, with strategic acquisitions to diversify its brand portfolio.</w:t>
      </w:r>
    </w:p>
    <w:p w14:paraId="24AC75EC" w14:textId="77777777" w:rsidR="00F7780A" w:rsidRPr="00F7780A" w:rsidRDefault="00F7780A" w:rsidP="001D10C3">
      <w:pPr>
        <w:pStyle w:val="ListParagraph"/>
        <w:numPr>
          <w:ilvl w:val="0"/>
          <w:numId w:val="1"/>
        </w:numPr>
        <w:spacing w:line="360" w:lineRule="auto"/>
        <w:jc w:val="both"/>
        <w:rPr>
          <w:rFonts w:ascii="Arial" w:hAnsi="Arial" w:cs="Arial"/>
        </w:rPr>
      </w:pPr>
      <w:r w:rsidRPr="00F7780A">
        <w:rPr>
          <w:rFonts w:ascii="Arial" w:hAnsi="Arial" w:cs="Arial"/>
        </w:rPr>
        <w:t>Technological Innovation: Investment in digital platforms and AI to enhance guest experiences and operational efficiency.</w:t>
      </w:r>
    </w:p>
    <w:p w14:paraId="30818DEA" w14:textId="0734ACBD" w:rsidR="00F7780A" w:rsidRPr="00F7780A" w:rsidRDefault="00F7780A" w:rsidP="001D10C3">
      <w:pPr>
        <w:pStyle w:val="ListParagraph"/>
        <w:numPr>
          <w:ilvl w:val="0"/>
          <w:numId w:val="1"/>
        </w:numPr>
        <w:spacing w:line="360" w:lineRule="auto"/>
        <w:jc w:val="both"/>
        <w:rPr>
          <w:rFonts w:ascii="Arial" w:hAnsi="Arial" w:cs="Arial"/>
        </w:rPr>
      </w:pPr>
      <w:r w:rsidRPr="00F7780A">
        <w:rPr>
          <w:rFonts w:ascii="Arial" w:hAnsi="Arial" w:cs="Arial"/>
        </w:rPr>
        <w:lastRenderedPageBreak/>
        <w:t>Sustainability: Commitment to energy efficiency, waste reduction, and eco-friendly sourcing to attract environmentally conscious travellers.”</w:t>
      </w:r>
    </w:p>
    <w:p w14:paraId="54278BDD" w14:textId="77777777" w:rsidR="00905D83" w:rsidRPr="000C425E" w:rsidRDefault="00905D83" w:rsidP="001D10C3">
      <w:pPr>
        <w:spacing w:line="360" w:lineRule="auto"/>
        <w:jc w:val="both"/>
        <w:rPr>
          <w:rFonts w:ascii="Arial" w:hAnsi="Arial" w:cs="Arial"/>
        </w:rPr>
      </w:pPr>
    </w:p>
    <w:p w14:paraId="0C2D9267" w14:textId="77777777" w:rsidR="00905D83" w:rsidRPr="000C425E" w:rsidRDefault="00905D83" w:rsidP="001D10C3">
      <w:pPr>
        <w:spacing w:line="360" w:lineRule="auto"/>
        <w:jc w:val="both"/>
        <w:rPr>
          <w:rFonts w:ascii="Arial" w:hAnsi="Arial" w:cs="Arial"/>
        </w:rPr>
      </w:pPr>
      <w:r w:rsidRPr="000C425E">
        <w:rPr>
          <w:rFonts w:ascii="Arial" w:hAnsi="Arial" w:cs="Arial"/>
        </w:rPr>
        <w:t xml:space="preserve"> </w:t>
      </w:r>
    </w:p>
    <w:p w14:paraId="4B562939" w14:textId="77777777" w:rsidR="00905D83" w:rsidRPr="000C425E" w:rsidRDefault="00905D83" w:rsidP="001D10C3">
      <w:pPr>
        <w:spacing w:line="360" w:lineRule="auto"/>
        <w:jc w:val="both"/>
        <w:rPr>
          <w:rFonts w:ascii="Arial" w:hAnsi="Arial" w:cs="Arial"/>
        </w:rPr>
      </w:pPr>
    </w:p>
    <w:p w14:paraId="43784533" w14:textId="795703F6" w:rsidR="00905D83" w:rsidRPr="000C425E" w:rsidRDefault="00905D83" w:rsidP="001D10C3">
      <w:pPr>
        <w:spacing w:line="360" w:lineRule="auto"/>
        <w:jc w:val="both"/>
        <w:rPr>
          <w:rFonts w:ascii="Arial" w:hAnsi="Arial" w:cs="Arial"/>
        </w:rPr>
      </w:pPr>
      <w:r w:rsidRPr="000C425E">
        <w:rPr>
          <w:rFonts w:ascii="Arial" w:hAnsi="Arial" w:cs="Arial"/>
        </w:rPr>
        <w:t xml:space="preserve"> Theoretical Framework</w:t>
      </w:r>
    </w:p>
    <w:p w14:paraId="78039907" w14:textId="77777777" w:rsidR="00905D83" w:rsidRPr="000C425E" w:rsidRDefault="00905D83" w:rsidP="001D10C3">
      <w:pPr>
        <w:spacing w:line="360" w:lineRule="auto"/>
        <w:jc w:val="both"/>
        <w:rPr>
          <w:rFonts w:ascii="Arial" w:hAnsi="Arial" w:cs="Arial"/>
        </w:rPr>
      </w:pPr>
    </w:p>
    <w:p w14:paraId="3D12AA23" w14:textId="77777777" w:rsidR="00905D83" w:rsidRPr="00F7780A" w:rsidRDefault="00905D83" w:rsidP="001D10C3">
      <w:pPr>
        <w:pStyle w:val="ListParagraph"/>
        <w:numPr>
          <w:ilvl w:val="0"/>
          <w:numId w:val="4"/>
        </w:numPr>
        <w:spacing w:line="360" w:lineRule="auto"/>
        <w:jc w:val="both"/>
        <w:rPr>
          <w:rFonts w:ascii="Arial" w:hAnsi="Arial" w:cs="Arial"/>
        </w:rPr>
      </w:pPr>
      <w:r w:rsidRPr="00F7780A">
        <w:rPr>
          <w:rFonts w:ascii="Arial" w:hAnsi="Arial" w:cs="Arial"/>
        </w:rPr>
        <w:t>Hyatt’s strategy closely aligns with Porter’s Generic Strategy of Differentiation (Porter, 1985). By offering distinctive services and high-quality accommodations, Hyatt differentiates itself from its competitors, creating unique customer value. This differentiation strategy allows the company to command premium prices, build strong brand loyalty, and ensure a competitive advantage in the hospitality market (Farida and Setiawan, 2022).</w:t>
      </w:r>
    </w:p>
    <w:p w14:paraId="1015DFA7" w14:textId="77777777" w:rsidR="00905D83" w:rsidRPr="000C425E" w:rsidRDefault="00905D83" w:rsidP="001D10C3">
      <w:pPr>
        <w:spacing w:line="360" w:lineRule="auto"/>
        <w:jc w:val="both"/>
        <w:rPr>
          <w:rFonts w:ascii="Arial" w:hAnsi="Arial" w:cs="Arial"/>
        </w:rPr>
      </w:pPr>
    </w:p>
    <w:p w14:paraId="3231C277" w14:textId="77777777" w:rsidR="00905D83" w:rsidRPr="000C425E" w:rsidRDefault="00905D83" w:rsidP="001D10C3">
      <w:pPr>
        <w:spacing w:line="360" w:lineRule="auto"/>
        <w:jc w:val="both"/>
        <w:rPr>
          <w:rFonts w:ascii="Arial" w:hAnsi="Arial" w:cs="Arial"/>
        </w:rPr>
      </w:pPr>
      <w:r w:rsidRPr="000C425E">
        <w:rPr>
          <w:rFonts w:ascii="Arial" w:hAnsi="Arial" w:cs="Arial"/>
        </w:rPr>
        <w:t xml:space="preserve"> </w:t>
      </w:r>
    </w:p>
    <w:p w14:paraId="39FE1CEF" w14:textId="77777777" w:rsidR="00905D83" w:rsidRPr="000C425E" w:rsidRDefault="00905D83" w:rsidP="001D10C3">
      <w:pPr>
        <w:spacing w:line="360" w:lineRule="auto"/>
        <w:jc w:val="both"/>
        <w:rPr>
          <w:rFonts w:ascii="Arial" w:hAnsi="Arial" w:cs="Arial"/>
        </w:rPr>
      </w:pPr>
    </w:p>
    <w:p w14:paraId="64A8BE29" w14:textId="77777777" w:rsidR="00905D83" w:rsidRDefault="00905D83" w:rsidP="001D10C3">
      <w:pPr>
        <w:pStyle w:val="Heading1"/>
        <w:spacing w:line="360" w:lineRule="auto"/>
        <w:jc w:val="both"/>
        <w:rPr>
          <w:rFonts w:ascii="Arial" w:hAnsi="Arial" w:cs="Arial"/>
          <w:sz w:val="28"/>
          <w:szCs w:val="28"/>
        </w:rPr>
      </w:pPr>
      <w:bookmarkStart w:id="5" w:name="_Toc181967451"/>
      <w:r w:rsidRPr="00FF03E3">
        <w:rPr>
          <w:rFonts w:ascii="Arial" w:hAnsi="Arial" w:cs="Arial"/>
          <w:sz w:val="28"/>
          <w:szCs w:val="28"/>
        </w:rPr>
        <w:t>Recommendations for Hyatt</w:t>
      </w:r>
      <w:bookmarkEnd w:id="5"/>
    </w:p>
    <w:p w14:paraId="1F106E80" w14:textId="77777777" w:rsidR="00F7780A" w:rsidRDefault="00F7780A" w:rsidP="001D10C3">
      <w:pPr>
        <w:pStyle w:val="ListParagraph"/>
        <w:numPr>
          <w:ilvl w:val="0"/>
          <w:numId w:val="2"/>
        </w:numPr>
        <w:spacing w:line="360" w:lineRule="auto"/>
        <w:jc w:val="both"/>
      </w:pPr>
      <w:r>
        <w:t>Based on an analysis of Hyatt’s strategy and market trends, the following actionable recommendations can enhance its competitive position and drive long-term success:</w:t>
      </w:r>
    </w:p>
    <w:p w14:paraId="546BF4D2" w14:textId="77777777" w:rsidR="00F7780A" w:rsidRDefault="00F7780A" w:rsidP="001D10C3">
      <w:pPr>
        <w:spacing w:line="360" w:lineRule="auto"/>
        <w:jc w:val="both"/>
      </w:pPr>
    </w:p>
    <w:p w14:paraId="4C9C11B4" w14:textId="1F3CDC35" w:rsidR="00F7780A" w:rsidRDefault="00F7780A" w:rsidP="001D10C3">
      <w:pPr>
        <w:pStyle w:val="ListParagraph"/>
        <w:numPr>
          <w:ilvl w:val="0"/>
          <w:numId w:val="2"/>
        </w:numPr>
        <w:spacing w:line="360" w:lineRule="auto"/>
        <w:jc w:val="both"/>
      </w:pPr>
      <w:r>
        <w:lastRenderedPageBreak/>
        <w:t>Expand Digital Personalization Efforts</w:t>
      </w:r>
      <w:r w:rsidR="001D10C3">
        <w:rPr>
          <w:noProof/>
        </w:rPr>
        <w:drawing>
          <wp:inline distT="0" distB="0" distL="0" distR="0" wp14:anchorId="056C614A" wp14:editId="4C665D91">
            <wp:extent cx="3017520" cy="3040380"/>
            <wp:effectExtent l="0" t="0" r="0" b="7620"/>
            <wp:docPr id="72133382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017520" cy="3040380"/>
                    </a:xfrm>
                    <a:prstGeom prst="rect">
                      <a:avLst/>
                    </a:prstGeom>
                    <a:noFill/>
                  </pic:spPr>
                </pic:pic>
              </a:graphicData>
            </a:graphic>
          </wp:inline>
        </w:drawing>
      </w:r>
      <w:r w:rsidR="00D508BB" w:rsidRPr="00D508BB">
        <w:t xml:space="preserve"> </w:t>
      </w:r>
      <w:r w:rsidR="00D508BB">
        <w:t>(</w:t>
      </w:r>
      <w:r w:rsidR="00D508BB" w:rsidRPr="00D508BB">
        <w:t>Google 2024)</w:t>
      </w:r>
    </w:p>
    <w:p w14:paraId="1A5FF212" w14:textId="77777777" w:rsidR="00F7780A" w:rsidRDefault="00F7780A" w:rsidP="001D10C3">
      <w:pPr>
        <w:spacing w:line="360" w:lineRule="auto"/>
        <w:jc w:val="both"/>
      </w:pPr>
    </w:p>
    <w:p w14:paraId="6DD6618C" w14:textId="77777777" w:rsidR="00F7780A" w:rsidRDefault="00F7780A" w:rsidP="001D10C3">
      <w:pPr>
        <w:pStyle w:val="ListParagraph"/>
        <w:numPr>
          <w:ilvl w:val="0"/>
          <w:numId w:val="2"/>
        </w:numPr>
        <w:spacing w:line="360" w:lineRule="auto"/>
        <w:jc w:val="both"/>
      </w:pPr>
      <w:r>
        <w:t>What: Leverage AI to better analyse guest preferences and personalise services.</w:t>
      </w:r>
    </w:p>
    <w:p w14:paraId="54691CDD" w14:textId="77777777" w:rsidR="00F7780A" w:rsidRDefault="00F7780A" w:rsidP="001D10C3">
      <w:pPr>
        <w:pStyle w:val="ListParagraph"/>
        <w:numPr>
          <w:ilvl w:val="0"/>
          <w:numId w:val="2"/>
        </w:numPr>
        <w:spacing w:line="360" w:lineRule="auto"/>
        <w:jc w:val="both"/>
      </w:pPr>
      <w:r>
        <w:t>Why: Personalization is becoming increasingly vital in hospitality as travellers seek tailored experiences. AI can help Hyatt provide customised offers, personalised loyalty rewards, and tailored itineraries.</w:t>
      </w:r>
    </w:p>
    <w:p w14:paraId="5F851E6E" w14:textId="77777777" w:rsidR="00F7780A" w:rsidRDefault="00F7780A" w:rsidP="001D10C3">
      <w:pPr>
        <w:pStyle w:val="ListParagraph"/>
        <w:numPr>
          <w:ilvl w:val="0"/>
          <w:numId w:val="2"/>
        </w:numPr>
        <w:spacing w:line="360" w:lineRule="auto"/>
        <w:jc w:val="both"/>
      </w:pPr>
      <w:r>
        <w:t>How: Implement a pilot program within six months at fundamental properties, focusing on AI-driven tools such as targeted marketing, room preferences, and personalised recommendations.</w:t>
      </w:r>
    </w:p>
    <w:p w14:paraId="10ED3B21" w14:textId="77777777" w:rsidR="00F7780A" w:rsidRDefault="00F7780A" w:rsidP="001D10C3">
      <w:pPr>
        <w:pStyle w:val="ListParagraph"/>
        <w:numPr>
          <w:ilvl w:val="0"/>
          <w:numId w:val="2"/>
        </w:numPr>
        <w:spacing w:line="360" w:lineRule="auto"/>
        <w:jc w:val="both"/>
      </w:pPr>
      <w:r>
        <w:t>Example: Marriott Bonvoy’s personalised suggestions based on past stays offer a model Hyatt could adapt for its app to improve customer engagement and repeat business (</w:t>
      </w:r>
      <w:proofErr w:type="spellStart"/>
      <w:r>
        <w:t>Widiadana</w:t>
      </w:r>
      <w:proofErr w:type="spellEnd"/>
      <w:r>
        <w:t xml:space="preserve">, </w:t>
      </w:r>
      <w:proofErr w:type="spellStart"/>
      <w:r>
        <w:t>Susyarini</w:t>
      </w:r>
      <w:proofErr w:type="spellEnd"/>
      <w:r>
        <w:t xml:space="preserve">, and </w:t>
      </w:r>
      <w:proofErr w:type="spellStart"/>
      <w:r>
        <w:t>Wendri</w:t>
      </w:r>
      <w:proofErr w:type="spellEnd"/>
      <w:r>
        <w:t>, 2023).</w:t>
      </w:r>
    </w:p>
    <w:p w14:paraId="78021A4E" w14:textId="77777777" w:rsidR="00F7780A" w:rsidRDefault="00F7780A" w:rsidP="001D10C3">
      <w:pPr>
        <w:pStyle w:val="ListParagraph"/>
        <w:numPr>
          <w:ilvl w:val="0"/>
          <w:numId w:val="2"/>
        </w:numPr>
        <w:spacing w:line="360" w:lineRule="auto"/>
        <w:jc w:val="both"/>
      </w:pPr>
      <w:r>
        <w:t>Strengthen Commitment to Sustainability</w:t>
      </w:r>
    </w:p>
    <w:p w14:paraId="6D962AF3" w14:textId="3EA799C4" w:rsidR="00524301" w:rsidRDefault="00524301" w:rsidP="001D10C3">
      <w:pPr>
        <w:pStyle w:val="ListParagraph"/>
        <w:numPr>
          <w:ilvl w:val="0"/>
          <w:numId w:val="2"/>
        </w:numPr>
        <w:spacing w:line="360" w:lineRule="auto"/>
        <w:jc w:val="both"/>
      </w:pPr>
      <w:r>
        <w:rPr>
          <w:noProof/>
        </w:rPr>
        <w:lastRenderedPageBreak/>
        <w:drawing>
          <wp:inline distT="0" distB="0" distL="0" distR="0" wp14:anchorId="13D0C7FD" wp14:editId="64B0FD4E">
            <wp:extent cx="4078813" cy="2667000"/>
            <wp:effectExtent l="0" t="0" r="0" b="0"/>
            <wp:docPr id="3120654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091367" cy="2675208"/>
                    </a:xfrm>
                    <a:prstGeom prst="rect">
                      <a:avLst/>
                    </a:prstGeom>
                    <a:noFill/>
                  </pic:spPr>
                </pic:pic>
              </a:graphicData>
            </a:graphic>
          </wp:inline>
        </w:drawing>
      </w:r>
      <w:r w:rsidR="00D508BB" w:rsidRPr="00D508BB">
        <w:t xml:space="preserve"> </w:t>
      </w:r>
      <w:r w:rsidR="00D508BB">
        <w:t>(</w:t>
      </w:r>
      <w:r w:rsidR="00D508BB" w:rsidRPr="00D508BB">
        <w:t>Google 2024)</w:t>
      </w:r>
    </w:p>
    <w:p w14:paraId="03B820D2" w14:textId="77777777" w:rsidR="00F7780A" w:rsidRDefault="00F7780A" w:rsidP="001D10C3">
      <w:pPr>
        <w:spacing w:line="360" w:lineRule="auto"/>
        <w:jc w:val="both"/>
      </w:pPr>
    </w:p>
    <w:p w14:paraId="49CFBCC7" w14:textId="77777777" w:rsidR="00F7780A" w:rsidRDefault="00F7780A" w:rsidP="001D10C3">
      <w:pPr>
        <w:pStyle w:val="ListParagraph"/>
        <w:numPr>
          <w:ilvl w:val="0"/>
          <w:numId w:val="2"/>
        </w:numPr>
        <w:spacing w:line="360" w:lineRule="auto"/>
        <w:jc w:val="both"/>
      </w:pPr>
      <w:r>
        <w:t>What: Intensify sustainability efforts, focusing on energy efficiency, waste reduction, and sustainable sourcing.</w:t>
      </w:r>
    </w:p>
    <w:p w14:paraId="418A09BE" w14:textId="77777777" w:rsidR="00F7780A" w:rsidRDefault="00F7780A" w:rsidP="001D10C3">
      <w:pPr>
        <w:pStyle w:val="ListParagraph"/>
        <w:numPr>
          <w:ilvl w:val="0"/>
          <w:numId w:val="2"/>
        </w:numPr>
        <w:spacing w:line="360" w:lineRule="auto"/>
        <w:jc w:val="both"/>
      </w:pPr>
      <w:r>
        <w:t>Why: With increasing demand for eco-friendly travel options, Hyatt’s sustainability initiatives will enhance its brand image and attract environmentally conscious travellers.</w:t>
      </w:r>
    </w:p>
    <w:p w14:paraId="67A483A1" w14:textId="77777777" w:rsidR="00F7780A" w:rsidRDefault="00F7780A" w:rsidP="001D10C3">
      <w:pPr>
        <w:pStyle w:val="ListParagraph"/>
        <w:numPr>
          <w:ilvl w:val="0"/>
          <w:numId w:val="2"/>
        </w:numPr>
        <w:spacing w:line="360" w:lineRule="auto"/>
        <w:jc w:val="both"/>
      </w:pPr>
      <w:r>
        <w:t>How: Over the next 3-5 years, prioritise implementing sustainability initiatives at flagship properties, such as adopting renewable energy sources and improving waste management practices.</w:t>
      </w:r>
    </w:p>
    <w:p w14:paraId="2D5AADE0" w14:textId="77777777" w:rsidR="00F7780A" w:rsidRDefault="00F7780A" w:rsidP="001D10C3">
      <w:pPr>
        <w:pStyle w:val="ListParagraph"/>
        <w:numPr>
          <w:ilvl w:val="0"/>
          <w:numId w:val="2"/>
        </w:numPr>
        <w:spacing w:line="360" w:lineRule="auto"/>
        <w:jc w:val="both"/>
      </w:pPr>
      <w:r>
        <w:t>Example: Hilton’s “Travel with Purpose” program, which integrates energy-efficient technologies, provides a solid model for Hyatt’s sustainability efforts (Tark and Oh, 2021).</w:t>
      </w:r>
    </w:p>
    <w:p w14:paraId="0ACD43EB" w14:textId="77777777" w:rsidR="00F7780A" w:rsidRDefault="00F7780A" w:rsidP="001D10C3">
      <w:pPr>
        <w:pStyle w:val="ListParagraph"/>
        <w:numPr>
          <w:ilvl w:val="0"/>
          <w:numId w:val="2"/>
        </w:numPr>
        <w:spacing w:line="360" w:lineRule="auto"/>
        <w:jc w:val="both"/>
      </w:pPr>
      <w:r>
        <w:t>Enhance Employee Development Programs</w:t>
      </w:r>
    </w:p>
    <w:p w14:paraId="148F9325" w14:textId="7276AE0C" w:rsidR="00524301" w:rsidRDefault="00524301" w:rsidP="001D10C3">
      <w:pPr>
        <w:pStyle w:val="ListParagraph"/>
        <w:numPr>
          <w:ilvl w:val="0"/>
          <w:numId w:val="2"/>
        </w:numPr>
        <w:spacing w:line="360" w:lineRule="auto"/>
        <w:jc w:val="both"/>
      </w:pPr>
      <w:r>
        <w:rPr>
          <w:noProof/>
        </w:rPr>
        <w:drawing>
          <wp:inline distT="0" distB="0" distL="0" distR="0" wp14:anchorId="467A9A8B" wp14:editId="7F96F5EE">
            <wp:extent cx="2324100" cy="1844040"/>
            <wp:effectExtent l="0" t="0" r="0" b="3810"/>
            <wp:docPr id="212233015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329570" cy="1848380"/>
                    </a:xfrm>
                    <a:prstGeom prst="rect">
                      <a:avLst/>
                    </a:prstGeom>
                    <a:noFill/>
                  </pic:spPr>
                </pic:pic>
              </a:graphicData>
            </a:graphic>
          </wp:inline>
        </w:drawing>
      </w:r>
      <w:r w:rsidR="00D508BB">
        <w:t>(</w:t>
      </w:r>
      <w:r w:rsidR="00D508BB" w:rsidRPr="00D508BB">
        <w:t xml:space="preserve"> </w:t>
      </w:r>
      <w:r w:rsidR="00D508BB" w:rsidRPr="00D508BB">
        <w:t>Google 2024)</w:t>
      </w:r>
    </w:p>
    <w:p w14:paraId="7FB3442B" w14:textId="77777777" w:rsidR="00F7780A" w:rsidRDefault="00F7780A" w:rsidP="001D10C3">
      <w:pPr>
        <w:spacing w:line="360" w:lineRule="auto"/>
        <w:jc w:val="both"/>
      </w:pPr>
    </w:p>
    <w:p w14:paraId="1B4B0F7F" w14:textId="77777777" w:rsidR="00F7780A" w:rsidRDefault="00F7780A" w:rsidP="001D10C3">
      <w:pPr>
        <w:pStyle w:val="ListParagraph"/>
        <w:numPr>
          <w:ilvl w:val="0"/>
          <w:numId w:val="2"/>
        </w:numPr>
        <w:spacing w:line="360" w:lineRule="auto"/>
        <w:jc w:val="both"/>
      </w:pPr>
      <w:r>
        <w:t>What: Expand employee development programs, offering mental health resources and skill-building opportunities.</w:t>
      </w:r>
    </w:p>
    <w:p w14:paraId="299E47F1" w14:textId="77777777" w:rsidR="00F7780A" w:rsidRDefault="00F7780A" w:rsidP="001D10C3">
      <w:pPr>
        <w:pStyle w:val="ListParagraph"/>
        <w:numPr>
          <w:ilvl w:val="0"/>
          <w:numId w:val="2"/>
        </w:numPr>
        <w:spacing w:line="360" w:lineRule="auto"/>
        <w:jc w:val="both"/>
      </w:pPr>
      <w:r>
        <w:t>Why: Employee satisfaction is critical for retention and maintaining service quality. Mental health resources and professional development initiatives will improve job satisfaction and reduce turnover.</w:t>
      </w:r>
    </w:p>
    <w:p w14:paraId="383AA2FF" w14:textId="77777777" w:rsidR="00F7780A" w:rsidRDefault="00F7780A" w:rsidP="001D10C3">
      <w:pPr>
        <w:pStyle w:val="ListParagraph"/>
        <w:numPr>
          <w:ilvl w:val="0"/>
          <w:numId w:val="2"/>
        </w:numPr>
        <w:spacing w:line="360" w:lineRule="auto"/>
        <w:jc w:val="both"/>
      </w:pPr>
      <w:r>
        <w:t>How: Introduce mental health support programs and skill-building initiatives at high-turnover properties within the following year.</w:t>
      </w:r>
    </w:p>
    <w:p w14:paraId="3C8BDE30" w14:textId="77777777" w:rsidR="00F7780A" w:rsidRDefault="00F7780A" w:rsidP="001D10C3">
      <w:pPr>
        <w:pStyle w:val="ListParagraph"/>
        <w:numPr>
          <w:ilvl w:val="0"/>
          <w:numId w:val="2"/>
        </w:numPr>
        <w:spacing w:line="360" w:lineRule="auto"/>
        <w:jc w:val="both"/>
      </w:pPr>
      <w:r>
        <w:t>Example: Accor’s “Heartiest” program, which focuses on employee well-being and growth, has proven successful in improving satisfaction and strengthening company culture (</w:t>
      </w:r>
      <w:proofErr w:type="spellStart"/>
      <w:r>
        <w:t>Garavan</w:t>
      </w:r>
      <w:proofErr w:type="spellEnd"/>
      <w:r>
        <w:t xml:space="preserve"> et al., 2021).</w:t>
      </w:r>
    </w:p>
    <w:p w14:paraId="5CD7B133" w14:textId="77777777" w:rsidR="00F7780A" w:rsidRDefault="00F7780A" w:rsidP="001D10C3">
      <w:pPr>
        <w:pStyle w:val="ListParagraph"/>
        <w:numPr>
          <w:ilvl w:val="0"/>
          <w:numId w:val="2"/>
        </w:numPr>
        <w:spacing w:line="360" w:lineRule="auto"/>
        <w:jc w:val="both"/>
      </w:pPr>
      <w:r>
        <w:t>Focus on Lifestyle and Leisure Expansion</w:t>
      </w:r>
    </w:p>
    <w:p w14:paraId="200A2F6C" w14:textId="3E21C2FA" w:rsidR="00524301" w:rsidRDefault="00524301" w:rsidP="001D10C3">
      <w:pPr>
        <w:pStyle w:val="ListParagraph"/>
        <w:numPr>
          <w:ilvl w:val="0"/>
          <w:numId w:val="2"/>
        </w:numPr>
        <w:spacing w:line="360" w:lineRule="auto"/>
        <w:jc w:val="both"/>
      </w:pPr>
      <w:r>
        <w:rPr>
          <w:noProof/>
        </w:rPr>
        <w:drawing>
          <wp:inline distT="0" distB="0" distL="0" distR="0" wp14:anchorId="5D9AAD00" wp14:editId="413FECA5">
            <wp:extent cx="3017520" cy="1985645"/>
            <wp:effectExtent l="0" t="0" r="0" b="0"/>
            <wp:docPr id="114878507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022641" cy="1989015"/>
                    </a:xfrm>
                    <a:prstGeom prst="rect">
                      <a:avLst/>
                    </a:prstGeom>
                    <a:noFill/>
                  </pic:spPr>
                </pic:pic>
              </a:graphicData>
            </a:graphic>
          </wp:inline>
        </w:drawing>
      </w:r>
      <w:r w:rsidR="00D508BB" w:rsidRPr="00D508BB">
        <w:t xml:space="preserve"> </w:t>
      </w:r>
      <w:r w:rsidR="00D508BB">
        <w:t>(</w:t>
      </w:r>
      <w:r w:rsidR="00D508BB" w:rsidRPr="00D508BB">
        <w:t>Google 2024)</w:t>
      </w:r>
    </w:p>
    <w:p w14:paraId="59B5E298" w14:textId="77777777" w:rsidR="00F7780A" w:rsidRDefault="00F7780A" w:rsidP="001D10C3">
      <w:pPr>
        <w:spacing w:line="360" w:lineRule="auto"/>
        <w:jc w:val="both"/>
      </w:pPr>
    </w:p>
    <w:p w14:paraId="31C2BEBB" w14:textId="77777777" w:rsidR="00F7780A" w:rsidRDefault="00F7780A" w:rsidP="001D10C3">
      <w:pPr>
        <w:pStyle w:val="ListParagraph"/>
        <w:numPr>
          <w:ilvl w:val="0"/>
          <w:numId w:val="2"/>
        </w:numPr>
        <w:spacing w:line="360" w:lineRule="auto"/>
        <w:jc w:val="both"/>
      </w:pPr>
      <w:r>
        <w:t>What: Expand lifestyle and leisure offerings to capture the growing demand for experiential travel.</w:t>
      </w:r>
    </w:p>
    <w:p w14:paraId="171BD9C9" w14:textId="77777777" w:rsidR="00F7780A" w:rsidRDefault="00F7780A" w:rsidP="001D10C3">
      <w:pPr>
        <w:pStyle w:val="ListParagraph"/>
        <w:numPr>
          <w:ilvl w:val="0"/>
          <w:numId w:val="2"/>
        </w:numPr>
        <w:spacing w:line="360" w:lineRule="auto"/>
        <w:jc w:val="both"/>
      </w:pPr>
      <w:r>
        <w:t>Why: With increasing demand for unique, immersive travel experiences, Hyatt can meet this need by expanding its lifestyle-focused properties.</w:t>
      </w:r>
    </w:p>
    <w:p w14:paraId="227EC34C" w14:textId="77777777" w:rsidR="00F7780A" w:rsidRDefault="00F7780A" w:rsidP="001D10C3">
      <w:pPr>
        <w:pStyle w:val="ListParagraph"/>
        <w:numPr>
          <w:ilvl w:val="0"/>
          <w:numId w:val="2"/>
        </w:numPr>
        <w:spacing w:line="360" w:lineRule="auto"/>
        <w:jc w:val="both"/>
      </w:pPr>
      <w:r>
        <w:t>How: Target high-growth regions like Asia and Europe over the next 5-7 years, focusing on properties that offer wellness retreats, adventure tourism, and cultural experiences.</w:t>
      </w:r>
    </w:p>
    <w:p w14:paraId="7416F4D3" w14:textId="77777777" w:rsidR="00F7780A" w:rsidRDefault="00F7780A" w:rsidP="001D10C3">
      <w:pPr>
        <w:pStyle w:val="ListParagraph"/>
        <w:numPr>
          <w:ilvl w:val="0"/>
          <w:numId w:val="2"/>
        </w:numPr>
        <w:spacing w:line="360" w:lineRule="auto"/>
        <w:jc w:val="both"/>
      </w:pPr>
      <w:r>
        <w:t>Example: Marriott’s expansion into lifestyle brands, such as Moxy and AC Hotels, offers insights for Hyatt to capitalise on this growing market (</w:t>
      </w:r>
      <w:proofErr w:type="spellStart"/>
      <w:r>
        <w:t>Krupenna</w:t>
      </w:r>
      <w:proofErr w:type="spellEnd"/>
      <w:r>
        <w:t xml:space="preserve"> and Ostapenko, 2023).</w:t>
      </w:r>
    </w:p>
    <w:p w14:paraId="114DDC6F" w14:textId="2FBB4807" w:rsidR="00F7780A" w:rsidRPr="00F7780A" w:rsidRDefault="00F7780A" w:rsidP="001D10C3">
      <w:pPr>
        <w:pStyle w:val="ListParagraph"/>
        <w:numPr>
          <w:ilvl w:val="0"/>
          <w:numId w:val="2"/>
        </w:numPr>
        <w:spacing w:line="360" w:lineRule="auto"/>
        <w:jc w:val="both"/>
      </w:pPr>
      <w:r>
        <w:lastRenderedPageBreak/>
        <w:t>These recommendations will help Hyatt stay competitive, improve customer satisfaction, and drive operational excellence in the evolving hospitality industry.</w:t>
      </w:r>
    </w:p>
    <w:p w14:paraId="389413B8" w14:textId="77777777" w:rsidR="00905D83" w:rsidRPr="000C425E" w:rsidRDefault="00905D83" w:rsidP="001D10C3">
      <w:pPr>
        <w:spacing w:line="360" w:lineRule="auto"/>
        <w:jc w:val="both"/>
        <w:rPr>
          <w:rFonts w:ascii="Arial" w:hAnsi="Arial" w:cs="Arial"/>
        </w:rPr>
      </w:pPr>
    </w:p>
    <w:p w14:paraId="64EB2F9D" w14:textId="77777777" w:rsidR="00905D83" w:rsidRPr="000C425E" w:rsidRDefault="00905D83" w:rsidP="001D10C3">
      <w:pPr>
        <w:spacing w:line="360" w:lineRule="auto"/>
        <w:jc w:val="both"/>
        <w:rPr>
          <w:rFonts w:ascii="Arial" w:hAnsi="Arial" w:cs="Arial"/>
        </w:rPr>
      </w:pPr>
    </w:p>
    <w:p w14:paraId="2D8E96DE" w14:textId="77777777" w:rsidR="00905D83" w:rsidRDefault="00905D83" w:rsidP="001D10C3">
      <w:pPr>
        <w:pStyle w:val="Heading1"/>
        <w:spacing w:line="360" w:lineRule="auto"/>
        <w:jc w:val="both"/>
        <w:rPr>
          <w:rFonts w:ascii="Arial" w:hAnsi="Arial" w:cs="Arial"/>
          <w:sz w:val="28"/>
          <w:szCs w:val="28"/>
        </w:rPr>
      </w:pPr>
      <w:bookmarkStart w:id="6" w:name="_Toc181967452"/>
      <w:r w:rsidRPr="00FF03E3">
        <w:rPr>
          <w:rFonts w:ascii="Arial" w:hAnsi="Arial" w:cs="Arial"/>
          <w:sz w:val="28"/>
          <w:szCs w:val="28"/>
        </w:rPr>
        <w:t>Conclusion</w:t>
      </w:r>
      <w:bookmarkEnd w:id="6"/>
    </w:p>
    <w:p w14:paraId="25ED1EC0" w14:textId="68BD7368" w:rsidR="00D508BB" w:rsidRPr="00D508BB" w:rsidRDefault="00D508BB" w:rsidP="00D508BB">
      <w:r>
        <w:rPr>
          <w:noProof/>
        </w:rPr>
        <w:drawing>
          <wp:inline distT="0" distB="0" distL="0" distR="0" wp14:anchorId="3747459B" wp14:editId="00EE3795">
            <wp:extent cx="2796540" cy="1562100"/>
            <wp:effectExtent l="0" t="0" r="3810" b="0"/>
            <wp:docPr id="139842583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796540" cy="1562100"/>
                    </a:xfrm>
                    <a:prstGeom prst="rect">
                      <a:avLst/>
                    </a:prstGeom>
                    <a:noFill/>
                  </pic:spPr>
                </pic:pic>
              </a:graphicData>
            </a:graphic>
          </wp:inline>
        </w:drawing>
      </w:r>
      <w:r w:rsidRPr="00D508BB">
        <w:t xml:space="preserve"> </w:t>
      </w:r>
      <w:r>
        <w:t>(</w:t>
      </w:r>
      <w:r w:rsidRPr="00D508BB">
        <w:t>Google 2024)</w:t>
      </w:r>
    </w:p>
    <w:p w14:paraId="49E709EB" w14:textId="3CD68BB6" w:rsidR="00B2614A" w:rsidRPr="00B2614A" w:rsidRDefault="00B2614A" w:rsidP="001D10C3">
      <w:pPr>
        <w:pStyle w:val="ListParagraph"/>
        <w:numPr>
          <w:ilvl w:val="0"/>
          <w:numId w:val="3"/>
        </w:numPr>
        <w:spacing w:line="360" w:lineRule="auto"/>
        <w:jc w:val="both"/>
      </w:pPr>
      <w:r w:rsidRPr="00B2614A">
        <w:t>In conclusion, Hyatt’s success stems from its people-first culture, strategic acquisitions, and commitment to innovation and sustainability. By expanding digital personalization, reinforcing sustainability efforts, and enhancing employee development, Hyatt is well-positioned to continue its leadership in the global hospitality market. These strategies will help Hyatt meet the evolving demands of modern travellers and maintain its competitive edge for years to come.</w:t>
      </w:r>
    </w:p>
    <w:p w14:paraId="523E8DA7" w14:textId="77777777" w:rsidR="00905D83" w:rsidRPr="00F7780A" w:rsidRDefault="00905D83" w:rsidP="001D10C3">
      <w:pPr>
        <w:pStyle w:val="Heading1"/>
        <w:spacing w:line="360" w:lineRule="auto"/>
        <w:jc w:val="both"/>
        <w:rPr>
          <w:rFonts w:ascii="Arial" w:hAnsi="Arial" w:cs="Arial"/>
        </w:rPr>
      </w:pPr>
    </w:p>
    <w:p w14:paraId="49393D91" w14:textId="77777777" w:rsidR="004C73A1" w:rsidRPr="00F7780A" w:rsidRDefault="004C73A1" w:rsidP="001D10C3">
      <w:pPr>
        <w:pStyle w:val="Heading1"/>
        <w:spacing w:line="360" w:lineRule="auto"/>
        <w:jc w:val="both"/>
        <w:rPr>
          <w:rFonts w:ascii="Arial" w:hAnsi="Arial" w:cs="Arial"/>
          <w:sz w:val="28"/>
          <w:szCs w:val="28"/>
        </w:rPr>
      </w:pPr>
      <w:bookmarkStart w:id="7" w:name="_Toc181967453"/>
      <w:r w:rsidRPr="00F7780A">
        <w:rPr>
          <w:rFonts w:ascii="Arial" w:hAnsi="Arial" w:cs="Arial"/>
          <w:sz w:val="28"/>
          <w:szCs w:val="28"/>
        </w:rPr>
        <w:t>References</w:t>
      </w:r>
      <w:bookmarkEnd w:id="7"/>
    </w:p>
    <w:p w14:paraId="33FBD21F" w14:textId="77777777" w:rsidR="004C73A1" w:rsidRPr="000C425E" w:rsidRDefault="004C73A1" w:rsidP="001D10C3">
      <w:pPr>
        <w:spacing w:line="360" w:lineRule="auto"/>
        <w:jc w:val="both"/>
        <w:rPr>
          <w:rFonts w:ascii="Arial" w:hAnsi="Arial" w:cs="Arial"/>
        </w:rPr>
      </w:pPr>
    </w:p>
    <w:p w14:paraId="5EB8BF0F" w14:textId="38756124" w:rsidR="004C73A1" w:rsidRPr="000C425E" w:rsidRDefault="004C73A1" w:rsidP="001D10C3">
      <w:pPr>
        <w:spacing w:line="360" w:lineRule="auto"/>
        <w:jc w:val="both"/>
        <w:rPr>
          <w:rFonts w:ascii="Arial" w:hAnsi="Arial" w:cs="Arial"/>
        </w:rPr>
      </w:pPr>
      <w:r w:rsidRPr="000C425E">
        <w:rPr>
          <w:rFonts w:ascii="Arial" w:hAnsi="Arial" w:cs="Arial"/>
        </w:rPr>
        <w:t xml:space="preserve">Ali, N., 2024. </w:t>
      </w:r>
      <w:r w:rsidR="00656CC0" w:rsidRPr="000C425E">
        <w:rPr>
          <w:rFonts w:ascii="Arial" w:hAnsi="Arial" w:cs="Arial"/>
        </w:rPr>
        <w:t>Analysing</w:t>
      </w:r>
      <w:r w:rsidRPr="000C425E">
        <w:rPr>
          <w:rFonts w:ascii="Arial" w:hAnsi="Arial" w:cs="Arial"/>
        </w:rPr>
        <w:t xml:space="preserve"> How Startups Develop and Refine Business Models to Create Value and Sustain Competitive Advantage. </w:t>
      </w:r>
      <w:r w:rsidRPr="000C425E">
        <w:rPr>
          <w:rFonts w:ascii="Arial" w:hAnsi="Arial" w:cs="Arial"/>
          <w:i/>
          <w:iCs/>
        </w:rPr>
        <w:t>Bulletin of Business and Economics</w:t>
      </w:r>
      <w:r w:rsidRPr="000C425E">
        <w:rPr>
          <w:rFonts w:ascii="Arial" w:hAnsi="Arial" w:cs="Arial"/>
        </w:rPr>
        <w:t xml:space="preserve"> (BBE), 13(3), pp.585-592.</w:t>
      </w:r>
    </w:p>
    <w:p w14:paraId="70868D72" w14:textId="77777777" w:rsidR="004C73A1" w:rsidRPr="000C425E" w:rsidRDefault="004C73A1" w:rsidP="001D10C3">
      <w:pPr>
        <w:spacing w:line="360" w:lineRule="auto"/>
        <w:jc w:val="both"/>
        <w:rPr>
          <w:rFonts w:ascii="Arial" w:hAnsi="Arial" w:cs="Arial"/>
        </w:rPr>
      </w:pPr>
    </w:p>
    <w:p w14:paraId="74ED36F0" w14:textId="77777777" w:rsidR="004C73A1" w:rsidRPr="000C425E" w:rsidRDefault="004C73A1" w:rsidP="001D10C3">
      <w:pPr>
        <w:spacing w:line="360" w:lineRule="auto"/>
        <w:jc w:val="both"/>
        <w:rPr>
          <w:rFonts w:ascii="Arial" w:hAnsi="Arial" w:cs="Arial"/>
          <w:i/>
          <w:iCs/>
        </w:rPr>
      </w:pPr>
      <w:r w:rsidRPr="000C425E">
        <w:rPr>
          <w:rFonts w:ascii="Arial" w:hAnsi="Arial" w:cs="Arial"/>
        </w:rPr>
        <w:lastRenderedPageBreak/>
        <w:t xml:space="preserve">Bekmukhambetova, A., 2021. Comparative analysis of change management models based on an exploratory literature review. </w:t>
      </w:r>
      <w:r w:rsidRPr="000C425E">
        <w:rPr>
          <w:rFonts w:ascii="Arial" w:hAnsi="Arial" w:cs="Arial"/>
          <w:i/>
          <w:iCs/>
        </w:rPr>
        <w:t>Journal of Organizational Change Management.</w:t>
      </w:r>
    </w:p>
    <w:p w14:paraId="4B617E03" w14:textId="77777777" w:rsidR="004C73A1" w:rsidRPr="000C425E" w:rsidRDefault="004C73A1" w:rsidP="001D10C3">
      <w:pPr>
        <w:spacing w:line="360" w:lineRule="auto"/>
        <w:jc w:val="both"/>
        <w:rPr>
          <w:rFonts w:ascii="Arial" w:hAnsi="Arial" w:cs="Arial"/>
        </w:rPr>
      </w:pPr>
    </w:p>
    <w:p w14:paraId="762C176C" w14:textId="77777777" w:rsidR="004C73A1" w:rsidRPr="000C425E" w:rsidRDefault="004C73A1" w:rsidP="001D10C3">
      <w:pPr>
        <w:spacing w:line="360" w:lineRule="auto"/>
        <w:jc w:val="both"/>
        <w:rPr>
          <w:rFonts w:ascii="Arial" w:hAnsi="Arial" w:cs="Arial"/>
        </w:rPr>
      </w:pPr>
      <w:r w:rsidRPr="000C425E">
        <w:rPr>
          <w:rFonts w:ascii="Arial" w:hAnsi="Arial" w:cs="Arial"/>
        </w:rPr>
        <w:t xml:space="preserve">Euchner, J. and Blank, S., 2021. Lean Startup and Corporate Innovation: An Interview with Steve Blank. </w:t>
      </w:r>
      <w:r w:rsidRPr="000C425E">
        <w:rPr>
          <w:rFonts w:ascii="Arial" w:hAnsi="Arial" w:cs="Arial"/>
          <w:i/>
          <w:iCs/>
        </w:rPr>
        <w:t>Research-Technology Management</w:t>
      </w:r>
      <w:r w:rsidRPr="000C425E">
        <w:rPr>
          <w:rFonts w:ascii="Arial" w:hAnsi="Arial" w:cs="Arial"/>
        </w:rPr>
        <w:t>, 64(5), pp.11-17.</w:t>
      </w:r>
    </w:p>
    <w:p w14:paraId="148B7E60" w14:textId="77777777" w:rsidR="004C73A1" w:rsidRPr="000C425E" w:rsidRDefault="004C73A1" w:rsidP="001D10C3">
      <w:pPr>
        <w:spacing w:line="360" w:lineRule="auto"/>
        <w:jc w:val="both"/>
        <w:rPr>
          <w:rFonts w:ascii="Arial" w:hAnsi="Arial" w:cs="Arial"/>
        </w:rPr>
      </w:pPr>
    </w:p>
    <w:p w14:paraId="467BF155" w14:textId="77777777" w:rsidR="004C73A1" w:rsidRPr="000C425E" w:rsidRDefault="004C73A1" w:rsidP="001D10C3">
      <w:pPr>
        <w:spacing w:line="360" w:lineRule="auto"/>
        <w:jc w:val="both"/>
        <w:rPr>
          <w:rFonts w:ascii="Arial" w:hAnsi="Arial" w:cs="Arial"/>
        </w:rPr>
      </w:pPr>
      <w:r w:rsidRPr="000C425E">
        <w:rPr>
          <w:rFonts w:ascii="Arial" w:hAnsi="Arial" w:cs="Arial"/>
        </w:rPr>
        <w:t xml:space="preserve">Farida, I. and Setiawan, D., 2022. Business strategies and competitive advantage: the role of performance and innovation. </w:t>
      </w:r>
      <w:r w:rsidRPr="000C425E">
        <w:rPr>
          <w:rFonts w:ascii="Arial" w:hAnsi="Arial" w:cs="Arial"/>
          <w:i/>
          <w:iCs/>
        </w:rPr>
        <w:t>Journal of Open Innovation: Technology, Market, and Complexity</w:t>
      </w:r>
      <w:r w:rsidRPr="000C425E">
        <w:rPr>
          <w:rFonts w:ascii="Arial" w:hAnsi="Arial" w:cs="Arial"/>
        </w:rPr>
        <w:t>, 8(3), p.163.</w:t>
      </w:r>
    </w:p>
    <w:p w14:paraId="1BE61629" w14:textId="77777777" w:rsidR="004C73A1" w:rsidRPr="000C425E" w:rsidRDefault="004C73A1" w:rsidP="001D10C3">
      <w:pPr>
        <w:spacing w:line="360" w:lineRule="auto"/>
        <w:jc w:val="both"/>
        <w:rPr>
          <w:rFonts w:ascii="Arial" w:hAnsi="Arial" w:cs="Arial"/>
        </w:rPr>
      </w:pPr>
    </w:p>
    <w:p w14:paraId="64ECD2EC" w14:textId="77777777" w:rsidR="004C73A1" w:rsidRDefault="004C73A1" w:rsidP="001D10C3">
      <w:pPr>
        <w:spacing w:line="360" w:lineRule="auto"/>
        <w:jc w:val="both"/>
        <w:rPr>
          <w:rFonts w:ascii="Arial" w:hAnsi="Arial" w:cs="Arial"/>
        </w:rPr>
      </w:pPr>
      <w:r w:rsidRPr="000C425E">
        <w:rPr>
          <w:rFonts w:ascii="Arial" w:hAnsi="Arial" w:cs="Arial"/>
        </w:rPr>
        <w:t xml:space="preserve">Garavan, T., Matthews-Smith, G., Gill, A.M. and O’Brien, F., 2021. Strategic talent management in the hospitality industry. </w:t>
      </w:r>
      <w:r w:rsidRPr="000C425E">
        <w:rPr>
          <w:rFonts w:ascii="Arial" w:hAnsi="Arial" w:cs="Arial"/>
          <w:i/>
          <w:iCs/>
        </w:rPr>
        <w:t>In Talent management innovations in the international hospitality industry</w:t>
      </w:r>
      <w:r w:rsidRPr="000C425E">
        <w:rPr>
          <w:rFonts w:ascii="Arial" w:hAnsi="Arial" w:cs="Arial"/>
        </w:rPr>
        <w:t xml:space="preserve"> (pp. 9-30). Emerald Publishing Limited.</w:t>
      </w:r>
    </w:p>
    <w:p w14:paraId="0A80A4CC" w14:textId="5BDA80C5" w:rsidR="00D508BB" w:rsidRPr="000C425E" w:rsidRDefault="00D508BB" w:rsidP="001D10C3">
      <w:pPr>
        <w:spacing w:line="360" w:lineRule="auto"/>
        <w:jc w:val="both"/>
        <w:rPr>
          <w:rFonts w:ascii="Arial" w:hAnsi="Arial" w:cs="Arial"/>
        </w:rPr>
      </w:pPr>
      <w:r w:rsidRPr="00D508BB">
        <w:rPr>
          <w:rFonts w:ascii="Arial" w:hAnsi="Arial" w:cs="Arial"/>
        </w:rPr>
        <w:t>Google (2024) https://www.example.com (Accessed: 8 November 2024).</w:t>
      </w:r>
    </w:p>
    <w:p w14:paraId="6C649221" w14:textId="77777777" w:rsidR="004C73A1" w:rsidRPr="000C425E" w:rsidRDefault="004C73A1" w:rsidP="001D10C3">
      <w:pPr>
        <w:spacing w:line="360" w:lineRule="auto"/>
        <w:jc w:val="both"/>
        <w:rPr>
          <w:rFonts w:ascii="Arial" w:hAnsi="Arial" w:cs="Arial"/>
        </w:rPr>
      </w:pPr>
    </w:p>
    <w:p w14:paraId="6946F97E" w14:textId="122A0011" w:rsidR="004C73A1" w:rsidRPr="000C425E" w:rsidRDefault="004C73A1" w:rsidP="001D10C3">
      <w:pPr>
        <w:spacing w:line="360" w:lineRule="auto"/>
        <w:jc w:val="both"/>
        <w:rPr>
          <w:rFonts w:ascii="Arial" w:hAnsi="Arial" w:cs="Arial"/>
        </w:rPr>
      </w:pPr>
      <w:r w:rsidRPr="000C425E">
        <w:rPr>
          <w:rFonts w:ascii="Arial" w:hAnsi="Arial" w:cs="Arial"/>
        </w:rPr>
        <w:t xml:space="preserve">Hyatt, 2023. Sustainability and Corporate Goals at Hyatt. Available at: </w:t>
      </w:r>
      <w:r w:rsidR="000C425E" w:rsidRPr="000C425E">
        <w:rPr>
          <w:rFonts w:ascii="Arial" w:hAnsi="Arial" w:cs="Arial"/>
        </w:rPr>
        <w:t xml:space="preserve">  </w:t>
      </w:r>
      <w:r w:rsidRPr="000C425E">
        <w:rPr>
          <w:rFonts w:ascii="Arial" w:hAnsi="Arial" w:cs="Arial"/>
        </w:rPr>
        <w:t>https://www.hyatt.com [Accessed 7 Nov. 2024].</w:t>
      </w:r>
    </w:p>
    <w:p w14:paraId="62DE3A34" w14:textId="77777777" w:rsidR="004C73A1" w:rsidRPr="000C425E" w:rsidRDefault="004C73A1" w:rsidP="001D10C3">
      <w:pPr>
        <w:spacing w:line="360" w:lineRule="auto"/>
        <w:jc w:val="both"/>
        <w:rPr>
          <w:rFonts w:ascii="Arial" w:hAnsi="Arial" w:cs="Arial"/>
        </w:rPr>
      </w:pPr>
    </w:p>
    <w:p w14:paraId="026BB828" w14:textId="77777777" w:rsidR="004C73A1" w:rsidRPr="000C425E" w:rsidRDefault="004C73A1" w:rsidP="001D10C3">
      <w:pPr>
        <w:spacing w:line="360" w:lineRule="auto"/>
        <w:jc w:val="both"/>
        <w:rPr>
          <w:rFonts w:ascii="Arial" w:hAnsi="Arial" w:cs="Arial"/>
        </w:rPr>
      </w:pPr>
      <w:r w:rsidRPr="000C425E">
        <w:rPr>
          <w:rFonts w:ascii="Arial" w:hAnsi="Arial" w:cs="Arial"/>
        </w:rPr>
        <w:t>Hyatt, 2023. Our story. Retrieved from https://about.hyatt.com/en/hyatthistory.html</w:t>
      </w:r>
    </w:p>
    <w:p w14:paraId="79849325" w14:textId="77777777" w:rsidR="004C73A1" w:rsidRPr="000C425E" w:rsidRDefault="004C73A1" w:rsidP="001D10C3">
      <w:pPr>
        <w:spacing w:line="360" w:lineRule="auto"/>
        <w:jc w:val="both"/>
        <w:rPr>
          <w:rFonts w:ascii="Arial" w:hAnsi="Arial" w:cs="Arial"/>
        </w:rPr>
      </w:pPr>
    </w:p>
    <w:p w14:paraId="6E0DF09F" w14:textId="77777777" w:rsidR="004C73A1" w:rsidRPr="000C425E" w:rsidRDefault="004C73A1" w:rsidP="001D10C3">
      <w:pPr>
        <w:spacing w:line="360" w:lineRule="auto"/>
        <w:jc w:val="both"/>
        <w:rPr>
          <w:rFonts w:ascii="Arial" w:hAnsi="Arial" w:cs="Arial"/>
        </w:rPr>
      </w:pPr>
      <w:r w:rsidRPr="000C425E">
        <w:rPr>
          <w:rFonts w:ascii="Arial" w:hAnsi="Arial" w:cs="Arial"/>
        </w:rPr>
        <w:t>Hyatt, 2023. About Hyatt. Retrieved from https://about.hyatt.com/en.html</w:t>
      </w:r>
    </w:p>
    <w:p w14:paraId="27D4F02F" w14:textId="77777777" w:rsidR="004C73A1" w:rsidRPr="000C425E" w:rsidRDefault="004C73A1" w:rsidP="001D10C3">
      <w:pPr>
        <w:spacing w:line="360" w:lineRule="auto"/>
        <w:jc w:val="both"/>
        <w:rPr>
          <w:rFonts w:ascii="Arial" w:hAnsi="Arial" w:cs="Arial"/>
        </w:rPr>
      </w:pPr>
    </w:p>
    <w:p w14:paraId="2F0F0E9F" w14:textId="77777777" w:rsidR="004C73A1" w:rsidRPr="000C425E" w:rsidRDefault="004C73A1" w:rsidP="001D10C3">
      <w:pPr>
        <w:spacing w:line="360" w:lineRule="auto"/>
        <w:jc w:val="both"/>
        <w:rPr>
          <w:rFonts w:ascii="Arial" w:hAnsi="Arial" w:cs="Arial"/>
        </w:rPr>
      </w:pPr>
      <w:r w:rsidRPr="000C425E">
        <w:rPr>
          <w:rFonts w:ascii="Arial" w:hAnsi="Arial" w:cs="Arial"/>
        </w:rPr>
        <w:t>Islami, X., Mustafa, N. and Topuzovska Latkovikj, M., 2020. Linking Porter’s generic strategies to firm performance</w:t>
      </w:r>
      <w:r w:rsidRPr="000C425E">
        <w:rPr>
          <w:rFonts w:ascii="Arial" w:hAnsi="Arial" w:cs="Arial"/>
          <w:i/>
          <w:iCs/>
        </w:rPr>
        <w:t>. Future Business Journal</w:t>
      </w:r>
      <w:r w:rsidRPr="000C425E">
        <w:rPr>
          <w:rFonts w:ascii="Arial" w:hAnsi="Arial" w:cs="Arial"/>
        </w:rPr>
        <w:t>, 6, pp.1-15.</w:t>
      </w:r>
    </w:p>
    <w:p w14:paraId="6FB0B18A" w14:textId="77777777" w:rsidR="004C73A1" w:rsidRPr="000C425E" w:rsidRDefault="004C73A1" w:rsidP="001D10C3">
      <w:pPr>
        <w:spacing w:line="360" w:lineRule="auto"/>
        <w:jc w:val="both"/>
        <w:rPr>
          <w:rFonts w:ascii="Arial" w:hAnsi="Arial" w:cs="Arial"/>
        </w:rPr>
      </w:pPr>
    </w:p>
    <w:p w14:paraId="6897FBC8" w14:textId="77777777" w:rsidR="004C73A1" w:rsidRPr="000C425E" w:rsidRDefault="004C73A1" w:rsidP="001D10C3">
      <w:pPr>
        <w:spacing w:line="360" w:lineRule="auto"/>
        <w:jc w:val="both"/>
        <w:rPr>
          <w:rFonts w:ascii="Arial" w:hAnsi="Arial" w:cs="Arial"/>
        </w:rPr>
      </w:pPr>
      <w:r w:rsidRPr="000C425E">
        <w:rPr>
          <w:rFonts w:ascii="Arial" w:hAnsi="Arial" w:cs="Arial"/>
        </w:rPr>
        <w:lastRenderedPageBreak/>
        <w:t xml:space="preserve">Krupenna, I. and Ostapenko, M., 2023. Marketing strategies of network forms of business in the hospitality industry. </w:t>
      </w:r>
      <w:r w:rsidRPr="000C425E">
        <w:rPr>
          <w:rFonts w:ascii="Arial" w:hAnsi="Arial" w:cs="Arial"/>
          <w:i/>
          <w:iCs/>
        </w:rPr>
        <w:t>Збірник наукових праць Черкаського державного технологічного університету</w:t>
      </w:r>
      <w:r w:rsidRPr="000C425E">
        <w:rPr>
          <w:rFonts w:ascii="Arial" w:hAnsi="Arial" w:cs="Arial"/>
        </w:rPr>
        <w:t>. Серія: Економічні науки, (69), pp.75-84.</w:t>
      </w:r>
    </w:p>
    <w:p w14:paraId="29A32337" w14:textId="77777777" w:rsidR="004C73A1" w:rsidRPr="000C425E" w:rsidRDefault="004C73A1" w:rsidP="001D10C3">
      <w:pPr>
        <w:spacing w:line="360" w:lineRule="auto"/>
        <w:jc w:val="both"/>
        <w:rPr>
          <w:rFonts w:ascii="Arial" w:hAnsi="Arial" w:cs="Arial"/>
        </w:rPr>
      </w:pPr>
    </w:p>
    <w:p w14:paraId="728ABC9C" w14:textId="77777777" w:rsidR="004C73A1" w:rsidRPr="000C425E" w:rsidRDefault="004C73A1" w:rsidP="001D10C3">
      <w:pPr>
        <w:spacing w:line="360" w:lineRule="auto"/>
        <w:jc w:val="both"/>
        <w:rPr>
          <w:rFonts w:ascii="Arial" w:hAnsi="Arial" w:cs="Arial"/>
        </w:rPr>
      </w:pPr>
      <w:r w:rsidRPr="000C425E">
        <w:rPr>
          <w:rFonts w:ascii="Arial" w:hAnsi="Arial" w:cs="Arial"/>
        </w:rPr>
        <w:t xml:space="preserve">Lunenburg, F.C., 2012. Organizational structure: Mintzberg’s framework. International </w:t>
      </w:r>
      <w:r w:rsidRPr="000C425E">
        <w:rPr>
          <w:rFonts w:ascii="Arial" w:hAnsi="Arial" w:cs="Arial"/>
          <w:i/>
          <w:iCs/>
        </w:rPr>
        <w:t>Journal of Scholarly, Academic, Intellectual Diversity</w:t>
      </w:r>
      <w:r w:rsidRPr="000C425E">
        <w:rPr>
          <w:rFonts w:ascii="Arial" w:hAnsi="Arial" w:cs="Arial"/>
        </w:rPr>
        <w:t>, 14(1), pp.1-8.</w:t>
      </w:r>
    </w:p>
    <w:p w14:paraId="4F729F63" w14:textId="77777777" w:rsidR="004C73A1" w:rsidRPr="000C425E" w:rsidRDefault="004C73A1" w:rsidP="001D10C3">
      <w:pPr>
        <w:spacing w:line="360" w:lineRule="auto"/>
        <w:jc w:val="both"/>
        <w:rPr>
          <w:rFonts w:ascii="Arial" w:hAnsi="Arial" w:cs="Arial"/>
        </w:rPr>
      </w:pPr>
    </w:p>
    <w:p w14:paraId="7B597666" w14:textId="77777777" w:rsidR="004C73A1" w:rsidRPr="000C425E" w:rsidRDefault="004C73A1" w:rsidP="001D10C3">
      <w:pPr>
        <w:spacing w:line="360" w:lineRule="auto"/>
        <w:jc w:val="both"/>
        <w:rPr>
          <w:rFonts w:ascii="Arial" w:hAnsi="Arial" w:cs="Arial"/>
        </w:rPr>
      </w:pPr>
      <w:r w:rsidRPr="000C425E">
        <w:rPr>
          <w:rFonts w:ascii="Arial" w:hAnsi="Arial" w:cs="Arial"/>
        </w:rPr>
        <w:t xml:space="preserve">Lubis, N.W., 2022. Resource based view (RBV) in improving company strategic capacity. </w:t>
      </w:r>
      <w:r w:rsidRPr="000C425E">
        <w:rPr>
          <w:rFonts w:ascii="Arial" w:hAnsi="Arial" w:cs="Arial"/>
          <w:i/>
          <w:iCs/>
        </w:rPr>
        <w:t>Research Horizon</w:t>
      </w:r>
      <w:r w:rsidRPr="000C425E">
        <w:rPr>
          <w:rFonts w:ascii="Arial" w:hAnsi="Arial" w:cs="Arial"/>
        </w:rPr>
        <w:t>, 2(6), pp.587-596.</w:t>
      </w:r>
    </w:p>
    <w:p w14:paraId="3220144D" w14:textId="77777777" w:rsidR="004C73A1" w:rsidRPr="000C425E" w:rsidRDefault="004C73A1" w:rsidP="001D10C3">
      <w:pPr>
        <w:spacing w:line="360" w:lineRule="auto"/>
        <w:jc w:val="both"/>
        <w:rPr>
          <w:rFonts w:ascii="Arial" w:hAnsi="Arial" w:cs="Arial"/>
        </w:rPr>
      </w:pPr>
    </w:p>
    <w:p w14:paraId="13B7A185" w14:textId="77777777" w:rsidR="004C73A1" w:rsidRPr="000C425E" w:rsidRDefault="004C73A1" w:rsidP="001D10C3">
      <w:pPr>
        <w:spacing w:line="360" w:lineRule="auto"/>
        <w:jc w:val="both"/>
        <w:rPr>
          <w:rFonts w:ascii="Arial" w:hAnsi="Arial" w:cs="Arial"/>
        </w:rPr>
      </w:pPr>
      <w:r w:rsidRPr="000C425E">
        <w:rPr>
          <w:rFonts w:ascii="Arial" w:hAnsi="Arial" w:cs="Arial"/>
        </w:rPr>
        <w:t xml:space="preserve">Mintzberg, H., 2012. The structure of organizations: </w:t>
      </w:r>
      <w:r w:rsidRPr="000C425E">
        <w:rPr>
          <w:rFonts w:ascii="Arial" w:hAnsi="Arial" w:cs="Arial"/>
          <w:i/>
          <w:iCs/>
        </w:rPr>
        <w:t>A synthesis of the research</w:t>
      </w:r>
      <w:r w:rsidRPr="000C425E">
        <w:rPr>
          <w:rFonts w:ascii="Arial" w:hAnsi="Arial" w:cs="Arial"/>
        </w:rPr>
        <w:t>. Prentice-Hall.</w:t>
      </w:r>
    </w:p>
    <w:p w14:paraId="06BC331A" w14:textId="77777777" w:rsidR="004C73A1" w:rsidRPr="000C425E" w:rsidRDefault="004C73A1" w:rsidP="001D10C3">
      <w:pPr>
        <w:spacing w:line="360" w:lineRule="auto"/>
        <w:jc w:val="both"/>
        <w:rPr>
          <w:rFonts w:ascii="Arial" w:hAnsi="Arial" w:cs="Arial"/>
        </w:rPr>
      </w:pPr>
    </w:p>
    <w:p w14:paraId="7D01205E" w14:textId="77777777" w:rsidR="004C73A1" w:rsidRPr="000C425E" w:rsidRDefault="004C73A1" w:rsidP="001D10C3">
      <w:pPr>
        <w:spacing w:line="360" w:lineRule="auto"/>
        <w:jc w:val="both"/>
        <w:rPr>
          <w:rFonts w:ascii="Arial" w:hAnsi="Arial" w:cs="Arial"/>
        </w:rPr>
      </w:pPr>
      <w:r w:rsidRPr="000C425E">
        <w:rPr>
          <w:rFonts w:ascii="Arial" w:hAnsi="Arial" w:cs="Arial"/>
        </w:rPr>
        <w:t xml:space="preserve">Prabowo, A.J. and Sitio, A., 2020. The Impact Of Brand Image, Sales Promotion, Service Quality Towards Customer Satisfaction And Its Implications On Customer Loyalty At X Department Store Kota Kasablanka Jakarta. Dinasti </w:t>
      </w:r>
      <w:r w:rsidRPr="000C425E">
        <w:rPr>
          <w:rFonts w:ascii="Arial" w:hAnsi="Arial" w:cs="Arial"/>
          <w:i/>
          <w:iCs/>
        </w:rPr>
        <w:t>International Journal of Education Management And Social Science</w:t>
      </w:r>
      <w:r w:rsidRPr="000C425E">
        <w:rPr>
          <w:rFonts w:ascii="Arial" w:hAnsi="Arial" w:cs="Arial"/>
        </w:rPr>
        <w:t>, 2(2), pp.267-278.</w:t>
      </w:r>
    </w:p>
    <w:p w14:paraId="2F43B1A2" w14:textId="77777777" w:rsidR="004C73A1" w:rsidRPr="000C425E" w:rsidRDefault="004C73A1" w:rsidP="001D10C3">
      <w:pPr>
        <w:spacing w:line="360" w:lineRule="auto"/>
        <w:jc w:val="both"/>
        <w:rPr>
          <w:rFonts w:ascii="Arial" w:hAnsi="Arial" w:cs="Arial"/>
        </w:rPr>
      </w:pPr>
    </w:p>
    <w:p w14:paraId="53025484" w14:textId="77777777" w:rsidR="004C73A1" w:rsidRPr="000C425E" w:rsidRDefault="004C73A1" w:rsidP="001D10C3">
      <w:pPr>
        <w:spacing w:line="360" w:lineRule="auto"/>
        <w:jc w:val="both"/>
        <w:rPr>
          <w:rFonts w:ascii="Arial" w:hAnsi="Arial" w:cs="Arial"/>
        </w:rPr>
      </w:pPr>
      <w:r w:rsidRPr="000C425E">
        <w:rPr>
          <w:rFonts w:ascii="Arial" w:hAnsi="Arial" w:cs="Arial"/>
        </w:rPr>
        <w:t xml:space="preserve">Qazzafi, S., 2020. Factor affecting consumer buying behavior: A conceptual study. </w:t>
      </w:r>
      <w:r w:rsidRPr="000C425E">
        <w:rPr>
          <w:rFonts w:ascii="Arial" w:hAnsi="Arial" w:cs="Arial"/>
          <w:i/>
          <w:iCs/>
        </w:rPr>
        <w:t>International Journal for Scientific Research &amp; Development</w:t>
      </w:r>
      <w:r w:rsidRPr="000C425E">
        <w:rPr>
          <w:rFonts w:ascii="Arial" w:hAnsi="Arial" w:cs="Arial"/>
        </w:rPr>
        <w:t>, 8(2), pp.1205-1208.</w:t>
      </w:r>
    </w:p>
    <w:p w14:paraId="1B711C6E" w14:textId="77777777" w:rsidR="004C73A1" w:rsidRPr="000C425E" w:rsidRDefault="004C73A1" w:rsidP="001D10C3">
      <w:pPr>
        <w:spacing w:line="360" w:lineRule="auto"/>
        <w:jc w:val="both"/>
        <w:rPr>
          <w:rFonts w:ascii="Arial" w:hAnsi="Arial" w:cs="Arial"/>
        </w:rPr>
      </w:pPr>
    </w:p>
    <w:p w14:paraId="5D5C5E95" w14:textId="77777777" w:rsidR="004C73A1" w:rsidRPr="000C425E" w:rsidRDefault="004C73A1" w:rsidP="001D10C3">
      <w:pPr>
        <w:spacing w:line="360" w:lineRule="auto"/>
        <w:jc w:val="both"/>
        <w:rPr>
          <w:rFonts w:ascii="Arial" w:hAnsi="Arial" w:cs="Arial"/>
        </w:rPr>
      </w:pPr>
      <w:r w:rsidRPr="000C425E">
        <w:rPr>
          <w:rFonts w:ascii="Arial" w:hAnsi="Arial" w:cs="Arial"/>
        </w:rPr>
        <w:t>Schein, E.H., 1983. The role of culture in organizations. In D. Kolb, I. Rubin &amp; J. McIntyre (Eds</w:t>
      </w:r>
      <w:r w:rsidRPr="000C425E">
        <w:rPr>
          <w:rFonts w:ascii="Arial" w:hAnsi="Arial" w:cs="Arial"/>
          <w:i/>
          <w:iCs/>
        </w:rPr>
        <w:t>.)</w:t>
      </w:r>
      <w:r w:rsidRPr="000C425E">
        <w:rPr>
          <w:rFonts w:ascii="Arial" w:hAnsi="Arial" w:cs="Arial"/>
        </w:rPr>
        <w:t xml:space="preserve">, </w:t>
      </w:r>
      <w:r w:rsidRPr="000C425E">
        <w:rPr>
          <w:rFonts w:ascii="Arial" w:hAnsi="Arial" w:cs="Arial"/>
          <w:i/>
          <w:iCs/>
        </w:rPr>
        <w:t>Organizational psychology</w:t>
      </w:r>
      <w:r w:rsidRPr="000C425E">
        <w:rPr>
          <w:rFonts w:ascii="Arial" w:hAnsi="Arial" w:cs="Arial"/>
        </w:rPr>
        <w:t>: A book of readings (pp. 359-367). Prentice-Hall.</w:t>
      </w:r>
    </w:p>
    <w:p w14:paraId="3BA563EE" w14:textId="77777777" w:rsidR="004C73A1" w:rsidRPr="000C425E" w:rsidRDefault="004C73A1" w:rsidP="001D10C3">
      <w:pPr>
        <w:spacing w:line="360" w:lineRule="auto"/>
        <w:jc w:val="both"/>
        <w:rPr>
          <w:rFonts w:ascii="Arial" w:hAnsi="Arial" w:cs="Arial"/>
        </w:rPr>
      </w:pPr>
    </w:p>
    <w:p w14:paraId="52F76738" w14:textId="77777777" w:rsidR="004C73A1" w:rsidRPr="000C425E" w:rsidRDefault="004C73A1" w:rsidP="001D10C3">
      <w:pPr>
        <w:spacing w:line="360" w:lineRule="auto"/>
        <w:jc w:val="both"/>
        <w:rPr>
          <w:rFonts w:ascii="Arial" w:hAnsi="Arial" w:cs="Arial"/>
        </w:rPr>
      </w:pPr>
      <w:r w:rsidRPr="000C425E">
        <w:rPr>
          <w:rFonts w:ascii="Arial" w:hAnsi="Arial" w:cs="Arial"/>
        </w:rPr>
        <w:t xml:space="preserve">Schein, E.H., 1992. </w:t>
      </w:r>
      <w:r w:rsidRPr="000C425E">
        <w:rPr>
          <w:rFonts w:ascii="Arial" w:hAnsi="Arial" w:cs="Arial"/>
          <w:i/>
          <w:iCs/>
        </w:rPr>
        <w:t>Organizational culture and leadership</w:t>
      </w:r>
      <w:r w:rsidRPr="000C425E">
        <w:rPr>
          <w:rFonts w:ascii="Arial" w:hAnsi="Arial" w:cs="Arial"/>
        </w:rPr>
        <w:t>. Jossey-Bass.</w:t>
      </w:r>
    </w:p>
    <w:p w14:paraId="783FAD4D" w14:textId="77777777" w:rsidR="004C73A1" w:rsidRPr="000C425E" w:rsidRDefault="004C73A1" w:rsidP="001D10C3">
      <w:pPr>
        <w:spacing w:line="360" w:lineRule="auto"/>
        <w:jc w:val="both"/>
        <w:rPr>
          <w:rFonts w:ascii="Arial" w:hAnsi="Arial" w:cs="Arial"/>
        </w:rPr>
      </w:pPr>
    </w:p>
    <w:p w14:paraId="3DE85AA2" w14:textId="77777777" w:rsidR="004C73A1" w:rsidRPr="000C425E" w:rsidRDefault="004C73A1" w:rsidP="001D10C3">
      <w:pPr>
        <w:spacing w:line="360" w:lineRule="auto"/>
        <w:jc w:val="both"/>
        <w:rPr>
          <w:rFonts w:ascii="Arial" w:hAnsi="Arial" w:cs="Arial"/>
        </w:rPr>
      </w:pPr>
      <w:r w:rsidRPr="000C425E">
        <w:rPr>
          <w:rFonts w:ascii="Arial" w:hAnsi="Arial" w:cs="Arial"/>
        </w:rPr>
        <w:lastRenderedPageBreak/>
        <w:t xml:space="preserve">Schein, E.H., 2016. </w:t>
      </w:r>
      <w:r w:rsidRPr="000C425E">
        <w:rPr>
          <w:rFonts w:ascii="Arial" w:hAnsi="Arial" w:cs="Arial"/>
          <w:i/>
          <w:iCs/>
        </w:rPr>
        <w:t>Organizational culture and leadership</w:t>
      </w:r>
      <w:r w:rsidRPr="000C425E">
        <w:rPr>
          <w:rFonts w:ascii="Arial" w:hAnsi="Arial" w:cs="Arial"/>
        </w:rPr>
        <w:t xml:space="preserve"> (5th ed.). Jossey-Bass.</w:t>
      </w:r>
    </w:p>
    <w:p w14:paraId="15E9D5D7" w14:textId="77777777" w:rsidR="004C73A1" w:rsidRPr="000C425E" w:rsidRDefault="004C73A1" w:rsidP="001D10C3">
      <w:pPr>
        <w:spacing w:line="360" w:lineRule="auto"/>
        <w:jc w:val="both"/>
        <w:rPr>
          <w:rFonts w:ascii="Arial" w:hAnsi="Arial" w:cs="Arial"/>
        </w:rPr>
      </w:pPr>
    </w:p>
    <w:p w14:paraId="46BD5C8A" w14:textId="77777777" w:rsidR="004C73A1" w:rsidRPr="000C425E" w:rsidRDefault="004C73A1" w:rsidP="001D10C3">
      <w:pPr>
        <w:spacing w:line="360" w:lineRule="auto"/>
        <w:jc w:val="both"/>
        <w:rPr>
          <w:rFonts w:ascii="Arial" w:hAnsi="Arial" w:cs="Arial"/>
        </w:rPr>
      </w:pPr>
      <w:r w:rsidRPr="000C425E">
        <w:rPr>
          <w:rFonts w:ascii="Arial" w:hAnsi="Arial" w:cs="Arial"/>
        </w:rPr>
        <w:t xml:space="preserve">Tark, J. and Oh, W.Y., 2021. Hilton Faces Greenwashing Challenge. </w:t>
      </w:r>
      <w:r w:rsidRPr="000C425E">
        <w:rPr>
          <w:rFonts w:ascii="Arial" w:hAnsi="Arial" w:cs="Arial"/>
          <w:i/>
          <w:iCs/>
        </w:rPr>
        <w:t>In Social and Sustainability Marketing</w:t>
      </w:r>
      <w:r w:rsidRPr="000C425E">
        <w:rPr>
          <w:rFonts w:ascii="Arial" w:hAnsi="Arial" w:cs="Arial"/>
        </w:rPr>
        <w:t xml:space="preserve"> (pp. 865-868). Productivity Press.</w:t>
      </w:r>
    </w:p>
    <w:p w14:paraId="69940641" w14:textId="77777777" w:rsidR="004C73A1" w:rsidRPr="000C425E" w:rsidRDefault="004C73A1" w:rsidP="001D10C3">
      <w:pPr>
        <w:spacing w:line="360" w:lineRule="auto"/>
        <w:jc w:val="both"/>
        <w:rPr>
          <w:rFonts w:ascii="Arial" w:hAnsi="Arial" w:cs="Arial"/>
        </w:rPr>
      </w:pPr>
    </w:p>
    <w:p w14:paraId="6EC0C992" w14:textId="77777777" w:rsidR="004C73A1" w:rsidRPr="000C425E" w:rsidRDefault="004C73A1" w:rsidP="001D10C3">
      <w:pPr>
        <w:spacing w:line="360" w:lineRule="auto"/>
        <w:jc w:val="both"/>
        <w:rPr>
          <w:rFonts w:ascii="Arial" w:hAnsi="Arial" w:cs="Arial"/>
        </w:rPr>
      </w:pPr>
      <w:r w:rsidRPr="000C425E">
        <w:rPr>
          <w:rFonts w:ascii="Arial" w:hAnsi="Arial" w:cs="Arial"/>
        </w:rPr>
        <w:t xml:space="preserve">Thompson, S., 2021. Where does culture come from? An investigation of the origination and evolution of one startup’s culture and a test of Schein’s theory of organizational culture formation. </w:t>
      </w:r>
      <w:r w:rsidRPr="000C425E">
        <w:rPr>
          <w:rFonts w:ascii="Arial" w:hAnsi="Arial" w:cs="Arial"/>
          <w:i/>
          <w:iCs/>
        </w:rPr>
        <w:t>Journal of Organizational Culture</w:t>
      </w:r>
      <w:r w:rsidRPr="000C425E">
        <w:rPr>
          <w:rFonts w:ascii="Arial" w:hAnsi="Arial" w:cs="Arial"/>
        </w:rPr>
        <w:t>, 30(1), pp.1-15.</w:t>
      </w:r>
    </w:p>
    <w:p w14:paraId="7501DDB2" w14:textId="77777777" w:rsidR="004C73A1" w:rsidRPr="000C425E" w:rsidRDefault="004C73A1" w:rsidP="001D10C3">
      <w:pPr>
        <w:spacing w:line="360" w:lineRule="auto"/>
        <w:jc w:val="both"/>
        <w:rPr>
          <w:rFonts w:ascii="Arial" w:hAnsi="Arial" w:cs="Arial"/>
        </w:rPr>
      </w:pPr>
    </w:p>
    <w:p w14:paraId="691DA343" w14:textId="63A2F903" w:rsidR="004C73A1" w:rsidRPr="000C425E" w:rsidRDefault="004C73A1" w:rsidP="001D10C3">
      <w:pPr>
        <w:spacing w:line="360" w:lineRule="auto"/>
        <w:jc w:val="both"/>
        <w:rPr>
          <w:rFonts w:ascii="Arial" w:hAnsi="Arial" w:cs="Arial"/>
        </w:rPr>
      </w:pPr>
      <w:r w:rsidRPr="000C425E">
        <w:rPr>
          <w:rFonts w:ascii="Arial" w:hAnsi="Arial" w:cs="Arial"/>
        </w:rPr>
        <w:t xml:space="preserve">Widiadana, K.R., Susyarini, N.P.W.A. and Wendri, I.G.M., 2023, September. Service Quality Using Marriott Bonvoy Application to Increase Guest Satisfaction at Aloft Hotel Bali Seminyak. </w:t>
      </w:r>
      <w:r w:rsidRPr="000C425E">
        <w:rPr>
          <w:rFonts w:ascii="Arial" w:hAnsi="Arial" w:cs="Arial"/>
          <w:i/>
          <w:iCs/>
        </w:rPr>
        <w:t>In Green Tourism International Seminar and Entrepreneurship Expo Proceeding</w:t>
      </w:r>
      <w:r w:rsidRPr="000C425E">
        <w:rPr>
          <w:rFonts w:ascii="Arial" w:hAnsi="Arial" w:cs="Arial"/>
        </w:rPr>
        <w:t xml:space="preserve"> (Vol. 1, No. 1, pp. 40-45).</w:t>
      </w:r>
    </w:p>
    <w:p w14:paraId="51AFC497" w14:textId="77777777" w:rsidR="00AB233E" w:rsidRDefault="00AB233E" w:rsidP="001D10C3">
      <w:pPr>
        <w:spacing w:line="360" w:lineRule="auto"/>
        <w:jc w:val="both"/>
      </w:pPr>
    </w:p>
    <w:p w14:paraId="54A9A958" w14:textId="77777777" w:rsidR="00566789" w:rsidRDefault="00566789" w:rsidP="001D10C3">
      <w:pPr>
        <w:spacing w:line="360" w:lineRule="auto"/>
        <w:jc w:val="both"/>
      </w:pPr>
    </w:p>
    <w:sectPr w:rsidR="0056678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4AF09AE" w14:textId="77777777" w:rsidR="0091375A" w:rsidRDefault="0091375A" w:rsidP="002C4742">
      <w:pPr>
        <w:spacing w:after="0" w:line="240" w:lineRule="auto"/>
      </w:pPr>
      <w:r>
        <w:separator/>
      </w:r>
    </w:p>
  </w:endnote>
  <w:endnote w:type="continuationSeparator" w:id="0">
    <w:p w14:paraId="6ADBEC44" w14:textId="77777777" w:rsidR="0091375A" w:rsidRDefault="0091375A" w:rsidP="002C47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760E8C0" w14:textId="77777777" w:rsidR="0091375A" w:rsidRDefault="0091375A" w:rsidP="002C4742">
      <w:pPr>
        <w:spacing w:after="0" w:line="240" w:lineRule="auto"/>
      </w:pPr>
      <w:r>
        <w:separator/>
      </w:r>
    </w:p>
  </w:footnote>
  <w:footnote w:type="continuationSeparator" w:id="0">
    <w:p w14:paraId="31B0E644" w14:textId="77777777" w:rsidR="0091375A" w:rsidRDefault="0091375A" w:rsidP="002C47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5A3FD0"/>
    <w:multiLevelType w:val="hybridMultilevel"/>
    <w:tmpl w:val="C02614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3E5613"/>
    <w:multiLevelType w:val="hybridMultilevel"/>
    <w:tmpl w:val="99E69C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99344C"/>
    <w:multiLevelType w:val="hybridMultilevel"/>
    <w:tmpl w:val="F0A0C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666F01"/>
    <w:multiLevelType w:val="hybridMultilevel"/>
    <w:tmpl w:val="AC2ECF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C465659"/>
    <w:multiLevelType w:val="hybridMultilevel"/>
    <w:tmpl w:val="C09239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888240D"/>
    <w:multiLevelType w:val="hybridMultilevel"/>
    <w:tmpl w:val="7B48DB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0532973"/>
    <w:multiLevelType w:val="hybridMultilevel"/>
    <w:tmpl w:val="9C9ECC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5285180">
    <w:abstractNumId w:val="5"/>
  </w:num>
  <w:num w:numId="2" w16cid:durableId="1394739797">
    <w:abstractNumId w:val="1"/>
  </w:num>
  <w:num w:numId="3" w16cid:durableId="1585604813">
    <w:abstractNumId w:val="6"/>
  </w:num>
  <w:num w:numId="4" w16cid:durableId="343481827">
    <w:abstractNumId w:val="2"/>
  </w:num>
  <w:num w:numId="5" w16cid:durableId="1086458596">
    <w:abstractNumId w:val="0"/>
  </w:num>
  <w:num w:numId="6" w16cid:durableId="1232960595">
    <w:abstractNumId w:val="3"/>
  </w:num>
  <w:num w:numId="7" w16cid:durableId="41918353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2BAF"/>
    <w:rsid w:val="000C425E"/>
    <w:rsid w:val="00142CA6"/>
    <w:rsid w:val="001D10C3"/>
    <w:rsid w:val="002B2152"/>
    <w:rsid w:val="002C4742"/>
    <w:rsid w:val="003F2BAF"/>
    <w:rsid w:val="004B4337"/>
    <w:rsid w:val="004C73A1"/>
    <w:rsid w:val="00524301"/>
    <w:rsid w:val="00566789"/>
    <w:rsid w:val="00656CC0"/>
    <w:rsid w:val="00905D83"/>
    <w:rsid w:val="0091375A"/>
    <w:rsid w:val="00AB233E"/>
    <w:rsid w:val="00B2614A"/>
    <w:rsid w:val="00D508BB"/>
    <w:rsid w:val="00EB2986"/>
    <w:rsid w:val="00F7780A"/>
    <w:rsid w:val="00FA786F"/>
    <w:rsid w:val="00FF03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50B26F"/>
  <w15:chartTrackingRefBased/>
  <w15:docId w15:val="{77D5A809-6BA2-4F85-A535-788B692977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2BA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F2BA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F2BA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F2BA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F2BA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F2BA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F2BA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F2BA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F2BA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2BA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F2BA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F2BA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F2BA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F2BA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F2BA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F2BA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F2BA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F2BAF"/>
    <w:rPr>
      <w:rFonts w:eastAsiaTheme="majorEastAsia" w:cstheme="majorBidi"/>
      <w:color w:val="272727" w:themeColor="text1" w:themeTint="D8"/>
    </w:rPr>
  </w:style>
  <w:style w:type="paragraph" w:styleId="Title">
    <w:name w:val="Title"/>
    <w:basedOn w:val="Normal"/>
    <w:next w:val="Normal"/>
    <w:link w:val="TitleChar"/>
    <w:uiPriority w:val="10"/>
    <w:qFormat/>
    <w:rsid w:val="003F2BA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F2BA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F2BA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F2BA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F2BAF"/>
    <w:pPr>
      <w:spacing w:before="160"/>
      <w:jc w:val="center"/>
    </w:pPr>
    <w:rPr>
      <w:i/>
      <w:iCs/>
      <w:color w:val="404040" w:themeColor="text1" w:themeTint="BF"/>
    </w:rPr>
  </w:style>
  <w:style w:type="character" w:customStyle="1" w:styleId="QuoteChar">
    <w:name w:val="Quote Char"/>
    <w:basedOn w:val="DefaultParagraphFont"/>
    <w:link w:val="Quote"/>
    <w:uiPriority w:val="29"/>
    <w:rsid w:val="003F2BAF"/>
    <w:rPr>
      <w:i/>
      <w:iCs/>
      <w:color w:val="404040" w:themeColor="text1" w:themeTint="BF"/>
    </w:rPr>
  </w:style>
  <w:style w:type="paragraph" w:styleId="ListParagraph">
    <w:name w:val="List Paragraph"/>
    <w:basedOn w:val="Normal"/>
    <w:uiPriority w:val="34"/>
    <w:qFormat/>
    <w:rsid w:val="003F2BAF"/>
    <w:pPr>
      <w:ind w:left="720"/>
      <w:contextualSpacing/>
    </w:pPr>
  </w:style>
  <w:style w:type="character" w:styleId="IntenseEmphasis">
    <w:name w:val="Intense Emphasis"/>
    <w:basedOn w:val="DefaultParagraphFont"/>
    <w:uiPriority w:val="21"/>
    <w:qFormat/>
    <w:rsid w:val="003F2BAF"/>
    <w:rPr>
      <w:i/>
      <w:iCs/>
      <w:color w:val="0F4761" w:themeColor="accent1" w:themeShade="BF"/>
    </w:rPr>
  </w:style>
  <w:style w:type="paragraph" w:styleId="IntenseQuote">
    <w:name w:val="Intense Quote"/>
    <w:basedOn w:val="Normal"/>
    <w:next w:val="Normal"/>
    <w:link w:val="IntenseQuoteChar"/>
    <w:uiPriority w:val="30"/>
    <w:qFormat/>
    <w:rsid w:val="003F2BA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F2BAF"/>
    <w:rPr>
      <w:i/>
      <w:iCs/>
      <w:color w:val="0F4761" w:themeColor="accent1" w:themeShade="BF"/>
    </w:rPr>
  </w:style>
  <w:style w:type="character" w:styleId="IntenseReference">
    <w:name w:val="Intense Reference"/>
    <w:basedOn w:val="DefaultParagraphFont"/>
    <w:uiPriority w:val="32"/>
    <w:qFormat/>
    <w:rsid w:val="003F2BAF"/>
    <w:rPr>
      <w:b/>
      <w:bCs/>
      <w:smallCaps/>
      <w:color w:val="0F4761" w:themeColor="accent1" w:themeShade="BF"/>
      <w:spacing w:val="5"/>
    </w:rPr>
  </w:style>
  <w:style w:type="paragraph" w:styleId="TOCHeading">
    <w:name w:val="TOC Heading"/>
    <w:basedOn w:val="Heading1"/>
    <w:next w:val="Normal"/>
    <w:uiPriority w:val="39"/>
    <w:unhideWhenUsed/>
    <w:qFormat/>
    <w:rsid w:val="00FF03E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FF03E3"/>
    <w:pPr>
      <w:spacing w:after="100"/>
    </w:pPr>
  </w:style>
  <w:style w:type="character" w:styleId="Hyperlink">
    <w:name w:val="Hyperlink"/>
    <w:basedOn w:val="DefaultParagraphFont"/>
    <w:uiPriority w:val="99"/>
    <w:unhideWhenUsed/>
    <w:rsid w:val="00FF03E3"/>
    <w:rPr>
      <w:color w:val="467886" w:themeColor="hyperlink"/>
      <w:u w:val="single"/>
    </w:rPr>
  </w:style>
  <w:style w:type="paragraph" w:styleId="TOC2">
    <w:name w:val="toc 2"/>
    <w:basedOn w:val="Normal"/>
    <w:next w:val="Normal"/>
    <w:autoRedefine/>
    <w:uiPriority w:val="39"/>
    <w:unhideWhenUsed/>
    <w:rsid w:val="00FF03E3"/>
    <w:pPr>
      <w:spacing w:after="100" w:line="259" w:lineRule="auto"/>
      <w:ind w:left="220"/>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FF03E3"/>
    <w:pPr>
      <w:spacing w:after="100" w:line="259" w:lineRule="auto"/>
      <w:ind w:left="440"/>
    </w:pPr>
    <w:rPr>
      <w:rFonts w:eastAsiaTheme="minorEastAsia" w:cs="Times New Roman"/>
      <w:kern w:val="0"/>
      <w:sz w:val="22"/>
      <w:szCs w:val="22"/>
      <w:lang w:val="en-US"/>
      <w14:ligatures w14:val="none"/>
    </w:rPr>
  </w:style>
  <w:style w:type="paragraph" w:styleId="Header">
    <w:name w:val="header"/>
    <w:basedOn w:val="Normal"/>
    <w:link w:val="HeaderChar"/>
    <w:uiPriority w:val="99"/>
    <w:unhideWhenUsed/>
    <w:rsid w:val="002C47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4742"/>
  </w:style>
  <w:style w:type="paragraph" w:styleId="Footer">
    <w:name w:val="footer"/>
    <w:basedOn w:val="Normal"/>
    <w:link w:val="FooterChar"/>
    <w:uiPriority w:val="99"/>
    <w:unhideWhenUsed/>
    <w:rsid w:val="002C47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4742"/>
  </w:style>
  <w:style w:type="paragraph" w:styleId="NoSpacing">
    <w:name w:val="No Spacing"/>
    <w:uiPriority w:val="1"/>
    <w:qFormat/>
    <w:rsid w:val="002C4742"/>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A2223B-6A09-40AA-9A6B-4FB86B596F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185</TotalTime>
  <Pages>20</Pages>
  <Words>3109</Words>
  <Characters>17724</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Rebeca Baccela</dc:creator>
  <cp:keywords/>
  <dc:description/>
  <cp:lastModifiedBy>Rebeca Baccela</cp:lastModifiedBy>
  <cp:revision>1</cp:revision>
  <dcterms:created xsi:type="dcterms:W3CDTF">2024-11-08T10:57:00Z</dcterms:created>
  <dcterms:modified xsi:type="dcterms:W3CDTF">2024-11-08T14:17:00Z</dcterms:modified>
</cp:coreProperties>
</file>