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581B" w:rsidRDefault="002557EC">
      <w:pPr>
        <w:rPr>
          <w:rFonts w:ascii="Times New Roman" w:hAnsi="Times New Roman" w:cs="Times New Roman"/>
          <w:sz w:val="56"/>
          <w:szCs w:val="56"/>
        </w:rPr>
      </w:pPr>
      <w:r>
        <w:rPr>
          <w:rFonts w:ascii="Times New Roman" w:hAnsi="Times New Roman" w:cs="Times New Roman"/>
          <w:noProof/>
          <w:sz w:val="56"/>
          <w:szCs w:val="56"/>
        </w:rPr>
        <w:drawing>
          <wp:anchor distT="0" distB="0" distL="114300" distR="114300" simplePos="0" relativeHeight="251659264" behindDoc="0" locked="0" layoutInCell="1" allowOverlap="1">
            <wp:simplePos x="0" y="0"/>
            <wp:positionH relativeFrom="column">
              <wp:posOffset>-874643</wp:posOffset>
            </wp:positionH>
            <wp:positionV relativeFrom="paragraph">
              <wp:posOffset>-866692</wp:posOffset>
            </wp:positionV>
            <wp:extent cx="7663841" cy="4746929"/>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actorysmoke-720x480.jpg"/>
                    <pic:cNvPicPr/>
                  </pic:nvPicPr>
                  <pic:blipFill>
                    <a:blip r:embed="rId8">
                      <a:extLst>
                        <a:ext uri="{28A0092B-C50C-407E-A947-70E740481C1C}">
                          <a14:useLocalDpi xmlns:a14="http://schemas.microsoft.com/office/drawing/2010/main" val="0"/>
                        </a:ext>
                      </a:extLst>
                    </a:blip>
                    <a:stretch>
                      <a:fillRect/>
                    </a:stretch>
                  </pic:blipFill>
                  <pic:spPr>
                    <a:xfrm>
                      <a:off x="0" y="0"/>
                      <a:ext cx="7718290" cy="4780654"/>
                    </a:xfrm>
                    <a:prstGeom prst="rect">
                      <a:avLst/>
                    </a:prstGeom>
                  </pic:spPr>
                </pic:pic>
              </a:graphicData>
            </a:graphic>
            <wp14:sizeRelH relativeFrom="margin">
              <wp14:pctWidth>0</wp14:pctWidth>
            </wp14:sizeRelH>
            <wp14:sizeRelV relativeFrom="margin">
              <wp14:pctHeight>0</wp14:pctHeight>
            </wp14:sizeRelV>
          </wp:anchor>
        </w:drawing>
      </w:r>
    </w:p>
    <w:p w:rsidR="002557EC" w:rsidRDefault="002557EC">
      <w:pPr>
        <w:rPr>
          <w:rFonts w:ascii="Times New Roman" w:hAnsi="Times New Roman" w:cs="Times New Roman"/>
          <w:sz w:val="56"/>
          <w:szCs w:val="56"/>
        </w:rPr>
      </w:pPr>
    </w:p>
    <w:p w:rsidR="002557EC" w:rsidRDefault="002557EC">
      <w:pPr>
        <w:rPr>
          <w:rFonts w:ascii="Times New Roman" w:hAnsi="Times New Roman" w:cs="Times New Roman"/>
          <w:sz w:val="56"/>
          <w:szCs w:val="56"/>
        </w:rPr>
      </w:pPr>
    </w:p>
    <w:p w:rsidR="002557EC" w:rsidRDefault="002557EC">
      <w:pPr>
        <w:rPr>
          <w:rFonts w:ascii="Times New Roman" w:hAnsi="Times New Roman" w:cs="Times New Roman"/>
          <w:sz w:val="56"/>
          <w:szCs w:val="56"/>
        </w:rPr>
      </w:pPr>
    </w:p>
    <w:p w:rsidR="002557EC" w:rsidRDefault="002557EC">
      <w:pPr>
        <w:rPr>
          <w:rFonts w:ascii="Times New Roman" w:hAnsi="Times New Roman" w:cs="Times New Roman"/>
          <w:sz w:val="56"/>
          <w:szCs w:val="56"/>
        </w:rPr>
      </w:pPr>
    </w:p>
    <w:p w:rsidR="002557EC" w:rsidRDefault="002557EC">
      <w:pPr>
        <w:rPr>
          <w:rFonts w:ascii="Times New Roman" w:hAnsi="Times New Roman" w:cs="Times New Roman"/>
          <w:sz w:val="56"/>
          <w:szCs w:val="56"/>
        </w:rPr>
      </w:pPr>
    </w:p>
    <w:p w:rsidR="002557EC" w:rsidRDefault="002557EC">
      <w:pPr>
        <w:rPr>
          <w:rFonts w:ascii="Times New Roman" w:hAnsi="Times New Roman" w:cs="Times New Roman"/>
          <w:sz w:val="56"/>
          <w:szCs w:val="56"/>
        </w:rPr>
      </w:pPr>
    </w:p>
    <w:p w:rsidR="002557EC" w:rsidRDefault="002557EC">
      <w:pPr>
        <w:rPr>
          <w:rFonts w:ascii="Times New Roman" w:hAnsi="Times New Roman" w:cs="Times New Roman"/>
          <w:sz w:val="56"/>
          <w:szCs w:val="56"/>
        </w:rPr>
      </w:pPr>
    </w:p>
    <w:p w:rsidR="002557EC" w:rsidRDefault="002557EC">
      <w:pPr>
        <w:rPr>
          <w:rFonts w:ascii="Times New Roman" w:hAnsi="Times New Roman" w:cs="Times New Roman"/>
          <w:sz w:val="56"/>
          <w:szCs w:val="56"/>
        </w:rPr>
      </w:pPr>
    </w:p>
    <w:p w:rsidR="002557EC" w:rsidRPr="00ED7691" w:rsidRDefault="002557EC" w:rsidP="002557EC">
      <w:pPr>
        <w:rPr>
          <w:rFonts w:ascii="Times New Roman" w:hAnsi="Times New Roman" w:cs="Times New Roman"/>
          <w:noProof/>
          <w:sz w:val="32"/>
          <w:szCs w:val="32"/>
        </w:rPr>
      </w:pPr>
      <w:r w:rsidRPr="00ED7691">
        <w:rPr>
          <w:rFonts w:ascii="Times New Roman" w:hAnsi="Times New Roman" w:cs="Times New Roman"/>
          <w:noProof/>
          <w:sz w:val="32"/>
          <w:szCs w:val="32"/>
        </w:rPr>
        <w:t xml:space="preserve">Module -    M6X01932_LON </w:t>
      </w:r>
    </w:p>
    <w:p w:rsidR="002557EC" w:rsidRPr="00ED7691" w:rsidRDefault="002557EC" w:rsidP="002557EC">
      <w:pPr>
        <w:rPr>
          <w:rFonts w:ascii="Times New Roman" w:hAnsi="Times New Roman" w:cs="Times New Roman"/>
          <w:noProof/>
          <w:sz w:val="32"/>
          <w:szCs w:val="32"/>
        </w:rPr>
      </w:pPr>
      <w:r w:rsidRPr="00ED7691">
        <w:rPr>
          <w:rFonts w:ascii="Times New Roman" w:hAnsi="Times New Roman" w:cs="Times New Roman"/>
          <w:noProof/>
          <w:sz w:val="32"/>
          <w:szCs w:val="32"/>
        </w:rPr>
        <w:t xml:space="preserve">Student Name : Zheni Andonova </w:t>
      </w:r>
    </w:p>
    <w:p w:rsidR="002557EC" w:rsidRPr="00ED7691" w:rsidRDefault="002557EC" w:rsidP="002557EC">
      <w:pPr>
        <w:rPr>
          <w:rFonts w:ascii="Times New Roman" w:hAnsi="Times New Roman" w:cs="Times New Roman"/>
          <w:noProof/>
          <w:sz w:val="32"/>
          <w:szCs w:val="32"/>
        </w:rPr>
      </w:pPr>
      <w:r w:rsidRPr="00ED7691">
        <w:rPr>
          <w:rFonts w:ascii="Times New Roman" w:hAnsi="Times New Roman" w:cs="Times New Roman"/>
          <w:noProof/>
          <w:sz w:val="32"/>
          <w:szCs w:val="32"/>
        </w:rPr>
        <w:t>Student Number :  1815042</w:t>
      </w:r>
    </w:p>
    <w:p w:rsidR="002557EC" w:rsidRDefault="002557EC">
      <w:pPr>
        <w:rPr>
          <w:rFonts w:ascii="Times New Roman" w:hAnsi="Times New Roman" w:cs="Times New Roman"/>
          <w:sz w:val="56"/>
          <w:szCs w:val="56"/>
        </w:rPr>
      </w:pPr>
    </w:p>
    <w:p w:rsidR="002557EC" w:rsidRDefault="002557EC">
      <w:pPr>
        <w:rPr>
          <w:rFonts w:ascii="Times New Roman" w:hAnsi="Times New Roman" w:cs="Times New Roman"/>
          <w:sz w:val="56"/>
          <w:szCs w:val="56"/>
        </w:rPr>
      </w:pPr>
    </w:p>
    <w:p w:rsidR="002557EC" w:rsidRDefault="002557EC">
      <w:pPr>
        <w:rPr>
          <w:rFonts w:ascii="Times New Roman" w:hAnsi="Times New Roman" w:cs="Times New Roman"/>
          <w:sz w:val="56"/>
          <w:szCs w:val="56"/>
        </w:rPr>
      </w:pPr>
    </w:p>
    <w:p w:rsidR="002557EC" w:rsidRDefault="002557EC">
      <w:pPr>
        <w:rPr>
          <w:rFonts w:ascii="Times New Roman" w:hAnsi="Times New Roman" w:cs="Times New Roman"/>
          <w:sz w:val="56"/>
          <w:szCs w:val="56"/>
        </w:rPr>
      </w:pPr>
    </w:p>
    <w:p w:rsidR="002557EC" w:rsidRPr="002557EC" w:rsidRDefault="002557EC">
      <w:pPr>
        <w:rPr>
          <w:rFonts w:ascii="Times New Roman" w:hAnsi="Times New Roman" w:cs="Times New Roman"/>
          <w:color w:val="00B0F0"/>
          <w:sz w:val="56"/>
          <w:szCs w:val="56"/>
        </w:rPr>
      </w:pPr>
      <w:r>
        <w:rPr>
          <w:rFonts w:ascii="Times New Roman" w:hAnsi="Times New Roman" w:cs="Times New Roman"/>
          <w:color w:val="00B0F0"/>
          <w:sz w:val="56"/>
          <w:szCs w:val="56"/>
        </w:rPr>
        <w:lastRenderedPageBreak/>
        <w:t xml:space="preserve">Table of contents </w:t>
      </w:r>
    </w:p>
    <w:p w:rsidR="002557EC" w:rsidRDefault="002557EC">
      <w:pPr>
        <w:rPr>
          <w:rFonts w:ascii="Times New Roman" w:hAnsi="Times New Roman" w:cs="Times New Roman"/>
          <w:sz w:val="28"/>
          <w:szCs w:val="28"/>
        </w:rPr>
      </w:pPr>
      <w:r w:rsidRPr="002557EC">
        <w:rPr>
          <w:rFonts w:ascii="Times New Roman" w:hAnsi="Times New Roman" w:cs="Times New Roman"/>
          <w:sz w:val="28"/>
          <w:szCs w:val="28"/>
        </w:rPr>
        <w:t>Introduction …………………</w:t>
      </w:r>
      <w:r>
        <w:rPr>
          <w:rFonts w:ascii="Times New Roman" w:hAnsi="Times New Roman" w:cs="Times New Roman"/>
          <w:sz w:val="28"/>
          <w:szCs w:val="28"/>
        </w:rPr>
        <w:t>……………………………………….</w:t>
      </w:r>
      <w:r w:rsidRPr="002557EC">
        <w:rPr>
          <w:rFonts w:ascii="Times New Roman" w:hAnsi="Times New Roman" w:cs="Times New Roman"/>
          <w:sz w:val="28"/>
          <w:szCs w:val="28"/>
        </w:rPr>
        <w:t>…………</w:t>
      </w:r>
      <w:r>
        <w:rPr>
          <w:rFonts w:ascii="Times New Roman" w:hAnsi="Times New Roman" w:cs="Times New Roman"/>
          <w:sz w:val="28"/>
          <w:szCs w:val="28"/>
        </w:rPr>
        <w:t>3</w:t>
      </w:r>
    </w:p>
    <w:p w:rsidR="002557EC" w:rsidRDefault="002557EC">
      <w:pPr>
        <w:rPr>
          <w:rFonts w:ascii="Times New Roman" w:hAnsi="Times New Roman" w:cs="Times New Roman"/>
          <w:sz w:val="28"/>
          <w:szCs w:val="28"/>
        </w:rPr>
      </w:pPr>
      <w:r>
        <w:rPr>
          <w:rFonts w:ascii="Times New Roman" w:hAnsi="Times New Roman" w:cs="Times New Roman"/>
          <w:sz w:val="28"/>
          <w:szCs w:val="28"/>
        </w:rPr>
        <w:t>Global Warming …………………………………………………………………4</w:t>
      </w:r>
    </w:p>
    <w:p w:rsidR="002557EC" w:rsidRDefault="002557EC">
      <w:pPr>
        <w:rPr>
          <w:rFonts w:ascii="Times New Roman" w:hAnsi="Times New Roman" w:cs="Times New Roman"/>
          <w:sz w:val="28"/>
          <w:szCs w:val="28"/>
        </w:rPr>
      </w:pPr>
      <w:r>
        <w:rPr>
          <w:rFonts w:ascii="Times New Roman" w:hAnsi="Times New Roman" w:cs="Times New Roman"/>
          <w:sz w:val="28"/>
          <w:szCs w:val="28"/>
        </w:rPr>
        <w:t>Tourism and Poverty Issues …………………………………………………….6</w:t>
      </w:r>
    </w:p>
    <w:p w:rsidR="002557EC" w:rsidRDefault="002557EC">
      <w:pPr>
        <w:rPr>
          <w:rFonts w:ascii="Times New Roman" w:hAnsi="Times New Roman" w:cs="Times New Roman"/>
          <w:sz w:val="28"/>
          <w:szCs w:val="28"/>
        </w:rPr>
      </w:pPr>
      <w:r>
        <w:rPr>
          <w:rFonts w:ascii="Times New Roman" w:hAnsi="Times New Roman" w:cs="Times New Roman"/>
          <w:sz w:val="28"/>
          <w:szCs w:val="28"/>
        </w:rPr>
        <w:t>Conclusion ……………………………………………………………………..8</w:t>
      </w:r>
    </w:p>
    <w:p w:rsidR="002557EC" w:rsidRPr="002557EC" w:rsidRDefault="002557EC">
      <w:pPr>
        <w:rPr>
          <w:rFonts w:ascii="Times New Roman" w:hAnsi="Times New Roman" w:cs="Times New Roman"/>
          <w:sz w:val="28"/>
          <w:szCs w:val="28"/>
        </w:rPr>
      </w:pPr>
      <w:r>
        <w:rPr>
          <w:rFonts w:ascii="Times New Roman" w:hAnsi="Times New Roman" w:cs="Times New Roman"/>
          <w:sz w:val="28"/>
          <w:szCs w:val="28"/>
        </w:rPr>
        <w:t xml:space="preserve">References ………………………………………………………………………9 </w:t>
      </w:r>
    </w:p>
    <w:p w:rsidR="0022581B" w:rsidRDefault="0022581B">
      <w:pPr>
        <w:rPr>
          <w:rFonts w:ascii="Times New Roman" w:hAnsi="Times New Roman" w:cs="Times New Roman"/>
          <w:sz w:val="56"/>
          <w:szCs w:val="56"/>
        </w:rPr>
      </w:pPr>
    </w:p>
    <w:p w:rsidR="0022581B" w:rsidRDefault="0022581B">
      <w:pPr>
        <w:rPr>
          <w:rFonts w:ascii="Times New Roman" w:hAnsi="Times New Roman" w:cs="Times New Roman"/>
          <w:sz w:val="56"/>
          <w:szCs w:val="56"/>
        </w:rPr>
      </w:pPr>
    </w:p>
    <w:p w:rsidR="0022581B" w:rsidRDefault="0022581B">
      <w:pPr>
        <w:rPr>
          <w:rFonts w:ascii="Times New Roman" w:hAnsi="Times New Roman" w:cs="Times New Roman"/>
          <w:sz w:val="56"/>
          <w:szCs w:val="56"/>
        </w:rPr>
      </w:pPr>
    </w:p>
    <w:p w:rsidR="0022581B" w:rsidRDefault="0022581B">
      <w:pPr>
        <w:rPr>
          <w:rFonts w:ascii="Times New Roman" w:hAnsi="Times New Roman" w:cs="Times New Roman"/>
          <w:sz w:val="56"/>
          <w:szCs w:val="56"/>
        </w:rPr>
      </w:pPr>
    </w:p>
    <w:p w:rsidR="0022581B" w:rsidRDefault="0022581B">
      <w:pPr>
        <w:rPr>
          <w:rFonts w:ascii="Times New Roman" w:hAnsi="Times New Roman" w:cs="Times New Roman"/>
          <w:sz w:val="56"/>
          <w:szCs w:val="56"/>
        </w:rPr>
      </w:pPr>
    </w:p>
    <w:p w:rsidR="0022581B" w:rsidRDefault="0022581B">
      <w:pPr>
        <w:rPr>
          <w:rFonts w:ascii="Times New Roman" w:hAnsi="Times New Roman" w:cs="Times New Roman"/>
          <w:sz w:val="56"/>
          <w:szCs w:val="56"/>
        </w:rPr>
      </w:pPr>
    </w:p>
    <w:p w:rsidR="0022581B" w:rsidRDefault="0022581B">
      <w:pPr>
        <w:rPr>
          <w:rFonts w:ascii="Times New Roman" w:hAnsi="Times New Roman" w:cs="Times New Roman"/>
          <w:sz w:val="56"/>
          <w:szCs w:val="56"/>
        </w:rPr>
      </w:pPr>
    </w:p>
    <w:p w:rsidR="0022581B" w:rsidRDefault="0022581B">
      <w:pPr>
        <w:rPr>
          <w:rFonts w:ascii="Times New Roman" w:hAnsi="Times New Roman" w:cs="Times New Roman"/>
          <w:sz w:val="56"/>
          <w:szCs w:val="56"/>
        </w:rPr>
      </w:pPr>
    </w:p>
    <w:p w:rsidR="0022581B" w:rsidRDefault="0022581B">
      <w:pPr>
        <w:rPr>
          <w:rFonts w:ascii="Times New Roman" w:hAnsi="Times New Roman" w:cs="Times New Roman"/>
          <w:sz w:val="56"/>
          <w:szCs w:val="56"/>
        </w:rPr>
      </w:pPr>
    </w:p>
    <w:p w:rsidR="002557EC" w:rsidRDefault="002557EC">
      <w:pPr>
        <w:rPr>
          <w:rFonts w:ascii="Times New Roman" w:hAnsi="Times New Roman" w:cs="Times New Roman"/>
          <w:sz w:val="56"/>
          <w:szCs w:val="56"/>
        </w:rPr>
      </w:pPr>
    </w:p>
    <w:p w:rsidR="007D1D66" w:rsidRDefault="007D1D66">
      <w:pPr>
        <w:rPr>
          <w:rFonts w:ascii="Times New Roman" w:hAnsi="Times New Roman" w:cs="Times New Roman"/>
          <w:sz w:val="56"/>
          <w:szCs w:val="56"/>
        </w:rPr>
      </w:pPr>
    </w:p>
    <w:p w:rsidR="001F5E51" w:rsidRDefault="001F5E51">
      <w:pPr>
        <w:rPr>
          <w:rFonts w:ascii="Times New Roman" w:hAnsi="Times New Roman" w:cs="Times New Roman"/>
          <w:sz w:val="56"/>
          <w:szCs w:val="56"/>
        </w:rPr>
      </w:pPr>
      <w:r>
        <w:rPr>
          <w:rFonts w:ascii="Times New Roman" w:hAnsi="Times New Roman" w:cs="Times New Roman"/>
          <w:sz w:val="56"/>
          <w:szCs w:val="56"/>
        </w:rPr>
        <w:lastRenderedPageBreak/>
        <w:t xml:space="preserve">Introduction </w:t>
      </w:r>
    </w:p>
    <w:p w:rsidR="002557EC" w:rsidRPr="002557EC" w:rsidRDefault="002557EC" w:rsidP="002557EC">
      <w:pPr>
        <w:rPr>
          <w:rFonts w:ascii="Times New Roman" w:hAnsi="Times New Roman" w:cs="Times New Roman"/>
          <w:sz w:val="28"/>
          <w:szCs w:val="28"/>
        </w:rPr>
      </w:pPr>
      <w:r w:rsidRPr="002557EC">
        <w:rPr>
          <w:rFonts w:ascii="Times New Roman" w:hAnsi="Times New Roman" w:cs="Times New Roman"/>
          <w:sz w:val="28"/>
          <w:szCs w:val="28"/>
        </w:rPr>
        <w:t>As of now, the impacts of an Earth-wide temperature increase are bringing havoc to human networks and the world of the character. Certain temperature increases would have an adverse impact and there is a vital need for more action on ozone-damaging material outflows. Changes in population and climate are inseparably related. Populace growth is also important on the grounds that it affects the capacity of the Earth to endure environmental change and maintain emanations, e.g. by deforestation as land is converted for horticultural use to take care of a human population that is expanding. As of now, a large number of people are witnessing the cataclysmic impacts of insane fiascos worsened by environmental change – from the prolonged dry season in sub-Saharan Africa to the devastation of clearing hurricanes across Southeast Asia, the Caribbean and the Pacific All throughout mid-year months for the northern half of the globe in 2018, networks from the Arctic Circle to Greece, Japan, Pakistan, and the United States encountered extreme heatwaves and out-of-control fires that resulted in the passing of many people. Although we recognize the environmental change to a large degree through the impact it will have on our characteristic planet, the devastation it causes and will continue to cause mankind, making it a terrible problem of human rights. This would intensify and worsen current imbalances. Therefore, after some time, its belongings will grow and intensify, making ruin for present and future people. This is the reason why governments' failure to follow through on environmental change, even with overpowering empirical evidence, will possibly be the biggest ever violation of generational human rights.</w:t>
      </w:r>
    </w:p>
    <w:p w:rsidR="001F5E51" w:rsidRDefault="002557EC" w:rsidP="002557EC">
      <w:pPr>
        <w:rPr>
          <w:rFonts w:ascii="Times New Roman" w:hAnsi="Times New Roman" w:cs="Times New Roman"/>
          <w:sz w:val="56"/>
          <w:szCs w:val="56"/>
        </w:rPr>
      </w:pPr>
      <w:r w:rsidRPr="002557EC">
        <w:rPr>
          <w:rFonts w:ascii="Times New Roman" w:hAnsi="Times New Roman" w:cs="Times New Roman"/>
          <w:sz w:val="56"/>
          <w:szCs w:val="56"/>
        </w:rPr>
        <w:t xml:space="preserve"> </w:t>
      </w:r>
    </w:p>
    <w:p w:rsidR="001F5E51" w:rsidRDefault="001F5E51">
      <w:pPr>
        <w:rPr>
          <w:rFonts w:ascii="Times New Roman" w:hAnsi="Times New Roman" w:cs="Times New Roman"/>
          <w:sz w:val="56"/>
          <w:szCs w:val="56"/>
        </w:rPr>
      </w:pPr>
    </w:p>
    <w:p w:rsidR="00490E54" w:rsidRDefault="00490E54">
      <w:pPr>
        <w:rPr>
          <w:rFonts w:ascii="Times New Roman" w:hAnsi="Times New Roman" w:cs="Times New Roman"/>
          <w:sz w:val="56"/>
          <w:szCs w:val="56"/>
        </w:rPr>
      </w:pPr>
    </w:p>
    <w:p w:rsidR="00490E54" w:rsidRDefault="00490E54">
      <w:pPr>
        <w:rPr>
          <w:rFonts w:ascii="Times New Roman" w:hAnsi="Times New Roman" w:cs="Times New Roman"/>
          <w:sz w:val="56"/>
          <w:szCs w:val="56"/>
        </w:rPr>
      </w:pPr>
    </w:p>
    <w:p w:rsidR="002557EC" w:rsidRDefault="002557EC">
      <w:pPr>
        <w:rPr>
          <w:rFonts w:ascii="Times New Roman" w:hAnsi="Times New Roman" w:cs="Times New Roman"/>
          <w:sz w:val="56"/>
          <w:szCs w:val="56"/>
        </w:rPr>
      </w:pPr>
      <w:bookmarkStart w:id="0" w:name="_GoBack"/>
      <w:bookmarkEnd w:id="0"/>
    </w:p>
    <w:p w:rsidR="001F5E51" w:rsidRDefault="001F5E51">
      <w:pPr>
        <w:rPr>
          <w:rFonts w:ascii="Times New Roman" w:hAnsi="Times New Roman" w:cs="Times New Roman"/>
          <w:sz w:val="56"/>
          <w:szCs w:val="56"/>
        </w:rPr>
      </w:pPr>
      <w:r w:rsidRPr="00C03381">
        <w:rPr>
          <w:rFonts w:ascii="Times New Roman" w:hAnsi="Times New Roman" w:cs="Times New Roman"/>
          <w:sz w:val="56"/>
          <w:szCs w:val="56"/>
        </w:rPr>
        <w:lastRenderedPageBreak/>
        <w:t>Global warming</w:t>
      </w:r>
    </w:p>
    <w:p w:rsidR="00697939" w:rsidRPr="00446FCD" w:rsidRDefault="00697939" w:rsidP="00697939">
      <w:pPr>
        <w:rPr>
          <w:rFonts w:ascii="Times New Roman" w:hAnsi="Times New Roman" w:cs="Times New Roman"/>
          <w:sz w:val="28"/>
          <w:szCs w:val="28"/>
        </w:rPr>
      </w:pPr>
      <w:r w:rsidRPr="00446FCD">
        <w:rPr>
          <w:rFonts w:ascii="Times New Roman" w:hAnsi="Times New Roman" w:cs="Times New Roman"/>
          <w:sz w:val="28"/>
          <w:szCs w:val="28"/>
        </w:rPr>
        <w:t>The globalized condition is moving towards more noteworthy regard for atmosphere and comprehension. The counter ecological arrangements followed during the early industrialization stages are not, at this point a feasible choice. It is turning out to be basic that atmosphere and industrialization go connected at the hip to accomplish practical development. The essential point of the present associations can never again be basically to improve their effectiveness, yet in addition to make their methodologies maintainable for the earth (VERMA, 2014). The examination is to research the pattern of environmental change, as it identifies with the cordiality and the travel industry businesses in creating nations as indicated by a paper's discoveries this audit breaks down explicitly how the business tends to the environmental change challenge, specifically its reaction to the 2030 Corporate Sustainable Development Agenda to handle environmental change. The examination additionally investigates how the area can, through its tough limit and feasible improvement activities, help reduce neediness by alleviating the effects of environmental change in the accommodation business. It additionally addresses the troubles confronting the neighborliness and the travel industry in implementing the environmental change plan as respects value (MARAGH, 2016). Environmental change and potential a worldwide temperature alteration have gotten significant in various manners, both broadly and universally. Despite the fact that there has generally been some restriction to the reality of human-caused environmental change and coming about an Earth-wide temperature boost as a danger to the planet's populace and endurance, later logical proof has been seen as convincing. The travel industry part is among the primary enterprises that could be influenced by worldwide environmental change. In Florida, USA, this is turning into an issue where future rising ocean levels can have a significant effect (RICHNIS at el., 2009).</w:t>
      </w:r>
      <w:r w:rsidR="001F5E51" w:rsidRPr="00446FCD">
        <w:rPr>
          <w:rFonts w:ascii="Times New Roman" w:hAnsi="Times New Roman" w:cs="Times New Roman"/>
          <w:sz w:val="28"/>
          <w:szCs w:val="28"/>
        </w:rPr>
        <w:t xml:space="preserve"> </w:t>
      </w:r>
      <w:r w:rsidRPr="00446FCD">
        <w:rPr>
          <w:rFonts w:ascii="Times New Roman" w:hAnsi="Times New Roman" w:cs="Times New Roman"/>
          <w:sz w:val="28"/>
          <w:szCs w:val="28"/>
        </w:rPr>
        <w:t xml:space="preserve">Late patterns in green buying have driven the lodging business to accept corporate social accountability which can put the business at the front line of green development. Examination shows that green practices are perfect for the inn and the travel industry division. In any case, an organization's advancement in receiving green practices depends on authoritative mentalities to ecological issues as well as on its representatives ' individual convictions and every day conduct. Environmental change mirrors a drawn out progress in climate designs. The latest reason for environmental change is an unnatural weather change, or anthropogenic environmental change. It is related </w:t>
      </w:r>
      <w:r w:rsidRPr="00446FCD">
        <w:rPr>
          <w:rFonts w:ascii="Times New Roman" w:hAnsi="Times New Roman" w:cs="Times New Roman"/>
          <w:sz w:val="28"/>
          <w:szCs w:val="28"/>
        </w:rPr>
        <w:lastRenderedPageBreak/>
        <w:t xml:space="preserve">with human movement that discharges barometrical carbon dioxide, prompting the nursery impact (ELDIS, 2016). An unnatural weather change currently impacts the earth and its kin. There has been worldwide worry about and how to decipher and deal with environmental change (Leonard and KEDZIOR, 2014). During the primary portion of 2016 seven temperature records of exceptional warmth were at that point set during the long periods of February and March because of an expansion in the measure of carbon dioxide noticeable all around. (The 2013 ELONARDO). Worldwide atmosphere and the travel industry Climate change isn't a secluded marvel since its impact is obvious in the cordiality and the travel industry segments (Sinclair-MARAGH, 2015). The environmental change and the travel industry banter isn't new either. The absolute first Global gathering held in 2002 in DJERBA, Tunisia, asserted that the travel industry that is essential to the worldwide economy is profoundly defenseless against the effects of environmental change. The gathering concurred about the need to create approaches that encourage reactions to natural, social, financial, and atmosphere issues. The gathering additionally featured the significance to industry of decreasing carbon outflows. </w:t>
      </w:r>
      <w:r w:rsidR="00446FCD">
        <w:rPr>
          <w:rFonts w:ascii="Times New Roman" w:hAnsi="Times New Roman" w:cs="Times New Roman"/>
          <w:sz w:val="28"/>
          <w:szCs w:val="28"/>
        </w:rPr>
        <w:t xml:space="preserve"> </w:t>
      </w:r>
      <w:r w:rsidRPr="00446FCD">
        <w:rPr>
          <w:rFonts w:ascii="Times New Roman" w:hAnsi="Times New Roman" w:cs="Times New Roman"/>
          <w:sz w:val="28"/>
          <w:szCs w:val="28"/>
        </w:rPr>
        <w:t xml:space="preserve">The Second International Conference on Climate Change and Tourism was held in Davos, Switzerland in October 2007. This gathering exemplified the connection between environmental change and the travel industry. The agreement at Davos Conference was as per the following: </w:t>
      </w:r>
    </w:p>
    <w:p w:rsidR="00697939" w:rsidRPr="00446FCD" w:rsidRDefault="00697939" w:rsidP="00697939">
      <w:pPr>
        <w:rPr>
          <w:rFonts w:ascii="Times New Roman" w:hAnsi="Times New Roman" w:cs="Times New Roman"/>
          <w:sz w:val="28"/>
          <w:szCs w:val="28"/>
        </w:rPr>
      </w:pPr>
    </w:p>
    <w:p w:rsidR="00697939" w:rsidRPr="00446FCD" w:rsidRDefault="00697939" w:rsidP="00697939">
      <w:pPr>
        <w:pStyle w:val="ListParagraph"/>
        <w:numPr>
          <w:ilvl w:val="0"/>
          <w:numId w:val="2"/>
        </w:numPr>
        <w:rPr>
          <w:rFonts w:ascii="Times New Roman" w:hAnsi="Times New Roman" w:cs="Times New Roman"/>
          <w:sz w:val="28"/>
          <w:szCs w:val="28"/>
        </w:rPr>
      </w:pPr>
      <w:r w:rsidRPr="00446FCD">
        <w:rPr>
          <w:rFonts w:ascii="Times New Roman" w:hAnsi="Times New Roman" w:cs="Times New Roman"/>
          <w:sz w:val="28"/>
          <w:szCs w:val="28"/>
        </w:rPr>
        <w:t xml:space="preserve">Climate is a pivotal asset for the travel industry and the area is exceptionally touchy to environmental change and the effects of an Earth-wide temperature boost. </w:t>
      </w:r>
    </w:p>
    <w:p w:rsidR="00697939" w:rsidRPr="00446FCD" w:rsidRDefault="00697939" w:rsidP="00697939">
      <w:pPr>
        <w:rPr>
          <w:rFonts w:ascii="Times New Roman" w:hAnsi="Times New Roman" w:cs="Times New Roman"/>
          <w:sz w:val="28"/>
          <w:szCs w:val="28"/>
        </w:rPr>
      </w:pPr>
    </w:p>
    <w:p w:rsidR="00697939" w:rsidRPr="00446FCD" w:rsidRDefault="00697939" w:rsidP="00697939">
      <w:pPr>
        <w:pStyle w:val="ListParagraph"/>
        <w:numPr>
          <w:ilvl w:val="0"/>
          <w:numId w:val="2"/>
        </w:numPr>
        <w:rPr>
          <w:rFonts w:ascii="Times New Roman" w:hAnsi="Times New Roman" w:cs="Times New Roman"/>
          <w:sz w:val="28"/>
          <w:szCs w:val="28"/>
        </w:rPr>
      </w:pPr>
      <w:r w:rsidRPr="00446FCD">
        <w:rPr>
          <w:rFonts w:ascii="Times New Roman" w:hAnsi="Times New Roman" w:cs="Times New Roman"/>
          <w:sz w:val="28"/>
          <w:szCs w:val="28"/>
        </w:rPr>
        <w:t xml:space="preserve">Corporate and private the travel industry will stay an indispensable segment of the worldwide economy, a significant supporter of the Millennium Development Goals and a significant, hopeful piece of our way of life. </w:t>
      </w:r>
    </w:p>
    <w:p w:rsidR="00697939" w:rsidRPr="00446FCD" w:rsidRDefault="00697939" w:rsidP="00697939">
      <w:pPr>
        <w:rPr>
          <w:rFonts w:ascii="Times New Roman" w:hAnsi="Times New Roman" w:cs="Times New Roman"/>
          <w:sz w:val="28"/>
          <w:szCs w:val="28"/>
        </w:rPr>
      </w:pPr>
    </w:p>
    <w:p w:rsidR="00697939" w:rsidRPr="00446FCD" w:rsidRDefault="00697939" w:rsidP="00697939">
      <w:pPr>
        <w:pStyle w:val="ListParagraph"/>
        <w:numPr>
          <w:ilvl w:val="0"/>
          <w:numId w:val="2"/>
        </w:numPr>
        <w:rPr>
          <w:rFonts w:ascii="Times New Roman" w:hAnsi="Times New Roman" w:cs="Times New Roman"/>
          <w:sz w:val="28"/>
          <w:szCs w:val="28"/>
        </w:rPr>
      </w:pPr>
      <w:r w:rsidRPr="00446FCD">
        <w:rPr>
          <w:rFonts w:ascii="Times New Roman" w:hAnsi="Times New Roman" w:cs="Times New Roman"/>
          <w:sz w:val="28"/>
          <w:szCs w:val="28"/>
        </w:rPr>
        <w:t>With the job of voyagers in global environmental change and neediness decrease difficulties, there is a critical need to embrace an assortment of arrangements that support genuinely practical the travel industry, mirroring a 'fourfold primary concern' of monetary, social, social, and atmosphere affectability.</w:t>
      </w:r>
    </w:p>
    <w:p w:rsidR="00697939" w:rsidRPr="00446FCD" w:rsidRDefault="00697939" w:rsidP="00697939">
      <w:pPr>
        <w:rPr>
          <w:rFonts w:ascii="Times New Roman" w:hAnsi="Times New Roman" w:cs="Times New Roman"/>
          <w:b/>
          <w:sz w:val="28"/>
          <w:szCs w:val="28"/>
        </w:rPr>
      </w:pPr>
      <w:r w:rsidRPr="00446FCD">
        <w:rPr>
          <w:rFonts w:ascii="Times New Roman" w:hAnsi="Times New Roman" w:cs="Times New Roman"/>
          <w:b/>
          <w:sz w:val="28"/>
          <w:szCs w:val="28"/>
        </w:rPr>
        <w:lastRenderedPageBreak/>
        <w:t xml:space="preserve">Tourism and Poverty Issue </w:t>
      </w:r>
    </w:p>
    <w:p w:rsidR="00697939" w:rsidRPr="00446FCD" w:rsidRDefault="00697939" w:rsidP="00697939">
      <w:pPr>
        <w:rPr>
          <w:rFonts w:ascii="Times New Roman" w:hAnsi="Times New Roman" w:cs="Times New Roman"/>
          <w:sz w:val="28"/>
          <w:szCs w:val="28"/>
        </w:rPr>
      </w:pPr>
    </w:p>
    <w:p w:rsidR="00697939" w:rsidRPr="00446FCD" w:rsidRDefault="00697939" w:rsidP="00697939">
      <w:pPr>
        <w:rPr>
          <w:rFonts w:ascii="Times New Roman" w:hAnsi="Times New Roman" w:cs="Times New Roman"/>
          <w:sz w:val="28"/>
          <w:szCs w:val="28"/>
        </w:rPr>
      </w:pPr>
      <w:r w:rsidRPr="00446FCD">
        <w:rPr>
          <w:rFonts w:ascii="Times New Roman" w:hAnsi="Times New Roman" w:cs="Times New Roman"/>
          <w:sz w:val="28"/>
          <w:szCs w:val="28"/>
        </w:rPr>
        <w:t>The European Union has proposed the travel industry as an approach to accomplish the MDGs of destitution lightening for creating nations. This industry is referred to in many creating nations as a protected and reasonable method for including and supporting the economy (Telfer and SHARPLEY, 2008). This is a huge fare industry (Ashley, Roe, and Goodwin, 2001) and empowers multiplier impacts to happen with the goal that pays from in this industry is financed by the state, yet in addition by organizations, representatives and local people. As expressed in the Davos Declaration, "vacationer industry and relaxation must stay a basic segment of the worldwide economy, a significant supporter of the Millennium Development Goals and a noteworthy, gainful piece of our way of life" (UNWTO, 2008). Exploration has indicated that the travel industry is now being utilized with an end goal to lessen destitution and improve neighborhood networks' expectations for everyday comforts (Roe, Ashley, Page, and Meyer, 2004). The travel industry is the biggest willful move of riches worldwide from the rich to poor people (Ashley and Mitchell, 2009). It is eminent for its commitment to total national output in cre</w:t>
      </w:r>
      <w:r w:rsidR="00446FCD" w:rsidRPr="00446FCD">
        <w:rPr>
          <w:rFonts w:ascii="Times New Roman" w:hAnsi="Times New Roman" w:cs="Times New Roman"/>
          <w:sz w:val="28"/>
          <w:szCs w:val="28"/>
        </w:rPr>
        <w:t xml:space="preserve">ated nations (ENCONTRE, 2001).  </w:t>
      </w:r>
      <w:r w:rsidRPr="00446FCD">
        <w:rPr>
          <w:rFonts w:ascii="Times New Roman" w:hAnsi="Times New Roman" w:cs="Times New Roman"/>
          <w:sz w:val="28"/>
          <w:szCs w:val="28"/>
        </w:rPr>
        <w:t xml:space="preserve">The WTTC (2002) brings up that the travel industry gives a financial advantage to the defenseless straightforwardly through activity creation. This suggests strength for the business is of most extreme significance. The travel industry and friendliness organizations have a huge task to carry out in responding to the 2030 Corporate Sustainable Development Agenda in handling environmental change and its belongings and assisting with destroying neediness. The traveler industry reduces neediness by improving the economy all in all (CROES and VANEGAS, 2008), which can be accomplished through the improvement of the travel industry organizations and budgetary capital (Harrison and Schipani 2007). Destitution in the nearby economy diminishes with vacationer spending (Ashley et al., 2001). Neighborhood occupants who sell items and administrations raise salaries (BIDDULPH, 2015). Such earned cash builds their expectations for everyday comforts, empowering them to accommodate themselves. This assists with conceptualizing and utilize the expression "detestable the travel industry" (MOWFORTH and Munt, 2009). The financial impact of the travel industry is expansive, as it utilizes a wide cross-area of talented, semi-gifted, and incompetent people. Also, it can produce huge interest from the assembling and rural enterprises for products, and as such assists with continuing those ventures </w:t>
      </w:r>
      <w:r w:rsidRPr="00446FCD">
        <w:rPr>
          <w:rFonts w:ascii="Times New Roman" w:hAnsi="Times New Roman" w:cs="Times New Roman"/>
          <w:sz w:val="28"/>
          <w:szCs w:val="28"/>
        </w:rPr>
        <w:lastRenderedPageBreak/>
        <w:t>(SINCLAIRMARAGH and GURSOY, 2015b). Traveler industry can likewise be utilized to supplant the declining country agribusiness and fisheries (GASCON, 2012). It likewise outflanks different areas, for example, assembling and farming, as far as its commitment to financial turn of events (Telfer and SHARPLEY, 2008) (LEJARRAGA and WALKENHORST, 2006). For instance, the travel industry keeps on assuming a significant job in continuing Cambodia's national economy by being the second motor of financial development after the m</w:t>
      </w:r>
      <w:r w:rsidR="00490E54">
        <w:rPr>
          <w:rFonts w:ascii="Times New Roman" w:hAnsi="Times New Roman" w:cs="Times New Roman"/>
          <w:sz w:val="28"/>
          <w:szCs w:val="28"/>
        </w:rPr>
        <w:t xml:space="preserve">aterial business (BIDDULPH, 2015. </w:t>
      </w:r>
      <w:r w:rsidRPr="00446FCD">
        <w:rPr>
          <w:rFonts w:ascii="Times New Roman" w:hAnsi="Times New Roman" w:cs="Times New Roman"/>
          <w:sz w:val="28"/>
          <w:szCs w:val="28"/>
        </w:rPr>
        <w:t>Greater advancement will prompt supportability of the neighborhood economy through employment creation, instructive chances, and undertakings, along these lines improving expectations for everyday comforts for occupants and destitution decrease.</w:t>
      </w:r>
    </w:p>
    <w:p w:rsidR="00697939" w:rsidRDefault="00697939" w:rsidP="00697939"/>
    <w:p w:rsidR="00697939" w:rsidRDefault="00697939" w:rsidP="00697939"/>
    <w:p w:rsidR="00697939" w:rsidRDefault="00697939" w:rsidP="00697939"/>
    <w:p w:rsidR="00697939" w:rsidRDefault="00697939" w:rsidP="00697939"/>
    <w:p w:rsidR="00697939" w:rsidRDefault="00697939" w:rsidP="00697939"/>
    <w:p w:rsidR="00697939" w:rsidRDefault="00697939" w:rsidP="00697939"/>
    <w:p w:rsidR="00697939" w:rsidRDefault="00697939" w:rsidP="00697939"/>
    <w:p w:rsidR="00697939" w:rsidRDefault="00697939" w:rsidP="00697939"/>
    <w:p w:rsidR="00697939" w:rsidRDefault="00697939" w:rsidP="00697939"/>
    <w:p w:rsidR="00697939" w:rsidRDefault="00697939" w:rsidP="00697939"/>
    <w:p w:rsidR="00697939" w:rsidRDefault="00697939" w:rsidP="00697939"/>
    <w:p w:rsidR="00697939" w:rsidRDefault="00697939" w:rsidP="00697939"/>
    <w:p w:rsidR="00697939" w:rsidRDefault="00697939" w:rsidP="00697939"/>
    <w:p w:rsidR="00697939" w:rsidRDefault="00697939" w:rsidP="00697939"/>
    <w:p w:rsidR="00490E54" w:rsidRDefault="00490E54" w:rsidP="00697939"/>
    <w:p w:rsidR="00490E54" w:rsidRDefault="00490E54" w:rsidP="00697939"/>
    <w:p w:rsidR="00490E54" w:rsidRDefault="00490E54" w:rsidP="00697939"/>
    <w:p w:rsidR="00490E54" w:rsidRDefault="00490E54" w:rsidP="00697939"/>
    <w:p w:rsidR="00490E54" w:rsidRDefault="00490E54" w:rsidP="00697939"/>
    <w:p w:rsidR="00697939" w:rsidRPr="00446FCD" w:rsidRDefault="00697939" w:rsidP="00697939">
      <w:pPr>
        <w:rPr>
          <w:rFonts w:ascii="Times New Roman" w:hAnsi="Times New Roman" w:cs="Times New Roman"/>
          <w:sz w:val="28"/>
          <w:szCs w:val="28"/>
        </w:rPr>
      </w:pPr>
    </w:p>
    <w:p w:rsidR="00697939" w:rsidRPr="00446FCD" w:rsidRDefault="00697939" w:rsidP="00697939">
      <w:pPr>
        <w:rPr>
          <w:rFonts w:ascii="Times New Roman" w:hAnsi="Times New Roman" w:cs="Times New Roman"/>
          <w:sz w:val="28"/>
          <w:szCs w:val="28"/>
        </w:rPr>
      </w:pPr>
      <w:r w:rsidRPr="00446FCD">
        <w:rPr>
          <w:rFonts w:ascii="Times New Roman" w:hAnsi="Times New Roman" w:cs="Times New Roman"/>
          <w:sz w:val="28"/>
          <w:szCs w:val="28"/>
        </w:rPr>
        <w:lastRenderedPageBreak/>
        <w:t xml:space="preserve">Conclusion </w:t>
      </w:r>
    </w:p>
    <w:p w:rsidR="00697939" w:rsidRPr="00446FCD" w:rsidRDefault="00697939" w:rsidP="00697939">
      <w:pPr>
        <w:rPr>
          <w:rFonts w:ascii="Times New Roman" w:hAnsi="Times New Roman" w:cs="Times New Roman"/>
          <w:sz w:val="28"/>
          <w:szCs w:val="28"/>
        </w:rPr>
      </w:pPr>
    </w:p>
    <w:p w:rsidR="00697939" w:rsidRPr="00446FCD" w:rsidRDefault="00697939" w:rsidP="00697939">
      <w:pPr>
        <w:rPr>
          <w:rFonts w:ascii="Times New Roman" w:hAnsi="Times New Roman" w:cs="Times New Roman"/>
          <w:sz w:val="28"/>
          <w:szCs w:val="28"/>
        </w:rPr>
      </w:pPr>
      <w:r w:rsidRPr="00446FCD">
        <w:rPr>
          <w:rFonts w:ascii="Times New Roman" w:hAnsi="Times New Roman" w:cs="Times New Roman"/>
          <w:sz w:val="28"/>
          <w:szCs w:val="28"/>
        </w:rPr>
        <w:t>It is basic that the cordiality and the travel industry ventures react to environmental change. The business can possibly decrease destitution due to the financial, political, social, and ecological advantages to be picked up from tasks in the field. The thinking is that in the event that a worldwide temperature alteration is alleviated, at that point visitor industry will extend and decidedly influence destitution. Organization partners should be completely mindful of the causes and effects of environmental change, just as the means being taken to handle the circumstances and end results of environmental change. It's the capacity to comprehend what environmental change is and that this wonder is currently a reality that should be there. Developing creating nations must devise or update effective activity intend to alleviate environmental change dangers in accordance with the Corporate Sustainable Development Agenda 2030To guarantee that environmental change is a piece of its vital course just as the Paris Agreement on Climate Change to keep worldwide temperature changes beneath 2°C. Environmental change ought to be a piece of showcasing effort for accommodation and the travel industry firms there are developing quantities of voyagers scanning for ecologically neighborly goals. The friendliness and the travel industry ventures in creating nations will react to the exclusive standards of the Corporate Sustainable Development Agenda 2030, and the Paris Climate Change Agreement to spare and remain serious on the worldwide market the regular assets on which it is profoundly reliant. A significant confinement of this examination is that it didn't logically investigations the association among environmental change and the travel industry, the travel industry and neediness, the travel industry, environmental change, and destitution just as their association with feasible advancement inside the setting of monetary, social, social, and natural markers future exploration may look at these factors to improve information in these zones for information building and techniques to battle environmental change and neediness, and to continue the travel industry development in creating nations.</w:t>
      </w:r>
    </w:p>
    <w:p w:rsidR="00697939" w:rsidRPr="00446FCD" w:rsidRDefault="00697939" w:rsidP="00697939">
      <w:pPr>
        <w:rPr>
          <w:rFonts w:ascii="Times New Roman" w:hAnsi="Times New Roman" w:cs="Times New Roman"/>
          <w:sz w:val="28"/>
          <w:szCs w:val="28"/>
        </w:rPr>
      </w:pPr>
    </w:p>
    <w:p w:rsidR="00697939" w:rsidRDefault="00697939" w:rsidP="00697939"/>
    <w:p w:rsidR="0022581B" w:rsidRDefault="0022581B" w:rsidP="00697939"/>
    <w:p w:rsidR="00697939" w:rsidRDefault="00697939" w:rsidP="00697939"/>
    <w:p w:rsidR="00697939" w:rsidRPr="00446FCD" w:rsidRDefault="00697939" w:rsidP="00697939">
      <w:pPr>
        <w:rPr>
          <w:rFonts w:ascii="Times New Roman" w:hAnsi="Times New Roman" w:cs="Times New Roman"/>
          <w:b/>
          <w:sz w:val="28"/>
          <w:szCs w:val="28"/>
        </w:rPr>
      </w:pPr>
      <w:r w:rsidRPr="00446FCD">
        <w:rPr>
          <w:rFonts w:ascii="Times New Roman" w:hAnsi="Times New Roman" w:cs="Times New Roman"/>
          <w:b/>
          <w:sz w:val="28"/>
          <w:szCs w:val="28"/>
        </w:rPr>
        <w:lastRenderedPageBreak/>
        <w:t xml:space="preserve">References </w:t>
      </w:r>
    </w:p>
    <w:p w:rsidR="00697939" w:rsidRPr="00446FCD" w:rsidRDefault="00697939" w:rsidP="00697939">
      <w:pPr>
        <w:rPr>
          <w:rFonts w:ascii="Times New Roman" w:hAnsi="Times New Roman" w:cs="Times New Roman"/>
          <w:sz w:val="28"/>
          <w:szCs w:val="28"/>
        </w:rPr>
      </w:pPr>
      <w:proofErr w:type="spellStart"/>
      <w:r w:rsidRPr="00446FCD">
        <w:rPr>
          <w:rFonts w:ascii="Times New Roman" w:hAnsi="Times New Roman" w:cs="Times New Roman"/>
          <w:color w:val="222222"/>
          <w:sz w:val="28"/>
          <w:szCs w:val="28"/>
          <w:shd w:val="clear" w:color="auto" w:fill="FFFFFF"/>
        </w:rPr>
        <w:t>Verma</w:t>
      </w:r>
      <w:proofErr w:type="spellEnd"/>
      <w:r w:rsidRPr="00446FCD">
        <w:rPr>
          <w:rFonts w:ascii="Times New Roman" w:hAnsi="Times New Roman" w:cs="Times New Roman"/>
          <w:color w:val="222222"/>
          <w:sz w:val="28"/>
          <w:szCs w:val="28"/>
          <w:shd w:val="clear" w:color="auto" w:fill="FFFFFF"/>
        </w:rPr>
        <w:t>, A. S. (2014). Sustainable supply chain management practices: Selective case studies from Indian hospitality industry. </w:t>
      </w:r>
      <w:r w:rsidRPr="00446FCD">
        <w:rPr>
          <w:rFonts w:ascii="Times New Roman" w:hAnsi="Times New Roman" w:cs="Times New Roman"/>
          <w:i/>
          <w:iCs/>
          <w:color w:val="222222"/>
          <w:sz w:val="28"/>
          <w:szCs w:val="28"/>
          <w:shd w:val="clear" w:color="auto" w:fill="FFFFFF"/>
        </w:rPr>
        <w:t>International management review</w:t>
      </w:r>
      <w:r w:rsidRPr="00446FCD">
        <w:rPr>
          <w:rFonts w:ascii="Times New Roman" w:hAnsi="Times New Roman" w:cs="Times New Roman"/>
          <w:color w:val="222222"/>
          <w:sz w:val="28"/>
          <w:szCs w:val="28"/>
          <w:shd w:val="clear" w:color="auto" w:fill="FFFFFF"/>
        </w:rPr>
        <w:t>, </w:t>
      </w:r>
      <w:r w:rsidRPr="00446FCD">
        <w:rPr>
          <w:rFonts w:ascii="Times New Roman" w:hAnsi="Times New Roman" w:cs="Times New Roman"/>
          <w:i/>
          <w:iCs/>
          <w:color w:val="222222"/>
          <w:sz w:val="28"/>
          <w:szCs w:val="28"/>
          <w:shd w:val="clear" w:color="auto" w:fill="FFFFFF"/>
        </w:rPr>
        <w:t>10</w:t>
      </w:r>
      <w:r w:rsidRPr="00446FCD">
        <w:rPr>
          <w:rFonts w:ascii="Times New Roman" w:hAnsi="Times New Roman" w:cs="Times New Roman"/>
          <w:color w:val="222222"/>
          <w:sz w:val="28"/>
          <w:szCs w:val="28"/>
          <w:shd w:val="clear" w:color="auto" w:fill="FFFFFF"/>
        </w:rPr>
        <w:t>(2), 13-23.</w:t>
      </w:r>
    </w:p>
    <w:p w:rsidR="00697939" w:rsidRPr="00446FCD" w:rsidRDefault="00697939" w:rsidP="00697939">
      <w:pPr>
        <w:rPr>
          <w:rFonts w:ascii="Times New Roman" w:hAnsi="Times New Roman" w:cs="Times New Roman"/>
          <w:sz w:val="28"/>
          <w:szCs w:val="28"/>
        </w:rPr>
      </w:pPr>
    </w:p>
    <w:p w:rsidR="00697939" w:rsidRPr="00446FCD" w:rsidRDefault="00697939" w:rsidP="00697939">
      <w:pPr>
        <w:rPr>
          <w:rFonts w:ascii="Times New Roman" w:hAnsi="Times New Roman" w:cs="Times New Roman"/>
          <w:color w:val="222222"/>
          <w:sz w:val="28"/>
          <w:szCs w:val="28"/>
          <w:shd w:val="clear" w:color="auto" w:fill="FFFFFF"/>
        </w:rPr>
      </w:pPr>
      <w:r w:rsidRPr="00446FCD">
        <w:rPr>
          <w:rFonts w:ascii="Times New Roman" w:hAnsi="Times New Roman" w:cs="Times New Roman"/>
          <w:color w:val="222222"/>
          <w:sz w:val="28"/>
          <w:szCs w:val="28"/>
          <w:shd w:val="clear" w:color="auto" w:fill="FFFFFF"/>
        </w:rPr>
        <w:t>Sinclair-</w:t>
      </w:r>
      <w:proofErr w:type="spellStart"/>
      <w:r w:rsidRPr="00446FCD">
        <w:rPr>
          <w:rFonts w:ascii="Times New Roman" w:hAnsi="Times New Roman" w:cs="Times New Roman"/>
          <w:color w:val="222222"/>
          <w:sz w:val="28"/>
          <w:szCs w:val="28"/>
          <w:shd w:val="clear" w:color="auto" w:fill="FFFFFF"/>
        </w:rPr>
        <w:t>Maragh</w:t>
      </w:r>
      <w:proofErr w:type="spellEnd"/>
      <w:r w:rsidRPr="00446FCD">
        <w:rPr>
          <w:rFonts w:ascii="Times New Roman" w:hAnsi="Times New Roman" w:cs="Times New Roman"/>
          <w:color w:val="222222"/>
          <w:sz w:val="28"/>
          <w:szCs w:val="28"/>
          <w:shd w:val="clear" w:color="auto" w:fill="FFFFFF"/>
        </w:rPr>
        <w:t>, G. (2016). Climate change and the hospitality and tourism industry in developing countries. In Climate Change and the 2030 Corporate Agenda for Sustainable Development.</w:t>
      </w:r>
    </w:p>
    <w:p w:rsidR="00697939" w:rsidRPr="00446FCD" w:rsidRDefault="00697939" w:rsidP="00697939">
      <w:pPr>
        <w:rPr>
          <w:rFonts w:ascii="Times New Roman" w:hAnsi="Times New Roman" w:cs="Times New Roman"/>
          <w:color w:val="222222"/>
          <w:sz w:val="28"/>
          <w:szCs w:val="28"/>
          <w:shd w:val="clear" w:color="auto" w:fill="FFFFFF"/>
        </w:rPr>
      </w:pPr>
      <w:proofErr w:type="spellStart"/>
      <w:r w:rsidRPr="00446FCD">
        <w:rPr>
          <w:rFonts w:ascii="Times New Roman" w:hAnsi="Times New Roman" w:cs="Times New Roman"/>
          <w:color w:val="222222"/>
          <w:sz w:val="28"/>
          <w:szCs w:val="28"/>
          <w:shd w:val="clear" w:color="auto" w:fill="FFFFFF"/>
        </w:rPr>
        <w:t>Richins</w:t>
      </w:r>
      <w:proofErr w:type="spellEnd"/>
      <w:r w:rsidRPr="00446FCD">
        <w:rPr>
          <w:rFonts w:ascii="Times New Roman" w:hAnsi="Times New Roman" w:cs="Times New Roman"/>
          <w:color w:val="222222"/>
          <w:sz w:val="28"/>
          <w:szCs w:val="28"/>
          <w:shd w:val="clear" w:color="auto" w:fill="FFFFFF"/>
        </w:rPr>
        <w:t xml:space="preserve">, H., &amp; </w:t>
      </w:r>
      <w:proofErr w:type="spellStart"/>
      <w:r w:rsidRPr="00446FCD">
        <w:rPr>
          <w:rFonts w:ascii="Times New Roman" w:hAnsi="Times New Roman" w:cs="Times New Roman"/>
          <w:color w:val="222222"/>
          <w:sz w:val="28"/>
          <w:szCs w:val="28"/>
          <w:shd w:val="clear" w:color="auto" w:fill="FFFFFF"/>
        </w:rPr>
        <w:t>Scarinci</w:t>
      </w:r>
      <w:proofErr w:type="spellEnd"/>
      <w:r w:rsidRPr="00446FCD">
        <w:rPr>
          <w:rFonts w:ascii="Times New Roman" w:hAnsi="Times New Roman" w:cs="Times New Roman"/>
          <w:color w:val="222222"/>
          <w:sz w:val="28"/>
          <w:szCs w:val="28"/>
          <w:shd w:val="clear" w:color="auto" w:fill="FFFFFF"/>
        </w:rPr>
        <w:t>, J. (2009). Climate change and sustainable practices: A case study of the resort industry in Florida.</w:t>
      </w:r>
    </w:p>
    <w:p w:rsidR="00697939" w:rsidRPr="00446FCD" w:rsidRDefault="00697939" w:rsidP="00697939">
      <w:pPr>
        <w:rPr>
          <w:rFonts w:ascii="Times New Roman" w:hAnsi="Times New Roman" w:cs="Times New Roman"/>
          <w:sz w:val="28"/>
          <w:szCs w:val="28"/>
        </w:rPr>
      </w:pPr>
      <w:r w:rsidRPr="00446FCD">
        <w:rPr>
          <w:rFonts w:ascii="Times New Roman" w:hAnsi="Times New Roman" w:cs="Times New Roman"/>
          <w:sz w:val="28"/>
          <w:szCs w:val="28"/>
        </w:rPr>
        <w:t>Intergovernmental Panel on Climate Change / IPCC. (2007). Climate change 2007: The physical science. Agenda, 6(07), 333.</w:t>
      </w:r>
    </w:p>
    <w:p w:rsidR="00697939" w:rsidRPr="00446FCD" w:rsidRDefault="00697939" w:rsidP="00697939">
      <w:pPr>
        <w:rPr>
          <w:rFonts w:ascii="Times New Roman" w:hAnsi="Times New Roman" w:cs="Times New Roman"/>
          <w:sz w:val="28"/>
          <w:szCs w:val="28"/>
        </w:rPr>
      </w:pPr>
      <w:r w:rsidRPr="00446FCD">
        <w:rPr>
          <w:rFonts w:ascii="Times New Roman" w:hAnsi="Times New Roman" w:cs="Times New Roman"/>
          <w:sz w:val="28"/>
          <w:szCs w:val="28"/>
        </w:rPr>
        <w:t xml:space="preserve"> </w:t>
      </w:r>
      <w:proofErr w:type="spellStart"/>
      <w:r w:rsidRPr="00446FCD">
        <w:rPr>
          <w:rFonts w:ascii="Times New Roman" w:hAnsi="Times New Roman" w:cs="Times New Roman"/>
          <w:sz w:val="28"/>
          <w:szCs w:val="28"/>
        </w:rPr>
        <w:t>Lejarraga</w:t>
      </w:r>
      <w:proofErr w:type="spellEnd"/>
      <w:r w:rsidRPr="00446FCD">
        <w:rPr>
          <w:rFonts w:ascii="Times New Roman" w:hAnsi="Times New Roman" w:cs="Times New Roman"/>
          <w:sz w:val="28"/>
          <w:szCs w:val="28"/>
        </w:rPr>
        <w:t xml:space="preserve">, I., &amp; </w:t>
      </w:r>
      <w:proofErr w:type="spellStart"/>
      <w:r w:rsidRPr="00446FCD">
        <w:rPr>
          <w:rFonts w:ascii="Times New Roman" w:hAnsi="Times New Roman" w:cs="Times New Roman"/>
          <w:sz w:val="28"/>
          <w:szCs w:val="28"/>
        </w:rPr>
        <w:t>Walkenhorst</w:t>
      </w:r>
      <w:proofErr w:type="spellEnd"/>
      <w:r w:rsidRPr="00446FCD">
        <w:rPr>
          <w:rFonts w:ascii="Times New Roman" w:hAnsi="Times New Roman" w:cs="Times New Roman"/>
          <w:sz w:val="28"/>
          <w:szCs w:val="28"/>
        </w:rPr>
        <w:t>, P. (2006). Of linkages and leakages: How tourism can foster economic diversification. Draft World Bank Report.</w:t>
      </w:r>
    </w:p>
    <w:p w:rsidR="00697939" w:rsidRPr="00446FCD" w:rsidRDefault="00697939" w:rsidP="00697939">
      <w:pPr>
        <w:rPr>
          <w:rFonts w:ascii="Times New Roman" w:hAnsi="Times New Roman" w:cs="Times New Roman"/>
          <w:sz w:val="28"/>
          <w:szCs w:val="28"/>
        </w:rPr>
      </w:pPr>
      <w:r w:rsidRPr="00446FCD">
        <w:rPr>
          <w:rFonts w:ascii="Times New Roman" w:hAnsi="Times New Roman" w:cs="Times New Roman"/>
          <w:sz w:val="28"/>
          <w:szCs w:val="28"/>
        </w:rPr>
        <w:t xml:space="preserve"> Leonard, L. (Ed.). (2013). Environmental philosophy: The art of life in a world of limits (Vol. 13). Advances in Sustainability and Environmental Justice. Bingley, UK: Emerald Group Publishing Limited. </w:t>
      </w:r>
    </w:p>
    <w:p w:rsidR="00697939" w:rsidRPr="00446FCD" w:rsidRDefault="00697939" w:rsidP="00697939">
      <w:pPr>
        <w:rPr>
          <w:rFonts w:ascii="Times New Roman" w:hAnsi="Times New Roman" w:cs="Times New Roman"/>
          <w:sz w:val="28"/>
          <w:szCs w:val="28"/>
        </w:rPr>
      </w:pPr>
      <w:r w:rsidRPr="00446FCD">
        <w:rPr>
          <w:rFonts w:ascii="Times New Roman" w:hAnsi="Times New Roman" w:cs="Times New Roman"/>
          <w:sz w:val="28"/>
          <w:szCs w:val="28"/>
        </w:rPr>
        <w:t xml:space="preserve">Leonard, L., &amp; </w:t>
      </w:r>
      <w:proofErr w:type="spellStart"/>
      <w:r w:rsidRPr="00446FCD">
        <w:rPr>
          <w:rFonts w:ascii="Times New Roman" w:hAnsi="Times New Roman" w:cs="Times New Roman"/>
          <w:sz w:val="28"/>
          <w:szCs w:val="28"/>
        </w:rPr>
        <w:t>Kedzior</w:t>
      </w:r>
      <w:proofErr w:type="spellEnd"/>
      <w:r w:rsidRPr="00446FCD">
        <w:rPr>
          <w:rFonts w:ascii="Times New Roman" w:hAnsi="Times New Roman" w:cs="Times New Roman"/>
          <w:sz w:val="28"/>
          <w:szCs w:val="28"/>
        </w:rPr>
        <w:t xml:space="preserve">, S. B. (Eds.). (2014). </w:t>
      </w:r>
      <w:proofErr w:type="gramStart"/>
      <w:r w:rsidRPr="00446FCD">
        <w:rPr>
          <w:rFonts w:ascii="Times New Roman" w:hAnsi="Times New Roman" w:cs="Times New Roman"/>
          <w:sz w:val="28"/>
          <w:szCs w:val="28"/>
        </w:rPr>
        <w:t>Occupy</w:t>
      </w:r>
      <w:proofErr w:type="gramEnd"/>
      <w:r w:rsidRPr="00446FCD">
        <w:rPr>
          <w:rFonts w:ascii="Times New Roman" w:hAnsi="Times New Roman" w:cs="Times New Roman"/>
          <w:sz w:val="28"/>
          <w:szCs w:val="28"/>
        </w:rPr>
        <w:t xml:space="preserve"> the earth: Global environmental movements (Vol. 15). Advances in Sustainability and Environmental Justice. Bingley, UK: Emerald Group Publishing Limited.</w:t>
      </w:r>
    </w:p>
    <w:p w:rsidR="00697939" w:rsidRPr="00446FCD" w:rsidRDefault="00697939" w:rsidP="00697939">
      <w:pPr>
        <w:rPr>
          <w:rFonts w:ascii="Times New Roman" w:hAnsi="Times New Roman" w:cs="Times New Roman"/>
          <w:sz w:val="28"/>
          <w:szCs w:val="28"/>
        </w:rPr>
      </w:pPr>
      <w:r w:rsidRPr="00446FCD">
        <w:rPr>
          <w:rFonts w:ascii="Times New Roman" w:hAnsi="Times New Roman" w:cs="Times New Roman"/>
          <w:sz w:val="28"/>
          <w:szCs w:val="28"/>
        </w:rPr>
        <w:t xml:space="preserve"> Mirza, M. M. Q. (2003). Climate change and extreme weather events: Can developing countries adapt? Climate Policy, 3(3), 233248.</w:t>
      </w:r>
    </w:p>
    <w:p w:rsidR="00697939" w:rsidRPr="00446FCD" w:rsidRDefault="00697939" w:rsidP="00697939">
      <w:pPr>
        <w:rPr>
          <w:rFonts w:ascii="Times New Roman" w:hAnsi="Times New Roman" w:cs="Times New Roman"/>
          <w:sz w:val="28"/>
          <w:szCs w:val="28"/>
        </w:rPr>
      </w:pPr>
      <w:r w:rsidRPr="00446FCD">
        <w:rPr>
          <w:rFonts w:ascii="Times New Roman" w:hAnsi="Times New Roman" w:cs="Times New Roman"/>
          <w:sz w:val="28"/>
          <w:szCs w:val="28"/>
        </w:rPr>
        <w:t xml:space="preserve"> Moore, W. R. (2010). The impact of climate change on Caribbean tourism demand. Current Issues in Tourism, 13(5), 495505.</w:t>
      </w:r>
    </w:p>
    <w:p w:rsidR="00697939" w:rsidRPr="00446FCD" w:rsidRDefault="00697939" w:rsidP="00446FCD">
      <w:pPr>
        <w:rPr>
          <w:rFonts w:ascii="Times New Roman" w:hAnsi="Times New Roman" w:cs="Times New Roman"/>
          <w:sz w:val="28"/>
          <w:szCs w:val="28"/>
        </w:rPr>
      </w:pPr>
      <w:r w:rsidRPr="00446FCD">
        <w:rPr>
          <w:rFonts w:ascii="Times New Roman" w:hAnsi="Times New Roman" w:cs="Times New Roman"/>
          <w:sz w:val="28"/>
          <w:szCs w:val="28"/>
        </w:rPr>
        <w:t xml:space="preserve"> </w:t>
      </w:r>
    </w:p>
    <w:p w:rsidR="00697939" w:rsidRPr="00446FCD" w:rsidRDefault="00697939" w:rsidP="00697939">
      <w:pPr>
        <w:rPr>
          <w:rFonts w:ascii="Times New Roman" w:hAnsi="Times New Roman" w:cs="Times New Roman"/>
          <w:sz w:val="28"/>
          <w:szCs w:val="28"/>
        </w:rPr>
      </w:pPr>
    </w:p>
    <w:sectPr w:rsidR="00697939" w:rsidRPr="00446FC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6CB5" w:rsidRDefault="004B6CB5" w:rsidP="007D1D66">
      <w:pPr>
        <w:spacing w:after="0" w:line="240" w:lineRule="auto"/>
      </w:pPr>
      <w:r>
        <w:separator/>
      </w:r>
    </w:p>
  </w:endnote>
  <w:endnote w:type="continuationSeparator" w:id="0">
    <w:p w:rsidR="004B6CB5" w:rsidRDefault="004B6CB5" w:rsidP="007D1D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1915318"/>
      <w:docPartObj>
        <w:docPartGallery w:val="Page Numbers (Bottom of Page)"/>
        <w:docPartUnique/>
      </w:docPartObj>
    </w:sdtPr>
    <w:sdtEndPr>
      <w:rPr>
        <w:noProof/>
      </w:rPr>
    </w:sdtEndPr>
    <w:sdtContent>
      <w:p w:rsidR="007D1D66" w:rsidRDefault="007D1D66">
        <w:pPr>
          <w:pStyle w:val="Footer"/>
          <w:jc w:val="right"/>
        </w:pPr>
        <w:r>
          <w:fldChar w:fldCharType="begin"/>
        </w:r>
        <w:r>
          <w:instrText xml:space="preserve"> PAGE   \* MERGEFORMAT </w:instrText>
        </w:r>
        <w:r>
          <w:fldChar w:fldCharType="separate"/>
        </w:r>
        <w:r w:rsidR="002557EC">
          <w:rPr>
            <w:noProof/>
          </w:rPr>
          <w:t>9</w:t>
        </w:r>
        <w:r>
          <w:rPr>
            <w:noProof/>
          </w:rPr>
          <w:fldChar w:fldCharType="end"/>
        </w:r>
      </w:p>
    </w:sdtContent>
  </w:sdt>
  <w:p w:rsidR="007D1D66" w:rsidRDefault="007D1D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6CB5" w:rsidRDefault="004B6CB5" w:rsidP="007D1D66">
      <w:pPr>
        <w:spacing w:after="0" w:line="240" w:lineRule="auto"/>
      </w:pPr>
      <w:r>
        <w:separator/>
      </w:r>
    </w:p>
  </w:footnote>
  <w:footnote w:type="continuationSeparator" w:id="0">
    <w:p w:rsidR="004B6CB5" w:rsidRDefault="004B6CB5" w:rsidP="007D1D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1.25pt;height:11.25pt" o:bullet="t">
        <v:imagedata r:id="rId1" o:title="mso5C64"/>
      </v:shape>
    </w:pict>
  </w:numPicBullet>
  <w:abstractNum w:abstractNumId="0" w15:restartNumberingAfterBreak="0">
    <w:nsid w:val="0E0D3C4A"/>
    <w:multiLevelType w:val="hybridMultilevel"/>
    <w:tmpl w:val="39AA7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8F4638A"/>
    <w:multiLevelType w:val="hybridMultilevel"/>
    <w:tmpl w:val="DC4CDE0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939"/>
    <w:rsid w:val="00182B9A"/>
    <w:rsid w:val="001F5E51"/>
    <w:rsid w:val="0022581B"/>
    <w:rsid w:val="002557EC"/>
    <w:rsid w:val="00446FCD"/>
    <w:rsid w:val="00490E54"/>
    <w:rsid w:val="004B6CB5"/>
    <w:rsid w:val="00632C98"/>
    <w:rsid w:val="00697939"/>
    <w:rsid w:val="007D1D66"/>
    <w:rsid w:val="007E58D7"/>
    <w:rsid w:val="008E2A36"/>
    <w:rsid w:val="00EF18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7402BD-08CD-42C2-8582-F99F682EC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2581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7939"/>
    <w:pPr>
      <w:ind w:left="720"/>
      <w:contextualSpacing/>
    </w:pPr>
  </w:style>
  <w:style w:type="paragraph" w:styleId="NormalWeb">
    <w:name w:val="Normal (Web)"/>
    <w:basedOn w:val="Normal"/>
    <w:uiPriority w:val="99"/>
    <w:semiHidden/>
    <w:unhideWhenUsed/>
    <w:rsid w:val="008E2A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E2A36"/>
    <w:rPr>
      <w:b/>
      <w:bCs/>
    </w:rPr>
  </w:style>
  <w:style w:type="character" w:customStyle="1" w:styleId="Heading1Char">
    <w:name w:val="Heading 1 Char"/>
    <w:basedOn w:val="DefaultParagraphFont"/>
    <w:link w:val="Heading1"/>
    <w:uiPriority w:val="9"/>
    <w:rsid w:val="0022581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2581B"/>
    <w:pPr>
      <w:outlineLvl w:val="9"/>
    </w:pPr>
  </w:style>
  <w:style w:type="paragraph" w:styleId="TOC2">
    <w:name w:val="toc 2"/>
    <w:basedOn w:val="Normal"/>
    <w:next w:val="Normal"/>
    <w:autoRedefine/>
    <w:uiPriority w:val="39"/>
    <w:unhideWhenUsed/>
    <w:rsid w:val="0022581B"/>
    <w:pPr>
      <w:spacing w:after="100"/>
      <w:ind w:left="220"/>
    </w:pPr>
    <w:rPr>
      <w:rFonts w:eastAsiaTheme="minorEastAsia" w:cs="Times New Roman"/>
    </w:rPr>
  </w:style>
  <w:style w:type="paragraph" w:styleId="TOC1">
    <w:name w:val="toc 1"/>
    <w:basedOn w:val="Normal"/>
    <w:next w:val="Normal"/>
    <w:autoRedefine/>
    <w:uiPriority w:val="39"/>
    <w:unhideWhenUsed/>
    <w:rsid w:val="0022581B"/>
    <w:pPr>
      <w:spacing w:after="100"/>
    </w:pPr>
    <w:rPr>
      <w:rFonts w:eastAsiaTheme="minorEastAsia" w:cs="Times New Roman"/>
    </w:rPr>
  </w:style>
  <w:style w:type="paragraph" w:styleId="TOC3">
    <w:name w:val="toc 3"/>
    <w:basedOn w:val="Normal"/>
    <w:next w:val="Normal"/>
    <w:autoRedefine/>
    <w:uiPriority w:val="39"/>
    <w:unhideWhenUsed/>
    <w:rsid w:val="0022581B"/>
    <w:pPr>
      <w:spacing w:after="100"/>
      <w:ind w:left="440"/>
    </w:pPr>
    <w:rPr>
      <w:rFonts w:eastAsiaTheme="minorEastAsia" w:cs="Times New Roman"/>
    </w:rPr>
  </w:style>
  <w:style w:type="paragraph" w:styleId="Header">
    <w:name w:val="header"/>
    <w:basedOn w:val="Normal"/>
    <w:link w:val="HeaderChar"/>
    <w:uiPriority w:val="99"/>
    <w:unhideWhenUsed/>
    <w:rsid w:val="007D1D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1D66"/>
  </w:style>
  <w:style w:type="paragraph" w:styleId="Footer">
    <w:name w:val="footer"/>
    <w:basedOn w:val="Normal"/>
    <w:link w:val="FooterChar"/>
    <w:uiPriority w:val="99"/>
    <w:unhideWhenUsed/>
    <w:rsid w:val="007D1D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1D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303383">
      <w:bodyDiv w:val="1"/>
      <w:marLeft w:val="0"/>
      <w:marRight w:val="0"/>
      <w:marTop w:val="0"/>
      <w:marBottom w:val="0"/>
      <w:divBdr>
        <w:top w:val="none" w:sz="0" w:space="0" w:color="auto"/>
        <w:left w:val="none" w:sz="0" w:space="0" w:color="auto"/>
        <w:bottom w:val="none" w:sz="0" w:space="0" w:color="auto"/>
        <w:right w:val="none" w:sz="0" w:space="0" w:color="auto"/>
      </w:divBdr>
      <w:divsChild>
        <w:div w:id="234972921">
          <w:marLeft w:val="0"/>
          <w:marRight w:val="0"/>
          <w:marTop w:val="0"/>
          <w:marBottom w:val="0"/>
          <w:divBdr>
            <w:top w:val="none" w:sz="0" w:space="0" w:color="auto"/>
            <w:left w:val="none" w:sz="0" w:space="0" w:color="auto"/>
            <w:bottom w:val="none" w:sz="0" w:space="0" w:color="auto"/>
            <w:right w:val="none" w:sz="0" w:space="0" w:color="auto"/>
          </w:divBdr>
        </w:div>
        <w:div w:id="2038771015">
          <w:marLeft w:val="0"/>
          <w:marRight w:val="0"/>
          <w:marTop w:val="0"/>
          <w:marBottom w:val="0"/>
          <w:divBdr>
            <w:top w:val="none" w:sz="0" w:space="0" w:color="auto"/>
            <w:left w:val="none" w:sz="0" w:space="0" w:color="auto"/>
            <w:bottom w:val="none" w:sz="0" w:space="0" w:color="auto"/>
            <w:right w:val="none" w:sz="0" w:space="0" w:color="auto"/>
          </w:divBdr>
        </w:div>
        <w:div w:id="528299986">
          <w:marLeft w:val="0"/>
          <w:marRight w:val="0"/>
          <w:marTop w:val="0"/>
          <w:marBottom w:val="0"/>
          <w:divBdr>
            <w:top w:val="none" w:sz="0" w:space="0" w:color="auto"/>
            <w:left w:val="none" w:sz="0" w:space="0" w:color="auto"/>
            <w:bottom w:val="none" w:sz="0" w:space="0" w:color="auto"/>
            <w:right w:val="none" w:sz="0" w:space="0" w:color="auto"/>
          </w:divBdr>
        </w:div>
        <w:div w:id="223950769">
          <w:marLeft w:val="0"/>
          <w:marRight w:val="0"/>
          <w:marTop w:val="0"/>
          <w:marBottom w:val="0"/>
          <w:divBdr>
            <w:top w:val="none" w:sz="0" w:space="0" w:color="auto"/>
            <w:left w:val="none" w:sz="0" w:space="0" w:color="auto"/>
            <w:bottom w:val="none" w:sz="0" w:space="0" w:color="auto"/>
            <w:right w:val="none" w:sz="0" w:space="0" w:color="auto"/>
          </w:divBdr>
        </w:div>
      </w:divsChild>
    </w:div>
    <w:div w:id="343828149">
      <w:bodyDiv w:val="1"/>
      <w:marLeft w:val="0"/>
      <w:marRight w:val="0"/>
      <w:marTop w:val="0"/>
      <w:marBottom w:val="0"/>
      <w:divBdr>
        <w:top w:val="none" w:sz="0" w:space="0" w:color="auto"/>
        <w:left w:val="none" w:sz="0" w:space="0" w:color="auto"/>
        <w:bottom w:val="none" w:sz="0" w:space="0" w:color="auto"/>
        <w:right w:val="none" w:sz="0" w:space="0" w:color="auto"/>
      </w:divBdr>
    </w:div>
    <w:div w:id="395859707">
      <w:bodyDiv w:val="1"/>
      <w:marLeft w:val="0"/>
      <w:marRight w:val="0"/>
      <w:marTop w:val="0"/>
      <w:marBottom w:val="0"/>
      <w:divBdr>
        <w:top w:val="none" w:sz="0" w:space="0" w:color="auto"/>
        <w:left w:val="none" w:sz="0" w:space="0" w:color="auto"/>
        <w:bottom w:val="none" w:sz="0" w:space="0" w:color="auto"/>
        <w:right w:val="none" w:sz="0" w:space="0" w:color="auto"/>
      </w:divBdr>
      <w:divsChild>
        <w:div w:id="393162862">
          <w:marLeft w:val="0"/>
          <w:marRight w:val="0"/>
          <w:marTop w:val="0"/>
          <w:marBottom w:val="0"/>
          <w:divBdr>
            <w:top w:val="none" w:sz="0" w:space="0" w:color="auto"/>
            <w:left w:val="none" w:sz="0" w:space="0" w:color="auto"/>
            <w:bottom w:val="none" w:sz="0" w:space="0" w:color="auto"/>
            <w:right w:val="none" w:sz="0" w:space="0" w:color="auto"/>
          </w:divBdr>
        </w:div>
        <w:div w:id="302194531">
          <w:marLeft w:val="0"/>
          <w:marRight w:val="0"/>
          <w:marTop w:val="0"/>
          <w:marBottom w:val="0"/>
          <w:divBdr>
            <w:top w:val="none" w:sz="0" w:space="0" w:color="auto"/>
            <w:left w:val="none" w:sz="0" w:space="0" w:color="auto"/>
            <w:bottom w:val="none" w:sz="0" w:space="0" w:color="auto"/>
            <w:right w:val="none" w:sz="0" w:space="0" w:color="auto"/>
          </w:divBdr>
        </w:div>
      </w:divsChild>
    </w:div>
    <w:div w:id="750396251">
      <w:bodyDiv w:val="1"/>
      <w:marLeft w:val="0"/>
      <w:marRight w:val="0"/>
      <w:marTop w:val="0"/>
      <w:marBottom w:val="0"/>
      <w:divBdr>
        <w:top w:val="none" w:sz="0" w:space="0" w:color="auto"/>
        <w:left w:val="none" w:sz="0" w:space="0" w:color="auto"/>
        <w:bottom w:val="none" w:sz="0" w:space="0" w:color="auto"/>
        <w:right w:val="none" w:sz="0" w:space="0" w:color="auto"/>
      </w:divBdr>
    </w:div>
    <w:div w:id="919367308">
      <w:bodyDiv w:val="1"/>
      <w:marLeft w:val="0"/>
      <w:marRight w:val="0"/>
      <w:marTop w:val="0"/>
      <w:marBottom w:val="0"/>
      <w:divBdr>
        <w:top w:val="none" w:sz="0" w:space="0" w:color="auto"/>
        <w:left w:val="none" w:sz="0" w:space="0" w:color="auto"/>
        <w:bottom w:val="none" w:sz="0" w:space="0" w:color="auto"/>
        <w:right w:val="none" w:sz="0" w:space="0" w:color="auto"/>
      </w:divBdr>
      <w:divsChild>
        <w:div w:id="1983843865">
          <w:marLeft w:val="0"/>
          <w:marRight w:val="0"/>
          <w:marTop w:val="0"/>
          <w:marBottom w:val="0"/>
          <w:divBdr>
            <w:top w:val="none" w:sz="0" w:space="0" w:color="auto"/>
            <w:left w:val="none" w:sz="0" w:space="0" w:color="auto"/>
            <w:bottom w:val="none" w:sz="0" w:space="0" w:color="auto"/>
            <w:right w:val="none" w:sz="0" w:space="0" w:color="auto"/>
          </w:divBdr>
        </w:div>
        <w:div w:id="1687436596">
          <w:marLeft w:val="0"/>
          <w:marRight w:val="0"/>
          <w:marTop w:val="0"/>
          <w:marBottom w:val="0"/>
          <w:divBdr>
            <w:top w:val="none" w:sz="0" w:space="0" w:color="auto"/>
            <w:left w:val="none" w:sz="0" w:space="0" w:color="auto"/>
            <w:bottom w:val="none" w:sz="0" w:space="0" w:color="auto"/>
            <w:right w:val="none" w:sz="0" w:space="0" w:color="auto"/>
          </w:divBdr>
        </w:div>
        <w:div w:id="507989482">
          <w:marLeft w:val="0"/>
          <w:marRight w:val="0"/>
          <w:marTop w:val="0"/>
          <w:marBottom w:val="0"/>
          <w:divBdr>
            <w:top w:val="none" w:sz="0" w:space="0" w:color="auto"/>
            <w:left w:val="none" w:sz="0" w:space="0" w:color="auto"/>
            <w:bottom w:val="none" w:sz="0" w:space="0" w:color="auto"/>
            <w:right w:val="none" w:sz="0" w:space="0" w:color="auto"/>
          </w:divBdr>
        </w:div>
        <w:div w:id="626545518">
          <w:marLeft w:val="0"/>
          <w:marRight w:val="0"/>
          <w:marTop w:val="0"/>
          <w:marBottom w:val="0"/>
          <w:divBdr>
            <w:top w:val="none" w:sz="0" w:space="0" w:color="auto"/>
            <w:left w:val="none" w:sz="0" w:space="0" w:color="auto"/>
            <w:bottom w:val="none" w:sz="0" w:space="0" w:color="auto"/>
            <w:right w:val="none" w:sz="0" w:space="0" w:color="auto"/>
          </w:divBdr>
        </w:div>
      </w:divsChild>
    </w:div>
    <w:div w:id="1147354366">
      <w:bodyDiv w:val="1"/>
      <w:marLeft w:val="0"/>
      <w:marRight w:val="0"/>
      <w:marTop w:val="0"/>
      <w:marBottom w:val="0"/>
      <w:divBdr>
        <w:top w:val="none" w:sz="0" w:space="0" w:color="auto"/>
        <w:left w:val="none" w:sz="0" w:space="0" w:color="auto"/>
        <w:bottom w:val="none" w:sz="0" w:space="0" w:color="auto"/>
        <w:right w:val="none" w:sz="0" w:space="0" w:color="auto"/>
      </w:divBdr>
      <w:divsChild>
        <w:div w:id="1006054677">
          <w:marLeft w:val="0"/>
          <w:marRight w:val="0"/>
          <w:marTop w:val="0"/>
          <w:marBottom w:val="0"/>
          <w:divBdr>
            <w:top w:val="none" w:sz="0" w:space="0" w:color="auto"/>
            <w:left w:val="none" w:sz="0" w:space="0" w:color="auto"/>
            <w:bottom w:val="none" w:sz="0" w:space="0" w:color="auto"/>
            <w:right w:val="none" w:sz="0" w:space="0" w:color="auto"/>
          </w:divBdr>
        </w:div>
        <w:div w:id="645745471">
          <w:marLeft w:val="0"/>
          <w:marRight w:val="0"/>
          <w:marTop w:val="0"/>
          <w:marBottom w:val="0"/>
          <w:divBdr>
            <w:top w:val="none" w:sz="0" w:space="0" w:color="auto"/>
            <w:left w:val="none" w:sz="0" w:space="0" w:color="auto"/>
            <w:bottom w:val="none" w:sz="0" w:space="0" w:color="auto"/>
            <w:right w:val="none" w:sz="0" w:space="0" w:color="auto"/>
          </w:divBdr>
        </w:div>
      </w:divsChild>
    </w:div>
    <w:div w:id="1654211509">
      <w:bodyDiv w:val="1"/>
      <w:marLeft w:val="0"/>
      <w:marRight w:val="0"/>
      <w:marTop w:val="0"/>
      <w:marBottom w:val="0"/>
      <w:divBdr>
        <w:top w:val="none" w:sz="0" w:space="0" w:color="auto"/>
        <w:left w:val="none" w:sz="0" w:space="0" w:color="auto"/>
        <w:bottom w:val="none" w:sz="0" w:space="0" w:color="auto"/>
        <w:right w:val="none" w:sz="0" w:space="0" w:color="auto"/>
      </w:divBdr>
      <w:divsChild>
        <w:div w:id="430929320">
          <w:marLeft w:val="0"/>
          <w:marRight w:val="0"/>
          <w:marTop w:val="0"/>
          <w:marBottom w:val="0"/>
          <w:divBdr>
            <w:top w:val="none" w:sz="0" w:space="0" w:color="auto"/>
            <w:left w:val="none" w:sz="0" w:space="0" w:color="auto"/>
            <w:bottom w:val="none" w:sz="0" w:space="0" w:color="auto"/>
            <w:right w:val="none" w:sz="0" w:space="0" w:color="auto"/>
          </w:divBdr>
        </w:div>
        <w:div w:id="1574853874">
          <w:marLeft w:val="0"/>
          <w:marRight w:val="0"/>
          <w:marTop w:val="0"/>
          <w:marBottom w:val="0"/>
          <w:divBdr>
            <w:top w:val="none" w:sz="0" w:space="0" w:color="auto"/>
            <w:left w:val="none" w:sz="0" w:space="0" w:color="auto"/>
            <w:bottom w:val="none" w:sz="0" w:space="0" w:color="auto"/>
            <w:right w:val="none" w:sz="0" w:space="0" w:color="auto"/>
          </w:divBdr>
        </w:div>
      </w:divsChild>
    </w:div>
    <w:div w:id="1819154502">
      <w:bodyDiv w:val="1"/>
      <w:marLeft w:val="0"/>
      <w:marRight w:val="0"/>
      <w:marTop w:val="0"/>
      <w:marBottom w:val="0"/>
      <w:divBdr>
        <w:top w:val="none" w:sz="0" w:space="0" w:color="auto"/>
        <w:left w:val="none" w:sz="0" w:space="0" w:color="auto"/>
        <w:bottom w:val="none" w:sz="0" w:space="0" w:color="auto"/>
        <w:right w:val="none" w:sz="0" w:space="0" w:color="auto"/>
      </w:divBdr>
      <w:divsChild>
        <w:div w:id="791049340">
          <w:marLeft w:val="0"/>
          <w:marRight w:val="0"/>
          <w:marTop w:val="0"/>
          <w:marBottom w:val="0"/>
          <w:divBdr>
            <w:top w:val="none" w:sz="0" w:space="0" w:color="auto"/>
            <w:left w:val="none" w:sz="0" w:space="0" w:color="auto"/>
            <w:bottom w:val="none" w:sz="0" w:space="0" w:color="auto"/>
            <w:right w:val="none" w:sz="0" w:space="0" w:color="auto"/>
          </w:divBdr>
        </w:div>
        <w:div w:id="1412969315">
          <w:marLeft w:val="0"/>
          <w:marRight w:val="0"/>
          <w:marTop w:val="0"/>
          <w:marBottom w:val="0"/>
          <w:divBdr>
            <w:top w:val="none" w:sz="0" w:space="0" w:color="auto"/>
            <w:left w:val="none" w:sz="0" w:space="0" w:color="auto"/>
            <w:bottom w:val="none" w:sz="0" w:space="0" w:color="auto"/>
            <w:right w:val="none" w:sz="0" w:space="0" w:color="auto"/>
          </w:divBdr>
        </w:div>
      </w:divsChild>
    </w:div>
    <w:div w:id="1922566737">
      <w:bodyDiv w:val="1"/>
      <w:marLeft w:val="0"/>
      <w:marRight w:val="0"/>
      <w:marTop w:val="0"/>
      <w:marBottom w:val="0"/>
      <w:divBdr>
        <w:top w:val="none" w:sz="0" w:space="0" w:color="auto"/>
        <w:left w:val="none" w:sz="0" w:space="0" w:color="auto"/>
        <w:bottom w:val="none" w:sz="0" w:space="0" w:color="auto"/>
        <w:right w:val="none" w:sz="0" w:space="0" w:color="auto"/>
      </w:divBdr>
      <w:divsChild>
        <w:div w:id="828329025">
          <w:marLeft w:val="0"/>
          <w:marRight w:val="0"/>
          <w:marTop w:val="0"/>
          <w:marBottom w:val="0"/>
          <w:divBdr>
            <w:top w:val="none" w:sz="0" w:space="0" w:color="auto"/>
            <w:left w:val="none" w:sz="0" w:space="0" w:color="auto"/>
            <w:bottom w:val="none" w:sz="0" w:space="0" w:color="auto"/>
            <w:right w:val="none" w:sz="0" w:space="0" w:color="auto"/>
          </w:divBdr>
        </w:div>
        <w:div w:id="1967854256">
          <w:marLeft w:val="0"/>
          <w:marRight w:val="0"/>
          <w:marTop w:val="0"/>
          <w:marBottom w:val="0"/>
          <w:divBdr>
            <w:top w:val="none" w:sz="0" w:space="0" w:color="auto"/>
            <w:left w:val="none" w:sz="0" w:space="0" w:color="auto"/>
            <w:bottom w:val="none" w:sz="0" w:space="0" w:color="auto"/>
            <w:right w:val="none" w:sz="0" w:space="0" w:color="auto"/>
          </w:divBdr>
        </w:div>
      </w:divsChild>
    </w:div>
    <w:div w:id="1983190871">
      <w:bodyDiv w:val="1"/>
      <w:marLeft w:val="0"/>
      <w:marRight w:val="0"/>
      <w:marTop w:val="0"/>
      <w:marBottom w:val="0"/>
      <w:divBdr>
        <w:top w:val="none" w:sz="0" w:space="0" w:color="auto"/>
        <w:left w:val="none" w:sz="0" w:space="0" w:color="auto"/>
        <w:bottom w:val="none" w:sz="0" w:space="0" w:color="auto"/>
        <w:right w:val="none" w:sz="0" w:space="0" w:color="auto"/>
      </w:divBdr>
    </w:div>
    <w:div w:id="2147116141">
      <w:bodyDiv w:val="1"/>
      <w:marLeft w:val="0"/>
      <w:marRight w:val="0"/>
      <w:marTop w:val="0"/>
      <w:marBottom w:val="0"/>
      <w:divBdr>
        <w:top w:val="none" w:sz="0" w:space="0" w:color="auto"/>
        <w:left w:val="none" w:sz="0" w:space="0" w:color="auto"/>
        <w:bottom w:val="none" w:sz="0" w:space="0" w:color="auto"/>
        <w:right w:val="none" w:sz="0" w:space="0" w:color="auto"/>
      </w:divBdr>
      <w:divsChild>
        <w:div w:id="1700474415">
          <w:marLeft w:val="0"/>
          <w:marRight w:val="0"/>
          <w:marTop w:val="0"/>
          <w:marBottom w:val="0"/>
          <w:divBdr>
            <w:top w:val="none" w:sz="0" w:space="0" w:color="auto"/>
            <w:left w:val="none" w:sz="0" w:space="0" w:color="auto"/>
            <w:bottom w:val="none" w:sz="0" w:space="0" w:color="auto"/>
            <w:right w:val="none" w:sz="0" w:space="0" w:color="auto"/>
          </w:divBdr>
        </w:div>
        <w:div w:id="1195342255">
          <w:marLeft w:val="0"/>
          <w:marRight w:val="0"/>
          <w:marTop w:val="0"/>
          <w:marBottom w:val="0"/>
          <w:divBdr>
            <w:top w:val="none" w:sz="0" w:space="0" w:color="auto"/>
            <w:left w:val="none" w:sz="0" w:space="0" w:color="auto"/>
            <w:bottom w:val="none" w:sz="0" w:space="0" w:color="auto"/>
            <w:right w:val="none" w:sz="0" w:space="0" w:color="auto"/>
          </w:divBdr>
        </w:div>
        <w:div w:id="1312102680">
          <w:marLeft w:val="0"/>
          <w:marRight w:val="0"/>
          <w:marTop w:val="0"/>
          <w:marBottom w:val="0"/>
          <w:divBdr>
            <w:top w:val="none" w:sz="0" w:space="0" w:color="auto"/>
            <w:left w:val="none" w:sz="0" w:space="0" w:color="auto"/>
            <w:bottom w:val="none" w:sz="0" w:space="0" w:color="auto"/>
            <w:right w:val="none" w:sz="0" w:space="0" w:color="auto"/>
          </w:divBdr>
        </w:div>
        <w:div w:id="11760006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AE889-C825-4E7F-9C3C-235CDAB8F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9</Pages>
  <Words>2116</Words>
  <Characters>12064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HEAVEN KILLERS RELEASE GROUP</Company>
  <LinksUpToDate>false</LinksUpToDate>
  <CharactersWithSpaces>14152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FARHAN COMPUTER</dc:creator>
  <cp:keywords/>
  <dc:description/>
  <cp:lastModifiedBy>FARHAN COMPUTER</cp:lastModifiedBy>
  <cp:revision>8</cp:revision>
  <dcterms:created xsi:type="dcterms:W3CDTF">2020-07-09T05:00:00Z</dcterms:created>
  <dcterms:modified xsi:type="dcterms:W3CDTF">2020-07-09T06:04:00Z</dcterms:modified>
</cp:coreProperties>
</file>