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37A404C8" w:rsidR="00615E54" w:rsidRDefault="63A80D21" w:rsidP="605EF367">
      <w:pPr>
        <w:jc w:val="center"/>
        <w:rPr>
          <w:rFonts w:ascii="Arial" w:eastAsia="Arial" w:hAnsi="Arial" w:cs="Arial"/>
          <w:b/>
          <w:bCs/>
          <w:u w:val="single"/>
        </w:rPr>
      </w:pPr>
      <w:r w:rsidRPr="605EF367">
        <w:rPr>
          <w:rFonts w:ascii="Arial" w:eastAsia="Arial" w:hAnsi="Arial" w:cs="Arial"/>
          <w:b/>
          <w:bCs/>
          <w:u w:val="single"/>
        </w:rPr>
        <w:t xml:space="preserve">Play: Theory and Practice </w:t>
      </w:r>
    </w:p>
    <w:p w14:paraId="603139B9" w14:textId="27D1A029" w:rsidR="19DCA647" w:rsidRDefault="19DCA647" w:rsidP="605EF367">
      <w:pPr>
        <w:jc w:val="center"/>
        <w:rPr>
          <w:rFonts w:ascii="Arial" w:eastAsia="Arial" w:hAnsi="Arial" w:cs="Arial"/>
          <w:b/>
          <w:bCs/>
          <w:u w:val="single"/>
        </w:rPr>
      </w:pPr>
    </w:p>
    <w:p w14:paraId="59A6C2C6" w14:textId="658C46EF" w:rsidR="5C643DCE" w:rsidRDefault="5C643DCE" w:rsidP="605EF367">
      <w:pPr>
        <w:rPr>
          <w:rFonts w:ascii="Arial" w:eastAsia="Arial" w:hAnsi="Arial" w:cs="Arial"/>
          <w:u w:val="single"/>
        </w:rPr>
      </w:pPr>
      <w:r w:rsidRPr="605EF367">
        <w:rPr>
          <w:rFonts w:ascii="Arial" w:eastAsia="Arial" w:hAnsi="Arial" w:cs="Arial"/>
          <w:u w:val="single"/>
        </w:rPr>
        <w:t xml:space="preserve">Section 1 </w:t>
      </w:r>
    </w:p>
    <w:p w14:paraId="2D202907" w14:textId="24A4DD75" w:rsidR="5F2D67F2" w:rsidRDefault="5F2D67F2" w:rsidP="605EF367">
      <w:pPr>
        <w:rPr>
          <w:rFonts w:ascii="Arial" w:eastAsia="Arial" w:hAnsi="Arial" w:cs="Arial"/>
        </w:rPr>
      </w:pPr>
      <w:r w:rsidRPr="605EF367">
        <w:rPr>
          <w:rFonts w:ascii="Arial" w:eastAsia="Arial" w:hAnsi="Arial" w:cs="Arial"/>
        </w:rPr>
        <w:t xml:space="preserve">In </w:t>
      </w:r>
      <w:r w:rsidR="7EEF528D" w:rsidRPr="605EF367">
        <w:rPr>
          <w:rFonts w:ascii="Arial" w:eastAsia="Arial" w:hAnsi="Arial" w:cs="Arial"/>
        </w:rPr>
        <w:t>today's</w:t>
      </w:r>
      <w:r w:rsidRPr="605EF367">
        <w:rPr>
          <w:rFonts w:ascii="Arial" w:eastAsia="Arial" w:hAnsi="Arial" w:cs="Arial"/>
        </w:rPr>
        <w:t xml:space="preserve"> society </w:t>
      </w:r>
      <w:r w:rsidR="4632CAED" w:rsidRPr="605EF367">
        <w:rPr>
          <w:rFonts w:ascii="Arial" w:eastAsia="Arial" w:hAnsi="Arial" w:cs="Arial"/>
        </w:rPr>
        <w:t xml:space="preserve">research has proven that play extends the idea of being fun, it is a </w:t>
      </w:r>
      <w:r w:rsidR="788EB578" w:rsidRPr="605EF367">
        <w:rPr>
          <w:rFonts w:ascii="Arial" w:eastAsia="Arial" w:hAnsi="Arial" w:cs="Arial"/>
        </w:rPr>
        <w:t xml:space="preserve">fundamental part of personal </w:t>
      </w:r>
      <w:r w:rsidR="6A90B91B" w:rsidRPr="605EF367">
        <w:rPr>
          <w:rFonts w:ascii="Arial" w:eastAsia="Arial" w:hAnsi="Arial" w:cs="Arial"/>
        </w:rPr>
        <w:t>development</w:t>
      </w:r>
      <w:r w:rsidR="788EB578" w:rsidRPr="605EF367">
        <w:rPr>
          <w:rFonts w:ascii="Arial" w:eastAsia="Arial" w:hAnsi="Arial" w:cs="Arial"/>
        </w:rPr>
        <w:t xml:space="preserve"> and understandin</w:t>
      </w:r>
      <w:r w:rsidR="4D58133B" w:rsidRPr="605EF367">
        <w:rPr>
          <w:rFonts w:ascii="Arial" w:eastAsia="Arial" w:hAnsi="Arial" w:cs="Arial"/>
        </w:rPr>
        <w:t xml:space="preserve">g of the world. </w:t>
      </w:r>
      <w:r w:rsidR="4DB74987" w:rsidRPr="605EF367">
        <w:rPr>
          <w:rFonts w:ascii="Arial" w:eastAsia="Arial" w:hAnsi="Arial" w:cs="Arial"/>
        </w:rPr>
        <w:t>According to (UNICEF</w:t>
      </w:r>
      <w:r w:rsidR="2D09BC20" w:rsidRPr="605EF367">
        <w:rPr>
          <w:rFonts w:ascii="Arial" w:eastAsia="Arial" w:hAnsi="Arial" w:cs="Arial"/>
        </w:rPr>
        <w:t>)</w:t>
      </w:r>
      <w:r w:rsidR="28B9ABF6" w:rsidRPr="605EF367">
        <w:rPr>
          <w:rFonts w:ascii="Arial" w:eastAsia="Arial" w:hAnsi="Arial" w:cs="Arial"/>
        </w:rPr>
        <w:t xml:space="preserve"> “</w:t>
      </w:r>
      <w:r w:rsidR="0D046592" w:rsidRPr="605EF367">
        <w:rPr>
          <w:rFonts w:ascii="Arial" w:eastAsia="Arial" w:hAnsi="Arial" w:cs="Arial"/>
        </w:rPr>
        <w:t>It's</w:t>
      </w:r>
      <w:r w:rsidR="28B9ABF6" w:rsidRPr="605EF367">
        <w:rPr>
          <w:rFonts w:ascii="Arial" w:eastAsia="Arial" w:hAnsi="Arial" w:cs="Arial"/>
        </w:rPr>
        <w:t xml:space="preserve"> not just fun- its </w:t>
      </w:r>
      <w:r w:rsidR="1353E54F" w:rsidRPr="605EF367">
        <w:rPr>
          <w:rFonts w:ascii="Arial" w:eastAsia="Arial" w:hAnsi="Arial" w:cs="Arial"/>
        </w:rPr>
        <w:t>fundamental</w:t>
      </w:r>
      <w:r w:rsidR="080C1E8F" w:rsidRPr="605EF367">
        <w:rPr>
          <w:rFonts w:ascii="Arial" w:eastAsia="Arial" w:hAnsi="Arial" w:cs="Arial"/>
        </w:rPr>
        <w:t xml:space="preserve"> to your </w:t>
      </w:r>
      <w:r w:rsidR="74EBECE3" w:rsidRPr="605EF367">
        <w:rPr>
          <w:rFonts w:ascii="Arial" w:eastAsia="Arial" w:hAnsi="Arial" w:cs="Arial"/>
        </w:rPr>
        <w:t>child's</w:t>
      </w:r>
      <w:r w:rsidR="080C1E8F" w:rsidRPr="605EF367">
        <w:rPr>
          <w:rFonts w:ascii="Arial" w:eastAsia="Arial" w:hAnsi="Arial" w:cs="Arial"/>
        </w:rPr>
        <w:t xml:space="preserve"> development”, this </w:t>
      </w:r>
      <w:r w:rsidR="7E883899" w:rsidRPr="605EF367">
        <w:rPr>
          <w:rFonts w:ascii="Arial" w:eastAsia="Arial" w:hAnsi="Arial" w:cs="Arial"/>
        </w:rPr>
        <w:t>emphasizes</w:t>
      </w:r>
      <w:r w:rsidR="080C1E8F" w:rsidRPr="605EF367">
        <w:rPr>
          <w:rFonts w:ascii="Arial" w:eastAsia="Arial" w:hAnsi="Arial" w:cs="Arial"/>
        </w:rPr>
        <w:t xml:space="preserve"> the importance of allowing children to play</w:t>
      </w:r>
      <w:r w:rsidR="441D69A9" w:rsidRPr="605EF367">
        <w:rPr>
          <w:rFonts w:ascii="Arial" w:eastAsia="Arial" w:hAnsi="Arial" w:cs="Arial"/>
        </w:rPr>
        <w:t xml:space="preserve"> freely</w:t>
      </w:r>
      <w:r w:rsidR="29473C07" w:rsidRPr="605EF367">
        <w:rPr>
          <w:rFonts w:ascii="Arial" w:eastAsia="Arial" w:hAnsi="Arial" w:cs="Arial"/>
        </w:rPr>
        <w:t xml:space="preserve"> </w:t>
      </w:r>
      <w:r w:rsidR="0E77C677" w:rsidRPr="605EF367">
        <w:rPr>
          <w:rFonts w:ascii="Arial" w:eastAsia="Arial" w:hAnsi="Arial" w:cs="Arial"/>
        </w:rPr>
        <w:t xml:space="preserve">to explore and learn about themselves, their environment, and the world around them, ultimately fostering holistic development and well-being. </w:t>
      </w:r>
    </w:p>
    <w:p w14:paraId="1217D070" w14:textId="665736D6" w:rsidR="77CE6355" w:rsidRDefault="77CE6355" w:rsidP="605EF367">
      <w:pPr>
        <w:rPr>
          <w:rFonts w:ascii="Arial" w:eastAsia="Arial" w:hAnsi="Arial" w:cs="Arial"/>
        </w:rPr>
      </w:pPr>
      <w:r w:rsidRPr="605EF367">
        <w:rPr>
          <w:rFonts w:ascii="Arial" w:eastAsia="Arial" w:hAnsi="Arial" w:cs="Arial"/>
        </w:rPr>
        <w:t xml:space="preserve">In the holistic development of children, supporting both imaginative play and physical play in practice is not only crucial but also enriching for their overall well-being and learning. Imaginative play, </w:t>
      </w:r>
      <w:r w:rsidR="52F42CB9" w:rsidRPr="605EF367">
        <w:rPr>
          <w:rFonts w:ascii="Arial" w:eastAsia="Arial" w:hAnsi="Arial" w:cs="Arial"/>
        </w:rPr>
        <w:t>considering</w:t>
      </w:r>
      <w:r w:rsidRPr="605EF367">
        <w:rPr>
          <w:rFonts w:ascii="Arial" w:eastAsia="Arial" w:hAnsi="Arial" w:cs="Arial"/>
        </w:rPr>
        <w:t xml:space="preserve"> its creative expression, social interaction, and cognitive engagement, serves as a </w:t>
      </w:r>
      <w:r w:rsidR="69D066F8" w:rsidRPr="605EF367">
        <w:rPr>
          <w:rFonts w:ascii="Arial" w:eastAsia="Arial" w:hAnsi="Arial" w:cs="Arial"/>
        </w:rPr>
        <w:t xml:space="preserve">foundation </w:t>
      </w:r>
      <w:r w:rsidRPr="605EF367">
        <w:rPr>
          <w:rFonts w:ascii="Arial" w:eastAsia="Arial" w:hAnsi="Arial" w:cs="Arial"/>
        </w:rPr>
        <w:t>in children's development</w:t>
      </w:r>
      <w:r w:rsidR="02EF398B" w:rsidRPr="605EF367">
        <w:rPr>
          <w:rFonts w:ascii="Arial" w:eastAsia="Arial" w:hAnsi="Arial" w:cs="Arial"/>
        </w:rPr>
        <w:t xml:space="preserve"> (mumsnet 2023)</w:t>
      </w:r>
      <w:r w:rsidRPr="605EF367">
        <w:rPr>
          <w:rFonts w:ascii="Arial" w:eastAsia="Arial" w:hAnsi="Arial" w:cs="Arial"/>
        </w:rPr>
        <w:t>. When children are provided with open-ended toys such as blocks, dolls, or art supplies, they are encouraged to explore their imagination freely, constructing narratives, experimenting with roles, and problem-solving through play scenarios. Additionally, dedicating specific areas in educational settings or at home to imaginative play, like a dress-up corner or a pretend kitchen, fosters an environment conducive to creative exploration and social interaction</w:t>
      </w:r>
      <w:r w:rsidR="5F2711B9" w:rsidRPr="605EF367">
        <w:rPr>
          <w:rFonts w:ascii="Arial" w:eastAsia="Arial" w:hAnsi="Arial" w:cs="Arial"/>
        </w:rPr>
        <w:t xml:space="preserve"> (MSU extention 2016)</w:t>
      </w:r>
      <w:r w:rsidRPr="605EF367">
        <w:rPr>
          <w:rFonts w:ascii="Arial" w:eastAsia="Arial" w:hAnsi="Arial" w:cs="Arial"/>
        </w:rPr>
        <w:t xml:space="preserve">. Moreover, the active involvement of adults in children's imaginative play further enhances its benefits by providing scaffolding, expanding narratives, and deepening social connections. </w:t>
      </w:r>
    </w:p>
    <w:p w14:paraId="758D7A04" w14:textId="51B124F6" w:rsidR="77CE6355" w:rsidRDefault="5F00968D" w:rsidP="605EF367">
      <w:pPr>
        <w:rPr>
          <w:rFonts w:ascii="Arial" w:eastAsia="Arial" w:hAnsi="Arial" w:cs="Arial"/>
        </w:rPr>
      </w:pPr>
      <w:r w:rsidRPr="605EF367">
        <w:rPr>
          <w:rFonts w:ascii="Arial" w:eastAsia="Arial" w:hAnsi="Arial" w:cs="Arial"/>
        </w:rPr>
        <w:t>However, physical play, which bounds activities that promote movement, coordination, and physical fitness, plays a significant role in children's physical development and health (The Centre).</w:t>
      </w:r>
      <w:r w:rsidR="77CE6355" w:rsidRPr="605EF367">
        <w:rPr>
          <w:rFonts w:ascii="Arial" w:eastAsia="Arial" w:hAnsi="Arial" w:cs="Arial"/>
        </w:rPr>
        <w:t xml:space="preserve"> Offering outdoor play opportunities with diverse equipment like </w:t>
      </w:r>
      <w:r w:rsidR="2BFC0AB3" w:rsidRPr="605EF367">
        <w:rPr>
          <w:rFonts w:ascii="Arial" w:eastAsia="Arial" w:hAnsi="Arial" w:cs="Arial"/>
        </w:rPr>
        <w:t>Constuction area</w:t>
      </w:r>
      <w:r w:rsidR="77CE6355" w:rsidRPr="605EF367">
        <w:rPr>
          <w:rFonts w:ascii="Arial" w:eastAsia="Arial" w:hAnsi="Arial" w:cs="Arial"/>
        </w:rPr>
        <w:t>, slides, and climbing structures not only encourages physical activity but also allows children to engage in unstructured play, explore their environment, and develop spa</w:t>
      </w:r>
      <w:r w:rsidR="2D97DB14" w:rsidRPr="605EF367">
        <w:rPr>
          <w:rFonts w:ascii="Arial" w:eastAsia="Arial" w:hAnsi="Arial" w:cs="Arial"/>
        </w:rPr>
        <w:t>c</w:t>
      </w:r>
      <w:r w:rsidR="77CE6355" w:rsidRPr="605EF367">
        <w:rPr>
          <w:rFonts w:ascii="Arial" w:eastAsia="Arial" w:hAnsi="Arial" w:cs="Arial"/>
        </w:rPr>
        <w:t>ial awareness. Integrating movement into the daily routine through activities like dance breaks, yoga sessions, or simple stretching exercises not only promotes physical health but also enhances concentration and mood regulation</w:t>
      </w:r>
      <w:r w:rsidR="5ABE5A60" w:rsidRPr="605EF367">
        <w:rPr>
          <w:rFonts w:ascii="Arial" w:eastAsia="Arial" w:hAnsi="Arial" w:cs="Arial"/>
        </w:rPr>
        <w:t xml:space="preserve"> (Frontiers in Physiology 2022)</w:t>
      </w:r>
      <w:r w:rsidR="77CE6355" w:rsidRPr="605EF367">
        <w:rPr>
          <w:rFonts w:ascii="Arial" w:eastAsia="Arial" w:hAnsi="Arial" w:cs="Arial"/>
        </w:rPr>
        <w:t>. Moreover, encouraging active play through games and activities such as tag, relay races, or ball games not only supports physical development but also fosters social skills like cooperation, communication, and sportsmanship</w:t>
      </w:r>
      <w:r w:rsidR="3F5162FE" w:rsidRPr="605EF367">
        <w:rPr>
          <w:rFonts w:ascii="Arial" w:eastAsia="Arial" w:hAnsi="Arial" w:cs="Arial"/>
        </w:rPr>
        <w:t xml:space="preserve"> (UWTSD 2024)</w:t>
      </w:r>
      <w:r w:rsidR="77CE6355" w:rsidRPr="605EF367">
        <w:rPr>
          <w:rFonts w:ascii="Arial" w:eastAsia="Arial" w:hAnsi="Arial" w:cs="Arial"/>
        </w:rPr>
        <w:t xml:space="preserve">. By prioritizing environments that facilitate both imaginative play and physical play, </w:t>
      </w:r>
      <w:r w:rsidR="10EA884A" w:rsidRPr="605EF367">
        <w:rPr>
          <w:rFonts w:ascii="Arial" w:eastAsia="Arial" w:hAnsi="Arial" w:cs="Arial"/>
        </w:rPr>
        <w:t>practitioners</w:t>
      </w:r>
      <w:r w:rsidR="77CE6355" w:rsidRPr="605EF367">
        <w:rPr>
          <w:rFonts w:ascii="Arial" w:eastAsia="Arial" w:hAnsi="Arial" w:cs="Arial"/>
        </w:rPr>
        <w:t xml:space="preserve"> and caregivers provide children with holistic experiences that promote creativity, social skills, physical well-being, and ultimately, lay the groundwork for lifelong learning and development</w:t>
      </w:r>
      <w:r w:rsidR="78C70590" w:rsidRPr="605EF367">
        <w:rPr>
          <w:rFonts w:ascii="Arial" w:eastAsia="Arial" w:hAnsi="Arial" w:cs="Arial"/>
        </w:rPr>
        <w:t xml:space="preserve"> (SAGEPUB)</w:t>
      </w:r>
      <w:r w:rsidR="77CE6355" w:rsidRPr="605EF367">
        <w:rPr>
          <w:rFonts w:ascii="Arial" w:eastAsia="Arial" w:hAnsi="Arial" w:cs="Arial"/>
        </w:rPr>
        <w:t>.</w:t>
      </w:r>
    </w:p>
    <w:p w14:paraId="4B89BE08" w14:textId="42035D6B" w:rsidR="55958F5C" w:rsidRDefault="55958F5C" w:rsidP="605EF367">
      <w:pPr>
        <w:rPr>
          <w:rFonts w:ascii="Arial" w:eastAsia="Arial" w:hAnsi="Arial" w:cs="Arial"/>
        </w:rPr>
      </w:pPr>
    </w:p>
    <w:p w14:paraId="09EE0B68" w14:textId="1AD950C7" w:rsidR="13C9E8E3" w:rsidRDefault="13C9E8E3" w:rsidP="605EF367">
      <w:pPr>
        <w:rPr>
          <w:rFonts w:ascii="Arial" w:eastAsia="Arial" w:hAnsi="Arial" w:cs="Arial"/>
        </w:rPr>
      </w:pPr>
      <w:r w:rsidRPr="605EF367">
        <w:rPr>
          <w:rFonts w:ascii="Arial" w:eastAsia="Arial" w:hAnsi="Arial" w:cs="Arial"/>
        </w:rPr>
        <w:t>Free play is important for children to</w:t>
      </w:r>
      <w:r w:rsidR="6ED99CA0" w:rsidRPr="605EF367">
        <w:rPr>
          <w:rFonts w:ascii="Arial" w:eastAsia="Arial" w:hAnsi="Arial" w:cs="Arial"/>
        </w:rPr>
        <w:t xml:space="preserve"> discover their interests and independence.</w:t>
      </w:r>
      <w:r w:rsidRPr="605EF367">
        <w:rPr>
          <w:rFonts w:ascii="Arial" w:eastAsia="Arial" w:hAnsi="Arial" w:cs="Arial"/>
        </w:rPr>
        <w:t xml:space="preserve"> </w:t>
      </w:r>
      <w:r w:rsidR="2AA2C666" w:rsidRPr="605EF367">
        <w:rPr>
          <w:rFonts w:ascii="Arial" w:eastAsia="Arial" w:hAnsi="Arial" w:cs="Arial"/>
        </w:rPr>
        <w:t>A type of play which encourages this would be, r</w:t>
      </w:r>
      <w:r w:rsidR="45422129" w:rsidRPr="605EF367">
        <w:rPr>
          <w:rFonts w:ascii="Arial" w:eastAsia="Arial" w:hAnsi="Arial" w:cs="Arial"/>
        </w:rPr>
        <w:t>isky play</w:t>
      </w:r>
      <w:r w:rsidR="62E11533" w:rsidRPr="605EF367">
        <w:rPr>
          <w:rFonts w:ascii="Arial" w:eastAsia="Arial" w:hAnsi="Arial" w:cs="Arial"/>
        </w:rPr>
        <w:t xml:space="preserve">, </w:t>
      </w:r>
      <w:r w:rsidR="63D30092" w:rsidRPr="605EF367">
        <w:rPr>
          <w:rFonts w:ascii="Arial" w:eastAsia="Arial" w:hAnsi="Arial" w:cs="Arial"/>
        </w:rPr>
        <w:t>it refers</w:t>
      </w:r>
      <w:r w:rsidR="45422129" w:rsidRPr="605EF367">
        <w:rPr>
          <w:rFonts w:ascii="Arial" w:eastAsia="Arial" w:hAnsi="Arial" w:cs="Arial"/>
        </w:rPr>
        <w:t xml:space="preserve"> to activities or experiences that involve a certain level of risk </w:t>
      </w:r>
      <w:r w:rsidR="24C573A8" w:rsidRPr="605EF367">
        <w:rPr>
          <w:rFonts w:ascii="Arial" w:eastAsia="Arial" w:hAnsi="Arial" w:cs="Arial"/>
        </w:rPr>
        <w:t>unsureness to allow the child to see how far they can go without danger</w:t>
      </w:r>
      <w:r w:rsidR="7F715BE8" w:rsidRPr="605EF367">
        <w:rPr>
          <w:rFonts w:ascii="Arial" w:eastAsia="Arial" w:hAnsi="Arial" w:cs="Arial"/>
        </w:rPr>
        <w:t xml:space="preserve"> </w:t>
      </w:r>
      <w:r w:rsidR="6947AB97" w:rsidRPr="605EF367">
        <w:rPr>
          <w:rFonts w:ascii="Arial" w:eastAsia="Arial" w:hAnsi="Arial" w:cs="Arial"/>
        </w:rPr>
        <w:t>(nhi.gov)</w:t>
      </w:r>
      <w:r w:rsidR="45422129" w:rsidRPr="605EF367">
        <w:rPr>
          <w:rFonts w:ascii="Arial" w:eastAsia="Arial" w:hAnsi="Arial" w:cs="Arial"/>
        </w:rPr>
        <w:t xml:space="preserve">. These activities may include climbing trees, exploring natural environments, or engaging in activities that involve heights, speed, or challenges. The concept of risky play </w:t>
      </w:r>
      <w:r w:rsidR="7F4B8DA8" w:rsidRPr="605EF367">
        <w:rPr>
          <w:rFonts w:ascii="Arial" w:eastAsia="Arial" w:hAnsi="Arial" w:cs="Arial"/>
        </w:rPr>
        <w:t xml:space="preserve">resorts back to </w:t>
      </w:r>
      <w:r w:rsidR="45422129" w:rsidRPr="605EF367">
        <w:rPr>
          <w:rFonts w:ascii="Arial" w:eastAsia="Arial" w:hAnsi="Arial" w:cs="Arial"/>
        </w:rPr>
        <w:t>the theories of Lev Vygotsky, Jean Piaget, and Jerome Bruner, who emphasized the importance of play in children's holistic development</w:t>
      </w:r>
      <w:r w:rsidR="01996AD1" w:rsidRPr="605EF367">
        <w:rPr>
          <w:rFonts w:ascii="Arial" w:eastAsia="Arial" w:hAnsi="Arial" w:cs="Arial"/>
        </w:rPr>
        <w:t xml:space="preserve"> (</w:t>
      </w:r>
      <w:r w:rsidR="6D34D80F" w:rsidRPr="605EF367">
        <w:rPr>
          <w:rFonts w:ascii="Arial" w:eastAsia="Arial" w:hAnsi="Arial" w:cs="Arial"/>
        </w:rPr>
        <w:t>L</w:t>
      </w:r>
      <w:r w:rsidR="01996AD1" w:rsidRPr="605EF367">
        <w:rPr>
          <w:rFonts w:ascii="Arial" w:eastAsia="Arial" w:hAnsi="Arial" w:cs="Arial"/>
        </w:rPr>
        <w:t xml:space="preserve">ink </w:t>
      </w:r>
      <w:r w:rsidR="496D14AD" w:rsidRPr="605EF367">
        <w:rPr>
          <w:rFonts w:ascii="Arial" w:eastAsia="Arial" w:hAnsi="Arial" w:cs="Arial"/>
        </w:rPr>
        <w:t>S</w:t>
      </w:r>
      <w:r w:rsidR="01996AD1" w:rsidRPr="605EF367">
        <w:rPr>
          <w:rFonts w:ascii="Arial" w:eastAsia="Arial" w:hAnsi="Arial" w:cs="Arial"/>
        </w:rPr>
        <w:t>pringer)</w:t>
      </w:r>
      <w:r w:rsidR="45422129" w:rsidRPr="605EF367">
        <w:rPr>
          <w:rFonts w:ascii="Arial" w:eastAsia="Arial" w:hAnsi="Arial" w:cs="Arial"/>
        </w:rPr>
        <w:t>.</w:t>
      </w:r>
      <w:r w:rsidR="4B96D678" w:rsidRPr="605EF367">
        <w:rPr>
          <w:rFonts w:ascii="Arial" w:eastAsia="Arial" w:hAnsi="Arial" w:cs="Arial"/>
        </w:rPr>
        <w:t xml:space="preserve"> </w:t>
      </w:r>
      <w:r w:rsidR="45422129" w:rsidRPr="605EF367">
        <w:rPr>
          <w:rFonts w:ascii="Arial" w:eastAsia="Arial" w:hAnsi="Arial" w:cs="Arial"/>
        </w:rPr>
        <w:t>Lev Vygotsky, a renowned developmental psychologist, introduced the concept of the zone of proximal development (ZPD), which highlights the importance of play in children's cognitive development</w:t>
      </w:r>
      <w:r w:rsidR="67F92519" w:rsidRPr="605EF367">
        <w:rPr>
          <w:rFonts w:ascii="Arial" w:eastAsia="Arial" w:hAnsi="Arial" w:cs="Arial"/>
        </w:rPr>
        <w:t xml:space="preserve"> (</w:t>
      </w:r>
      <w:r w:rsidR="7AA8B623" w:rsidRPr="605EF367">
        <w:rPr>
          <w:rFonts w:ascii="Arial" w:eastAsia="Arial" w:hAnsi="Arial" w:cs="Arial"/>
        </w:rPr>
        <w:t>eric.ed.gov 2010)</w:t>
      </w:r>
      <w:r w:rsidR="45422129" w:rsidRPr="605EF367">
        <w:rPr>
          <w:rFonts w:ascii="Arial" w:eastAsia="Arial" w:hAnsi="Arial" w:cs="Arial"/>
        </w:rPr>
        <w:t xml:space="preserve">. According to Vygotsky, play provides children </w:t>
      </w:r>
      <w:r w:rsidR="4DB22E16" w:rsidRPr="605EF367">
        <w:rPr>
          <w:rFonts w:ascii="Arial" w:eastAsia="Arial" w:hAnsi="Arial" w:cs="Arial"/>
        </w:rPr>
        <w:t>with endless opportunities to push themselves outside of their comfort zone and to try things that may be above their academic a</w:t>
      </w:r>
      <w:r w:rsidR="336B3713" w:rsidRPr="605EF367">
        <w:rPr>
          <w:rFonts w:ascii="Arial" w:eastAsia="Arial" w:hAnsi="Arial" w:cs="Arial"/>
        </w:rPr>
        <w:t>b</w:t>
      </w:r>
      <w:r w:rsidR="4DB22E16" w:rsidRPr="605EF367">
        <w:rPr>
          <w:rFonts w:ascii="Arial" w:eastAsia="Arial" w:hAnsi="Arial" w:cs="Arial"/>
        </w:rPr>
        <w:t>ilities</w:t>
      </w:r>
      <w:r w:rsidR="45422129" w:rsidRPr="605EF367">
        <w:rPr>
          <w:rFonts w:ascii="Arial" w:eastAsia="Arial" w:hAnsi="Arial" w:cs="Arial"/>
        </w:rPr>
        <w:t xml:space="preserve">, allowing them to </w:t>
      </w:r>
      <w:r w:rsidR="77F28086" w:rsidRPr="605EF367">
        <w:rPr>
          <w:rFonts w:ascii="Arial" w:eastAsia="Arial" w:hAnsi="Arial" w:cs="Arial"/>
        </w:rPr>
        <w:t>develop</w:t>
      </w:r>
      <w:r w:rsidR="45422129" w:rsidRPr="605EF367">
        <w:rPr>
          <w:rFonts w:ascii="Arial" w:eastAsia="Arial" w:hAnsi="Arial" w:cs="Arial"/>
        </w:rPr>
        <w:t xml:space="preserve"> their learning and </w:t>
      </w:r>
      <w:r w:rsidR="7998C24A" w:rsidRPr="605EF367">
        <w:rPr>
          <w:rFonts w:ascii="Arial" w:eastAsia="Arial" w:hAnsi="Arial" w:cs="Arial"/>
        </w:rPr>
        <w:t>learn</w:t>
      </w:r>
      <w:r w:rsidR="45422129" w:rsidRPr="605EF367">
        <w:rPr>
          <w:rFonts w:ascii="Arial" w:eastAsia="Arial" w:hAnsi="Arial" w:cs="Arial"/>
        </w:rPr>
        <w:t xml:space="preserve"> new skills through social interaction and exploration</w:t>
      </w:r>
      <w:r w:rsidR="32AB697C" w:rsidRPr="605EF367">
        <w:rPr>
          <w:rFonts w:ascii="Arial" w:eastAsia="Arial" w:hAnsi="Arial" w:cs="Arial"/>
        </w:rPr>
        <w:t xml:space="preserve"> without pushing the children to the point they feel overwhelmed (ETSU)</w:t>
      </w:r>
      <w:r w:rsidR="45422129" w:rsidRPr="605EF367">
        <w:rPr>
          <w:rFonts w:ascii="Arial" w:eastAsia="Arial" w:hAnsi="Arial" w:cs="Arial"/>
        </w:rPr>
        <w:t>. In the context of risky play, Vygotsky's theories suggest that children's engagement in activities that involve risk allows them to navigate challenges, assess risks, and learn from their experiences, contributing to their cognitive growth and problem-solving abilities</w:t>
      </w:r>
      <w:r w:rsidR="51FD6CDC" w:rsidRPr="605EF367">
        <w:rPr>
          <w:rFonts w:ascii="Arial" w:eastAsia="Arial" w:hAnsi="Arial" w:cs="Arial"/>
        </w:rPr>
        <w:t xml:space="preserve"> (GOWRIENSW)</w:t>
      </w:r>
      <w:r w:rsidR="45422129" w:rsidRPr="605EF367">
        <w:rPr>
          <w:rFonts w:ascii="Arial" w:eastAsia="Arial" w:hAnsi="Arial" w:cs="Arial"/>
        </w:rPr>
        <w:t>.</w:t>
      </w:r>
    </w:p>
    <w:p w14:paraId="4FBF635E" w14:textId="68886102" w:rsidR="45422129" w:rsidRDefault="45422129" w:rsidP="605EF367">
      <w:pPr>
        <w:rPr>
          <w:rFonts w:ascii="Arial" w:eastAsia="Arial" w:hAnsi="Arial" w:cs="Arial"/>
        </w:rPr>
      </w:pPr>
      <w:r w:rsidRPr="605EF367">
        <w:rPr>
          <w:rFonts w:ascii="Arial" w:eastAsia="Arial" w:hAnsi="Arial" w:cs="Arial"/>
        </w:rPr>
        <w:t xml:space="preserve"> </w:t>
      </w:r>
    </w:p>
    <w:p w14:paraId="5351A47F" w14:textId="756DCFB8" w:rsidR="5BFFC2F4" w:rsidRDefault="3474D82D" w:rsidP="605EF367">
      <w:pPr>
        <w:rPr>
          <w:rFonts w:ascii="Arial" w:eastAsia="Arial" w:hAnsi="Arial" w:cs="Arial"/>
        </w:rPr>
      </w:pPr>
      <w:r w:rsidRPr="605EF367">
        <w:rPr>
          <w:rFonts w:ascii="Arial" w:eastAsia="Arial" w:hAnsi="Arial" w:cs="Arial"/>
        </w:rPr>
        <w:t>Furthermore, Jean</w:t>
      </w:r>
      <w:r w:rsidR="0C6A246F" w:rsidRPr="605EF367">
        <w:rPr>
          <w:rFonts w:ascii="Arial" w:eastAsia="Arial" w:hAnsi="Arial" w:cs="Arial"/>
        </w:rPr>
        <w:t xml:space="preserve"> Piaget, known for his stages of cognitive development, emphasized the </w:t>
      </w:r>
      <w:r w:rsidR="6BB151C1" w:rsidRPr="605EF367">
        <w:rPr>
          <w:rFonts w:ascii="Arial" w:eastAsia="Arial" w:hAnsi="Arial" w:cs="Arial"/>
        </w:rPr>
        <w:t>significanc</w:t>
      </w:r>
      <w:r w:rsidR="0B46E008" w:rsidRPr="605EF367">
        <w:rPr>
          <w:rFonts w:ascii="Arial" w:eastAsia="Arial" w:hAnsi="Arial" w:cs="Arial"/>
        </w:rPr>
        <w:t xml:space="preserve">e of </w:t>
      </w:r>
      <w:r w:rsidR="6BB151C1" w:rsidRPr="605EF367">
        <w:rPr>
          <w:rFonts w:ascii="Arial" w:eastAsia="Arial" w:hAnsi="Arial" w:cs="Arial"/>
        </w:rPr>
        <w:t xml:space="preserve">adventure, problem </w:t>
      </w:r>
      <w:r w:rsidR="5447AB5A" w:rsidRPr="605EF367">
        <w:rPr>
          <w:rFonts w:ascii="Arial" w:eastAsia="Arial" w:hAnsi="Arial" w:cs="Arial"/>
        </w:rPr>
        <w:t>solving,</w:t>
      </w:r>
      <w:r w:rsidR="6BB151C1" w:rsidRPr="605EF367">
        <w:rPr>
          <w:rFonts w:ascii="Arial" w:eastAsia="Arial" w:hAnsi="Arial" w:cs="Arial"/>
        </w:rPr>
        <w:t xml:space="preserve"> and exploration</w:t>
      </w:r>
      <w:r w:rsidR="0615A379" w:rsidRPr="605EF367">
        <w:rPr>
          <w:rFonts w:ascii="Arial" w:eastAsia="Arial" w:hAnsi="Arial" w:cs="Arial"/>
        </w:rPr>
        <w:t xml:space="preserve"> </w:t>
      </w:r>
      <w:r w:rsidR="55FEF810" w:rsidRPr="605EF367">
        <w:rPr>
          <w:rFonts w:ascii="Arial" w:eastAsia="Arial" w:hAnsi="Arial" w:cs="Arial"/>
        </w:rPr>
        <w:t>incorporated</w:t>
      </w:r>
      <w:r w:rsidR="0615A379" w:rsidRPr="605EF367">
        <w:rPr>
          <w:rFonts w:ascii="Arial" w:eastAsia="Arial" w:hAnsi="Arial" w:cs="Arial"/>
        </w:rPr>
        <w:t xml:space="preserve"> play</w:t>
      </w:r>
      <w:r w:rsidR="6BB151C1" w:rsidRPr="605EF367">
        <w:rPr>
          <w:rFonts w:ascii="Arial" w:eastAsia="Arial" w:hAnsi="Arial" w:cs="Arial"/>
        </w:rPr>
        <w:t xml:space="preserve"> had </w:t>
      </w:r>
      <w:r w:rsidR="4374390A" w:rsidRPr="605EF367">
        <w:rPr>
          <w:rFonts w:ascii="Arial" w:eastAsia="Arial" w:hAnsi="Arial" w:cs="Arial"/>
        </w:rPr>
        <w:t>for</w:t>
      </w:r>
      <w:r w:rsidR="6BB151C1" w:rsidRPr="605EF367">
        <w:rPr>
          <w:rFonts w:ascii="Arial" w:eastAsia="Arial" w:hAnsi="Arial" w:cs="Arial"/>
        </w:rPr>
        <w:t xml:space="preserve"> </w:t>
      </w:r>
      <w:r w:rsidR="6AECFE2F" w:rsidRPr="605EF367">
        <w:rPr>
          <w:rFonts w:ascii="Arial" w:eastAsia="Arial" w:hAnsi="Arial" w:cs="Arial"/>
        </w:rPr>
        <w:t>children's</w:t>
      </w:r>
      <w:r w:rsidR="6BB151C1" w:rsidRPr="605EF367">
        <w:rPr>
          <w:rFonts w:ascii="Arial" w:eastAsia="Arial" w:hAnsi="Arial" w:cs="Arial"/>
        </w:rPr>
        <w:t xml:space="preserve"> le</w:t>
      </w:r>
      <w:r w:rsidR="149B10BC" w:rsidRPr="605EF367">
        <w:rPr>
          <w:rFonts w:ascii="Arial" w:eastAsia="Arial" w:hAnsi="Arial" w:cs="Arial"/>
        </w:rPr>
        <w:t>arning and comprehension</w:t>
      </w:r>
      <w:r w:rsidR="26ADEB13" w:rsidRPr="605EF367">
        <w:rPr>
          <w:rFonts w:ascii="Arial" w:eastAsia="Arial" w:hAnsi="Arial" w:cs="Arial"/>
        </w:rPr>
        <w:t xml:space="preserve"> (ERIC 2016)</w:t>
      </w:r>
      <w:r w:rsidR="0C6A246F" w:rsidRPr="605EF367">
        <w:rPr>
          <w:rFonts w:ascii="Arial" w:eastAsia="Arial" w:hAnsi="Arial" w:cs="Arial"/>
        </w:rPr>
        <w:t>. Piaget proposed t</w:t>
      </w:r>
      <w:r w:rsidR="046B70D4" w:rsidRPr="605EF367">
        <w:rPr>
          <w:rFonts w:ascii="Arial" w:eastAsia="Arial" w:hAnsi="Arial" w:cs="Arial"/>
        </w:rPr>
        <w:t xml:space="preserve">hat children construct their understanding based on the </w:t>
      </w:r>
      <w:r w:rsidR="7D652E3D" w:rsidRPr="605EF367">
        <w:rPr>
          <w:rFonts w:ascii="Arial" w:eastAsia="Arial" w:hAnsi="Arial" w:cs="Arial"/>
        </w:rPr>
        <w:t>world</w:t>
      </w:r>
      <w:r w:rsidR="046B70D4" w:rsidRPr="605EF367">
        <w:rPr>
          <w:rFonts w:ascii="Arial" w:eastAsia="Arial" w:hAnsi="Arial" w:cs="Arial"/>
        </w:rPr>
        <w:t xml:space="preserve"> around them and </w:t>
      </w:r>
      <w:r w:rsidR="1E4F675F" w:rsidRPr="605EF367">
        <w:rPr>
          <w:rFonts w:ascii="Arial" w:eastAsia="Arial" w:hAnsi="Arial" w:cs="Arial"/>
        </w:rPr>
        <w:t>real-life situations (PACEY 2016)</w:t>
      </w:r>
      <w:r w:rsidR="0C6A246F" w:rsidRPr="605EF367">
        <w:rPr>
          <w:rFonts w:ascii="Arial" w:eastAsia="Arial" w:hAnsi="Arial" w:cs="Arial"/>
        </w:rPr>
        <w:t xml:space="preserve">. </w:t>
      </w:r>
      <w:r w:rsidR="69ECE362" w:rsidRPr="605EF367">
        <w:rPr>
          <w:rFonts w:ascii="Arial" w:eastAsia="Arial" w:hAnsi="Arial" w:cs="Arial"/>
        </w:rPr>
        <w:t xml:space="preserve">Therefore, Piaget theory suggests that children can learn from their environment </w:t>
      </w:r>
      <w:r w:rsidR="1339A4D5" w:rsidRPr="605EF367">
        <w:rPr>
          <w:rFonts w:ascii="Arial" w:eastAsia="Arial" w:hAnsi="Arial" w:cs="Arial"/>
        </w:rPr>
        <w:t>subconsciously</w:t>
      </w:r>
      <w:r w:rsidR="3CE8E92F" w:rsidRPr="605EF367">
        <w:rPr>
          <w:rFonts w:ascii="Arial" w:eastAsia="Arial" w:hAnsi="Arial" w:cs="Arial"/>
        </w:rPr>
        <w:t xml:space="preserve">. </w:t>
      </w:r>
      <w:r w:rsidR="513DBBE9" w:rsidRPr="605EF367">
        <w:rPr>
          <w:rFonts w:ascii="Arial" w:eastAsia="Arial" w:hAnsi="Arial" w:cs="Arial"/>
        </w:rPr>
        <w:t xml:space="preserve">ECSDN (2021) suggests that </w:t>
      </w:r>
      <w:r w:rsidR="3CE8E92F" w:rsidRPr="605EF367">
        <w:rPr>
          <w:rFonts w:ascii="Arial" w:eastAsia="Arial" w:hAnsi="Arial" w:cs="Arial"/>
        </w:rPr>
        <w:t xml:space="preserve">his is a way for practitioners to observe </w:t>
      </w:r>
      <w:r w:rsidR="3D3A684C" w:rsidRPr="605EF367">
        <w:rPr>
          <w:rFonts w:ascii="Arial" w:eastAsia="Arial" w:hAnsi="Arial" w:cs="Arial"/>
        </w:rPr>
        <w:t>children's</w:t>
      </w:r>
      <w:r w:rsidR="3CE8E92F" w:rsidRPr="605EF367">
        <w:rPr>
          <w:rFonts w:ascii="Arial" w:eastAsia="Arial" w:hAnsi="Arial" w:cs="Arial"/>
        </w:rPr>
        <w:t xml:space="preserve"> understanding of life situations thro</w:t>
      </w:r>
      <w:r w:rsidR="6C41F4CA" w:rsidRPr="605EF367">
        <w:rPr>
          <w:rFonts w:ascii="Arial" w:eastAsia="Arial" w:hAnsi="Arial" w:cs="Arial"/>
        </w:rPr>
        <w:t xml:space="preserve">ugh play. For example, learning through risky play can encourage the child to understand </w:t>
      </w:r>
      <w:r w:rsidR="7C621F7C" w:rsidRPr="605EF367">
        <w:rPr>
          <w:rFonts w:ascii="Arial" w:eastAsia="Arial" w:hAnsi="Arial" w:cs="Arial"/>
        </w:rPr>
        <w:t>consequences</w:t>
      </w:r>
      <w:r w:rsidR="6C41F4CA" w:rsidRPr="605EF367">
        <w:rPr>
          <w:rFonts w:ascii="Arial" w:eastAsia="Arial" w:hAnsi="Arial" w:cs="Arial"/>
        </w:rPr>
        <w:t xml:space="preserve"> but also how to be more </w:t>
      </w:r>
      <w:r w:rsidR="7B7069DA" w:rsidRPr="605EF367">
        <w:rPr>
          <w:rFonts w:ascii="Arial" w:eastAsia="Arial" w:hAnsi="Arial" w:cs="Arial"/>
        </w:rPr>
        <w:t>careful</w:t>
      </w:r>
      <w:r w:rsidR="6C41F4CA" w:rsidRPr="605EF367">
        <w:rPr>
          <w:rFonts w:ascii="Arial" w:eastAsia="Arial" w:hAnsi="Arial" w:cs="Arial"/>
        </w:rPr>
        <w:t xml:space="preserve"> and what to</w:t>
      </w:r>
      <w:r w:rsidR="47C9CF55" w:rsidRPr="605EF367">
        <w:rPr>
          <w:rFonts w:ascii="Arial" w:eastAsia="Arial" w:hAnsi="Arial" w:cs="Arial"/>
        </w:rPr>
        <w:t xml:space="preserve"> do different next time </w:t>
      </w:r>
    </w:p>
    <w:p w14:paraId="280E7CEA" w14:textId="55335AF3" w:rsidR="19DCA647" w:rsidRDefault="1B175D9B" w:rsidP="605EF367">
      <w:pPr>
        <w:rPr>
          <w:rFonts w:ascii="Arial" w:eastAsia="Arial" w:hAnsi="Arial" w:cs="Arial"/>
        </w:rPr>
      </w:pPr>
      <w:r w:rsidRPr="605EF367">
        <w:rPr>
          <w:rFonts w:ascii="Arial" w:eastAsia="Arial" w:hAnsi="Arial" w:cs="Arial"/>
        </w:rPr>
        <w:t xml:space="preserve">Overall, risky play can influence children in a positive way as it encourages the child to be </w:t>
      </w:r>
      <w:r w:rsidR="62EBC04B" w:rsidRPr="605EF367">
        <w:rPr>
          <w:rFonts w:ascii="Arial" w:eastAsia="Arial" w:hAnsi="Arial" w:cs="Arial"/>
        </w:rPr>
        <w:t>independent</w:t>
      </w:r>
      <w:r w:rsidR="70534B49" w:rsidRPr="605EF367">
        <w:rPr>
          <w:rFonts w:ascii="Arial" w:eastAsia="Arial" w:hAnsi="Arial" w:cs="Arial"/>
        </w:rPr>
        <w:t xml:space="preserve">, an active learner and to try things they may not have before. </w:t>
      </w:r>
      <w:r w:rsidR="5501F87F" w:rsidRPr="605EF367">
        <w:rPr>
          <w:rFonts w:ascii="Arial" w:eastAsia="Arial" w:hAnsi="Arial" w:cs="Arial"/>
        </w:rPr>
        <w:t xml:space="preserve">Risky play is a way to assess where a child is hitting for </w:t>
      </w:r>
      <w:r w:rsidR="623DBFBB" w:rsidRPr="605EF367">
        <w:rPr>
          <w:rFonts w:ascii="Arial" w:eastAsia="Arial" w:hAnsi="Arial" w:cs="Arial"/>
        </w:rPr>
        <w:t>their</w:t>
      </w:r>
      <w:r w:rsidR="5501F87F" w:rsidRPr="605EF367">
        <w:rPr>
          <w:rFonts w:ascii="Arial" w:eastAsia="Arial" w:hAnsi="Arial" w:cs="Arial"/>
        </w:rPr>
        <w:t xml:space="preserve"> milestones and to assess their </w:t>
      </w:r>
      <w:r w:rsidR="00423000" w:rsidRPr="605EF367">
        <w:rPr>
          <w:rFonts w:ascii="Arial" w:eastAsia="Arial" w:hAnsi="Arial" w:cs="Arial"/>
        </w:rPr>
        <w:t xml:space="preserve">gross motor skills. </w:t>
      </w:r>
    </w:p>
    <w:p w14:paraId="11977ED5" w14:textId="3095972D" w:rsidR="19DCA647" w:rsidRDefault="72D1ED28" w:rsidP="605EF367">
      <w:pPr>
        <w:rPr>
          <w:rFonts w:ascii="Arial" w:eastAsia="Arial" w:hAnsi="Arial" w:cs="Arial"/>
          <w:u w:val="single"/>
        </w:rPr>
      </w:pPr>
      <w:r w:rsidRPr="605EF367">
        <w:rPr>
          <w:rFonts w:ascii="Arial" w:eastAsia="Arial" w:hAnsi="Arial" w:cs="Arial"/>
        </w:rPr>
        <w:t>Section 2</w:t>
      </w:r>
    </w:p>
    <w:p w14:paraId="65F4F0DF" w14:textId="14B704D5" w:rsidR="19DCA647" w:rsidRDefault="30DB7B51" w:rsidP="605EF367">
      <w:pPr>
        <w:rPr>
          <w:rFonts w:ascii="Arial" w:eastAsia="Arial" w:hAnsi="Arial" w:cs="Arial"/>
          <w:color w:val="000000" w:themeColor="text1"/>
        </w:rPr>
      </w:pPr>
      <w:r w:rsidRPr="605EF367">
        <w:rPr>
          <w:rFonts w:ascii="Arial" w:eastAsia="Arial" w:hAnsi="Arial" w:cs="Arial"/>
        </w:rPr>
        <w:t>Maria Montessori states “play is the work of the child</w:t>
      </w:r>
      <w:r w:rsidR="374211B5" w:rsidRPr="605EF367">
        <w:rPr>
          <w:rFonts w:ascii="Arial" w:eastAsia="Arial" w:hAnsi="Arial" w:cs="Arial"/>
        </w:rPr>
        <w:t xml:space="preserve">” </w:t>
      </w:r>
      <w:r w:rsidR="022FF18D" w:rsidRPr="605EF367">
        <w:rPr>
          <w:rFonts w:ascii="Arial" w:eastAsia="Arial" w:hAnsi="Arial" w:cs="Arial"/>
        </w:rPr>
        <w:t xml:space="preserve">(genevamontessori). Due to this statement children should freely choose how and what they play, </w:t>
      </w:r>
      <w:r w:rsidR="5A9FA7E6" w:rsidRPr="605EF367">
        <w:rPr>
          <w:rFonts w:ascii="Arial" w:eastAsia="Arial" w:hAnsi="Arial" w:cs="Arial"/>
        </w:rPr>
        <w:t xml:space="preserve">self-directed play </w:t>
      </w:r>
      <w:r w:rsidR="022FF18D" w:rsidRPr="605EF367">
        <w:rPr>
          <w:rFonts w:ascii="Arial" w:eastAsia="Arial" w:hAnsi="Arial" w:cs="Arial"/>
        </w:rPr>
        <w:t>encourag</w:t>
      </w:r>
      <w:r w:rsidR="348BDC18" w:rsidRPr="605EF367">
        <w:rPr>
          <w:rFonts w:ascii="Arial" w:eastAsia="Arial" w:hAnsi="Arial" w:cs="Arial"/>
        </w:rPr>
        <w:t xml:space="preserve">es the child to think for themselves, become </w:t>
      </w:r>
      <w:r w:rsidR="780EA8E4" w:rsidRPr="605EF367">
        <w:rPr>
          <w:rFonts w:ascii="Arial" w:eastAsia="Arial" w:hAnsi="Arial" w:cs="Arial"/>
        </w:rPr>
        <w:t>independent</w:t>
      </w:r>
      <w:r w:rsidR="348BDC18" w:rsidRPr="605EF367">
        <w:rPr>
          <w:rFonts w:ascii="Arial" w:eastAsia="Arial" w:hAnsi="Arial" w:cs="Arial"/>
        </w:rPr>
        <w:t xml:space="preserve"> and </w:t>
      </w:r>
      <w:r w:rsidR="11B2C23E" w:rsidRPr="605EF367">
        <w:rPr>
          <w:rFonts w:ascii="Arial" w:eastAsia="Arial" w:hAnsi="Arial" w:cs="Arial"/>
        </w:rPr>
        <w:t>to discover who they are</w:t>
      </w:r>
      <w:r w:rsidR="35FC78F4" w:rsidRPr="605EF367">
        <w:rPr>
          <w:rFonts w:ascii="Arial" w:eastAsia="Arial" w:hAnsi="Arial" w:cs="Arial"/>
        </w:rPr>
        <w:t xml:space="preserve"> (berkshiremontessori) </w:t>
      </w:r>
      <w:r w:rsidR="0C67721C" w:rsidRPr="605EF367">
        <w:rPr>
          <w:rFonts w:ascii="Arial" w:eastAsia="Arial" w:hAnsi="Arial" w:cs="Arial"/>
        </w:rPr>
        <w:t xml:space="preserve">practitioners need to have trhe understanding of the benefits of self-directed play. </w:t>
      </w:r>
      <w:r w:rsidR="2D174651" w:rsidRPr="605EF367">
        <w:rPr>
          <w:rFonts w:ascii="Arial" w:eastAsia="Arial" w:hAnsi="Arial" w:cs="Arial"/>
        </w:rPr>
        <w:t xml:space="preserve">It is crucial to </w:t>
      </w:r>
      <w:r w:rsidR="201586D0" w:rsidRPr="605EF367">
        <w:rPr>
          <w:rFonts w:ascii="Arial" w:eastAsia="Arial" w:hAnsi="Arial" w:cs="Arial"/>
        </w:rPr>
        <w:t>encourage children to direect their own play this is supported by many theorists</w:t>
      </w:r>
      <w:r w:rsidR="2D174651" w:rsidRPr="605EF367">
        <w:rPr>
          <w:rFonts w:ascii="Arial" w:eastAsia="Arial" w:hAnsi="Arial" w:cs="Arial"/>
        </w:rPr>
        <w:t xml:space="preserve">. </w:t>
      </w:r>
      <w:r w:rsidR="3012BCB2" w:rsidRPr="605EF367">
        <w:rPr>
          <w:rFonts w:ascii="Arial" w:eastAsia="Arial" w:hAnsi="Arial" w:cs="Arial"/>
        </w:rPr>
        <w:t xml:space="preserve">The theory that it is </w:t>
      </w:r>
      <w:r w:rsidR="4AF1DCA3" w:rsidRPr="605EF367">
        <w:rPr>
          <w:rFonts w:ascii="Arial" w:eastAsia="Arial" w:hAnsi="Arial" w:cs="Arial"/>
        </w:rPr>
        <w:t>important</w:t>
      </w:r>
      <w:r w:rsidR="3012BCB2" w:rsidRPr="605EF367">
        <w:rPr>
          <w:rFonts w:ascii="Arial" w:eastAsia="Arial" w:hAnsi="Arial" w:cs="Arial"/>
        </w:rPr>
        <w:t xml:space="preserve"> that childre</w:t>
      </w:r>
      <w:r w:rsidR="1D632BA8" w:rsidRPr="605EF367">
        <w:rPr>
          <w:rFonts w:ascii="Arial" w:eastAsia="Arial" w:hAnsi="Arial" w:cs="Arial"/>
        </w:rPr>
        <w:t xml:space="preserve">n experience learning through interactions and develop </w:t>
      </w:r>
      <w:r w:rsidR="091396BC" w:rsidRPr="605EF367">
        <w:rPr>
          <w:rFonts w:ascii="Arial" w:eastAsia="Arial" w:hAnsi="Arial" w:cs="Arial"/>
        </w:rPr>
        <w:t>cognitively</w:t>
      </w:r>
      <w:r w:rsidR="1D632BA8" w:rsidRPr="605EF367">
        <w:rPr>
          <w:rFonts w:ascii="Arial" w:eastAsia="Arial" w:hAnsi="Arial" w:cs="Arial"/>
        </w:rPr>
        <w:t xml:space="preserve"> </w:t>
      </w:r>
      <w:r w:rsidR="121B64E8" w:rsidRPr="605EF367">
        <w:rPr>
          <w:rFonts w:ascii="Arial" w:eastAsia="Arial" w:hAnsi="Arial" w:cs="Arial"/>
        </w:rPr>
        <w:t xml:space="preserve">due to opportunities of extending their </w:t>
      </w:r>
      <w:r w:rsidR="20196145" w:rsidRPr="605EF367">
        <w:rPr>
          <w:rFonts w:ascii="Arial" w:eastAsia="Arial" w:hAnsi="Arial" w:cs="Arial"/>
        </w:rPr>
        <w:t>knowledge</w:t>
      </w:r>
      <w:r w:rsidR="121B64E8" w:rsidRPr="605EF367">
        <w:rPr>
          <w:rFonts w:ascii="Arial" w:eastAsia="Arial" w:hAnsi="Arial" w:cs="Arial"/>
        </w:rPr>
        <w:t xml:space="preserve"> through play was conducted </w:t>
      </w:r>
      <w:r w:rsidR="22B2F890" w:rsidRPr="605EF367">
        <w:rPr>
          <w:rFonts w:ascii="Arial" w:eastAsia="Arial" w:hAnsi="Arial" w:cs="Arial"/>
        </w:rPr>
        <w:t xml:space="preserve">by </w:t>
      </w:r>
      <w:r w:rsidR="4B11B3D1" w:rsidRPr="605EF367">
        <w:rPr>
          <w:rFonts w:ascii="Arial" w:eastAsia="Arial" w:hAnsi="Arial" w:cs="Arial"/>
        </w:rPr>
        <w:t>Piaget</w:t>
      </w:r>
      <w:r w:rsidR="22B2F890" w:rsidRPr="605EF367">
        <w:rPr>
          <w:rFonts w:ascii="Arial" w:eastAsia="Arial" w:hAnsi="Arial" w:cs="Arial"/>
        </w:rPr>
        <w:t xml:space="preserve"> (eric.ed.gov </w:t>
      </w:r>
      <w:r w:rsidR="5B9217D1" w:rsidRPr="605EF367">
        <w:rPr>
          <w:rFonts w:ascii="Arial" w:eastAsia="Arial" w:hAnsi="Arial" w:cs="Arial"/>
        </w:rPr>
        <w:t>2016).</w:t>
      </w:r>
      <w:r w:rsidR="2D174651" w:rsidRPr="605EF367">
        <w:rPr>
          <w:rFonts w:ascii="Arial" w:eastAsia="Arial" w:hAnsi="Arial" w:cs="Arial"/>
        </w:rPr>
        <w:t xml:space="preserve"> </w:t>
      </w:r>
    </w:p>
    <w:p w14:paraId="75CD25E7" w14:textId="365D8220" w:rsidR="19DCA647" w:rsidRDefault="4757F4C1" w:rsidP="605EF367">
      <w:pPr>
        <w:rPr>
          <w:rFonts w:ascii="Arial" w:eastAsia="Arial" w:hAnsi="Arial" w:cs="Arial"/>
        </w:rPr>
      </w:pPr>
      <w:r w:rsidRPr="605EF367">
        <w:rPr>
          <w:rFonts w:ascii="Arial" w:eastAsia="Arial" w:hAnsi="Arial" w:cs="Arial"/>
        </w:rPr>
        <w:t xml:space="preserve">Adults can create a conducive environment fitting </w:t>
      </w:r>
      <w:r w:rsidR="14FC0A36" w:rsidRPr="605EF367">
        <w:rPr>
          <w:rFonts w:ascii="Arial" w:eastAsia="Arial" w:hAnsi="Arial" w:cs="Arial"/>
        </w:rPr>
        <w:t>to</w:t>
      </w:r>
      <w:r w:rsidRPr="605EF367">
        <w:rPr>
          <w:rFonts w:ascii="Arial" w:eastAsia="Arial" w:hAnsi="Arial" w:cs="Arial"/>
        </w:rPr>
        <w:t xml:space="preserve"> the needs of the children, displaying a variety of materials and toys </w:t>
      </w:r>
      <w:r w:rsidR="68058228" w:rsidRPr="605EF367">
        <w:rPr>
          <w:rFonts w:ascii="Arial" w:eastAsia="Arial" w:hAnsi="Arial" w:cs="Arial"/>
        </w:rPr>
        <w:t>to engage in freely</w:t>
      </w:r>
      <w:r w:rsidR="2D174651" w:rsidRPr="605EF367">
        <w:rPr>
          <w:rFonts w:ascii="Arial" w:eastAsia="Arial" w:hAnsi="Arial" w:cs="Arial"/>
        </w:rPr>
        <w:t>. Vygotsky highlighted the role of play in social development, emphasizing its significance in promoting language acquisition and peer interaction</w:t>
      </w:r>
      <w:r w:rsidR="46C61B39" w:rsidRPr="605EF367">
        <w:rPr>
          <w:rFonts w:ascii="Arial" w:eastAsia="Arial" w:hAnsi="Arial" w:cs="Arial"/>
        </w:rPr>
        <w:t xml:space="preserve"> (ed.gov 2016)</w:t>
      </w:r>
      <w:r w:rsidR="2D174651" w:rsidRPr="605EF367">
        <w:rPr>
          <w:rFonts w:ascii="Arial" w:eastAsia="Arial" w:hAnsi="Arial" w:cs="Arial"/>
        </w:rPr>
        <w:t xml:space="preserve">. Adults can facilitate self-directed play </w:t>
      </w:r>
      <w:r w:rsidR="5D96914F" w:rsidRPr="605EF367">
        <w:rPr>
          <w:rFonts w:ascii="Arial" w:eastAsia="Arial" w:hAnsi="Arial" w:cs="Arial"/>
        </w:rPr>
        <w:t>by enhancing</w:t>
      </w:r>
      <w:r w:rsidR="2D174651" w:rsidRPr="605EF367">
        <w:rPr>
          <w:rFonts w:ascii="Arial" w:eastAsia="Arial" w:hAnsi="Arial" w:cs="Arial"/>
        </w:rPr>
        <w:t xml:space="preserve"> children's play experiences,</w:t>
      </w:r>
      <w:r w:rsidR="4D1F17D2" w:rsidRPr="605EF367">
        <w:rPr>
          <w:rFonts w:ascii="Arial" w:eastAsia="Arial" w:hAnsi="Arial" w:cs="Arial"/>
        </w:rPr>
        <w:t xml:space="preserve"> offering support when needed </w:t>
      </w:r>
      <w:r w:rsidR="2FAD0E76" w:rsidRPr="605EF367">
        <w:rPr>
          <w:rFonts w:ascii="Arial" w:eastAsia="Arial" w:hAnsi="Arial" w:cs="Arial"/>
        </w:rPr>
        <w:t xml:space="preserve">by observing cues such as the child </w:t>
      </w:r>
      <w:r w:rsidR="0682F625" w:rsidRPr="605EF367">
        <w:rPr>
          <w:rFonts w:ascii="Arial" w:eastAsia="Arial" w:hAnsi="Arial" w:cs="Arial"/>
        </w:rPr>
        <w:t>verbally</w:t>
      </w:r>
      <w:r w:rsidR="2FAD0E76" w:rsidRPr="605EF367">
        <w:rPr>
          <w:rFonts w:ascii="Arial" w:eastAsia="Arial" w:hAnsi="Arial" w:cs="Arial"/>
        </w:rPr>
        <w:t xml:space="preserve"> asking for help, their body language suggests the needs you and eye contact. </w:t>
      </w:r>
      <w:r w:rsidR="03B7BA4F" w:rsidRPr="605EF367">
        <w:rPr>
          <w:rFonts w:ascii="Arial" w:eastAsia="Arial" w:hAnsi="Arial" w:cs="Arial"/>
        </w:rPr>
        <w:t xml:space="preserve">Play should not be </w:t>
      </w:r>
      <w:r w:rsidR="4ED01757" w:rsidRPr="605EF367">
        <w:rPr>
          <w:rFonts w:ascii="Arial" w:eastAsia="Arial" w:hAnsi="Arial" w:cs="Arial"/>
        </w:rPr>
        <w:t>interfered</w:t>
      </w:r>
      <w:r w:rsidR="03B7BA4F" w:rsidRPr="605EF367">
        <w:rPr>
          <w:rFonts w:ascii="Arial" w:eastAsia="Arial" w:hAnsi="Arial" w:cs="Arial"/>
        </w:rPr>
        <w:t xml:space="preserve"> with as it is a personal </w:t>
      </w:r>
      <w:r w:rsidR="67D62F68" w:rsidRPr="605EF367">
        <w:rPr>
          <w:rFonts w:ascii="Arial" w:eastAsia="Arial" w:hAnsi="Arial" w:cs="Arial"/>
        </w:rPr>
        <w:t xml:space="preserve">for the child </w:t>
      </w:r>
      <w:r w:rsidR="247A4DEF" w:rsidRPr="605EF367">
        <w:rPr>
          <w:rFonts w:ascii="Arial" w:eastAsia="Arial" w:hAnsi="Arial" w:cs="Arial"/>
        </w:rPr>
        <w:t>as it gives children the time to explore and discover without the child feeling they have to play in a certain way</w:t>
      </w:r>
      <w:r w:rsidR="65D568BD" w:rsidRPr="605EF367">
        <w:rPr>
          <w:rFonts w:ascii="Arial" w:eastAsia="Arial" w:hAnsi="Arial" w:cs="Arial"/>
        </w:rPr>
        <w:t xml:space="preserve"> (bowdoin.edu 2014)</w:t>
      </w:r>
      <w:r w:rsidR="2D174651" w:rsidRPr="605EF367">
        <w:rPr>
          <w:rFonts w:ascii="Arial" w:eastAsia="Arial" w:hAnsi="Arial" w:cs="Arial"/>
        </w:rPr>
        <w:t xml:space="preserve">. </w:t>
      </w:r>
    </w:p>
    <w:p w14:paraId="7F7E471C" w14:textId="09A2458C" w:rsidR="19DCA647" w:rsidRDefault="4C4F5D0A" w:rsidP="605EF367">
      <w:pPr>
        <w:rPr>
          <w:rFonts w:ascii="Arial" w:eastAsia="Arial" w:hAnsi="Arial" w:cs="Arial"/>
        </w:rPr>
      </w:pPr>
      <w:r w:rsidRPr="605EF367">
        <w:rPr>
          <w:rFonts w:ascii="Arial" w:eastAsia="Arial" w:hAnsi="Arial" w:cs="Arial"/>
        </w:rPr>
        <w:t xml:space="preserve">Erikson </w:t>
      </w:r>
      <w:r w:rsidR="44AF78C8" w:rsidRPr="605EF367">
        <w:rPr>
          <w:rFonts w:ascii="Arial" w:eastAsia="Arial" w:hAnsi="Arial" w:cs="Arial"/>
        </w:rPr>
        <w:t>suggested that t</w:t>
      </w:r>
      <w:r w:rsidRPr="605EF367">
        <w:rPr>
          <w:rFonts w:ascii="Arial" w:eastAsia="Arial" w:hAnsi="Arial" w:cs="Arial"/>
        </w:rPr>
        <w:t xml:space="preserve">he role of play in psychosocial development, particularly in </w:t>
      </w:r>
      <w:r w:rsidR="0C850A2A" w:rsidRPr="605EF367">
        <w:rPr>
          <w:rFonts w:ascii="Arial" w:eastAsia="Arial" w:hAnsi="Arial" w:cs="Arial"/>
        </w:rPr>
        <w:t>promoting</w:t>
      </w:r>
      <w:r w:rsidRPr="605EF367">
        <w:rPr>
          <w:rFonts w:ascii="Arial" w:eastAsia="Arial" w:hAnsi="Arial" w:cs="Arial"/>
        </w:rPr>
        <w:t xml:space="preserve"> a sense of </w:t>
      </w:r>
      <w:r w:rsidR="1F3F73F1" w:rsidRPr="605EF367">
        <w:rPr>
          <w:rFonts w:ascii="Arial" w:eastAsia="Arial" w:hAnsi="Arial" w:cs="Arial"/>
        </w:rPr>
        <w:t>freedom</w:t>
      </w:r>
      <w:r w:rsidRPr="605EF367">
        <w:rPr>
          <w:rFonts w:ascii="Arial" w:eastAsia="Arial" w:hAnsi="Arial" w:cs="Arial"/>
        </w:rPr>
        <w:t xml:space="preserve"> and </w:t>
      </w:r>
      <w:r w:rsidR="1A19F819" w:rsidRPr="605EF367">
        <w:rPr>
          <w:rFonts w:ascii="Arial" w:eastAsia="Arial" w:hAnsi="Arial" w:cs="Arial"/>
        </w:rPr>
        <w:t>capability</w:t>
      </w:r>
      <w:r w:rsidRPr="605EF367">
        <w:rPr>
          <w:rFonts w:ascii="Arial" w:eastAsia="Arial" w:hAnsi="Arial" w:cs="Arial"/>
        </w:rPr>
        <w:t xml:space="preserve"> in children. Adults can support self-directed play by respecting children's choices and encouraging them to take the lead in their play activities</w:t>
      </w:r>
      <w:r w:rsidR="583657AC" w:rsidRPr="605EF367">
        <w:rPr>
          <w:rFonts w:ascii="Arial" w:eastAsia="Arial" w:hAnsi="Arial" w:cs="Arial"/>
        </w:rPr>
        <w:t xml:space="preserve"> and becoming co-creators with the child, facilitating their learning y working together and understanding their likes and </w:t>
      </w:r>
      <w:r w:rsidR="00D8D580" w:rsidRPr="605EF367">
        <w:rPr>
          <w:rFonts w:ascii="Arial" w:eastAsia="Arial" w:hAnsi="Arial" w:cs="Arial"/>
        </w:rPr>
        <w:t>dislikes</w:t>
      </w:r>
      <w:r w:rsidR="583657AC" w:rsidRPr="605EF367">
        <w:rPr>
          <w:rFonts w:ascii="Arial" w:eastAsia="Arial" w:hAnsi="Arial" w:cs="Arial"/>
        </w:rPr>
        <w:t xml:space="preserve"> </w:t>
      </w:r>
      <w:r w:rsidR="5EC278EC" w:rsidRPr="605EF367">
        <w:rPr>
          <w:rFonts w:ascii="Arial" w:eastAsia="Arial" w:hAnsi="Arial" w:cs="Arial"/>
        </w:rPr>
        <w:t>(BERA 2022)</w:t>
      </w:r>
      <w:r w:rsidRPr="605EF367">
        <w:rPr>
          <w:rFonts w:ascii="Arial" w:eastAsia="Arial" w:hAnsi="Arial" w:cs="Arial"/>
        </w:rPr>
        <w:t xml:space="preserve">. </w:t>
      </w:r>
    </w:p>
    <w:p w14:paraId="610EB4F3" w14:textId="081C5B27" w:rsidR="19DCA647" w:rsidRDefault="3973E181" w:rsidP="605EF367">
      <w:pPr>
        <w:rPr>
          <w:rFonts w:ascii="Arial" w:eastAsia="Arial" w:hAnsi="Arial" w:cs="Arial"/>
        </w:rPr>
      </w:pPr>
      <w:r w:rsidRPr="605EF367">
        <w:rPr>
          <w:rFonts w:ascii="Arial" w:eastAsia="Arial" w:hAnsi="Arial" w:cs="Arial"/>
        </w:rPr>
        <w:t xml:space="preserve">Montessori education emphasizes independence and self-regulation in children's learning, allowing children to explore and discover through hands-on activities instead of sat at a </w:t>
      </w:r>
      <w:r w:rsidR="22083A2C" w:rsidRPr="605EF367">
        <w:rPr>
          <w:rFonts w:ascii="Arial" w:eastAsia="Arial" w:hAnsi="Arial" w:cs="Arial"/>
        </w:rPr>
        <w:t>classroom</w:t>
      </w:r>
      <w:r w:rsidRPr="605EF367">
        <w:rPr>
          <w:rFonts w:ascii="Arial" w:eastAsia="Arial" w:hAnsi="Arial" w:cs="Arial"/>
        </w:rPr>
        <w:t xml:space="preserve"> desk</w:t>
      </w:r>
      <w:r w:rsidR="28679201" w:rsidRPr="605EF367">
        <w:rPr>
          <w:rFonts w:ascii="Arial" w:eastAsia="Arial" w:hAnsi="Arial" w:cs="Arial"/>
        </w:rPr>
        <w:t xml:space="preserve"> (AMI)</w:t>
      </w:r>
      <w:r w:rsidRPr="605EF367">
        <w:rPr>
          <w:rFonts w:ascii="Arial" w:eastAsia="Arial" w:hAnsi="Arial" w:cs="Arial"/>
        </w:rPr>
        <w:t xml:space="preserve">. </w:t>
      </w:r>
      <w:r w:rsidR="5FF8D74D" w:rsidRPr="605EF367">
        <w:rPr>
          <w:rFonts w:ascii="Arial" w:eastAsia="Arial" w:hAnsi="Arial" w:cs="Arial"/>
        </w:rPr>
        <w:t>Children that are given out of the ordinary materials to play with begin to foster</w:t>
      </w:r>
      <w:r w:rsidRPr="605EF367">
        <w:rPr>
          <w:rFonts w:ascii="Arial" w:eastAsia="Arial" w:hAnsi="Arial" w:cs="Arial"/>
        </w:rPr>
        <w:t xml:space="preserve"> skills like concentration, problem-solving, and self-discipline. Educators serve as guides, supporting children as they engage in self-directed activities, e</w:t>
      </w:r>
      <w:r w:rsidR="0403E0B1" w:rsidRPr="605EF367">
        <w:rPr>
          <w:rFonts w:ascii="Arial" w:eastAsia="Arial" w:hAnsi="Arial" w:cs="Arial"/>
        </w:rPr>
        <w:t>abling</w:t>
      </w:r>
      <w:r w:rsidRPr="605EF367">
        <w:rPr>
          <w:rFonts w:ascii="Arial" w:eastAsia="Arial" w:hAnsi="Arial" w:cs="Arial"/>
        </w:rPr>
        <w:t xml:space="preserve"> them to become confident, self-motivated learners. This approach develops</w:t>
      </w:r>
      <w:r w:rsidR="74706E10" w:rsidRPr="605EF367">
        <w:rPr>
          <w:rFonts w:ascii="Arial" w:eastAsia="Arial" w:hAnsi="Arial" w:cs="Arial"/>
        </w:rPr>
        <w:t xml:space="preserve"> the children to have</w:t>
      </w:r>
      <w:r w:rsidRPr="605EF367">
        <w:rPr>
          <w:rFonts w:ascii="Arial" w:eastAsia="Arial" w:hAnsi="Arial" w:cs="Arial"/>
        </w:rPr>
        <w:t xml:space="preserve"> </w:t>
      </w:r>
      <w:r w:rsidR="30F5924E" w:rsidRPr="605EF367">
        <w:rPr>
          <w:rFonts w:ascii="Arial" w:eastAsia="Arial" w:hAnsi="Arial" w:cs="Arial"/>
        </w:rPr>
        <w:t>pivot</w:t>
      </w:r>
      <w:r w:rsidRPr="605EF367">
        <w:rPr>
          <w:rFonts w:ascii="Arial" w:eastAsia="Arial" w:hAnsi="Arial" w:cs="Arial"/>
        </w:rPr>
        <w:t xml:space="preserve">al life skills </w:t>
      </w:r>
      <w:r w:rsidR="6D564C03" w:rsidRPr="605EF367">
        <w:rPr>
          <w:rFonts w:ascii="Arial" w:eastAsia="Arial" w:hAnsi="Arial" w:cs="Arial"/>
        </w:rPr>
        <w:t xml:space="preserve">and become an indivdual with thoughts and ideas </w:t>
      </w:r>
      <w:r w:rsidR="0B121B66" w:rsidRPr="605EF367">
        <w:rPr>
          <w:rFonts w:ascii="Arial" w:eastAsia="Arial" w:hAnsi="Arial" w:cs="Arial"/>
        </w:rPr>
        <w:t>(AMI).</w:t>
      </w:r>
      <w:r w:rsidR="4C4F5D0A" w:rsidRPr="605EF367">
        <w:rPr>
          <w:rFonts w:ascii="Arial" w:eastAsia="Arial" w:hAnsi="Arial" w:cs="Arial"/>
        </w:rPr>
        <w:t xml:space="preserve"> </w:t>
      </w:r>
      <w:r w:rsidR="6BDCEE85" w:rsidRPr="605EF367">
        <w:rPr>
          <w:rFonts w:ascii="Arial" w:eastAsia="Arial" w:hAnsi="Arial" w:cs="Arial"/>
        </w:rPr>
        <w:t>Practitioners</w:t>
      </w:r>
      <w:r w:rsidR="4C4F5D0A" w:rsidRPr="605EF367">
        <w:rPr>
          <w:rFonts w:ascii="Arial" w:eastAsia="Arial" w:hAnsi="Arial" w:cs="Arial"/>
        </w:rPr>
        <w:t xml:space="preserve"> can support self-directed play by providing open-ended materials and allowing children the freedom to explore and engage in activities at their own pace</w:t>
      </w:r>
      <w:r w:rsidR="1E17828F" w:rsidRPr="605EF367">
        <w:rPr>
          <w:rFonts w:ascii="Arial" w:eastAsia="Arial" w:hAnsi="Arial" w:cs="Arial"/>
        </w:rPr>
        <w:t xml:space="preserve"> withouth unnessarsery interuption</w:t>
      </w:r>
      <w:r w:rsidR="4C4F5D0A" w:rsidRPr="605EF367">
        <w:rPr>
          <w:rFonts w:ascii="Arial" w:eastAsia="Arial" w:hAnsi="Arial" w:cs="Arial"/>
        </w:rPr>
        <w:t>. adults can support self-directed play by creating a nurturing environment that respects children's autonomy, encourages exploration, and provides opportunities for social interaction and cognitive growth, aligning with the perspectives of various theorists in child development.</w:t>
      </w:r>
      <w:r w:rsidR="7ADC2748" w:rsidRPr="605EF367">
        <w:rPr>
          <w:rFonts w:ascii="Arial" w:eastAsia="Arial" w:hAnsi="Arial" w:cs="Arial"/>
        </w:rPr>
        <w:t xml:space="preserve"> </w:t>
      </w:r>
    </w:p>
    <w:p w14:paraId="14F92526" w14:textId="0F401422" w:rsidR="19DCA647" w:rsidRDefault="45664180" w:rsidP="605EF367">
      <w:pPr>
        <w:rPr>
          <w:rFonts w:ascii="Arial" w:eastAsia="Arial" w:hAnsi="Arial" w:cs="Arial"/>
        </w:rPr>
      </w:pPr>
      <w:r w:rsidRPr="605EF367">
        <w:rPr>
          <w:rFonts w:ascii="Arial" w:eastAsia="Arial" w:hAnsi="Arial" w:cs="Arial"/>
        </w:rPr>
        <w:t xml:space="preserve">In the </w:t>
      </w:r>
      <w:r w:rsidR="36A210F2" w:rsidRPr="605EF367">
        <w:rPr>
          <w:rFonts w:ascii="Arial" w:eastAsia="Arial" w:hAnsi="Arial" w:cs="Arial"/>
        </w:rPr>
        <w:t xml:space="preserve">Howard and McInnes </w:t>
      </w:r>
      <w:r w:rsidRPr="605EF367">
        <w:rPr>
          <w:rFonts w:ascii="Arial" w:eastAsia="Arial" w:hAnsi="Arial" w:cs="Arial"/>
        </w:rPr>
        <w:t>pape</w:t>
      </w:r>
      <w:r w:rsidR="074E630B" w:rsidRPr="605EF367">
        <w:rPr>
          <w:rFonts w:ascii="Arial" w:eastAsia="Arial" w:hAnsi="Arial" w:cs="Arial"/>
        </w:rPr>
        <w:t>r (tandfonline 2013)</w:t>
      </w:r>
      <w:r w:rsidRPr="605EF367">
        <w:rPr>
          <w:rFonts w:ascii="Arial" w:eastAsia="Arial" w:hAnsi="Arial" w:cs="Arial"/>
        </w:rPr>
        <w:t xml:space="preserve"> </w:t>
      </w:r>
      <w:r w:rsidR="01142495" w:rsidRPr="605EF367">
        <w:rPr>
          <w:rFonts w:ascii="Arial" w:eastAsia="Arial" w:hAnsi="Arial" w:cs="Arial"/>
        </w:rPr>
        <w:t xml:space="preserve">they </w:t>
      </w:r>
      <w:r w:rsidRPr="605EF367">
        <w:rPr>
          <w:rFonts w:ascii="Arial" w:eastAsia="Arial" w:hAnsi="Arial" w:cs="Arial"/>
        </w:rPr>
        <w:t xml:space="preserve">delve into the </w:t>
      </w:r>
      <w:r w:rsidR="0CA876DF" w:rsidRPr="605EF367">
        <w:rPr>
          <w:rFonts w:ascii="Arial" w:eastAsia="Arial" w:hAnsi="Arial" w:cs="Arial"/>
        </w:rPr>
        <w:t xml:space="preserve">outcomes and benefits </w:t>
      </w:r>
      <w:r w:rsidR="6308C3BC" w:rsidRPr="605EF367">
        <w:rPr>
          <w:rFonts w:ascii="Arial" w:eastAsia="Arial" w:hAnsi="Arial" w:cs="Arial"/>
        </w:rPr>
        <w:t xml:space="preserve">of providing children with play based </w:t>
      </w:r>
      <w:r w:rsidR="6A3FCA39" w:rsidRPr="605EF367">
        <w:rPr>
          <w:rFonts w:ascii="Arial" w:eastAsia="Arial" w:hAnsi="Arial" w:cs="Arial"/>
        </w:rPr>
        <w:t>activities</w:t>
      </w:r>
      <w:r w:rsidR="6308C3BC" w:rsidRPr="605EF367">
        <w:rPr>
          <w:rFonts w:ascii="Arial" w:eastAsia="Arial" w:hAnsi="Arial" w:cs="Arial"/>
        </w:rPr>
        <w:t xml:space="preserve"> and how it promotes </w:t>
      </w:r>
      <w:r w:rsidR="27AB0D5F" w:rsidRPr="605EF367">
        <w:rPr>
          <w:rFonts w:ascii="Arial" w:eastAsia="Arial" w:hAnsi="Arial" w:cs="Arial"/>
        </w:rPr>
        <w:t>children's</w:t>
      </w:r>
      <w:r w:rsidR="6308C3BC" w:rsidRPr="605EF367">
        <w:rPr>
          <w:rFonts w:ascii="Arial" w:eastAsia="Arial" w:hAnsi="Arial" w:cs="Arial"/>
        </w:rPr>
        <w:t xml:space="preserve"> well-being</w:t>
      </w:r>
      <w:r w:rsidRPr="605EF367">
        <w:rPr>
          <w:rFonts w:ascii="Arial" w:eastAsia="Arial" w:hAnsi="Arial" w:cs="Arial"/>
        </w:rPr>
        <w:t xml:space="preserve">. They argue that when children perceive activities as play, as opposed to non-play or structured tasks, their overall well-being experiences a notable enhancement, consequently leading to improved learning. </w:t>
      </w:r>
      <w:r w:rsidR="1F0B7C5F" w:rsidRPr="605EF367">
        <w:rPr>
          <w:rFonts w:ascii="Arial" w:eastAsia="Arial" w:hAnsi="Arial" w:cs="Arial"/>
        </w:rPr>
        <w:t xml:space="preserve">Children are more likely to be motivated and interested in </w:t>
      </w:r>
      <w:r w:rsidR="0E574A65" w:rsidRPr="605EF367">
        <w:rPr>
          <w:rFonts w:ascii="Arial" w:eastAsia="Arial" w:hAnsi="Arial" w:cs="Arial"/>
        </w:rPr>
        <w:t>play-based</w:t>
      </w:r>
      <w:r w:rsidR="1F0B7C5F" w:rsidRPr="605EF367">
        <w:rPr>
          <w:rFonts w:ascii="Arial" w:eastAsia="Arial" w:hAnsi="Arial" w:cs="Arial"/>
        </w:rPr>
        <w:t xml:space="preserve"> activities, as it leaves room for curiosity and </w:t>
      </w:r>
      <w:r w:rsidR="110D8002" w:rsidRPr="605EF367">
        <w:rPr>
          <w:rFonts w:ascii="Arial" w:eastAsia="Arial" w:hAnsi="Arial" w:cs="Arial"/>
        </w:rPr>
        <w:t xml:space="preserve">engagement, which structured </w:t>
      </w:r>
      <w:r w:rsidR="77B14031" w:rsidRPr="605EF367">
        <w:rPr>
          <w:rFonts w:ascii="Arial" w:eastAsia="Arial" w:hAnsi="Arial" w:cs="Arial"/>
        </w:rPr>
        <w:t>activities</w:t>
      </w:r>
      <w:r w:rsidR="110D8002" w:rsidRPr="605EF367">
        <w:rPr>
          <w:rFonts w:ascii="Arial" w:eastAsia="Arial" w:hAnsi="Arial" w:cs="Arial"/>
        </w:rPr>
        <w:t xml:space="preserve"> are less likely to have</w:t>
      </w:r>
      <w:r w:rsidR="54F71044" w:rsidRPr="605EF367">
        <w:rPr>
          <w:rFonts w:ascii="Arial" w:eastAsia="Arial" w:hAnsi="Arial" w:cs="Arial"/>
        </w:rPr>
        <w:t xml:space="preserve"> (unicef 2018)</w:t>
      </w:r>
      <w:r w:rsidRPr="605EF367">
        <w:rPr>
          <w:rFonts w:ascii="Arial" w:eastAsia="Arial" w:hAnsi="Arial" w:cs="Arial"/>
        </w:rPr>
        <w:t xml:space="preserve">. </w:t>
      </w:r>
      <w:r w:rsidR="38315F32" w:rsidRPr="605EF367">
        <w:rPr>
          <w:rFonts w:ascii="Arial" w:eastAsia="Arial" w:hAnsi="Arial" w:cs="Arial"/>
        </w:rPr>
        <w:t xml:space="preserve">This </w:t>
      </w:r>
      <w:r w:rsidR="73C7C2A6" w:rsidRPr="605EF367">
        <w:rPr>
          <w:rFonts w:ascii="Arial" w:eastAsia="Arial" w:hAnsi="Arial" w:cs="Arial"/>
        </w:rPr>
        <w:t>beli</w:t>
      </w:r>
      <w:r w:rsidR="51AF62A0" w:rsidRPr="605EF367">
        <w:rPr>
          <w:rFonts w:ascii="Arial" w:eastAsia="Arial" w:hAnsi="Arial" w:cs="Arial"/>
        </w:rPr>
        <w:t>ef encourages and helps the child to have a better psychological welfare</w:t>
      </w:r>
      <w:r w:rsidR="24987C99" w:rsidRPr="605EF367">
        <w:rPr>
          <w:rFonts w:ascii="Arial" w:eastAsia="Arial" w:hAnsi="Arial" w:cs="Arial"/>
        </w:rPr>
        <w:t xml:space="preserve"> but also assists the child t</w:t>
      </w:r>
      <w:r w:rsidR="2AE96BBC" w:rsidRPr="605EF367">
        <w:rPr>
          <w:rFonts w:ascii="Arial" w:eastAsia="Arial" w:hAnsi="Arial" w:cs="Arial"/>
        </w:rPr>
        <w:t>o</w:t>
      </w:r>
      <w:r w:rsidR="24987C99" w:rsidRPr="605EF367">
        <w:rPr>
          <w:rFonts w:ascii="Arial" w:eastAsia="Arial" w:hAnsi="Arial" w:cs="Arial"/>
        </w:rPr>
        <w:t xml:space="preserve"> have the </w:t>
      </w:r>
      <w:r w:rsidR="2425F0B0" w:rsidRPr="605EF367">
        <w:rPr>
          <w:rFonts w:ascii="Arial" w:eastAsia="Arial" w:hAnsi="Arial" w:cs="Arial"/>
        </w:rPr>
        <w:t>strive to learn</w:t>
      </w:r>
      <w:r w:rsidR="13E52D44" w:rsidRPr="605EF367">
        <w:rPr>
          <w:rFonts w:ascii="Arial" w:eastAsia="Arial" w:hAnsi="Arial" w:cs="Arial"/>
        </w:rPr>
        <w:t xml:space="preserve"> new things</w:t>
      </w:r>
      <w:r w:rsidRPr="605EF367">
        <w:rPr>
          <w:rFonts w:ascii="Arial" w:eastAsia="Arial" w:hAnsi="Arial" w:cs="Arial"/>
        </w:rPr>
        <w:t xml:space="preserve">. </w:t>
      </w:r>
    </w:p>
    <w:p w14:paraId="2063F073" w14:textId="35358564" w:rsidR="19DCA647" w:rsidRDefault="25235695" w:rsidP="605EF367">
      <w:pPr>
        <w:rPr>
          <w:rFonts w:ascii="Arial" w:eastAsia="Arial" w:hAnsi="Arial" w:cs="Arial"/>
        </w:rPr>
      </w:pPr>
      <w:r w:rsidRPr="605EF367">
        <w:rPr>
          <w:rFonts w:ascii="Arial" w:eastAsia="Arial" w:hAnsi="Arial" w:cs="Arial"/>
        </w:rPr>
        <w:t xml:space="preserve">Play provides children with the opportunity to </w:t>
      </w:r>
      <w:r w:rsidR="0CAAAF2B" w:rsidRPr="605EF367">
        <w:rPr>
          <w:rFonts w:ascii="Arial" w:eastAsia="Arial" w:hAnsi="Arial" w:cs="Arial"/>
        </w:rPr>
        <w:t xml:space="preserve">try new problem solving actiities, explore and iscover their interests, all of which is promoting their hollistic development </w:t>
      </w:r>
      <w:r w:rsidR="040A2C70" w:rsidRPr="605EF367">
        <w:rPr>
          <w:rFonts w:ascii="Arial" w:eastAsia="Arial" w:hAnsi="Arial" w:cs="Arial"/>
        </w:rPr>
        <w:t>working om their current skills to develop and make them stronger</w:t>
      </w:r>
      <w:r w:rsidR="33248139" w:rsidRPr="605EF367">
        <w:rPr>
          <w:rFonts w:ascii="Arial" w:eastAsia="Arial" w:hAnsi="Arial" w:cs="Arial"/>
        </w:rPr>
        <w:t xml:space="preserve"> (csap 2012)</w:t>
      </w:r>
      <w:r w:rsidR="45664180" w:rsidRPr="605EF367">
        <w:rPr>
          <w:rFonts w:ascii="Arial" w:eastAsia="Arial" w:hAnsi="Arial" w:cs="Arial"/>
        </w:rPr>
        <w:t>. Moreover, play serves as a catalyst for social interaction and communication among children, facilitating the development of interpersonal skills and emotional intelligence</w:t>
      </w:r>
      <w:r w:rsidR="35A7D1F6" w:rsidRPr="605EF367">
        <w:rPr>
          <w:rFonts w:ascii="Arial" w:eastAsia="Arial" w:hAnsi="Arial" w:cs="Arial"/>
        </w:rPr>
        <w:t xml:space="preserve"> (vic.gov)</w:t>
      </w:r>
      <w:r w:rsidR="45664180" w:rsidRPr="605EF367">
        <w:rPr>
          <w:rFonts w:ascii="Arial" w:eastAsia="Arial" w:hAnsi="Arial" w:cs="Arial"/>
        </w:rPr>
        <w:t xml:space="preserve">. Through collaborative play, children learn essential skills such as negotiation, cooperation, and conflict resolution, which are vital for establishing positive relationships and effectively navigating social situations. Howard and McInnes </w:t>
      </w:r>
      <w:r w:rsidR="34493DCF" w:rsidRPr="605EF367">
        <w:rPr>
          <w:rFonts w:ascii="Arial" w:eastAsia="Arial" w:hAnsi="Arial" w:cs="Arial"/>
        </w:rPr>
        <w:t xml:space="preserve">(tandfonline 2013) </w:t>
      </w:r>
      <w:r w:rsidR="23490A05" w:rsidRPr="605EF367">
        <w:rPr>
          <w:rFonts w:ascii="Arial" w:eastAsia="Arial" w:hAnsi="Arial" w:cs="Arial"/>
        </w:rPr>
        <w:t>emphasises the necessity of i</w:t>
      </w:r>
      <w:r w:rsidR="45664180" w:rsidRPr="605EF367">
        <w:rPr>
          <w:rFonts w:ascii="Arial" w:eastAsia="Arial" w:hAnsi="Arial" w:cs="Arial"/>
        </w:rPr>
        <w:t>ntegrating play-based approaches into educational settings to</w:t>
      </w:r>
      <w:r w:rsidR="30EDBB06" w:rsidRPr="605EF367">
        <w:rPr>
          <w:rFonts w:ascii="Arial" w:eastAsia="Arial" w:hAnsi="Arial" w:cs="Arial"/>
        </w:rPr>
        <w:t xml:space="preserve"> ensure the best for children's</w:t>
      </w:r>
      <w:r w:rsidR="45664180" w:rsidRPr="605EF367">
        <w:rPr>
          <w:rFonts w:ascii="Arial" w:eastAsia="Arial" w:hAnsi="Arial" w:cs="Arial"/>
        </w:rPr>
        <w:t xml:space="preserve"> well-being and learning outcomes. By </w:t>
      </w:r>
      <w:r w:rsidR="3A8C7DF0" w:rsidRPr="605EF367">
        <w:rPr>
          <w:rFonts w:ascii="Arial" w:eastAsia="Arial" w:hAnsi="Arial" w:cs="Arial"/>
        </w:rPr>
        <w:t>acknowleding</w:t>
      </w:r>
      <w:r w:rsidR="45664180" w:rsidRPr="605EF367">
        <w:rPr>
          <w:rFonts w:ascii="Arial" w:eastAsia="Arial" w:hAnsi="Arial" w:cs="Arial"/>
        </w:rPr>
        <w:t xml:space="preserve"> and valuing the </w:t>
      </w:r>
      <w:r w:rsidR="17D2369F" w:rsidRPr="605EF367">
        <w:rPr>
          <w:rFonts w:ascii="Arial" w:eastAsia="Arial" w:hAnsi="Arial" w:cs="Arial"/>
        </w:rPr>
        <w:t>vital</w:t>
      </w:r>
      <w:r w:rsidR="45664180" w:rsidRPr="605EF367">
        <w:rPr>
          <w:rFonts w:ascii="Arial" w:eastAsia="Arial" w:hAnsi="Arial" w:cs="Arial"/>
        </w:rPr>
        <w:t xml:space="preserve"> role of play in children's </w:t>
      </w:r>
      <w:r w:rsidR="52E98F13" w:rsidRPr="605EF367">
        <w:rPr>
          <w:rFonts w:ascii="Arial" w:eastAsia="Arial" w:hAnsi="Arial" w:cs="Arial"/>
        </w:rPr>
        <w:t>development and life</w:t>
      </w:r>
      <w:r w:rsidR="45664180" w:rsidRPr="605EF367">
        <w:rPr>
          <w:rFonts w:ascii="Arial" w:eastAsia="Arial" w:hAnsi="Arial" w:cs="Arial"/>
        </w:rPr>
        <w:t>,</w:t>
      </w:r>
      <w:r w:rsidR="188A50EF" w:rsidRPr="605EF367">
        <w:rPr>
          <w:rFonts w:ascii="Arial" w:eastAsia="Arial" w:hAnsi="Arial" w:cs="Arial"/>
        </w:rPr>
        <w:t xml:space="preserve"> practitioners</w:t>
      </w:r>
      <w:r w:rsidR="45664180" w:rsidRPr="605EF367">
        <w:rPr>
          <w:rFonts w:ascii="Arial" w:eastAsia="Arial" w:hAnsi="Arial" w:cs="Arial"/>
        </w:rPr>
        <w:t xml:space="preserve"> can construct enriching environments that support holistic development and empower children to reach their full potential.</w:t>
      </w:r>
    </w:p>
    <w:p w14:paraId="7F2ECED6" w14:textId="135C2894" w:rsidR="6133EFA2" w:rsidRDefault="1A576251" w:rsidP="605EF367">
      <w:pPr>
        <w:rPr>
          <w:rFonts w:ascii="Arial" w:eastAsia="Arial" w:hAnsi="Arial" w:cs="Arial"/>
          <w:u w:val="single"/>
        </w:rPr>
      </w:pPr>
      <w:r w:rsidRPr="605EF367">
        <w:rPr>
          <w:rFonts w:ascii="Arial" w:eastAsia="Arial" w:hAnsi="Arial" w:cs="Arial"/>
        </w:rPr>
        <w:t>Section 3</w:t>
      </w:r>
    </w:p>
    <w:p w14:paraId="6B4402FF" w14:textId="5879FCCE" w:rsidR="6133EFA2" w:rsidRDefault="5E64AAA6" w:rsidP="605EF367">
      <w:pPr>
        <w:rPr>
          <w:rFonts w:ascii="Arial" w:eastAsia="Arial" w:hAnsi="Arial" w:cs="Arial"/>
          <w:u w:val="single"/>
        </w:rPr>
      </w:pPr>
      <w:r w:rsidRPr="605EF367">
        <w:rPr>
          <w:rFonts w:ascii="Arial" w:eastAsia="Arial" w:hAnsi="Arial" w:cs="Arial"/>
        </w:rPr>
        <w:t>Observation plays a big role when working with children, we use it to observe milestones, behaviour, planning a</w:t>
      </w:r>
      <w:r w:rsidR="710A61C4" w:rsidRPr="605EF367">
        <w:rPr>
          <w:rFonts w:ascii="Arial" w:eastAsia="Arial" w:hAnsi="Arial" w:cs="Arial"/>
        </w:rPr>
        <w:t xml:space="preserve">ctivities </w:t>
      </w:r>
      <w:r w:rsidR="0B5878F0" w:rsidRPr="605EF367">
        <w:rPr>
          <w:rFonts w:ascii="Arial" w:eastAsia="Arial" w:hAnsi="Arial" w:cs="Arial"/>
        </w:rPr>
        <w:t xml:space="preserve">based on the </w:t>
      </w:r>
      <w:r w:rsidR="77285F18" w:rsidRPr="605EF367">
        <w:rPr>
          <w:rFonts w:ascii="Arial" w:eastAsia="Arial" w:hAnsi="Arial" w:cs="Arial"/>
        </w:rPr>
        <w:t>children's</w:t>
      </w:r>
      <w:r w:rsidR="0B5878F0" w:rsidRPr="605EF367">
        <w:rPr>
          <w:rFonts w:ascii="Arial" w:eastAsia="Arial" w:hAnsi="Arial" w:cs="Arial"/>
        </w:rPr>
        <w:t xml:space="preserve"> abilities and organising the environment that suits the children best</w:t>
      </w:r>
      <w:r w:rsidRPr="605EF367">
        <w:rPr>
          <w:rFonts w:ascii="Arial" w:eastAsia="Arial" w:hAnsi="Arial" w:cs="Arial"/>
        </w:rPr>
        <w:t xml:space="preserve">. By closely observing children's </w:t>
      </w:r>
      <w:r w:rsidR="6C185D06" w:rsidRPr="605EF367">
        <w:rPr>
          <w:rFonts w:ascii="Arial" w:eastAsia="Arial" w:hAnsi="Arial" w:cs="Arial"/>
        </w:rPr>
        <w:t>behaviour</w:t>
      </w:r>
      <w:r w:rsidRPr="605EF367">
        <w:rPr>
          <w:rFonts w:ascii="Arial" w:eastAsia="Arial" w:hAnsi="Arial" w:cs="Arial"/>
        </w:rPr>
        <w:t xml:space="preserve">, interactions, and engagement in play, practitioners can </w:t>
      </w:r>
      <w:r w:rsidR="24554554" w:rsidRPr="605EF367">
        <w:rPr>
          <w:rFonts w:ascii="Arial" w:eastAsia="Arial" w:hAnsi="Arial" w:cs="Arial"/>
        </w:rPr>
        <w:t>alter</w:t>
      </w:r>
      <w:r w:rsidRPr="605EF367">
        <w:rPr>
          <w:rFonts w:ascii="Arial" w:eastAsia="Arial" w:hAnsi="Arial" w:cs="Arial"/>
        </w:rPr>
        <w:t xml:space="preserve"> learning experiences to meet individual needs, ensuring that every child receives the support and encouragement necessary for their optimal development</w:t>
      </w:r>
      <w:r w:rsidR="19B1E947" w:rsidRPr="605EF367">
        <w:rPr>
          <w:rFonts w:ascii="Arial" w:eastAsia="Arial" w:hAnsi="Arial" w:cs="Arial"/>
        </w:rPr>
        <w:t xml:space="preserve"> (westsussex 2021)</w:t>
      </w:r>
      <w:r w:rsidRPr="605EF367">
        <w:rPr>
          <w:rFonts w:ascii="Arial" w:eastAsia="Arial" w:hAnsi="Arial" w:cs="Arial"/>
        </w:rPr>
        <w:t xml:space="preserve">. Observation serves as a valuable assessment tool for monitoring children's progress across various domains of development, including cognitive, social-emotional, physical, and language development. Through systematic observation and documentation, </w:t>
      </w:r>
      <w:r w:rsidR="51E5E0DD" w:rsidRPr="605EF367">
        <w:rPr>
          <w:rFonts w:ascii="Arial" w:eastAsia="Arial" w:hAnsi="Arial" w:cs="Arial"/>
        </w:rPr>
        <w:t>practitioner</w:t>
      </w:r>
      <w:r w:rsidRPr="605EF367">
        <w:rPr>
          <w:rFonts w:ascii="Arial" w:eastAsia="Arial" w:hAnsi="Arial" w:cs="Arial"/>
        </w:rPr>
        <w:t xml:space="preserve">s can </w:t>
      </w:r>
      <w:r w:rsidR="36C8DEFB" w:rsidRPr="605EF367">
        <w:rPr>
          <w:rFonts w:ascii="Arial" w:eastAsia="Arial" w:hAnsi="Arial" w:cs="Arial"/>
        </w:rPr>
        <w:t>pinpoint</w:t>
      </w:r>
      <w:r w:rsidRPr="605EF367">
        <w:rPr>
          <w:rFonts w:ascii="Arial" w:eastAsia="Arial" w:hAnsi="Arial" w:cs="Arial"/>
        </w:rPr>
        <w:t xml:space="preserve"> areas of strength and areas for further support, informing their planning and curriculum development to better meet the needs of all children</w:t>
      </w:r>
      <w:r w:rsidR="30ADAA4C" w:rsidRPr="605EF367">
        <w:rPr>
          <w:rFonts w:ascii="Arial" w:eastAsia="Arial" w:hAnsi="Arial" w:cs="Arial"/>
        </w:rPr>
        <w:t xml:space="preserve"> (nurseryworld2006)</w:t>
      </w:r>
      <w:r w:rsidRPr="605EF367">
        <w:rPr>
          <w:rFonts w:ascii="Arial" w:eastAsia="Arial" w:hAnsi="Arial" w:cs="Arial"/>
        </w:rPr>
        <w:t xml:space="preserve">. Observation enables </w:t>
      </w:r>
      <w:r w:rsidR="284D2784" w:rsidRPr="605EF367">
        <w:rPr>
          <w:rFonts w:ascii="Arial" w:eastAsia="Arial" w:hAnsi="Arial" w:cs="Arial"/>
        </w:rPr>
        <w:t>practitioners</w:t>
      </w:r>
      <w:r w:rsidRPr="605EF367">
        <w:rPr>
          <w:rFonts w:ascii="Arial" w:eastAsia="Arial" w:hAnsi="Arial" w:cs="Arial"/>
        </w:rPr>
        <w:t xml:space="preserve"> to identify and address the diverse needs of all children, including those with additional support needs or special educational requirements. By understanding children's strengths and challenges through observation, practitioners can create inclusive learning environments that accommodate the diverse abilities and learning styles of all children, fostering a sense of belonging and promoting positive outcomes for every child. Observation plays a crucial role in supporting responsive caregiving by allowing practitioners to respond effectively to children's cues, interests, and emotions in real-time. By observing children's non-verbal communication and behavior, educators can provide sensitive and responsive care, fostering secure attachments and promoting positive relationships that are essential for children's social-emotional development. Engaging Families: Observations provide valuable insights into children's learning and development that can be shared with families. By involving parents and caregivers in the observation process, educators can foster collaborative partnerships and support families in understanding and supporting their child's development at home, creating continuity between home and early childhood settings. Conclusion: In conclusion, observation is a cornerstone of early childhood education, underpinning individualized learning, assessment, planning, inclusive practice, responsive caregiving, and collaborative partnerships with families. By systematically observing children and documenting their experiences, educators can create enriching environments that promote optimal learning and development for all children, setting the foundation for lifelong success.</w:t>
      </w:r>
    </w:p>
    <w:p w14:paraId="428236EA" w14:textId="2BDF118C" w:rsidR="19DCA647" w:rsidRDefault="19DCA647" w:rsidP="605EF367">
      <w:pPr>
        <w:rPr>
          <w:rFonts w:ascii="Arial" w:eastAsia="Arial" w:hAnsi="Arial" w:cs="Arial"/>
        </w:rPr>
      </w:pPr>
    </w:p>
    <w:p w14:paraId="30692EFC" w14:textId="26D40EC7" w:rsidR="19DCA647" w:rsidRDefault="19DCA647" w:rsidP="605EF367">
      <w:pPr>
        <w:rPr>
          <w:rFonts w:ascii="Arial" w:eastAsia="Arial" w:hAnsi="Arial" w:cs="Arial"/>
        </w:rPr>
      </w:pPr>
    </w:p>
    <w:p w14:paraId="086CA4B3" w14:textId="33F68CF3" w:rsidR="19DCA647" w:rsidRDefault="19DCA647" w:rsidP="605EF367">
      <w:pPr>
        <w:rPr>
          <w:rFonts w:ascii="Arial" w:eastAsia="Arial" w:hAnsi="Arial" w:cs="Arial"/>
        </w:rPr>
      </w:pPr>
    </w:p>
    <w:p w14:paraId="5E5AA90B" w14:textId="48C545AB" w:rsidR="55958F5C" w:rsidRDefault="55958F5C" w:rsidP="605EF367">
      <w:pPr>
        <w:rPr>
          <w:rFonts w:ascii="Arial" w:eastAsia="Arial" w:hAnsi="Arial" w:cs="Arial"/>
        </w:rPr>
      </w:pPr>
    </w:p>
    <w:p w14:paraId="14FF8EB2" w14:textId="1D0E83AA" w:rsidR="55958F5C" w:rsidRDefault="55958F5C" w:rsidP="605EF367">
      <w:pPr>
        <w:rPr>
          <w:rFonts w:ascii="Arial" w:eastAsia="Arial" w:hAnsi="Arial" w:cs="Arial"/>
        </w:rPr>
      </w:pPr>
    </w:p>
    <w:p w14:paraId="1679150D" w14:textId="42BE47DB" w:rsidR="55958F5C" w:rsidRDefault="55958F5C" w:rsidP="605EF367">
      <w:pPr>
        <w:rPr>
          <w:rFonts w:ascii="Arial" w:eastAsia="Arial" w:hAnsi="Arial" w:cs="Arial"/>
        </w:rPr>
      </w:pPr>
    </w:p>
    <w:p w14:paraId="16FAC633" w14:textId="4EBBFAB4" w:rsidR="55958F5C" w:rsidRDefault="55958F5C" w:rsidP="605EF367">
      <w:pPr>
        <w:rPr>
          <w:rFonts w:ascii="Arial" w:eastAsia="Arial" w:hAnsi="Arial" w:cs="Arial"/>
        </w:rPr>
      </w:pPr>
    </w:p>
    <w:p w14:paraId="0DC67DB6" w14:textId="23581176" w:rsidR="55958F5C" w:rsidRDefault="55958F5C" w:rsidP="605EF367">
      <w:pPr>
        <w:rPr>
          <w:rFonts w:ascii="Arial" w:eastAsia="Arial" w:hAnsi="Arial" w:cs="Arial"/>
        </w:rPr>
      </w:pPr>
    </w:p>
    <w:p w14:paraId="3B9EEBB8" w14:textId="2279AEB8" w:rsidR="55958F5C" w:rsidRDefault="55958F5C" w:rsidP="605EF367">
      <w:pPr>
        <w:rPr>
          <w:rFonts w:ascii="Arial" w:eastAsia="Arial" w:hAnsi="Arial" w:cs="Arial"/>
        </w:rPr>
      </w:pPr>
    </w:p>
    <w:p w14:paraId="79648925" w14:textId="29683356" w:rsidR="55958F5C" w:rsidRDefault="55958F5C" w:rsidP="605EF367">
      <w:pPr>
        <w:rPr>
          <w:rFonts w:ascii="Arial" w:eastAsia="Arial" w:hAnsi="Arial" w:cs="Arial"/>
        </w:rPr>
      </w:pPr>
    </w:p>
    <w:p w14:paraId="26EA0C3A" w14:textId="5C3B8323" w:rsidR="599F3086" w:rsidRDefault="599F3086" w:rsidP="605EF367">
      <w:pPr>
        <w:rPr>
          <w:rFonts w:ascii="Arial" w:eastAsia="Arial" w:hAnsi="Arial" w:cs="Arial"/>
        </w:rPr>
      </w:pPr>
    </w:p>
    <w:p w14:paraId="43001406" w14:textId="6BF1B0C0" w:rsidR="599F3086" w:rsidRDefault="599F3086" w:rsidP="605EF367">
      <w:pPr>
        <w:rPr>
          <w:rFonts w:ascii="Arial" w:eastAsia="Arial" w:hAnsi="Arial" w:cs="Arial"/>
        </w:rPr>
      </w:pPr>
    </w:p>
    <w:p w14:paraId="644C8F41" w14:textId="1CF7D0F6" w:rsidR="599F3086" w:rsidRDefault="599F3086" w:rsidP="605EF367">
      <w:pPr>
        <w:rPr>
          <w:rFonts w:ascii="Arial" w:eastAsia="Arial" w:hAnsi="Arial" w:cs="Arial"/>
        </w:rPr>
      </w:pPr>
    </w:p>
    <w:p w14:paraId="72BE0698" w14:textId="338C6469" w:rsidR="599F3086" w:rsidRDefault="599F3086" w:rsidP="605EF367">
      <w:pPr>
        <w:rPr>
          <w:rFonts w:ascii="Arial" w:eastAsia="Arial" w:hAnsi="Arial" w:cs="Arial"/>
        </w:rPr>
      </w:pPr>
    </w:p>
    <w:p w14:paraId="6006137B" w14:textId="704882CD" w:rsidR="599F3086" w:rsidRDefault="599F3086" w:rsidP="605EF367">
      <w:pPr>
        <w:rPr>
          <w:rFonts w:ascii="Arial" w:eastAsia="Arial" w:hAnsi="Arial" w:cs="Arial"/>
        </w:rPr>
      </w:pPr>
    </w:p>
    <w:p w14:paraId="4E64309A" w14:textId="28C19166" w:rsidR="599F3086" w:rsidRDefault="599F3086" w:rsidP="605EF367">
      <w:pPr>
        <w:rPr>
          <w:rFonts w:ascii="Arial" w:eastAsia="Arial" w:hAnsi="Arial" w:cs="Arial"/>
        </w:rPr>
      </w:pPr>
    </w:p>
    <w:p w14:paraId="0EECCF8B" w14:textId="5F8E3501" w:rsidR="599F3086" w:rsidRDefault="599F3086" w:rsidP="605EF367">
      <w:pPr>
        <w:rPr>
          <w:rFonts w:ascii="Arial" w:eastAsia="Arial" w:hAnsi="Arial" w:cs="Arial"/>
        </w:rPr>
      </w:pPr>
    </w:p>
    <w:p w14:paraId="3369DD3D" w14:textId="336B37CC" w:rsidR="599F3086" w:rsidRDefault="599F3086" w:rsidP="605EF367">
      <w:pPr>
        <w:rPr>
          <w:rFonts w:ascii="Arial" w:eastAsia="Arial" w:hAnsi="Arial" w:cs="Arial"/>
        </w:rPr>
      </w:pPr>
    </w:p>
    <w:p w14:paraId="5DE50DD3" w14:textId="031E8B3F" w:rsidR="6133EFA2" w:rsidRDefault="6133EFA2" w:rsidP="605EF367">
      <w:pPr>
        <w:rPr>
          <w:rFonts w:ascii="Arial" w:eastAsia="Arial" w:hAnsi="Arial" w:cs="Arial"/>
        </w:rPr>
      </w:pPr>
    </w:p>
    <w:p w14:paraId="0FEE801D" w14:textId="473DFF6C" w:rsidR="188872F9" w:rsidRDefault="188872F9" w:rsidP="605EF367">
      <w:pPr>
        <w:rPr>
          <w:rFonts w:ascii="Arial" w:eastAsia="Arial" w:hAnsi="Arial" w:cs="Arial"/>
        </w:rPr>
      </w:pPr>
    </w:p>
    <w:p w14:paraId="21C731FA" w14:textId="3346AB0C" w:rsidR="188872F9" w:rsidRDefault="188872F9" w:rsidP="605EF367">
      <w:pPr>
        <w:rPr>
          <w:rFonts w:ascii="Arial" w:eastAsia="Arial" w:hAnsi="Arial" w:cs="Arial"/>
        </w:rPr>
      </w:pPr>
    </w:p>
    <w:p w14:paraId="3FBB7FFD" w14:textId="3F882DE2" w:rsidR="188872F9" w:rsidRDefault="188872F9" w:rsidP="605EF367">
      <w:pPr>
        <w:rPr>
          <w:rFonts w:ascii="Arial" w:eastAsia="Arial" w:hAnsi="Arial" w:cs="Arial"/>
        </w:rPr>
      </w:pPr>
    </w:p>
    <w:p w14:paraId="66124D14" w14:textId="2936173C" w:rsidR="188872F9" w:rsidRDefault="188872F9" w:rsidP="605EF367">
      <w:pPr>
        <w:rPr>
          <w:rFonts w:ascii="Arial" w:eastAsia="Arial" w:hAnsi="Arial" w:cs="Arial"/>
        </w:rPr>
      </w:pPr>
    </w:p>
    <w:p w14:paraId="48135D77" w14:textId="055933CA" w:rsidR="188872F9" w:rsidRDefault="188872F9" w:rsidP="605EF367">
      <w:pPr>
        <w:rPr>
          <w:rFonts w:ascii="Arial" w:eastAsia="Arial" w:hAnsi="Arial" w:cs="Arial"/>
        </w:rPr>
      </w:pPr>
    </w:p>
    <w:p w14:paraId="2D1C2D26" w14:textId="69F6C2A7" w:rsidR="188872F9" w:rsidRDefault="188872F9" w:rsidP="605EF367">
      <w:pPr>
        <w:rPr>
          <w:rFonts w:ascii="Arial" w:eastAsia="Arial" w:hAnsi="Arial" w:cs="Arial"/>
        </w:rPr>
      </w:pPr>
    </w:p>
    <w:p w14:paraId="0DD11ED7" w14:textId="589DF042" w:rsidR="188872F9" w:rsidRDefault="188872F9" w:rsidP="605EF367">
      <w:pPr>
        <w:rPr>
          <w:rFonts w:ascii="Arial" w:eastAsia="Arial" w:hAnsi="Arial" w:cs="Arial"/>
        </w:rPr>
      </w:pPr>
    </w:p>
    <w:p w14:paraId="0804D416" w14:textId="01C2251B" w:rsidR="188872F9" w:rsidRDefault="188872F9" w:rsidP="605EF367">
      <w:pPr>
        <w:rPr>
          <w:rFonts w:ascii="Arial" w:eastAsia="Arial" w:hAnsi="Arial" w:cs="Arial"/>
        </w:rPr>
      </w:pPr>
    </w:p>
    <w:p w14:paraId="14E7D703" w14:textId="1EB62D13" w:rsidR="188872F9" w:rsidRDefault="188872F9" w:rsidP="605EF367">
      <w:pPr>
        <w:rPr>
          <w:rFonts w:ascii="Arial" w:eastAsia="Arial" w:hAnsi="Arial" w:cs="Arial"/>
        </w:rPr>
      </w:pPr>
    </w:p>
    <w:p w14:paraId="590F2D8B" w14:textId="794AB5ED" w:rsidR="188872F9" w:rsidRDefault="188872F9" w:rsidP="605EF367">
      <w:pPr>
        <w:rPr>
          <w:rFonts w:ascii="Arial" w:eastAsia="Arial" w:hAnsi="Arial" w:cs="Arial"/>
        </w:rPr>
      </w:pPr>
    </w:p>
    <w:p w14:paraId="426C026D" w14:textId="3776023C" w:rsidR="188872F9" w:rsidRDefault="188872F9" w:rsidP="605EF367">
      <w:pPr>
        <w:rPr>
          <w:rFonts w:ascii="Arial" w:eastAsia="Arial" w:hAnsi="Arial" w:cs="Arial"/>
        </w:rPr>
      </w:pPr>
    </w:p>
    <w:p w14:paraId="70F95F74" w14:textId="4396C6C1" w:rsidR="188872F9" w:rsidRDefault="188872F9" w:rsidP="605EF367">
      <w:pPr>
        <w:rPr>
          <w:rFonts w:ascii="Arial" w:eastAsia="Arial" w:hAnsi="Arial" w:cs="Arial"/>
        </w:rPr>
      </w:pPr>
    </w:p>
    <w:p w14:paraId="59924649" w14:textId="201F1FB2" w:rsidR="188872F9" w:rsidRDefault="188872F9" w:rsidP="605EF367">
      <w:pPr>
        <w:rPr>
          <w:rFonts w:ascii="Arial" w:eastAsia="Arial" w:hAnsi="Arial" w:cs="Arial"/>
        </w:rPr>
      </w:pPr>
    </w:p>
    <w:p w14:paraId="59CC84A9" w14:textId="4B0D0181" w:rsidR="188872F9" w:rsidRDefault="188872F9" w:rsidP="605EF367">
      <w:pPr>
        <w:rPr>
          <w:rFonts w:ascii="Arial" w:eastAsia="Arial" w:hAnsi="Arial" w:cs="Arial"/>
        </w:rPr>
      </w:pPr>
    </w:p>
    <w:p w14:paraId="6EDEBB58" w14:textId="5F5FB55D" w:rsidR="188872F9" w:rsidRDefault="188872F9" w:rsidP="605EF367">
      <w:pPr>
        <w:rPr>
          <w:rFonts w:ascii="Arial" w:eastAsia="Arial" w:hAnsi="Arial" w:cs="Arial"/>
        </w:rPr>
      </w:pPr>
    </w:p>
    <w:p w14:paraId="4B4DC00D" w14:textId="2C9237D9" w:rsidR="188872F9" w:rsidRDefault="188872F9" w:rsidP="605EF367">
      <w:pPr>
        <w:rPr>
          <w:rFonts w:ascii="Arial" w:eastAsia="Arial" w:hAnsi="Arial" w:cs="Arial"/>
        </w:rPr>
      </w:pPr>
    </w:p>
    <w:p w14:paraId="4D306CD4" w14:textId="2E22AEE6" w:rsidR="188872F9" w:rsidRDefault="188872F9" w:rsidP="605EF367">
      <w:pPr>
        <w:rPr>
          <w:rFonts w:ascii="Arial" w:eastAsia="Arial" w:hAnsi="Arial" w:cs="Arial"/>
        </w:rPr>
      </w:pPr>
    </w:p>
    <w:p w14:paraId="147A71BD" w14:textId="613C7F74" w:rsidR="188872F9" w:rsidRDefault="188872F9" w:rsidP="605EF367">
      <w:pPr>
        <w:rPr>
          <w:rFonts w:ascii="Arial" w:eastAsia="Arial" w:hAnsi="Arial" w:cs="Arial"/>
        </w:rPr>
      </w:pPr>
    </w:p>
    <w:p w14:paraId="57B9469B" w14:textId="2F73D102" w:rsidR="188872F9" w:rsidRDefault="188872F9" w:rsidP="605EF367">
      <w:pPr>
        <w:rPr>
          <w:rFonts w:ascii="Arial" w:eastAsia="Arial" w:hAnsi="Arial" w:cs="Arial"/>
        </w:rPr>
      </w:pPr>
    </w:p>
    <w:p w14:paraId="2F43C569" w14:textId="1F5155D5" w:rsidR="188872F9" w:rsidRDefault="188872F9" w:rsidP="605EF367">
      <w:pPr>
        <w:rPr>
          <w:rFonts w:ascii="Arial" w:eastAsia="Arial" w:hAnsi="Arial" w:cs="Arial"/>
        </w:rPr>
      </w:pPr>
    </w:p>
    <w:p w14:paraId="6493B4D1" w14:textId="0B8F68AF" w:rsidR="188872F9" w:rsidRDefault="188872F9" w:rsidP="605EF367">
      <w:pPr>
        <w:rPr>
          <w:rFonts w:ascii="Arial" w:eastAsia="Arial" w:hAnsi="Arial" w:cs="Arial"/>
        </w:rPr>
      </w:pPr>
    </w:p>
    <w:p w14:paraId="726CED50" w14:textId="0398E7B9" w:rsidR="188872F9" w:rsidRDefault="188872F9" w:rsidP="605EF367">
      <w:pPr>
        <w:rPr>
          <w:rFonts w:ascii="Arial" w:eastAsia="Arial" w:hAnsi="Arial" w:cs="Arial"/>
        </w:rPr>
      </w:pPr>
    </w:p>
    <w:p w14:paraId="6E94CD7D" w14:textId="4E34EEEB" w:rsidR="188872F9" w:rsidRDefault="188872F9" w:rsidP="605EF367">
      <w:pPr>
        <w:rPr>
          <w:rFonts w:ascii="Arial" w:eastAsia="Arial" w:hAnsi="Arial" w:cs="Arial"/>
        </w:rPr>
      </w:pPr>
    </w:p>
    <w:p w14:paraId="028573A3" w14:textId="42E6B2D7" w:rsidR="188872F9" w:rsidRDefault="188872F9" w:rsidP="605EF367">
      <w:pPr>
        <w:rPr>
          <w:rFonts w:ascii="Arial" w:eastAsia="Arial" w:hAnsi="Arial" w:cs="Arial"/>
        </w:rPr>
      </w:pPr>
    </w:p>
    <w:p w14:paraId="6BA83F9F" w14:textId="630DB619" w:rsidR="188872F9" w:rsidRDefault="188872F9" w:rsidP="605EF367">
      <w:pPr>
        <w:rPr>
          <w:rFonts w:ascii="Arial" w:eastAsia="Arial" w:hAnsi="Arial" w:cs="Arial"/>
        </w:rPr>
      </w:pPr>
    </w:p>
    <w:p w14:paraId="6DADEF20" w14:textId="08626D50" w:rsidR="188872F9" w:rsidRDefault="188872F9" w:rsidP="605EF367">
      <w:pPr>
        <w:rPr>
          <w:rFonts w:ascii="Arial" w:eastAsia="Arial" w:hAnsi="Arial" w:cs="Arial"/>
        </w:rPr>
      </w:pPr>
    </w:p>
    <w:p w14:paraId="558E5B50" w14:textId="3D23A718" w:rsidR="003D6EF9" w:rsidRDefault="4632CAED" w:rsidP="605EF367">
      <w:pPr>
        <w:rPr>
          <w:rFonts w:ascii="Arial" w:eastAsia="Arial" w:hAnsi="Arial" w:cs="Arial"/>
        </w:rPr>
      </w:pPr>
      <w:r w:rsidRPr="605EF367">
        <w:rPr>
          <w:rFonts w:ascii="Arial" w:eastAsia="Arial" w:hAnsi="Arial" w:cs="Arial"/>
        </w:rPr>
        <w:t xml:space="preserve">References </w:t>
      </w:r>
    </w:p>
    <w:p w14:paraId="1D7E8995" w14:textId="0CEC68D3" w:rsidR="6133EFA2" w:rsidRDefault="5DE104DD" w:rsidP="605EF367">
      <w:pPr>
        <w:rPr>
          <w:rFonts w:ascii="Segoe UI" w:eastAsia="Segoe UI" w:hAnsi="Segoe UI" w:cs="Segoe UI"/>
          <w:sz w:val="21"/>
          <w:szCs w:val="21"/>
        </w:rPr>
      </w:pPr>
      <w:r w:rsidRPr="605EF367">
        <w:rPr>
          <w:rFonts w:ascii="Segoe UI" w:eastAsia="Segoe UI" w:hAnsi="Segoe UI" w:cs="Segoe UI"/>
          <w:sz w:val="21"/>
          <w:szCs w:val="21"/>
        </w:rPr>
        <w:t xml:space="preserve">Unicef (No Date) The science of play. Available at: </w:t>
      </w:r>
      <w:hyperlink r:id="rId4">
        <w:r w:rsidRPr="605EF367">
          <w:rPr>
            <w:rStyle w:val="Hyperlink"/>
            <w:rFonts w:ascii="Segoe UI" w:eastAsia="Segoe UI" w:hAnsi="Segoe UI" w:cs="Segoe UI"/>
            <w:sz w:val="21"/>
            <w:szCs w:val="21"/>
          </w:rPr>
          <w:t>https://www.unicef.org/parenting/child-care/science-of-play#:~:text=Paying%20attention%20to%20your%20child,of%20communication%20and%20social%20skills.</w:t>
        </w:r>
      </w:hyperlink>
      <w:r w:rsidRPr="605EF367">
        <w:rPr>
          <w:rFonts w:ascii="Segoe UI" w:eastAsia="Segoe UI" w:hAnsi="Segoe UI" w:cs="Segoe UI"/>
          <w:sz w:val="21"/>
          <w:szCs w:val="21"/>
        </w:rPr>
        <w:t xml:space="preserve"> (Accessed: </w:t>
      </w:r>
      <w:r w:rsidR="5F5B2475" w:rsidRPr="605EF367">
        <w:rPr>
          <w:rFonts w:ascii="Segoe UI" w:eastAsia="Segoe UI" w:hAnsi="Segoe UI" w:cs="Segoe UI"/>
          <w:sz w:val="21"/>
          <w:szCs w:val="21"/>
        </w:rPr>
        <w:t>01.02.24</w:t>
      </w:r>
      <w:r w:rsidRPr="605EF367">
        <w:rPr>
          <w:rFonts w:ascii="Segoe UI" w:eastAsia="Segoe UI" w:hAnsi="Segoe UI" w:cs="Segoe UI"/>
          <w:sz w:val="21"/>
          <w:szCs w:val="21"/>
        </w:rPr>
        <w:t>)</w:t>
      </w:r>
      <w:r w:rsidR="6133EFA2">
        <w:br/>
      </w:r>
      <w:r w:rsidR="6133EFA2">
        <w:br/>
      </w:r>
      <w:r w:rsidRPr="605EF367">
        <w:rPr>
          <w:rFonts w:ascii="Segoe UI" w:eastAsia="Segoe UI" w:hAnsi="Segoe UI" w:cs="Segoe UI"/>
          <w:sz w:val="21"/>
          <w:szCs w:val="21"/>
        </w:rPr>
        <w:t xml:space="preserve"> 2.) </w:t>
      </w:r>
      <w:r w:rsidR="6133EFA2">
        <w:br/>
      </w:r>
      <w:r w:rsidRPr="605EF367">
        <w:rPr>
          <w:rFonts w:ascii="Segoe UI" w:eastAsia="Segoe UI" w:hAnsi="Segoe UI" w:cs="Segoe UI"/>
          <w:sz w:val="21"/>
          <w:szCs w:val="21"/>
        </w:rPr>
        <w:t xml:space="preserve">Mumsnet (2023) Benefits of imaginative and pretend play for a child’s development. Available at: </w:t>
      </w:r>
      <w:hyperlink r:id="rId5">
        <w:r w:rsidRPr="605EF367">
          <w:rPr>
            <w:rStyle w:val="Hyperlink"/>
            <w:rFonts w:ascii="Segoe UI" w:eastAsia="Segoe UI" w:hAnsi="Segoe UI" w:cs="Segoe UI"/>
            <w:sz w:val="21"/>
            <w:szCs w:val="21"/>
          </w:rPr>
          <w:t>https://www.mumsnet.com/articles/benefits-of-play</w:t>
        </w:r>
      </w:hyperlink>
      <w:r w:rsidRPr="605EF367">
        <w:rPr>
          <w:rFonts w:ascii="Segoe UI" w:eastAsia="Segoe UI" w:hAnsi="Segoe UI" w:cs="Segoe UI"/>
          <w:sz w:val="21"/>
          <w:szCs w:val="21"/>
        </w:rPr>
        <w:t xml:space="preserve"> (Accessed: )</w:t>
      </w:r>
      <w:r w:rsidR="6133EFA2">
        <w:br/>
      </w:r>
      <w:r w:rsidR="6133EFA2">
        <w:br/>
      </w:r>
      <w:r w:rsidRPr="605EF367">
        <w:rPr>
          <w:rFonts w:ascii="Segoe UI" w:eastAsia="Segoe UI" w:hAnsi="Segoe UI" w:cs="Segoe UI"/>
          <w:sz w:val="21"/>
          <w:szCs w:val="21"/>
        </w:rPr>
        <w:t xml:space="preserve"> 3.)</w:t>
      </w:r>
      <w:r w:rsidR="6133EFA2">
        <w:br/>
      </w:r>
      <w:r w:rsidRPr="605EF367">
        <w:rPr>
          <w:rFonts w:ascii="Segoe UI" w:eastAsia="Segoe UI" w:hAnsi="Segoe UI" w:cs="Segoe UI"/>
          <w:sz w:val="21"/>
          <w:szCs w:val="21"/>
        </w:rPr>
        <w:t xml:space="preserve"> Michigan state university [MSU] (2016) The value of open-ended play. Available at: </w:t>
      </w:r>
      <w:hyperlink r:id="rId6">
        <w:r w:rsidRPr="605EF367">
          <w:rPr>
            <w:rStyle w:val="Hyperlink"/>
            <w:rFonts w:ascii="Segoe UI" w:eastAsia="Segoe UI" w:hAnsi="Segoe UI" w:cs="Segoe UI"/>
            <w:sz w:val="21"/>
            <w:szCs w:val="21"/>
          </w:rPr>
          <w:t>https://www.canr.msu.edu/news/the_value_of_open_ended_play</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4.)</w:t>
      </w:r>
      <w:r w:rsidR="6133EFA2">
        <w:br/>
      </w:r>
      <w:r w:rsidRPr="605EF367">
        <w:rPr>
          <w:rFonts w:ascii="Segoe UI" w:eastAsia="Segoe UI" w:hAnsi="Segoe UI" w:cs="Segoe UI"/>
          <w:sz w:val="21"/>
          <w:szCs w:val="21"/>
        </w:rPr>
        <w:t xml:space="preserve"> Eastern Connecticut state university [ECSU] (No Date) The physical play and motor development of young children. Available at: </w:t>
      </w:r>
      <w:hyperlink r:id="rId7">
        <w:r w:rsidRPr="605EF367">
          <w:rPr>
            <w:rStyle w:val="Hyperlink"/>
            <w:rFonts w:ascii="Segoe UI" w:eastAsia="Segoe UI" w:hAnsi="Segoe UI" w:cs="Segoe UI"/>
            <w:sz w:val="21"/>
            <w:szCs w:val="21"/>
          </w:rPr>
          <w:t>https://www.easternct.edu/center-for-early-childhood-education/about-us/publications-documents/benefits-of-play-lit-review.pdf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5.)</w:t>
      </w:r>
      <w:r w:rsidR="6133EFA2">
        <w:br/>
      </w:r>
      <w:r w:rsidRPr="605EF367">
        <w:rPr>
          <w:rFonts w:ascii="Segoe UI" w:eastAsia="Segoe UI" w:hAnsi="Segoe UI" w:cs="Segoe UI"/>
          <w:sz w:val="21"/>
          <w:szCs w:val="21"/>
        </w:rPr>
        <w:t xml:space="preserve"> National institutes of health [NIH] (2022) The physiological and psychological benefits of dance and its effects on children and adolescents. Available at:</w:t>
      </w:r>
      <w:hyperlink r:id="rId8">
        <w:r w:rsidRPr="605EF367">
          <w:rPr>
            <w:rStyle w:val="Hyperlink"/>
            <w:rFonts w:ascii="Segoe UI" w:eastAsia="Segoe UI" w:hAnsi="Segoe UI" w:cs="Segoe UI"/>
            <w:sz w:val="21"/>
            <w:szCs w:val="21"/>
          </w:rPr>
          <w:t xml:space="preserve"> </w:t>
        </w:r>
      </w:hyperlink>
      <w:hyperlink r:id="rId9">
        <w:r w:rsidRPr="605EF367">
          <w:rPr>
            <w:rStyle w:val="Hyperlink"/>
            <w:rFonts w:ascii="Segoe UI" w:eastAsia="Segoe UI" w:hAnsi="Segoe UI" w:cs="Segoe UI"/>
            <w:sz w:val="21"/>
            <w:szCs w:val="21"/>
          </w:rPr>
          <w:t>https://www.ncbi.nlm.nih.gov/pmc/articles/PMC9234256/</w:t>
        </w:r>
      </w:hyperlink>
      <w:r w:rsidRPr="605EF367">
        <w:rPr>
          <w:rFonts w:ascii="Segoe UI" w:eastAsia="Segoe UI" w:hAnsi="Segoe UI" w:cs="Segoe UI"/>
          <w:sz w:val="21"/>
          <w:szCs w:val="21"/>
        </w:rPr>
        <w:t xml:space="preserve"> (Accessed at: ANAIS) </w:t>
      </w:r>
      <w:r w:rsidR="6133EFA2">
        <w:br/>
      </w:r>
      <w:r w:rsidR="6133EFA2">
        <w:br/>
      </w:r>
      <w:r w:rsidRPr="605EF367">
        <w:rPr>
          <w:rFonts w:ascii="Segoe UI" w:eastAsia="Segoe UI" w:hAnsi="Segoe UI" w:cs="Segoe UI"/>
          <w:sz w:val="21"/>
          <w:szCs w:val="21"/>
        </w:rPr>
        <w:t>6.)</w:t>
      </w:r>
      <w:r w:rsidR="6133EFA2">
        <w:br/>
      </w:r>
      <w:r w:rsidRPr="605EF367">
        <w:rPr>
          <w:rFonts w:ascii="Segoe UI" w:eastAsia="Segoe UI" w:hAnsi="Segoe UI" w:cs="Segoe UI"/>
          <w:sz w:val="21"/>
          <w:szCs w:val="21"/>
        </w:rPr>
        <w:t xml:space="preserve"> Green hearts institute via: SAGE publications (2010) Play and the learning environment. Available at: </w:t>
      </w:r>
      <w:hyperlink r:id="rId10">
        <w:r w:rsidRPr="605EF367">
          <w:rPr>
            <w:rStyle w:val="Hyperlink"/>
            <w:rFonts w:ascii="Segoe UI" w:eastAsia="Segoe UI" w:hAnsi="Segoe UI" w:cs="Segoe UI"/>
            <w:sz w:val="21"/>
            <w:szCs w:val="21"/>
          </w:rPr>
          <w:t>https://www.sagepub.com/sites/default/files/upm-binaries/53567_ch_10.pdf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7.)</w:t>
      </w:r>
      <w:r w:rsidR="6133EFA2">
        <w:br/>
      </w:r>
      <w:r w:rsidRPr="605EF367">
        <w:rPr>
          <w:rFonts w:ascii="Segoe UI" w:eastAsia="Segoe UI" w:hAnsi="Segoe UI" w:cs="Segoe UI"/>
          <w:sz w:val="21"/>
          <w:szCs w:val="21"/>
        </w:rPr>
        <w:t xml:space="preserve"> National institutes of health [NIH] (2021) Early childhood educator perceptions of risky play in an outdoor loose parts intervention. Available at: </w:t>
      </w:r>
      <w:hyperlink r:id="rId11">
        <w:r w:rsidRPr="605EF367">
          <w:rPr>
            <w:rStyle w:val="Hyperlink"/>
            <w:rFonts w:ascii="Segoe UI" w:eastAsia="Segoe UI" w:hAnsi="Segoe UI" w:cs="Segoe UI"/>
            <w:sz w:val="21"/>
            <w:szCs w:val="21"/>
          </w:rPr>
          <w:t>https://www.ncbi.nlm.nih.gov/pmc/articles/PMC8116185/</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8.)</w:t>
      </w:r>
      <w:r w:rsidR="6133EFA2">
        <w:br/>
      </w:r>
      <w:r w:rsidRPr="605EF367">
        <w:rPr>
          <w:rFonts w:ascii="Segoe UI" w:eastAsia="Segoe UI" w:hAnsi="Segoe UI" w:cs="Segoe UI"/>
          <w:sz w:val="21"/>
          <w:szCs w:val="21"/>
        </w:rPr>
        <w:t xml:space="preserve"> SpringerLink (2022) Piaget and Vygotsky’s Play Theories: The Profile of Twenty-First-Century Evidence. Available at: </w:t>
      </w:r>
      <w:hyperlink r:id="rId12">
        <w:r w:rsidRPr="605EF367">
          <w:rPr>
            <w:rStyle w:val="Hyperlink"/>
            <w:rFonts w:ascii="Segoe UI" w:eastAsia="Segoe UI" w:hAnsi="Segoe UI" w:cs="Segoe UI"/>
            <w:sz w:val="21"/>
            <w:szCs w:val="21"/>
          </w:rPr>
          <w:t>https://link.springer.com/chapter/10.1007/978-3-031-05747-2_10</w:t>
        </w:r>
      </w:hyperlink>
      <w:r w:rsidRPr="605EF367">
        <w:rPr>
          <w:rFonts w:ascii="Segoe UI" w:eastAsia="Segoe UI" w:hAnsi="Segoe UI" w:cs="Segoe UI"/>
          <w:sz w:val="21"/>
          <w:szCs w:val="21"/>
        </w:rPr>
        <w:t xml:space="preserve"> (Accessed at: ANAIS) </w:t>
      </w:r>
      <w:r w:rsidR="6133EFA2">
        <w:br/>
      </w:r>
      <w:r w:rsidR="6133EFA2">
        <w:br/>
      </w:r>
      <w:r w:rsidRPr="605EF367">
        <w:rPr>
          <w:rFonts w:ascii="Segoe UI" w:eastAsia="Segoe UI" w:hAnsi="Segoe UI" w:cs="Segoe UI"/>
          <w:sz w:val="21"/>
          <w:szCs w:val="21"/>
        </w:rPr>
        <w:t>9.)</w:t>
      </w:r>
      <w:r w:rsidR="6133EFA2">
        <w:br/>
      </w:r>
      <w:r w:rsidRPr="605EF367">
        <w:rPr>
          <w:rFonts w:ascii="Segoe UI" w:eastAsia="Segoe UI" w:hAnsi="Segoe UI" w:cs="Segoe UI"/>
          <w:sz w:val="21"/>
          <w:szCs w:val="21"/>
        </w:rPr>
        <w:t xml:space="preserve"> East Tennessee state university [ESTU] (No Date) Vysgotsky’s theory. Available at:</w:t>
      </w:r>
      <w:hyperlink r:id="rId13">
        <w:r w:rsidRPr="605EF367">
          <w:rPr>
            <w:rStyle w:val="Hyperlink"/>
            <w:rFonts w:ascii="Segoe UI" w:eastAsia="Segoe UI" w:hAnsi="Segoe UI" w:cs="Segoe UI"/>
            <w:sz w:val="21"/>
            <w:szCs w:val="21"/>
          </w:rPr>
          <w:t xml:space="preserve"> </w:t>
        </w:r>
      </w:hyperlink>
      <w:hyperlink r:id="rId14">
        <w:r w:rsidRPr="605EF367">
          <w:rPr>
            <w:rStyle w:val="Hyperlink"/>
            <w:rFonts w:ascii="Segoe UI" w:eastAsia="Segoe UI" w:hAnsi="Segoe UI" w:cs="Segoe UI"/>
            <w:sz w:val="21"/>
            <w:szCs w:val="21"/>
          </w:rPr>
          <w:t>https://www.etsu.edu/teaching/resources/more_resources/vygotsky.php</w:t>
        </w:r>
      </w:hyperlink>
      <w:r w:rsidRPr="605EF367">
        <w:rPr>
          <w:rFonts w:ascii="Segoe UI" w:eastAsia="Segoe UI" w:hAnsi="Segoe UI" w:cs="Segoe UI"/>
          <w:sz w:val="21"/>
          <w:szCs w:val="21"/>
        </w:rPr>
        <w:t xml:space="preserve"> (Accessed at: ANAIS) </w:t>
      </w:r>
      <w:r w:rsidR="6133EFA2">
        <w:br/>
      </w:r>
      <w:r w:rsidR="6133EFA2">
        <w:br/>
      </w:r>
      <w:r w:rsidR="6133EFA2">
        <w:br/>
      </w:r>
      <w:r w:rsidR="6133EFA2">
        <w:br/>
      </w:r>
      <w:r w:rsidR="6133EFA2">
        <w:br/>
      </w:r>
      <w:r w:rsidR="6133EFA2">
        <w:br/>
      </w:r>
      <w:r w:rsidR="6133EFA2">
        <w:br/>
      </w:r>
      <w:r w:rsidRPr="605EF367">
        <w:rPr>
          <w:rFonts w:ascii="Segoe UI" w:eastAsia="Segoe UI" w:hAnsi="Segoe UI" w:cs="Segoe UI"/>
          <w:sz w:val="21"/>
          <w:szCs w:val="21"/>
        </w:rPr>
        <w:t xml:space="preserve"> 10.)</w:t>
      </w:r>
      <w:r w:rsidR="6133EFA2">
        <w:br/>
      </w:r>
      <w:r w:rsidRPr="605EF367">
        <w:rPr>
          <w:rFonts w:ascii="Segoe UI" w:eastAsia="Segoe UI" w:hAnsi="Segoe UI" w:cs="Segoe UI"/>
          <w:sz w:val="21"/>
          <w:szCs w:val="21"/>
        </w:rPr>
        <w:t xml:space="preserve"> Gowrie New south wales [Gowrie NSW] (2022) Lev Vygotsky’s Theory of Child Development. Available at:</w:t>
      </w:r>
      <w:hyperlink r:id="rId15">
        <w:r w:rsidRPr="605EF367">
          <w:rPr>
            <w:rStyle w:val="Hyperlink"/>
            <w:rFonts w:ascii="Segoe UI" w:eastAsia="Segoe UI" w:hAnsi="Segoe UI" w:cs="Segoe UI"/>
            <w:sz w:val="21"/>
            <w:szCs w:val="21"/>
          </w:rPr>
          <w:t xml:space="preserve"> </w:t>
        </w:r>
      </w:hyperlink>
      <w:hyperlink r:id="rId16">
        <w:r w:rsidRPr="605EF367">
          <w:rPr>
            <w:rStyle w:val="Hyperlink"/>
            <w:rFonts w:ascii="Segoe UI" w:eastAsia="Segoe UI" w:hAnsi="Segoe UI" w:cs="Segoe UI"/>
            <w:sz w:val="21"/>
            <w:szCs w:val="21"/>
          </w:rPr>
          <w:t>https://www.gowriensw.com.au/thought-leadership/vygotsky-theory?hs_amp=true</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11.)</w:t>
      </w:r>
      <w:r w:rsidR="6133EFA2">
        <w:br/>
      </w:r>
      <w:r w:rsidRPr="605EF367">
        <w:rPr>
          <w:rFonts w:ascii="Segoe UI" w:eastAsia="Segoe UI" w:hAnsi="Segoe UI" w:cs="Segoe UI"/>
          <w:sz w:val="21"/>
          <w:szCs w:val="21"/>
        </w:rPr>
        <w:t xml:space="preserve"> Education resources information centre [ERIC] (2010) Vygotsky’s zone of of proximal development: instructional implications and teachers’ professional development. Available at: </w:t>
      </w:r>
      <w:hyperlink r:id="rId17">
        <w:r w:rsidRPr="605EF367">
          <w:rPr>
            <w:rStyle w:val="Hyperlink"/>
            <w:rFonts w:ascii="Segoe UI" w:eastAsia="Segoe UI" w:hAnsi="Segoe UI" w:cs="Segoe UI"/>
            <w:sz w:val="21"/>
            <w:szCs w:val="21"/>
          </w:rPr>
          <w:t>https://files.eric.ed.gov/fulltext/EJ1081990.pdf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12.)</w:t>
      </w:r>
      <w:r w:rsidR="6133EFA2">
        <w:br/>
      </w:r>
      <w:r w:rsidRPr="605EF367">
        <w:rPr>
          <w:rFonts w:ascii="Segoe UI" w:eastAsia="Segoe UI" w:hAnsi="Segoe UI" w:cs="Segoe UI"/>
          <w:sz w:val="21"/>
          <w:szCs w:val="21"/>
        </w:rPr>
        <w:t xml:space="preserve"> Taylor and Francis online (2021) Exploring outdoor play: a mixed-methods study of the quality of preschool play environments and teacher perceptions of risky play: Journal of Adventure Education and Outdoor Learning. Available at: </w:t>
      </w:r>
      <w:hyperlink r:id="rId18">
        <w:r w:rsidRPr="605EF367">
          <w:rPr>
            <w:rStyle w:val="Hyperlink"/>
            <w:rFonts w:ascii="Segoe UI" w:eastAsia="Segoe UI" w:hAnsi="Segoe UI" w:cs="Segoe UI"/>
            <w:sz w:val="21"/>
            <w:szCs w:val="21"/>
          </w:rPr>
          <w:t>https://www.tandfonline.com/doi/abs/10.1080/14729679.2021.1925564</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13.)</w:t>
      </w:r>
      <w:r w:rsidR="6133EFA2">
        <w:br/>
      </w:r>
      <w:r w:rsidRPr="605EF367">
        <w:rPr>
          <w:rFonts w:ascii="Segoe UI" w:eastAsia="Segoe UI" w:hAnsi="Segoe UI" w:cs="Segoe UI"/>
          <w:sz w:val="21"/>
          <w:szCs w:val="21"/>
        </w:rPr>
        <w:t xml:space="preserve"> Education resources information centre [ERIC] (2016) Play and cognitive development: Formal operation perspective of Piaget’s theory, journal of education and practice. Available at:</w:t>
      </w:r>
      <w:hyperlink r:id="rId19">
        <w:r w:rsidRPr="605EF367">
          <w:rPr>
            <w:rStyle w:val="Hyperlink"/>
            <w:rFonts w:ascii="Segoe UI" w:eastAsia="Segoe UI" w:hAnsi="Segoe UI" w:cs="Segoe UI"/>
            <w:sz w:val="21"/>
            <w:szCs w:val="21"/>
          </w:rPr>
          <w:t xml:space="preserve"> </w:t>
        </w:r>
      </w:hyperlink>
      <w:hyperlink r:id="rId20">
        <w:r w:rsidRPr="605EF367">
          <w:rPr>
            <w:rStyle w:val="Hyperlink"/>
            <w:rFonts w:ascii="Segoe UI" w:eastAsia="Segoe UI" w:hAnsi="Segoe UI" w:cs="Segoe UI"/>
            <w:sz w:val="21"/>
            <w:szCs w:val="21"/>
          </w:rPr>
          <w:t>https://files.eric.ed.gov/fulltext/EJ1118552.pdf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14.)</w:t>
      </w:r>
      <w:r w:rsidR="6133EFA2">
        <w:br/>
      </w:r>
      <w:r w:rsidRPr="605EF367">
        <w:rPr>
          <w:rFonts w:ascii="Segoe UI" w:eastAsia="Segoe UI" w:hAnsi="Segoe UI" w:cs="Segoe UI"/>
          <w:sz w:val="21"/>
          <w:szCs w:val="21"/>
        </w:rPr>
        <w:t xml:space="preserve"> Professional association for child care and early years [PACEY] (2016) Theories of child development practice sheet. Available at: </w:t>
      </w:r>
      <w:hyperlink r:id="rId21">
        <w:r w:rsidRPr="605EF367">
          <w:rPr>
            <w:rStyle w:val="Hyperlink"/>
            <w:rFonts w:ascii="Segoe UI" w:eastAsia="Segoe UI" w:hAnsi="Segoe UI" w:cs="Segoe UI"/>
            <w:sz w:val="21"/>
            <w:szCs w:val="21"/>
          </w:rPr>
          <w:t>https://www.pacey.org.uk/Pacey/media/Website-files/PACEY%20member%20practice%20guides%20(PDFs)/PG28-Theories-of-child-development.pdf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15.)</w:t>
      </w:r>
      <w:r w:rsidR="6133EFA2">
        <w:br/>
      </w:r>
      <w:r w:rsidRPr="605EF367">
        <w:rPr>
          <w:rFonts w:ascii="Segoe UI" w:eastAsia="Segoe UI" w:hAnsi="Segoe UI" w:cs="Segoe UI"/>
          <w:sz w:val="21"/>
          <w:szCs w:val="21"/>
        </w:rPr>
        <w:t xml:space="preserve"> Early childhood studies degrees network [ECSDN] (2021) What are the views of early years practitioners on the provisions of risky play and its relevance in supporting children's development and self-confidence? Available at:</w:t>
      </w:r>
      <w:hyperlink r:id="rId22">
        <w:r w:rsidRPr="605EF367">
          <w:rPr>
            <w:rStyle w:val="Hyperlink"/>
            <w:rFonts w:ascii="Segoe UI" w:eastAsia="Segoe UI" w:hAnsi="Segoe UI" w:cs="Segoe UI"/>
            <w:sz w:val="21"/>
            <w:szCs w:val="21"/>
          </w:rPr>
          <w:t xml:space="preserve"> </w:t>
        </w:r>
      </w:hyperlink>
      <w:hyperlink r:id="rId23">
        <w:r w:rsidRPr="605EF367">
          <w:rPr>
            <w:rStyle w:val="Hyperlink"/>
            <w:rFonts w:ascii="Segoe UI" w:eastAsia="Segoe UI" w:hAnsi="Segoe UI" w:cs="Segoe UI"/>
            <w:sz w:val="21"/>
            <w:szCs w:val="21"/>
          </w:rPr>
          <w:t>https://www.ecsdn.org/wp-content/uploads/2021/12/Rebecca-Staples-Nottingham-Trent-University.pdf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16.)</w:t>
      </w:r>
      <w:r w:rsidR="6133EFA2">
        <w:br/>
      </w:r>
      <w:r w:rsidRPr="605EF367">
        <w:rPr>
          <w:rFonts w:ascii="Segoe UI" w:eastAsia="Segoe UI" w:hAnsi="Segoe UI" w:cs="Segoe UI"/>
          <w:sz w:val="21"/>
          <w:szCs w:val="21"/>
        </w:rPr>
        <w:t xml:space="preserve"> Taylor and Francis online (2013) The nature of adult–child interaction in the early years classroom: Implications for children's perceptions of play and subsequent learning behaviour. Available at: </w:t>
      </w:r>
      <w:hyperlink r:id="rId24">
        <w:r w:rsidRPr="605EF367">
          <w:rPr>
            <w:rStyle w:val="Hyperlink"/>
            <w:rFonts w:ascii="Segoe UI" w:eastAsia="Segoe UI" w:hAnsi="Segoe UI" w:cs="Segoe UI"/>
            <w:sz w:val="21"/>
            <w:szCs w:val="21"/>
          </w:rPr>
          <w:t>https://www.tandfonline.com/doi/full/10.1080/1350293X.2013.789194</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17.)</w:t>
      </w:r>
      <w:r w:rsidR="6133EFA2">
        <w:br/>
      </w:r>
      <w:r w:rsidRPr="605EF367">
        <w:rPr>
          <w:rFonts w:ascii="Segoe UI" w:eastAsia="Segoe UI" w:hAnsi="Segoe UI" w:cs="Segoe UI"/>
          <w:sz w:val="21"/>
          <w:szCs w:val="21"/>
        </w:rPr>
        <w:t xml:space="preserve"> Mansio Montessori of Geneva (No Date) What is the montessori approach to play? Available at:</w:t>
      </w:r>
      <w:hyperlink r:id="rId25" w:anchor=":~:text=Simply%20put%2C%20the%20Montessori%20approach,allowing%20them%20to%20have%20fun.">
        <w:r w:rsidRPr="605EF367">
          <w:rPr>
            <w:rStyle w:val="Hyperlink"/>
            <w:rFonts w:ascii="Segoe UI" w:eastAsia="Segoe UI" w:hAnsi="Segoe UI" w:cs="Segoe UI"/>
            <w:sz w:val="21"/>
            <w:szCs w:val="21"/>
          </w:rPr>
          <w:t xml:space="preserve"> </w:t>
        </w:r>
      </w:hyperlink>
      <w:hyperlink r:id="rId26">
        <w:r w:rsidRPr="605EF367">
          <w:rPr>
            <w:rStyle w:val="Hyperlink"/>
            <w:rFonts w:ascii="Segoe UI" w:eastAsia="Segoe UI" w:hAnsi="Segoe UI" w:cs="Segoe UI"/>
            <w:sz w:val="21"/>
            <w:szCs w:val="21"/>
          </w:rPr>
          <w:t>https://genevamontessori.org/what-is-the-montessori-approach-to-play/#:~:text=Simply%20put%2C%20the%20Montessori%20approach,allowing%20them%20to%20have%20fun.</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18.)</w:t>
      </w:r>
      <w:r w:rsidR="6133EFA2">
        <w:br/>
      </w:r>
      <w:r w:rsidRPr="605EF367">
        <w:rPr>
          <w:rFonts w:ascii="Segoe UI" w:eastAsia="Segoe UI" w:hAnsi="Segoe UI" w:cs="Segoe UI"/>
          <w:sz w:val="21"/>
          <w:szCs w:val="21"/>
        </w:rPr>
        <w:t xml:space="preserve"> The Montessori School of the Berkshires (2020) Why encourage self-directed play? Available at: </w:t>
      </w:r>
      <w:hyperlink r:id="rId27">
        <w:r w:rsidRPr="605EF367">
          <w:rPr>
            <w:rStyle w:val="Hyperlink"/>
            <w:rFonts w:ascii="Segoe UI" w:eastAsia="Segoe UI" w:hAnsi="Segoe UI" w:cs="Segoe UI"/>
            <w:sz w:val="21"/>
            <w:szCs w:val="21"/>
          </w:rPr>
          <w:t>https://www.berkshiremontessori.org/msb-blog/self-directed-play#:~:text=It%20allows%20children%20to%20learn,It%20cultivates%20internal%20motivation.</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19.)</w:t>
      </w:r>
      <w:r w:rsidR="6133EFA2">
        <w:br/>
      </w:r>
      <w:r w:rsidRPr="605EF367">
        <w:rPr>
          <w:rFonts w:ascii="Segoe UI" w:eastAsia="Segoe UI" w:hAnsi="Segoe UI" w:cs="Segoe UI"/>
          <w:sz w:val="21"/>
          <w:szCs w:val="21"/>
        </w:rPr>
        <w:t xml:space="preserve"> Education resources information centre [ERIC] (2016) An evaluation of teaching - learning of drawing at school of applied arts, Takoradi Polytechnic. Available at: </w:t>
      </w:r>
      <w:hyperlink r:id="rId28">
        <w:r w:rsidRPr="605EF367">
          <w:rPr>
            <w:rStyle w:val="Hyperlink"/>
            <w:rFonts w:ascii="Segoe UI" w:eastAsia="Segoe UI" w:hAnsi="Segoe UI" w:cs="Segoe UI"/>
            <w:sz w:val="21"/>
            <w:szCs w:val="21"/>
          </w:rPr>
          <w:t>https://files.eric.ed.gov/fulltext/EJ1109384.pdf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20.)</w:t>
      </w:r>
      <w:r w:rsidR="6133EFA2">
        <w:br/>
      </w:r>
      <w:r w:rsidRPr="605EF367">
        <w:rPr>
          <w:rFonts w:ascii="Segoe UI" w:eastAsia="Segoe UI" w:hAnsi="Segoe UI" w:cs="Segoe UI"/>
          <w:sz w:val="21"/>
          <w:szCs w:val="21"/>
        </w:rPr>
        <w:t xml:space="preserve"> Education resources information centre [ERIC](2015) Vygotskian and Post-Vygotskian Views on Children’s Play. Available at: </w:t>
      </w:r>
      <w:hyperlink r:id="rId29">
        <w:r w:rsidRPr="605EF367">
          <w:rPr>
            <w:rStyle w:val="Hyperlink"/>
            <w:rFonts w:ascii="Segoe UI" w:eastAsia="Segoe UI" w:hAnsi="Segoe UI" w:cs="Segoe UI"/>
            <w:sz w:val="21"/>
            <w:szCs w:val="21"/>
          </w:rPr>
          <w:t>https://files.eric.ed.gov/fulltext/EJ1070266.pdf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21.)</w:t>
      </w:r>
      <w:r w:rsidR="6133EFA2">
        <w:br/>
      </w:r>
      <w:r w:rsidRPr="605EF367">
        <w:rPr>
          <w:rFonts w:ascii="Segoe UI" w:eastAsia="Segoe UI" w:hAnsi="Segoe UI" w:cs="Segoe UI"/>
          <w:sz w:val="21"/>
          <w:szCs w:val="21"/>
        </w:rPr>
        <w:t xml:space="preserve"> Bowdoin College (2014) Cautionary Tales on Interrupting Children’s Play. Available at:</w:t>
      </w:r>
      <w:hyperlink r:id="rId30">
        <w:r w:rsidRPr="605EF367">
          <w:rPr>
            <w:rStyle w:val="Hyperlink"/>
            <w:rFonts w:ascii="Segoe UI" w:eastAsia="Segoe UI" w:hAnsi="Segoe UI" w:cs="Segoe UI"/>
            <w:sz w:val="21"/>
            <w:szCs w:val="21"/>
          </w:rPr>
          <w:t xml:space="preserve"> </w:t>
        </w:r>
      </w:hyperlink>
      <w:hyperlink r:id="rId31">
        <w:r w:rsidRPr="605EF367">
          <w:rPr>
            <w:rStyle w:val="Hyperlink"/>
            <w:rFonts w:ascii="Segoe UI" w:eastAsia="Segoe UI" w:hAnsi="Segoe UI" w:cs="Segoe UI"/>
            <w:sz w:val="21"/>
            <w:szCs w:val="21"/>
          </w:rPr>
          <w:t>https://www.bowdoin.edu/childrens-center/pdf/cautionary-tale-weldemariam.pdf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22.)</w:t>
      </w:r>
      <w:r w:rsidR="6133EFA2">
        <w:br/>
      </w:r>
      <w:r w:rsidRPr="605EF367">
        <w:rPr>
          <w:rFonts w:ascii="Segoe UI" w:eastAsia="Segoe UI" w:hAnsi="Segoe UI" w:cs="Segoe UI"/>
          <w:sz w:val="21"/>
          <w:szCs w:val="21"/>
        </w:rPr>
        <w:t xml:space="preserve"> British educational research association [BERA] (2022) Children’s design and co-creation of classroom space as a Spatially Democratic Pedagogy. Available at:</w:t>
      </w:r>
      <w:hyperlink r:id="rId32">
        <w:r w:rsidRPr="605EF367">
          <w:rPr>
            <w:rStyle w:val="Hyperlink"/>
            <w:rFonts w:ascii="Segoe UI" w:eastAsia="Segoe UI" w:hAnsi="Segoe UI" w:cs="Segoe UI"/>
            <w:sz w:val="21"/>
            <w:szCs w:val="21"/>
          </w:rPr>
          <w:t xml:space="preserve"> </w:t>
        </w:r>
      </w:hyperlink>
      <w:hyperlink r:id="rId33">
        <w:r w:rsidRPr="605EF367">
          <w:rPr>
            <w:rStyle w:val="Hyperlink"/>
            <w:rFonts w:ascii="Segoe UI" w:eastAsia="Segoe UI" w:hAnsi="Segoe UI" w:cs="Segoe UI"/>
            <w:sz w:val="21"/>
            <w:szCs w:val="21"/>
          </w:rPr>
          <w:t>https://www.bera.ac.uk/blog/childrens-design-and-co-creation-of-classroom-space-as-a-spatially-democratic-pedagogy</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23.)</w:t>
      </w:r>
      <w:r w:rsidR="6133EFA2">
        <w:br/>
      </w:r>
      <w:r w:rsidRPr="605EF367">
        <w:rPr>
          <w:rFonts w:ascii="Segoe UI" w:eastAsia="Segoe UI" w:hAnsi="Segoe UI" w:cs="Segoe UI"/>
          <w:sz w:val="21"/>
          <w:szCs w:val="21"/>
        </w:rPr>
        <w:t xml:space="preserve"> Montessori Northwest (No Date) What is Montessori Education? Available at:</w:t>
      </w:r>
      <w:hyperlink r:id="rId34">
        <w:r w:rsidRPr="605EF367">
          <w:rPr>
            <w:rStyle w:val="Hyperlink"/>
            <w:rFonts w:ascii="Segoe UI" w:eastAsia="Segoe UI" w:hAnsi="Segoe UI" w:cs="Segoe UI"/>
            <w:sz w:val="21"/>
            <w:szCs w:val="21"/>
          </w:rPr>
          <w:t xml:space="preserve"> </w:t>
        </w:r>
      </w:hyperlink>
      <w:hyperlink r:id="rId35">
        <w:r w:rsidRPr="605EF367">
          <w:rPr>
            <w:rStyle w:val="Hyperlink"/>
            <w:rFonts w:ascii="Segoe UI" w:eastAsia="Segoe UI" w:hAnsi="Segoe UI" w:cs="Segoe UI"/>
            <w:sz w:val="21"/>
            <w:szCs w:val="21"/>
          </w:rPr>
          <w:t>https://montessori-nw.org/about-montessori-education</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24.)</w:t>
      </w:r>
      <w:r w:rsidR="6133EFA2">
        <w:br/>
      </w:r>
      <w:r w:rsidRPr="605EF367">
        <w:rPr>
          <w:rFonts w:ascii="Segoe UI" w:eastAsia="Segoe UI" w:hAnsi="Segoe UI" w:cs="Segoe UI"/>
          <w:sz w:val="21"/>
          <w:szCs w:val="21"/>
        </w:rPr>
        <w:t xml:space="preserve"> UNICEF (2018) Learning through play. Available at:</w:t>
      </w:r>
      <w:hyperlink r:id="rId36">
        <w:r w:rsidRPr="605EF367">
          <w:rPr>
            <w:rStyle w:val="Hyperlink"/>
            <w:rFonts w:ascii="Segoe UI" w:eastAsia="Segoe UI" w:hAnsi="Segoe UI" w:cs="Segoe UI"/>
            <w:sz w:val="21"/>
            <w:szCs w:val="21"/>
          </w:rPr>
          <w:t xml:space="preserve"> </w:t>
        </w:r>
      </w:hyperlink>
      <w:hyperlink r:id="rId37">
        <w:r w:rsidRPr="605EF367">
          <w:rPr>
            <w:rStyle w:val="Hyperlink"/>
            <w:rFonts w:ascii="Segoe UI" w:eastAsia="Segoe UI" w:hAnsi="Segoe UI" w:cs="Segoe UI"/>
            <w:sz w:val="21"/>
            <w:szCs w:val="21"/>
          </w:rPr>
          <w:t>https://www.unicef.org/sites/default/files/2018-12/UNICEF-Lego-Foundation-Learning-through-Play.pdf</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25.)</w:t>
      </w:r>
      <w:r w:rsidR="6133EFA2">
        <w:br/>
      </w:r>
      <w:r w:rsidRPr="605EF367">
        <w:rPr>
          <w:rFonts w:ascii="Segoe UI" w:eastAsia="Segoe UI" w:hAnsi="Segoe UI" w:cs="Segoe UI"/>
          <w:sz w:val="21"/>
          <w:szCs w:val="21"/>
        </w:rPr>
        <w:t xml:space="preserve"> Victorian Government [VicGov] (2024) Play (Emergent Literacy). Available at: </w:t>
      </w:r>
      <w:hyperlink r:id="rId38">
        <w:r w:rsidRPr="605EF367">
          <w:rPr>
            <w:rStyle w:val="Hyperlink"/>
            <w:rFonts w:ascii="Segoe UI" w:eastAsia="Segoe UI" w:hAnsi="Segoe UI" w:cs="Segoe UI"/>
            <w:sz w:val="21"/>
            <w:szCs w:val="21"/>
          </w:rPr>
          <w:t>https://www.vic.gov.au/literacy-teaching-toolkit-early-childhood/teaching-practices-emergent-literacy/play-emergent</w:t>
        </w:r>
      </w:hyperlink>
      <w:r w:rsidRPr="605EF367">
        <w:rPr>
          <w:rFonts w:ascii="Segoe UI" w:eastAsia="Segoe UI" w:hAnsi="Segoe UI" w:cs="Segoe UI"/>
          <w:sz w:val="21"/>
          <w:szCs w:val="21"/>
        </w:rPr>
        <w:t xml:space="preserve"> (Accessed at: ANAIS)</w:t>
      </w:r>
      <w:r w:rsidR="6133EFA2">
        <w:br/>
      </w:r>
      <w:r w:rsidR="6133EFA2">
        <w:br/>
      </w:r>
      <w:r w:rsidRPr="605EF367">
        <w:rPr>
          <w:rFonts w:ascii="Segoe UI" w:eastAsia="Segoe UI" w:hAnsi="Segoe UI" w:cs="Segoe UI"/>
          <w:sz w:val="21"/>
          <w:szCs w:val="21"/>
        </w:rPr>
        <w:t xml:space="preserve"> 26.)</w:t>
      </w:r>
      <w:r w:rsidR="6133EFA2">
        <w:br/>
      </w:r>
      <w:r w:rsidRPr="605EF367">
        <w:rPr>
          <w:rFonts w:ascii="Segoe UI" w:eastAsia="Segoe UI" w:hAnsi="Segoe UI" w:cs="Segoe UI"/>
          <w:sz w:val="21"/>
          <w:szCs w:val="21"/>
        </w:rPr>
        <w:t xml:space="preserve"> West Sussex county council (2021) Effective Practice: Observation, Assessment and Planning. Available at: </w:t>
      </w:r>
      <w:hyperlink r:id="rId39">
        <w:r w:rsidRPr="605EF367">
          <w:rPr>
            <w:rStyle w:val="Hyperlink"/>
            <w:rFonts w:ascii="Segoe UI" w:eastAsia="Segoe UI" w:hAnsi="Segoe UI" w:cs="Segoe UI"/>
            <w:sz w:val="21"/>
            <w:szCs w:val="21"/>
          </w:rPr>
          <w:t>https://www.westsussex.gov.uk/media/5555/effective_poa_and_planning.pdf</w:t>
        </w:r>
      </w:hyperlink>
      <w:r w:rsidRPr="605EF367">
        <w:rPr>
          <w:rFonts w:ascii="Segoe UI" w:eastAsia="Segoe UI" w:hAnsi="Segoe UI" w:cs="Segoe UI"/>
          <w:sz w:val="21"/>
          <w:szCs w:val="21"/>
        </w:rPr>
        <w:t xml:space="preserve"> (Accessed at: ANAIS)</w:t>
      </w:r>
    </w:p>
    <w:p w14:paraId="24182F96" w14:textId="0E9C1E78" w:rsidR="6133EFA2" w:rsidRDefault="6133EFA2" w:rsidP="605EF367">
      <w:pPr>
        <w:rPr>
          <w:rFonts w:ascii="Arial Nova" w:eastAsia="Arial Nova" w:hAnsi="Arial Nova" w:cs="Arial Nova"/>
        </w:rPr>
      </w:pPr>
    </w:p>
    <w:sectPr w:rsidR="6133EF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1ZtsRQfiuXJGs" int2:id="nJiycRfG">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ADBD1"/>
    <w:rsid w:val="00056E8B"/>
    <w:rsid w:val="00195A5B"/>
    <w:rsid w:val="003D6EF9"/>
    <w:rsid w:val="00423000"/>
    <w:rsid w:val="00571196"/>
    <w:rsid w:val="005C3B09"/>
    <w:rsid w:val="00615E54"/>
    <w:rsid w:val="006579FB"/>
    <w:rsid w:val="00766372"/>
    <w:rsid w:val="007D041A"/>
    <w:rsid w:val="0084E9E3"/>
    <w:rsid w:val="00987267"/>
    <w:rsid w:val="009C3EA8"/>
    <w:rsid w:val="00A83912"/>
    <w:rsid w:val="00B46F25"/>
    <w:rsid w:val="00BF4DA8"/>
    <w:rsid w:val="00CA77E3"/>
    <w:rsid w:val="00CE7C19"/>
    <w:rsid w:val="00D81D25"/>
    <w:rsid w:val="00D8D580"/>
    <w:rsid w:val="00DB2FE0"/>
    <w:rsid w:val="00DB6A65"/>
    <w:rsid w:val="00DF6626"/>
    <w:rsid w:val="00E002B8"/>
    <w:rsid w:val="00E52FFD"/>
    <w:rsid w:val="00E924C1"/>
    <w:rsid w:val="01142495"/>
    <w:rsid w:val="012272F2"/>
    <w:rsid w:val="01996AD1"/>
    <w:rsid w:val="019EC9FB"/>
    <w:rsid w:val="022FF18D"/>
    <w:rsid w:val="02CC5028"/>
    <w:rsid w:val="02EF398B"/>
    <w:rsid w:val="02F67837"/>
    <w:rsid w:val="02FE07C7"/>
    <w:rsid w:val="033B243F"/>
    <w:rsid w:val="03B7BA4F"/>
    <w:rsid w:val="0403E0B1"/>
    <w:rsid w:val="040A2C70"/>
    <w:rsid w:val="040D33FE"/>
    <w:rsid w:val="046B70D4"/>
    <w:rsid w:val="04D33467"/>
    <w:rsid w:val="04D6F4A0"/>
    <w:rsid w:val="04EA27B5"/>
    <w:rsid w:val="0502B1C6"/>
    <w:rsid w:val="051B8014"/>
    <w:rsid w:val="05879F39"/>
    <w:rsid w:val="059DDD75"/>
    <w:rsid w:val="0615A379"/>
    <w:rsid w:val="0682F625"/>
    <w:rsid w:val="06A1BBCD"/>
    <w:rsid w:val="06B75075"/>
    <w:rsid w:val="06D7FD03"/>
    <w:rsid w:val="06F7580C"/>
    <w:rsid w:val="06F901E2"/>
    <w:rsid w:val="074E630B"/>
    <w:rsid w:val="0803C9B6"/>
    <w:rsid w:val="080C1E8F"/>
    <w:rsid w:val="080EC5AE"/>
    <w:rsid w:val="084F2CA7"/>
    <w:rsid w:val="0892A4C5"/>
    <w:rsid w:val="08BF3FFB"/>
    <w:rsid w:val="0910BF39"/>
    <w:rsid w:val="091396BC"/>
    <w:rsid w:val="091D49E3"/>
    <w:rsid w:val="09330AD1"/>
    <w:rsid w:val="09693812"/>
    <w:rsid w:val="09DFB25B"/>
    <w:rsid w:val="09E104CC"/>
    <w:rsid w:val="0A21DF53"/>
    <w:rsid w:val="0A2EF8CE"/>
    <w:rsid w:val="0A5B105C"/>
    <w:rsid w:val="0ADADBD1"/>
    <w:rsid w:val="0B121B66"/>
    <w:rsid w:val="0B1C65E1"/>
    <w:rsid w:val="0B45AC41"/>
    <w:rsid w:val="0B46E008"/>
    <w:rsid w:val="0B5878F0"/>
    <w:rsid w:val="0B834BD5"/>
    <w:rsid w:val="0B8381D8"/>
    <w:rsid w:val="0B982694"/>
    <w:rsid w:val="0BE27325"/>
    <w:rsid w:val="0C485FFB"/>
    <w:rsid w:val="0C67721C"/>
    <w:rsid w:val="0C688C32"/>
    <w:rsid w:val="0C69B8EA"/>
    <w:rsid w:val="0C6A246F"/>
    <w:rsid w:val="0C850A2A"/>
    <w:rsid w:val="0C944813"/>
    <w:rsid w:val="0CA876DF"/>
    <w:rsid w:val="0CAAAF2B"/>
    <w:rsid w:val="0D046592"/>
    <w:rsid w:val="0D229DCA"/>
    <w:rsid w:val="0D7837E9"/>
    <w:rsid w:val="0D83B42B"/>
    <w:rsid w:val="0D92B11E"/>
    <w:rsid w:val="0DFE8702"/>
    <w:rsid w:val="0E30F36C"/>
    <w:rsid w:val="0E574A65"/>
    <w:rsid w:val="0E77C677"/>
    <w:rsid w:val="0ED0321C"/>
    <w:rsid w:val="0F899E21"/>
    <w:rsid w:val="0FCAAE90"/>
    <w:rsid w:val="10EA884A"/>
    <w:rsid w:val="110D8002"/>
    <w:rsid w:val="1176B9ED"/>
    <w:rsid w:val="11B2C23E"/>
    <w:rsid w:val="121B64E8"/>
    <w:rsid w:val="1339A4D5"/>
    <w:rsid w:val="1353E54F"/>
    <w:rsid w:val="13948E62"/>
    <w:rsid w:val="13C9E8E3"/>
    <w:rsid w:val="13E52D44"/>
    <w:rsid w:val="13ED850A"/>
    <w:rsid w:val="149B10BC"/>
    <w:rsid w:val="14CDC010"/>
    <w:rsid w:val="14FC0A36"/>
    <w:rsid w:val="159BE80E"/>
    <w:rsid w:val="172525CC"/>
    <w:rsid w:val="174359C8"/>
    <w:rsid w:val="17965F53"/>
    <w:rsid w:val="17D2369F"/>
    <w:rsid w:val="17DC2BE1"/>
    <w:rsid w:val="181927E7"/>
    <w:rsid w:val="18531774"/>
    <w:rsid w:val="188872F9"/>
    <w:rsid w:val="188A50EF"/>
    <w:rsid w:val="1909E92B"/>
    <w:rsid w:val="195F77B3"/>
    <w:rsid w:val="19B1E947"/>
    <w:rsid w:val="19DCA647"/>
    <w:rsid w:val="1A03CFE6"/>
    <w:rsid w:val="1A0BEE8B"/>
    <w:rsid w:val="1A19F819"/>
    <w:rsid w:val="1A39BCFA"/>
    <w:rsid w:val="1A548DBD"/>
    <w:rsid w:val="1A576251"/>
    <w:rsid w:val="1A9756D7"/>
    <w:rsid w:val="1ACF8E3F"/>
    <w:rsid w:val="1AF360BB"/>
    <w:rsid w:val="1B058A78"/>
    <w:rsid w:val="1B175D9B"/>
    <w:rsid w:val="1B6BC513"/>
    <w:rsid w:val="1B6D33E2"/>
    <w:rsid w:val="1B777A89"/>
    <w:rsid w:val="1B90049A"/>
    <w:rsid w:val="1BC013BB"/>
    <w:rsid w:val="1BCEDB50"/>
    <w:rsid w:val="1C869D82"/>
    <w:rsid w:val="1CBE80AD"/>
    <w:rsid w:val="1CCCC170"/>
    <w:rsid w:val="1CE79F1D"/>
    <w:rsid w:val="1D632BA8"/>
    <w:rsid w:val="1DB29432"/>
    <w:rsid w:val="1DC2B22A"/>
    <w:rsid w:val="1DF41E37"/>
    <w:rsid w:val="1E17828F"/>
    <w:rsid w:val="1E4F675F"/>
    <w:rsid w:val="1E6891D1"/>
    <w:rsid w:val="1E6E24CB"/>
    <w:rsid w:val="1EFAB1B4"/>
    <w:rsid w:val="1F0B7C5F"/>
    <w:rsid w:val="1F3F73F1"/>
    <w:rsid w:val="20046232"/>
    <w:rsid w:val="201586D0"/>
    <w:rsid w:val="20196145"/>
    <w:rsid w:val="201F3FDF"/>
    <w:rsid w:val="2109DBC4"/>
    <w:rsid w:val="216E8A13"/>
    <w:rsid w:val="21A03293"/>
    <w:rsid w:val="22083A2C"/>
    <w:rsid w:val="22B2F890"/>
    <w:rsid w:val="22E6CD4D"/>
    <w:rsid w:val="23053474"/>
    <w:rsid w:val="23251711"/>
    <w:rsid w:val="23490A05"/>
    <w:rsid w:val="237A01D4"/>
    <w:rsid w:val="23C17427"/>
    <w:rsid w:val="23F522EF"/>
    <w:rsid w:val="2425F0B0"/>
    <w:rsid w:val="24554554"/>
    <w:rsid w:val="247A4DEF"/>
    <w:rsid w:val="24987C99"/>
    <w:rsid w:val="24C573A8"/>
    <w:rsid w:val="24F059AC"/>
    <w:rsid w:val="25235695"/>
    <w:rsid w:val="25849B88"/>
    <w:rsid w:val="26ADEB13"/>
    <w:rsid w:val="26AE8E38"/>
    <w:rsid w:val="26EA4074"/>
    <w:rsid w:val="27206BE9"/>
    <w:rsid w:val="275D7410"/>
    <w:rsid w:val="27AB0D5F"/>
    <w:rsid w:val="284D2784"/>
    <w:rsid w:val="28679201"/>
    <w:rsid w:val="28822A92"/>
    <w:rsid w:val="28B9ABF6"/>
    <w:rsid w:val="29473C07"/>
    <w:rsid w:val="297FDDE1"/>
    <w:rsid w:val="29A303D3"/>
    <w:rsid w:val="29EC9187"/>
    <w:rsid w:val="2A0CF925"/>
    <w:rsid w:val="2A1DFAF3"/>
    <w:rsid w:val="2AA2C666"/>
    <w:rsid w:val="2AE96BBC"/>
    <w:rsid w:val="2B619DFC"/>
    <w:rsid w:val="2B8861E8"/>
    <w:rsid w:val="2BF64F10"/>
    <w:rsid w:val="2BFC0AB3"/>
    <w:rsid w:val="2D07894B"/>
    <w:rsid w:val="2D09BC20"/>
    <w:rsid w:val="2D174651"/>
    <w:rsid w:val="2D46C51B"/>
    <w:rsid w:val="2D5386C2"/>
    <w:rsid w:val="2D97DB14"/>
    <w:rsid w:val="2E0D418C"/>
    <w:rsid w:val="2E1F6950"/>
    <w:rsid w:val="2E6F4031"/>
    <w:rsid w:val="2EFBE998"/>
    <w:rsid w:val="2F2DE99A"/>
    <w:rsid w:val="2F33AB75"/>
    <w:rsid w:val="2FAD0E76"/>
    <w:rsid w:val="3012BCB2"/>
    <w:rsid w:val="30ADAA4C"/>
    <w:rsid w:val="30DB7B51"/>
    <w:rsid w:val="30EDBB06"/>
    <w:rsid w:val="30F03919"/>
    <w:rsid w:val="30F5924E"/>
    <w:rsid w:val="313A5619"/>
    <w:rsid w:val="31799CDF"/>
    <w:rsid w:val="31ACEB01"/>
    <w:rsid w:val="329683ED"/>
    <w:rsid w:val="32AB697C"/>
    <w:rsid w:val="33248139"/>
    <w:rsid w:val="336B3713"/>
    <w:rsid w:val="33965717"/>
    <w:rsid w:val="34493DCF"/>
    <w:rsid w:val="3474D82D"/>
    <w:rsid w:val="348BDC18"/>
    <w:rsid w:val="3560AD9A"/>
    <w:rsid w:val="35A7D1F6"/>
    <w:rsid w:val="35BEAFA4"/>
    <w:rsid w:val="35FC78F4"/>
    <w:rsid w:val="362ADEE6"/>
    <w:rsid w:val="36A210F2"/>
    <w:rsid w:val="36B077AC"/>
    <w:rsid w:val="36C8DEFB"/>
    <w:rsid w:val="36EC66E0"/>
    <w:rsid w:val="3705C52D"/>
    <w:rsid w:val="371BA4E2"/>
    <w:rsid w:val="374211B5"/>
    <w:rsid w:val="3756CF7D"/>
    <w:rsid w:val="38315F32"/>
    <w:rsid w:val="3833F57C"/>
    <w:rsid w:val="38711633"/>
    <w:rsid w:val="38984E5C"/>
    <w:rsid w:val="3899E252"/>
    <w:rsid w:val="39046E52"/>
    <w:rsid w:val="393C7DB5"/>
    <w:rsid w:val="3973E181"/>
    <w:rsid w:val="39B15FFF"/>
    <w:rsid w:val="3A8C7DF0"/>
    <w:rsid w:val="3A99688A"/>
    <w:rsid w:val="3B6B963E"/>
    <w:rsid w:val="3BCFEF1E"/>
    <w:rsid w:val="3C55ACC9"/>
    <w:rsid w:val="3CC7160C"/>
    <w:rsid w:val="3CE8E92F"/>
    <w:rsid w:val="3D07669F"/>
    <w:rsid w:val="3D3A684C"/>
    <w:rsid w:val="3DA8A819"/>
    <w:rsid w:val="3E6A8CA6"/>
    <w:rsid w:val="3EA33700"/>
    <w:rsid w:val="3F5162FE"/>
    <w:rsid w:val="3F873A97"/>
    <w:rsid w:val="3F92BA31"/>
    <w:rsid w:val="412996BD"/>
    <w:rsid w:val="417A31F8"/>
    <w:rsid w:val="4185040F"/>
    <w:rsid w:val="42BA1F88"/>
    <w:rsid w:val="42EB4BCD"/>
    <w:rsid w:val="4302A549"/>
    <w:rsid w:val="4321537B"/>
    <w:rsid w:val="4374390A"/>
    <w:rsid w:val="43E398D3"/>
    <w:rsid w:val="43E7191A"/>
    <w:rsid w:val="441D69A9"/>
    <w:rsid w:val="446AAA3E"/>
    <w:rsid w:val="446F018E"/>
    <w:rsid w:val="44A05519"/>
    <w:rsid w:val="44AF78C8"/>
    <w:rsid w:val="4527DB56"/>
    <w:rsid w:val="45422129"/>
    <w:rsid w:val="45664180"/>
    <w:rsid w:val="459DE713"/>
    <w:rsid w:val="46036B9E"/>
    <w:rsid w:val="4632CAED"/>
    <w:rsid w:val="4641A835"/>
    <w:rsid w:val="4690B53A"/>
    <w:rsid w:val="46C61B39"/>
    <w:rsid w:val="46CDD144"/>
    <w:rsid w:val="46D082EC"/>
    <w:rsid w:val="46D5AADA"/>
    <w:rsid w:val="4757F4C1"/>
    <w:rsid w:val="47C0D3F7"/>
    <w:rsid w:val="47C9CF55"/>
    <w:rsid w:val="480B302F"/>
    <w:rsid w:val="48578E78"/>
    <w:rsid w:val="48FA387B"/>
    <w:rsid w:val="4923D6C1"/>
    <w:rsid w:val="496D14AD"/>
    <w:rsid w:val="4A3F961A"/>
    <w:rsid w:val="4A4F0355"/>
    <w:rsid w:val="4A9608DC"/>
    <w:rsid w:val="4ABFA722"/>
    <w:rsid w:val="4AF1DCA3"/>
    <w:rsid w:val="4B11B3D1"/>
    <w:rsid w:val="4B31C909"/>
    <w:rsid w:val="4B96D678"/>
    <w:rsid w:val="4BAD55C9"/>
    <w:rsid w:val="4C4F5D0A"/>
    <w:rsid w:val="4CC0AD7E"/>
    <w:rsid w:val="4CCAFA72"/>
    <w:rsid w:val="4CEE7C8D"/>
    <w:rsid w:val="4CF34162"/>
    <w:rsid w:val="4CFC9036"/>
    <w:rsid w:val="4D1F17D2"/>
    <w:rsid w:val="4D25BC9A"/>
    <w:rsid w:val="4D49262A"/>
    <w:rsid w:val="4D58133B"/>
    <w:rsid w:val="4DB22E16"/>
    <w:rsid w:val="4DB63C5D"/>
    <w:rsid w:val="4DB74987"/>
    <w:rsid w:val="4E1F9D6C"/>
    <w:rsid w:val="4ECE974A"/>
    <w:rsid w:val="4ED01757"/>
    <w:rsid w:val="4ED78EC6"/>
    <w:rsid w:val="4FF91585"/>
    <w:rsid w:val="513DBBE9"/>
    <w:rsid w:val="517EDC87"/>
    <w:rsid w:val="5186044E"/>
    <w:rsid w:val="518F9DC5"/>
    <w:rsid w:val="51994FD8"/>
    <w:rsid w:val="51AF62A0"/>
    <w:rsid w:val="51D61DDF"/>
    <w:rsid w:val="51E5E0DD"/>
    <w:rsid w:val="51FD6CDC"/>
    <w:rsid w:val="5215A6E1"/>
    <w:rsid w:val="52E98F13"/>
    <w:rsid w:val="52F42CB9"/>
    <w:rsid w:val="530688E8"/>
    <w:rsid w:val="532FEF02"/>
    <w:rsid w:val="5358F6E3"/>
    <w:rsid w:val="537E4608"/>
    <w:rsid w:val="5447AB5A"/>
    <w:rsid w:val="54F71044"/>
    <w:rsid w:val="5501F87F"/>
    <w:rsid w:val="557765D9"/>
    <w:rsid w:val="55958F5C"/>
    <w:rsid w:val="55B2FBBF"/>
    <w:rsid w:val="55FEF810"/>
    <w:rsid w:val="565A0DF0"/>
    <w:rsid w:val="56B5E6CA"/>
    <w:rsid w:val="56C50CD5"/>
    <w:rsid w:val="576E34F2"/>
    <w:rsid w:val="5772835C"/>
    <w:rsid w:val="57DF90FE"/>
    <w:rsid w:val="58197829"/>
    <w:rsid w:val="583657AC"/>
    <w:rsid w:val="5884E865"/>
    <w:rsid w:val="58E9043B"/>
    <w:rsid w:val="593E853D"/>
    <w:rsid w:val="599F3086"/>
    <w:rsid w:val="5A57E1B2"/>
    <w:rsid w:val="5A9FA7E6"/>
    <w:rsid w:val="5ABE5A60"/>
    <w:rsid w:val="5AEE3204"/>
    <w:rsid w:val="5B9217D1"/>
    <w:rsid w:val="5BF271A5"/>
    <w:rsid w:val="5BF4BADA"/>
    <w:rsid w:val="5BFFC2F4"/>
    <w:rsid w:val="5C11D29E"/>
    <w:rsid w:val="5C643DCE"/>
    <w:rsid w:val="5D96914F"/>
    <w:rsid w:val="5DE104DD"/>
    <w:rsid w:val="5E25C193"/>
    <w:rsid w:val="5E64AAA6"/>
    <w:rsid w:val="5EC278EC"/>
    <w:rsid w:val="5F00968D"/>
    <w:rsid w:val="5F06F698"/>
    <w:rsid w:val="5F2711B9"/>
    <w:rsid w:val="5F2D67F2"/>
    <w:rsid w:val="5F5B2475"/>
    <w:rsid w:val="5FAA192A"/>
    <w:rsid w:val="5FF8D74D"/>
    <w:rsid w:val="60165F90"/>
    <w:rsid w:val="60524248"/>
    <w:rsid w:val="605EF367"/>
    <w:rsid w:val="60B229B9"/>
    <w:rsid w:val="60E090DC"/>
    <w:rsid w:val="6133EFA2"/>
    <w:rsid w:val="61DE909A"/>
    <w:rsid w:val="61FD9E04"/>
    <w:rsid w:val="622CAFA9"/>
    <w:rsid w:val="623DBFBB"/>
    <w:rsid w:val="62893EB2"/>
    <w:rsid w:val="62BF2C11"/>
    <w:rsid w:val="62DFF816"/>
    <w:rsid w:val="62E11533"/>
    <w:rsid w:val="62EBC04B"/>
    <w:rsid w:val="6308C3BC"/>
    <w:rsid w:val="633FFD82"/>
    <w:rsid w:val="634C23A4"/>
    <w:rsid w:val="6389E30A"/>
    <w:rsid w:val="63A80D21"/>
    <w:rsid w:val="63D30092"/>
    <w:rsid w:val="6453CEAE"/>
    <w:rsid w:val="646461F0"/>
    <w:rsid w:val="64DE9520"/>
    <w:rsid w:val="64E9D0B3"/>
    <w:rsid w:val="64F93EA6"/>
    <w:rsid w:val="6545F6F7"/>
    <w:rsid w:val="658EB03C"/>
    <w:rsid w:val="65BD6E16"/>
    <w:rsid w:val="65C0DF74"/>
    <w:rsid w:val="65D568BD"/>
    <w:rsid w:val="65D8593A"/>
    <w:rsid w:val="660EB434"/>
    <w:rsid w:val="670020CC"/>
    <w:rsid w:val="6706A4B1"/>
    <w:rsid w:val="673C819A"/>
    <w:rsid w:val="679C02B2"/>
    <w:rsid w:val="67D62F68"/>
    <w:rsid w:val="67E4F5B0"/>
    <w:rsid w:val="67F92519"/>
    <w:rsid w:val="68058228"/>
    <w:rsid w:val="6839059F"/>
    <w:rsid w:val="68DC2577"/>
    <w:rsid w:val="6947AB97"/>
    <w:rsid w:val="6980C611"/>
    <w:rsid w:val="69A1E336"/>
    <w:rsid w:val="69A693E6"/>
    <w:rsid w:val="69C60A86"/>
    <w:rsid w:val="69D066F8"/>
    <w:rsid w:val="69D4D600"/>
    <w:rsid w:val="69ECE362"/>
    <w:rsid w:val="69FBD541"/>
    <w:rsid w:val="6A1B878C"/>
    <w:rsid w:val="6A3FCA39"/>
    <w:rsid w:val="6A90B91B"/>
    <w:rsid w:val="6AECFE2F"/>
    <w:rsid w:val="6B97C145"/>
    <w:rsid w:val="6BB151C1"/>
    <w:rsid w:val="6BDCEE85"/>
    <w:rsid w:val="6C185D06"/>
    <w:rsid w:val="6C41F4CA"/>
    <w:rsid w:val="6D2803E6"/>
    <w:rsid w:val="6D34D80F"/>
    <w:rsid w:val="6D39BC45"/>
    <w:rsid w:val="6D564C03"/>
    <w:rsid w:val="6E4917E8"/>
    <w:rsid w:val="6EA66051"/>
    <w:rsid w:val="6EAED9CD"/>
    <w:rsid w:val="6ED99CA0"/>
    <w:rsid w:val="6EF6BBE7"/>
    <w:rsid w:val="6FA010BD"/>
    <w:rsid w:val="6FE4E849"/>
    <w:rsid w:val="70351B2A"/>
    <w:rsid w:val="704AAA2E"/>
    <w:rsid w:val="70534B49"/>
    <w:rsid w:val="70626BA5"/>
    <w:rsid w:val="710A61C4"/>
    <w:rsid w:val="7291EC83"/>
    <w:rsid w:val="72948AFF"/>
    <w:rsid w:val="72C1DF6E"/>
    <w:rsid w:val="72D1ED28"/>
    <w:rsid w:val="73A1A5F9"/>
    <w:rsid w:val="73BA149F"/>
    <w:rsid w:val="73C7C2A6"/>
    <w:rsid w:val="73E6915A"/>
    <w:rsid w:val="745DAFCF"/>
    <w:rsid w:val="746F5BD6"/>
    <w:rsid w:val="74706E10"/>
    <w:rsid w:val="74B8596C"/>
    <w:rsid w:val="74EBECE3"/>
    <w:rsid w:val="75330DE9"/>
    <w:rsid w:val="758261BB"/>
    <w:rsid w:val="76109CDC"/>
    <w:rsid w:val="76954AF5"/>
    <w:rsid w:val="76A45CAE"/>
    <w:rsid w:val="76B12266"/>
    <w:rsid w:val="77055E49"/>
    <w:rsid w:val="77285F18"/>
    <w:rsid w:val="77729A3C"/>
    <w:rsid w:val="77B14031"/>
    <w:rsid w:val="77CE6355"/>
    <w:rsid w:val="77EFFA2E"/>
    <w:rsid w:val="77F28086"/>
    <w:rsid w:val="7803C2FC"/>
    <w:rsid w:val="780EA8E4"/>
    <w:rsid w:val="785AEA66"/>
    <w:rsid w:val="788EB578"/>
    <w:rsid w:val="78BA027D"/>
    <w:rsid w:val="78C70590"/>
    <w:rsid w:val="7998C24A"/>
    <w:rsid w:val="79EC12A4"/>
    <w:rsid w:val="7A1F2BF5"/>
    <w:rsid w:val="7A55D2DE"/>
    <w:rsid w:val="7AA8B623"/>
    <w:rsid w:val="7AB77560"/>
    <w:rsid w:val="7ADC2748"/>
    <w:rsid w:val="7B7069DA"/>
    <w:rsid w:val="7C2BCDE4"/>
    <w:rsid w:val="7C348E7D"/>
    <w:rsid w:val="7C621F7C"/>
    <w:rsid w:val="7C6B31E6"/>
    <w:rsid w:val="7C7711BA"/>
    <w:rsid w:val="7D56CCB7"/>
    <w:rsid w:val="7D652E3D"/>
    <w:rsid w:val="7DEAD22F"/>
    <w:rsid w:val="7E883899"/>
    <w:rsid w:val="7E8A3DC3"/>
    <w:rsid w:val="7EEF528D"/>
    <w:rsid w:val="7F4B8DA8"/>
    <w:rsid w:val="7F715B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DBD1"/>
  <w15:chartTrackingRefBased/>
  <w15:docId w15:val="{0FF74004-492D-4092-B723-7D8781C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5958F5C"/>
    <w:rPr>
      <w:lang w:val="en-GB"/>
    </w:rPr>
  </w:style>
  <w:style w:type="paragraph" w:styleId="Heading1">
    <w:name w:val="heading 1"/>
    <w:basedOn w:val="Normal"/>
    <w:next w:val="Normal"/>
    <w:link w:val="Heading1Char"/>
    <w:uiPriority w:val="9"/>
    <w:qFormat/>
    <w:rsid w:val="55958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5958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55958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5958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5958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5958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5958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5958F5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5958F5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55958F5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5958F5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5958F5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5958F5C"/>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55958F5C"/>
    <w:pPr>
      <w:ind w:left="720"/>
      <w:contextualSpacing/>
    </w:pPr>
  </w:style>
  <w:style w:type="paragraph" w:styleId="TOC1">
    <w:name w:val="toc 1"/>
    <w:basedOn w:val="Normal"/>
    <w:next w:val="Normal"/>
    <w:uiPriority w:val="39"/>
    <w:unhideWhenUsed/>
    <w:rsid w:val="55958F5C"/>
    <w:pPr>
      <w:spacing w:after="100"/>
    </w:pPr>
  </w:style>
  <w:style w:type="paragraph" w:styleId="TOC2">
    <w:name w:val="toc 2"/>
    <w:basedOn w:val="Normal"/>
    <w:next w:val="Normal"/>
    <w:uiPriority w:val="39"/>
    <w:unhideWhenUsed/>
    <w:rsid w:val="55958F5C"/>
    <w:pPr>
      <w:spacing w:after="100"/>
      <w:ind w:left="220"/>
    </w:pPr>
  </w:style>
  <w:style w:type="paragraph" w:styleId="TOC3">
    <w:name w:val="toc 3"/>
    <w:basedOn w:val="Normal"/>
    <w:next w:val="Normal"/>
    <w:uiPriority w:val="39"/>
    <w:unhideWhenUsed/>
    <w:rsid w:val="55958F5C"/>
    <w:pPr>
      <w:spacing w:after="100"/>
      <w:ind w:left="440"/>
    </w:pPr>
  </w:style>
  <w:style w:type="paragraph" w:styleId="TOC4">
    <w:name w:val="toc 4"/>
    <w:basedOn w:val="Normal"/>
    <w:next w:val="Normal"/>
    <w:uiPriority w:val="39"/>
    <w:unhideWhenUsed/>
    <w:rsid w:val="55958F5C"/>
    <w:pPr>
      <w:spacing w:after="100"/>
      <w:ind w:left="660"/>
    </w:pPr>
  </w:style>
  <w:style w:type="paragraph" w:styleId="TOC5">
    <w:name w:val="toc 5"/>
    <w:basedOn w:val="Normal"/>
    <w:next w:val="Normal"/>
    <w:uiPriority w:val="39"/>
    <w:unhideWhenUsed/>
    <w:rsid w:val="55958F5C"/>
    <w:pPr>
      <w:spacing w:after="100"/>
      <w:ind w:left="880"/>
    </w:pPr>
  </w:style>
  <w:style w:type="paragraph" w:styleId="TOC6">
    <w:name w:val="toc 6"/>
    <w:basedOn w:val="Normal"/>
    <w:next w:val="Normal"/>
    <w:uiPriority w:val="39"/>
    <w:unhideWhenUsed/>
    <w:rsid w:val="55958F5C"/>
    <w:pPr>
      <w:spacing w:after="100"/>
      <w:ind w:left="1100"/>
    </w:pPr>
  </w:style>
  <w:style w:type="paragraph" w:styleId="TOC7">
    <w:name w:val="toc 7"/>
    <w:basedOn w:val="Normal"/>
    <w:next w:val="Normal"/>
    <w:uiPriority w:val="39"/>
    <w:unhideWhenUsed/>
    <w:rsid w:val="55958F5C"/>
    <w:pPr>
      <w:spacing w:after="100"/>
      <w:ind w:left="1320"/>
    </w:pPr>
  </w:style>
  <w:style w:type="paragraph" w:styleId="TOC8">
    <w:name w:val="toc 8"/>
    <w:basedOn w:val="Normal"/>
    <w:next w:val="Normal"/>
    <w:uiPriority w:val="39"/>
    <w:unhideWhenUsed/>
    <w:rsid w:val="55958F5C"/>
    <w:pPr>
      <w:spacing w:after="100"/>
      <w:ind w:left="1540"/>
    </w:pPr>
  </w:style>
  <w:style w:type="paragraph" w:styleId="TOC9">
    <w:name w:val="toc 9"/>
    <w:basedOn w:val="Normal"/>
    <w:next w:val="Normal"/>
    <w:uiPriority w:val="39"/>
    <w:unhideWhenUsed/>
    <w:rsid w:val="55958F5C"/>
    <w:pPr>
      <w:spacing w:after="100"/>
      <w:ind w:left="1760"/>
    </w:pPr>
  </w:style>
  <w:style w:type="paragraph" w:styleId="EndnoteText">
    <w:name w:val="endnote text"/>
    <w:basedOn w:val="Normal"/>
    <w:uiPriority w:val="99"/>
    <w:semiHidden/>
    <w:unhideWhenUsed/>
    <w:rsid w:val="55958F5C"/>
    <w:pPr>
      <w:spacing w:after="0" w:line="240" w:lineRule="auto"/>
    </w:pPr>
    <w:rPr>
      <w:sz w:val="20"/>
      <w:szCs w:val="20"/>
    </w:rPr>
  </w:style>
  <w:style w:type="paragraph" w:styleId="Footer">
    <w:name w:val="footer"/>
    <w:basedOn w:val="Normal"/>
    <w:uiPriority w:val="99"/>
    <w:unhideWhenUsed/>
    <w:rsid w:val="55958F5C"/>
    <w:pPr>
      <w:tabs>
        <w:tab w:val="center" w:pos="4680"/>
        <w:tab w:val="right" w:pos="9360"/>
      </w:tabs>
      <w:spacing w:after="0" w:line="240" w:lineRule="auto"/>
    </w:pPr>
  </w:style>
  <w:style w:type="paragraph" w:styleId="FootnoteText">
    <w:name w:val="footnote text"/>
    <w:basedOn w:val="Normal"/>
    <w:uiPriority w:val="99"/>
    <w:semiHidden/>
    <w:unhideWhenUsed/>
    <w:rsid w:val="55958F5C"/>
    <w:pPr>
      <w:spacing w:after="0" w:line="240" w:lineRule="auto"/>
    </w:pPr>
    <w:rPr>
      <w:sz w:val="20"/>
      <w:szCs w:val="20"/>
    </w:rPr>
  </w:style>
  <w:style w:type="paragraph" w:styleId="Header">
    <w:name w:val="header"/>
    <w:basedOn w:val="Normal"/>
    <w:uiPriority w:val="99"/>
    <w:unhideWhenUsed/>
    <w:rsid w:val="55958F5C"/>
    <w:pPr>
      <w:tabs>
        <w:tab w:val="center" w:pos="4680"/>
        <w:tab w:val="right" w:pos="9360"/>
      </w:tabs>
      <w:spacing w:after="0" w:line="240" w:lineRule="auto"/>
    </w:pPr>
  </w:style>
  <w:style w:type="paragraph" w:customStyle="1" w:styleId="p1">
    <w:name w:val="p1"/>
    <w:basedOn w:val="Normal"/>
    <w:rsid w:val="00195A5B"/>
    <w:pPr>
      <w:spacing w:after="0" w:line="240" w:lineRule="auto"/>
    </w:pPr>
    <w:rPr>
      <w:rFonts w:ascii=".AppleSystemUIFont" w:hAnsi=".AppleSystemUIFont" w:cs="Times New Roman"/>
      <w:sz w:val="21"/>
      <w:szCs w:val="21"/>
      <w:lang w:eastAsia="en-GB"/>
    </w:rPr>
  </w:style>
  <w:style w:type="paragraph" w:customStyle="1" w:styleId="p2">
    <w:name w:val="p2"/>
    <w:basedOn w:val="Normal"/>
    <w:rsid w:val="00195A5B"/>
    <w:pPr>
      <w:spacing w:after="0" w:line="240" w:lineRule="auto"/>
    </w:pPr>
    <w:rPr>
      <w:rFonts w:ascii=".AppleSystemUIFont" w:hAnsi=".AppleSystemUIFont" w:cs="Times New Roman"/>
      <w:sz w:val="21"/>
      <w:szCs w:val="21"/>
      <w:lang w:eastAsia="en-GB"/>
    </w:rPr>
  </w:style>
  <w:style w:type="character" w:customStyle="1" w:styleId="s1">
    <w:name w:val="s1"/>
    <w:basedOn w:val="DefaultParagraphFont"/>
    <w:rsid w:val="00195A5B"/>
    <w:rPr>
      <w:rFonts w:ascii="UICTFontTextStyleBody" w:hAnsi="UICTFontTextStyleBody" w:hint="default"/>
      <w:b w:val="0"/>
      <w:bCs w:val="0"/>
      <w:i w:val="0"/>
      <w:iCs w:val="0"/>
      <w:sz w:val="21"/>
      <w:szCs w:val="21"/>
    </w:rPr>
  </w:style>
  <w:style w:type="character" w:customStyle="1" w:styleId="s2">
    <w:name w:val="s2"/>
    <w:basedOn w:val="DefaultParagraphFont"/>
    <w:rsid w:val="00195A5B"/>
    <w:rPr>
      <w:rFonts w:ascii="UICTFontTextStyleItalicBody" w:hAnsi="UICTFontTextStyleItalicBody" w:hint="default"/>
      <w:b w:val="0"/>
      <w:bCs w:val="0"/>
      <w:i/>
      <w:iCs/>
      <w:sz w:val="21"/>
      <w:szCs w:val="21"/>
    </w:rPr>
  </w:style>
  <w:style w:type="character" w:customStyle="1" w:styleId="apple-converted-space">
    <w:name w:val="apple-converted-space"/>
    <w:basedOn w:val="DefaultParagraphFont"/>
    <w:rsid w:val="00195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81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su.edu/teaching/resources/more_resources/vygotsky.php" TargetMode="External"/><Relationship Id="rId18" Type="http://schemas.openxmlformats.org/officeDocument/2006/relationships/hyperlink" Target="https://www.tandfonline.com/doi/abs/10.1080/14729679.2021.1925564" TargetMode="External"/><Relationship Id="rId26" Type="http://schemas.openxmlformats.org/officeDocument/2006/relationships/hyperlink" Target="https://genevamontessori.org/what-is-the-montessori-approach-to-play/%23:~:text=Simply%2520put%252C%2520the%2520Montessori%2520approach,allowing%2520them%2520to%2520have%2520fun." TargetMode="External"/><Relationship Id="rId39" Type="http://schemas.openxmlformats.org/officeDocument/2006/relationships/hyperlink" Target="https://www.westsussex.gov.uk/media/5555/effective_poa_and_planning.pdf" TargetMode="External"/><Relationship Id="rId21" Type="http://schemas.openxmlformats.org/officeDocument/2006/relationships/hyperlink" Target="https://www.pacey.org.uk/Pacey/media/Website-files/PACEY%20member%20practice%20guides%20(PDFs)/PG28-Theories-of-child-development.pdf" TargetMode="External"/><Relationship Id="rId34" Type="http://schemas.openxmlformats.org/officeDocument/2006/relationships/hyperlink" Target="https://montessori-nw.org/about-montessori-education" TargetMode="External"/><Relationship Id="rId42" Type="http://schemas.microsoft.com/office/2020/10/relationships/intelligence" Target="intelligence2.xml"/><Relationship Id="rId7" Type="http://schemas.openxmlformats.org/officeDocument/2006/relationships/hyperlink" Target="https://www.easternct.edu/center-for-early-childhood-education/about-us/publications-documents/benefits-of-play-lit-review.pdf" TargetMode="External"/><Relationship Id="rId2" Type="http://schemas.openxmlformats.org/officeDocument/2006/relationships/settings" Target="settings.xml"/><Relationship Id="rId16" Type="http://schemas.openxmlformats.org/officeDocument/2006/relationships/hyperlink" Target="https://www.gowriensw.com.au/thought-leadership/vygotsky-theory?hs_amp=true" TargetMode="External"/><Relationship Id="rId20" Type="http://schemas.openxmlformats.org/officeDocument/2006/relationships/hyperlink" Target="https://files.eric.ed.gov/fulltext/EJ1118552.pdf" TargetMode="External"/><Relationship Id="rId29" Type="http://schemas.openxmlformats.org/officeDocument/2006/relationships/hyperlink" Target="https://files.eric.ed.gov/fulltext/EJ1070266.pdf"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nr.msu.edu/news/the_value_of_open_ended_play" TargetMode="External"/><Relationship Id="rId11" Type="http://schemas.openxmlformats.org/officeDocument/2006/relationships/hyperlink" Target="https://www.ncbi.nlm.nih.gov/pmc/articles/PMC8116185/" TargetMode="External"/><Relationship Id="rId24" Type="http://schemas.openxmlformats.org/officeDocument/2006/relationships/hyperlink" Target="https://www.tandfonline.com/doi/full/10.1080/1350293X.2013.789194" TargetMode="External"/><Relationship Id="rId32" Type="http://schemas.openxmlformats.org/officeDocument/2006/relationships/hyperlink" Target="https://www.bera.ac.uk/blog/childrens-design-and-co-creation-of-classroom-space-as-a-spatially-democratic-pedagogy" TargetMode="External"/><Relationship Id="rId37" Type="http://schemas.openxmlformats.org/officeDocument/2006/relationships/hyperlink" Target="https://www.unicef.org/sites/default/files/2018-12/UNICEF-Lego-Foundation-Learning-through-Play.pdf" TargetMode="External"/><Relationship Id="rId40" Type="http://schemas.openxmlformats.org/officeDocument/2006/relationships/fontTable" Target="fontTable.xml"/><Relationship Id="rId5" Type="http://schemas.openxmlformats.org/officeDocument/2006/relationships/hyperlink" Target="https://www.mumsnet.com/articles/benefits-of-play" TargetMode="External"/><Relationship Id="rId15" Type="http://schemas.openxmlformats.org/officeDocument/2006/relationships/hyperlink" Target="https://www.gowriensw.com.au/thought-leadership/vygotsky-theory?hs_amp=true" TargetMode="External"/><Relationship Id="rId23" Type="http://schemas.openxmlformats.org/officeDocument/2006/relationships/hyperlink" Target="https://www.ecsdn.org/wp-content/uploads/2021/12/Rebecca-Staples-Nottingham-Trent-University.pdf" TargetMode="External"/><Relationship Id="rId28" Type="http://schemas.openxmlformats.org/officeDocument/2006/relationships/hyperlink" Target="https://files.eric.ed.gov/fulltext/EJ1109384.pdf" TargetMode="External"/><Relationship Id="rId36" Type="http://schemas.openxmlformats.org/officeDocument/2006/relationships/hyperlink" Target="https://www.unicef.org/sites/default/files/2018-12/UNICEF-Lego-Foundation-Learning-through-Play.pdf" TargetMode="External"/><Relationship Id="rId10" Type="http://schemas.openxmlformats.org/officeDocument/2006/relationships/hyperlink" Target="https://www.sagepub.com/sites/default/files/upm-binaries/53567_ch_10.pdf" TargetMode="External"/><Relationship Id="rId19" Type="http://schemas.openxmlformats.org/officeDocument/2006/relationships/hyperlink" Target="https://files.eric.ed.gov/fulltext/EJ1118552.pdf" TargetMode="External"/><Relationship Id="rId31" Type="http://schemas.openxmlformats.org/officeDocument/2006/relationships/hyperlink" Target="https://www.bowdoin.edu/childrens-center/pdf/cautionary-tale-weldemariam.pdf" TargetMode="External"/><Relationship Id="rId4" Type="http://schemas.openxmlformats.org/officeDocument/2006/relationships/hyperlink" Target="https://www.unicef.org/parenting/child-care/science-of-play%23:~:text=Paying%2520attention%2520to%2520your%2520child,of%2520communication%2520and%2520social%2520skills." TargetMode="External"/><Relationship Id="rId9" Type="http://schemas.openxmlformats.org/officeDocument/2006/relationships/hyperlink" Target="https://www.ncbi.nlm.nih.gov/pmc/articles/PMC9234256/" TargetMode="External"/><Relationship Id="rId14" Type="http://schemas.openxmlformats.org/officeDocument/2006/relationships/hyperlink" Target="https://www.etsu.edu/teaching/resources/more_resources/vygotsky.php" TargetMode="External"/><Relationship Id="rId22" Type="http://schemas.openxmlformats.org/officeDocument/2006/relationships/hyperlink" Target="https://www.ecsdn.org/wp-content/uploads/2021/12/Rebecca-Staples-Nottingham-Trent-University.pdf" TargetMode="External"/><Relationship Id="rId27" Type="http://schemas.openxmlformats.org/officeDocument/2006/relationships/hyperlink" Target="https://www.berkshiremontessori.org/msb-blog/self-directed-play%23:~:text=It%2520allows%2520children%2520to%2520learn,It%2520cultivates%2520internal%2520motivation." TargetMode="External"/><Relationship Id="rId30" Type="http://schemas.openxmlformats.org/officeDocument/2006/relationships/hyperlink" Target="https://www.bowdoin.edu/childrens-center/pdf/cautionary-tale-weldemariam.pdf" TargetMode="External"/><Relationship Id="rId35" Type="http://schemas.openxmlformats.org/officeDocument/2006/relationships/hyperlink" Target="https://montessori-nw.org/about-montessori-education" TargetMode="External"/><Relationship Id="rId8" Type="http://schemas.openxmlformats.org/officeDocument/2006/relationships/hyperlink" Target="https://www.ncbi.nlm.nih.gov/pmc/articles/PMC9234256/" TargetMode="External"/><Relationship Id="rId3" Type="http://schemas.openxmlformats.org/officeDocument/2006/relationships/webSettings" Target="webSettings.xml"/><Relationship Id="rId12" Type="http://schemas.openxmlformats.org/officeDocument/2006/relationships/hyperlink" Target="https://link.springer.com/chapter/10.1007/978-3-031-05747-2_10" TargetMode="External"/><Relationship Id="rId17" Type="http://schemas.openxmlformats.org/officeDocument/2006/relationships/hyperlink" Target="https://files.eric.ed.gov/fulltext/EJ1081990.pdf" TargetMode="External"/><Relationship Id="rId25" Type="http://schemas.openxmlformats.org/officeDocument/2006/relationships/hyperlink" Target="https://genevamontessori.org/what-is-the-montessori-approach-to-play/" TargetMode="External"/><Relationship Id="rId33" Type="http://schemas.openxmlformats.org/officeDocument/2006/relationships/hyperlink" Target="https://www.bera.ac.uk/blog/childrens-design-and-co-creation-of-classroom-space-as-a-spatially-democratic-pedagogy" TargetMode="External"/><Relationship Id="rId38" Type="http://schemas.openxmlformats.org/officeDocument/2006/relationships/hyperlink" Target="https://www.vic.gov.au/literacy-teaching-toolkit-early-childhood/teaching-practices-emergent-literacy/play-emerg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3386</Words>
  <Characters>19305</Characters>
  <Application>Microsoft Office Word</Application>
  <DocSecurity>4</DocSecurity>
  <Lines>160</Lines>
  <Paragraphs>45</Paragraphs>
  <ScaleCrop>false</ScaleCrop>
  <Company/>
  <LinksUpToDate>false</LinksUpToDate>
  <CharactersWithSpaces>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16</cp:revision>
  <dcterms:created xsi:type="dcterms:W3CDTF">2024-03-10T01:17:00Z</dcterms:created>
  <dcterms:modified xsi:type="dcterms:W3CDTF">2024-03-10T22:59:00Z</dcterms:modified>
</cp:coreProperties>
</file>