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8C5D39" w14:textId="31BCEEA9" w:rsidR="00A30C38" w:rsidRPr="00C552D0" w:rsidRDefault="00931DD2" w:rsidP="00931DD2">
      <w:pPr>
        <w:spacing w:line="480" w:lineRule="auto"/>
        <w:jc w:val="both"/>
        <w:rPr>
          <w:rFonts w:ascii="Arial" w:hAnsi="Arial" w:cs="Arial"/>
          <w:b/>
          <w:bCs/>
          <w:sz w:val="24"/>
          <w:szCs w:val="24"/>
        </w:rPr>
      </w:pPr>
      <w:r w:rsidRPr="00C552D0">
        <w:rPr>
          <w:rFonts w:ascii="Arial" w:hAnsi="Arial" w:cs="Arial"/>
          <w:b/>
          <w:bCs/>
          <w:sz w:val="24"/>
          <w:szCs w:val="24"/>
        </w:rPr>
        <w:t>Findings and Conclusion</w:t>
      </w:r>
    </w:p>
    <w:p w14:paraId="5C3BDF33" w14:textId="74BEDF06" w:rsidR="00931DD2" w:rsidRPr="00C552D0" w:rsidRDefault="00931DD2" w:rsidP="00931DD2">
      <w:pPr>
        <w:spacing w:line="480" w:lineRule="auto"/>
        <w:jc w:val="both"/>
        <w:rPr>
          <w:rFonts w:ascii="Arial" w:hAnsi="Arial" w:cs="Arial"/>
          <w:b/>
          <w:bCs/>
          <w:sz w:val="24"/>
          <w:szCs w:val="24"/>
        </w:rPr>
      </w:pPr>
      <w:r w:rsidRPr="00C552D0">
        <w:rPr>
          <w:rFonts w:ascii="Arial" w:hAnsi="Arial" w:cs="Arial"/>
          <w:b/>
          <w:bCs/>
          <w:sz w:val="24"/>
          <w:szCs w:val="24"/>
        </w:rPr>
        <w:t xml:space="preserve">Alfie Price – </w:t>
      </w:r>
      <w:r w:rsidR="005F6752" w:rsidRPr="00C552D0">
        <w:rPr>
          <w:rFonts w:ascii="Arial" w:hAnsi="Arial" w:cs="Arial"/>
          <w:b/>
          <w:bCs/>
          <w:sz w:val="24"/>
          <w:szCs w:val="24"/>
        </w:rPr>
        <w:t>2319747</w:t>
      </w:r>
    </w:p>
    <w:p w14:paraId="64A66836" w14:textId="77777777" w:rsidR="00931DD2" w:rsidRPr="00DA30D4" w:rsidRDefault="00931DD2" w:rsidP="00931DD2">
      <w:pPr>
        <w:spacing w:line="480" w:lineRule="auto"/>
        <w:jc w:val="both"/>
        <w:rPr>
          <w:rFonts w:ascii="Arial" w:hAnsi="Arial" w:cs="Arial"/>
          <w:sz w:val="24"/>
          <w:szCs w:val="24"/>
        </w:rPr>
      </w:pPr>
    </w:p>
    <w:p w14:paraId="39A090AD" w14:textId="424BE1F3" w:rsidR="00931DD2" w:rsidRPr="00DA30D4" w:rsidRDefault="00931DD2" w:rsidP="00931DD2">
      <w:pPr>
        <w:spacing w:line="480" w:lineRule="auto"/>
        <w:jc w:val="both"/>
        <w:rPr>
          <w:rFonts w:ascii="Arial" w:hAnsi="Arial" w:cs="Arial"/>
          <w:sz w:val="24"/>
          <w:szCs w:val="24"/>
        </w:rPr>
      </w:pPr>
      <w:r w:rsidRPr="00DA30D4">
        <w:rPr>
          <w:rFonts w:ascii="Arial" w:hAnsi="Arial" w:cs="Arial"/>
          <w:sz w:val="24"/>
          <w:szCs w:val="24"/>
        </w:rPr>
        <w:t>This section presents the findings from data collected to examine police officers’ experiences of responding to mental health crises within the United Kingdom. Data was gathered through an online questionnaire consisting of 20 closed and open-ended questions using a mixed-methods approach. A total of 15 participants took part in the research, representing a range of policing roles and levels of experiences. The findings identified several recurring themes, including increasing mental health demand, inadequate training, emotional and psychological strain, difficulties with interagency collaboration, and the perception that police are increasingly acting as a default mental health service.</w:t>
      </w:r>
    </w:p>
    <w:p w14:paraId="3E21692C" w14:textId="77777777" w:rsidR="00931DD2" w:rsidRPr="00DA30D4" w:rsidRDefault="00931DD2" w:rsidP="00931DD2">
      <w:pPr>
        <w:spacing w:line="480" w:lineRule="auto"/>
        <w:jc w:val="both"/>
        <w:rPr>
          <w:rFonts w:ascii="Arial" w:hAnsi="Arial" w:cs="Arial"/>
          <w:sz w:val="24"/>
          <w:szCs w:val="24"/>
        </w:rPr>
      </w:pPr>
    </w:p>
    <w:p w14:paraId="1FB15815" w14:textId="3D69C5D2" w:rsidR="00931DD2" w:rsidRPr="00DA30D4" w:rsidRDefault="00931DD2" w:rsidP="00931DD2">
      <w:pPr>
        <w:spacing w:line="480" w:lineRule="auto"/>
        <w:jc w:val="both"/>
        <w:rPr>
          <w:rFonts w:ascii="Arial" w:hAnsi="Arial" w:cs="Arial"/>
          <w:sz w:val="24"/>
          <w:szCs w:val="24"/>
        </w:rPr>
      </w:pPr>
      <w:r w:rsidRPr="00DA30D4">
        <w:rPr>
          <w:rFonts w:ascii="Arial" w:hAnsi="Arial" w:cs="Arial"/>
          <w:sz w:val="24"/>
          <w:szCs w:val="24"/>
        </w:rPr>
        <w:t>A key finding from the research was that mental health incidents are now viewed as a routine and significant component of frontline policing. All participants reported attending incidents involving individuals experiencing mental health crises, with the majority describing such calls as frequent and increasing in demand. These findings strongly support previous literature which argues that policing has increasingly become intertwined with mental health response work (Dyer, et al., 2023). Participants’ experiences also reflect HMICFRS (2018) findings that a substantial proportion of police time is now spent responding to vulnerable individuals and mental health related calls.</w:t>
      </w:r>
    </w:p>
    <w:p w14:paraId="551C99F5" w14:textId="6BEB6042" w:rsidR="00931DD2" w:rsidRPr="00DA30D4" w:rsidRDefault="00931DD2" w:rsidP="00931DD2">
      <w:pPr>
        <w:spacing w:line="480" w:lineRule="auto"/>
        <w:jc w:val="both"/>
        <w:rPr>
          <w:rFonts w:ascii="Arial" w:hAnsi="Arial" w:cs="Arial"/>
          <w:sz w:val="24"/>
          <w:szCs w:val="24"/>
        </w:rPr>
      </w:pPr>
    </w:p>
    <w:p w14:paraId="75561F38" w14:textId="5B2FD089" w:rsidR="00931DD2" w:rsidRPr="00DA30D4" w:rsidRDefault="00931DD2" w:rsidP="00931DD2">
      <w:pPr>
        <w:spacing w:line="480" w:lineRule="auto"/>
        <w:jc w:val="both"/>
        <w:rPr>
          <w:rFonts w:ascii="Arial" w:hAnsi="Arial" w:cs="Arial"/>
          <w:sz w:val="24"/>
          <w:szCs w:val="24"/>
        </w:rPr>
      </w:pPr>
      <w:r w:rsidRPr="00DA30D4">
        <w:rPr>
          <w:rFonts w:ascii="Arial" w:hAnsi="Arial" w:cs="Arial"/>
          <w:sz w:val="24"/>
          <w:szCs w:val="24"/>
        </w:rPr>
        <w:lastRenderedPageBreak/>
        <w:t xml:space="preserve">Several participants described feeling that the police are being used as a “gap filler” for other overstretched public services. Statements such as “the system relies too heavily on police” and “we are filling the gap for other services” reinforces arguments made by Seeley et al. (2012) and Kirby et al. (2018) who all suggested that reductions in available mental health provision </w:t>
      </w:r>
      <w:proofErr w:type="gramStart"/>
      <w:r w:rsidRPr="00DA30D4">
        <w:rPr>
          <w:rFonts w:ascii="Arial" w:hAnsi="Arial" w:cs="Arial"/>
          <w:sz w:val="24"/>
          <w:szCs w:val="24"/>
        </w:rPr>
        <w:t>has</w:t>
      </w:r>
      <w:proofErr w:type="gramEnd"/>
      <w:r w:rsidRPr="00DA30D4">
        <w:rPr>
          <w:rFonts w:ascii="Arial" w:hAnsi="Arial" w:cs="Arial"/>
          <w:sz w:val="24"/>
          <w:szCs w:val="24"/>
        </w:rPr>
        <w:t xml:space="preserve"> increasingly positioned police officers as first responders to welfare concerns rather than criminal incidents. Participants commonly stated that many incidents attended involved no criminal offences, further supporting literature suggesting that police responsibilities have expanded beyond traditional crime-focussed duties.</w:t>
      </w:r>
    </w:p>
    <w:p w14:paraId="7F0FA77D" w14:textId="77777777" w:rsidR="00931DD2" w:rsidRPr="00DA30D4" w:rsidRDefault="00931DD2" w:rsidP="00931DD2">
      <w:pPr>
        <w:spacing w:line="480" w:lineRule="auto"/>
        <w:jc w:val="both"/>
        <w:rPr>
          <w:rFonts w:ascii="Arial" w:hAnsi="Arial" w:cs="Arial"/>
          <w:sz w:val="24"/>
          <w:szCs w:val="24"/>
        </w:rPr>
      </w:pPr>
    </w:p>
    <w:p w14:paraId="7711F850" w14:textId="30B95F8D" w:rsidR="00B65124" w:rsidRPr="00DA30D4" w:rsidRDefault="00B65124" w:rsidP="00931DD2">
      <w:pPr>
        <w:spacing w:line="480" w:lineRule="auto"/>
        <w:jc w:val="both"/>
        <w:rPr>
          <w:rFonts w:ascii="Arial" w:hAnsi="Arial" w:cs="Arial"/>
          <w:sz w:val="24"/>
          <w:szCs w:val="24"/>
        </w:rPr>
      </w:pPr>
      <w:r w:rsidRPr="00DA30D4">
        <w:rPr>
          <w:rFonts w:ascii="Arial" w:hAnsi="Arial" w:cs="Arial"/>
          <w:sz w:val="24"/>
          <w:szCs w:val="24"/>
        </w:rPr>
        <w:t xml:space="preserve">The findings also identified a widespread perception that officers lack sufficient training and preparedness when responding to mental health crises. The majority of participants reported feeling underprepared when initially attending such incidents, with many stating that confidence developed through operational experience rather than formal instruction. One participant stated they were “not prepared at all”, while another described training as “too theoretical and not reflective of reality”. These findings are consistent with existing research which has repeatedly identified deficiencies within police mental health training. Cummins (2020) similarly found that officers often perceive training as overly classroom-based and focussed primarily on legislation rather than practical de-escalation skills. Likewise, Marsden et al. (2020) identified a significant gap between training environments and real-life crisis situations, with officers reporting low confidence in managing vulnerable individuals effectively. The present study supports these conclusions, suggesting that practical exposure remains the primary method through which officers develop competence. These findings additionally reinforce recommendations made within the Bradley Report </w:t>
      </w:r>
      <w:r w:rsidRPr="00DA30D4">
        <w:rPr>
          <w:rFonts w:ascii="Arial" w:hAnsi="Arial" w:cs="Arial"/>
          <w:sz w:val="24"/>
          <w:szCs w:val="24"/>
        </w:rPr>
        <w:lastRenderedPageBreak/>
        <w:t>(2009) which highlighted concerns surrounding officers’ confidence in recognising and responding appropriately to mental ill health. Participants in this study frequently referred to uncertainty and lack of preparedness during early service, suggesting that many of the concerns identified within previous policy reviews remain unresolved despite increasing awareness surrounding mental health policing.</w:t>
      </w:r>
    </w:p>
    <w:p w14:paraId="1FF62EBF" w14:textId="77777777" w:rsidR="00B65124" w:rsidRPr="00DA30D4" w:rsidRDefault="00B65124" w:rsidP="00931DD2">
      <w:pPr>
        <w:spacing w:line="480" w:lineRule="auto"/>
        <w:jc w:val="both"/>
        <w:rPr>
          <w:rFonts w:ascii="Arial" w:hAnsi="Arial" w:cs="Arial"/>
          <w:sz w:val="24"/>
          <w:szCs w:val="24"/>
        </w:rPr>
      </w:pPr>
    </w:p>
    <w:p w14:paraId="578DA86F" w14:textId="718EEFE3" w:rsidR="00B65124" w:rsidRPr="00DA30D4" w:rsidRDefault="00B65124" w:rsidP="00931DD2">
      <w:pPr>
        <w:spacing w:line="480" w:lineRule="auto"/>
        <w:jc w:val="both"/>
        <w:rPr>
          <w:rFonts w:ascii="Arial" w:hAnsi="Arial" w:cs="Arial"/>
          <w:sz w:val="24"/>
          <w:szCs w:val="24"/>
        </w:rPr>
      </w:pPr>
      <w:r w:rsidRPr="00DA30D4">
        <w:rPr>
          <w:rFonts w:ascii="Arial" w:hAnsi="Arial" w:cs="Arial"/>
          <w:sz w:val="24"/>
          <w:szCs w:val="24"/>
        </w:rPr>
        <w:t xml:space="preserve">Another major theme emerging from the findings was the emotional and psychological impact associated with responding to mental health incidents. All participants reported experiencing some degree of emotional strain, with commonly reported feelings including stress, exhaustion, frustration, and emotional fatigue. Some officers also described longer-term impacts such as burnout and cumulative stress resulting from repeated exposure to traumatic situations. These findings support previous literature which identifies policing mental health crises as emotionally demanding and psychologically draining. Brown and Sunjica (2010) similarly found that officers experience significant emotional pressures when balancing care responsibilities alongside operational policing demands. Furthermore, Cummins and Edmonson (2019) </w:t>
      </w:r>
      <w:r w:rsidR="0066183C" w:rsidRPr="00DA30D4">
        <w:rPr>
          <w:rFonts w:ascii="Arial" w:hAnsi="Arial" w:cs="Arial"/>
          <w:sz w:val="24"/>
          <w:szCs w:val="24"/>
        </w:rPr>
        <w:t xml:space="preserve">found that officers often experience anxiety surrounding decision-making due to fears of negative outcomes or organisational repercussions. Participants within the current study similarly referred to feeling overwhelmed by the responsibility associated with safeguarding vulnerable individuals. The findings also reflect research by Violanti et al. (2017) who argued that repeated exposure to distress, self-harm, and suicide can contribute to chronic stress and burnout among police officers. Longer-serving officers within this study appeared more likely to describe cumulative emotional impacts, suggesting that repeated exposure over time may significantly affect officer wellbeing. This also supports Drew and Martin’s (2021) argument that officers may </w:t>
      </w:r>
      <w:r w:rsidR="0066183C" w:rsidRPr="00DA30D4">
        <w:rPr>
          <w:rFonts w:ascii="Arial" w:hAnsi="Arial" w:cs="Arial"/>
          <w:sz w:val="24"/>
          <w:szCs w:val="24"/>
        </w:rPr>
        <w:lastRenderedPageBreak/>
        <w:t>experience moral injury when systemic failures prevent vulnerable individuals from accessing appropriate care.</w:t>
      </w:r>
    </w:p>
    <w:p w14:paraId="7700E6F8" w14:textId="77777777" w:rsidR="0066183C" w:rsidRPr="00DA30D4" w:rsidRDefault="0066183C" w:rsidP="00931DD2">
      <w:pPr>
        <w:spacing w:line="480" w:lineRule="auto"/>
        <w:jc w:val="both"/>
        <w:rPr>
          <w:rFonts w:ascii="Arial" w:hAnsi="Arial" w:cs="Arial"/>
          <w:sz w:val="24"/>
          <w:szCs w:val="24"/>
        </w:rPr>
      </w:pPr>
    </w:p>
    <w:p w14:paraId="2E67B708" w14:textId="1ADD0141" w:rsidR="00477CFB" w:rsidRDefault="0066183C" w:rsidP="00931DD2">
      <w:pPr>
        <w:spacing w:line="480" w:lineRule="auto"/>
        <w:jc w:val="both"/>
        <w:rPr>
          <w:rFonts w:ascii="Arial" w:hAnsi="Arial" w:cs="Arial"/>
          <w:sz w:val="24"/>
          <w:szCs w:val="24"/>
        </w:rPr>
      </w:pPr>
      <w:r w:rsidRPr="00DA30D4">
        <w:rPr>
          <w:rFonts w:ascii="Arial" w:hAnsi="Arial" w:cs="Arial"/>
          <w:sz w:val="24"/>
          <w:szCs w:val="24"/>
        </w:rPr>
        <w:t xml:space="preserve">The issues of partnership working emerged as another significant theme throughout the findings. While some participants reported positive experiences with healthcare professionals and mental health services, many highlighted frustrations regarding delays, poor communication, and disagreements surrounding organisational responsibilities. One participant referred to an “often slow response from partners” while another reported “disagreements around policy”. These findings clearly align with Reveruzzi and Pilling (2016) who found that officers frequently experience difficulties accessing mental health services, particularly during out of hours periods. Participants in the present study described remaining with vulnerable individuals for prolonged periods while awaiting assistance from healthcare professionals, reinforcing perceptions that police are functioning as a holding service for under-resourced mental health systems. Similarly, HMICFRS (2018) identified poor information sharing and unclear accountability between agencies as ongoing barriers to effective crisis response. </w:t>
      </w:r>
      <w:r w:rsidR="003D4DB8" w:rsidRPr="00DA30D4">
        <w:rPr>
          <w:rFonts w:ascii="Arial" w:hAnsi="Arial" w:cs="Arial"/>
          <w:sz w:val="24"/>
          <w:szCs w:val="24"/>
        </w:rPr>
        <w:t xml:space="preserve">The findings also provide insight into current debates surrounding </w:t>
      </w:r>
      <w:r w:rsidR="00116528" w:rsidRPr="00DA30D4">
        <w:rPr>
          <w:rFonts w:ascii="Arial" w:hAnsi="Arial" w:cs="Arial"/>
          <w:sz w:val="24"/>
          <w:szCs w:val="24"/>
        </w:rPr>
        <w:t xml:space="preserve">the Right Care Right Person (RCRP) policy. Although the participants within this study acknowledged that police should not always be the primary responders to mental health incidents, many questioned whether alternative services currently possess sufficient </w:t>
      </w:r>
      <w:r w:rsidR="008B1B41" w:rsidRPr="00DA30D4">
        <w:rPr>
          <w:rFonts w:ascii="Arial" w:hAnsi="Arial" w:cs="Arial"/>
          <w:sz w:val="24"/>
          <w:szCs w:val="24"/>
        </w:rPr>
        <w:t xml:space="preserve">resources to absorb the demand removed from policing. These concerns support critiques </w:t>
      </w:r>
      <w:r w:rsidR="00056531" w:rsidRPr="00DA30D4">
        <w:rPr>
          <w:rFonts w:ascii="Arial" w:hAnsi="Arial" w:cs="Arial"/>
          <w:sz w:val="24"/>
          <w:szCs w:val="24"/>
        </w:rPr>
        <w:t xml:space="preserve">raised by Dyer et al. (2023) who argued that policies such as RCRP may place officers </w:t>
      </w:r>
      <w:r w:rsidR="00477CFB" w:rsidRPr="00DA30D4">
        <w:rPr>
          <w:rFonts w:ascii="Arial" w:hAnsi="Arial" w:cs="Arial"/>
          <w:sz w:val="24"/>
          <w:szCs w:val="24"/>
        </w:rPr>
        <w:t xml:space="preserve">in </w:t>
      </w:r>
      <w:r w:rsidR="00056531" w:rsidRPr="00DA30D4">
        <w:rPr>
          <w:rFonts w:ascii="Arial" w:hAnsi="Arial" w:cs="Arial"/>
          <w:sz w:val="24"/>
          <w:szCs w:val="24"/>
        </w:rPr>
        <w:t>ethically difficult situations where no alternative support is realistically available.</w:t>
      </w:r>
    </w:p>
    <w:p w14:paraId="48C148B3" w14:textId="77777777" w:rsidR="00C552D0" w:rsidRPr="00DA30D4" w:rsidRDefault="00C552D0" w:rsidP="00931DD2">
      <w:pPr>
        <w:spacing w:line="480" w:lineRule="auto"/>
        <w:jc w:val="both"/>
        <w:rPr>
          <w:rFonts w:ascii="Arial" w:hAnsi="Arial" w:cs="Arial"/>
          <w:sz w:val="24"/>
          <w:szCs w:val="24"/>
        </w:rPr>
      </w:pPr>
    </w:p>
    <w:p w14:paraId="0F0002C9" w14:textId="03ECFE9D" w:rsidR="00477CFB" w:rsidRPr="00DA30D4" w:rsidRDefault="00477CFB" w:rsidP="00931DD2">
      <w:pPr>
        <w:spacing w:line="480" w:lineRule="auto"/>
        <w:jc w:val="both"/>
        <w:rPr>
          <w:rFonts w:ascii="Arial" w:hAnsi="Arial" w:cs="Arial"/>
          <w:sz w:val="24"/>
          <w:szCs w:val="24"/>
        </w:rPr>
      </w:pPr>
      <w:r w:rsidRPr="00DA30D4">
        <w:rPr>
          <w:rFonts w:ascii="Arial" w:hAnsi="Arial" w:cs="Arial"/>
          <w:sz w:val="24"/>
          <w:szCs w:val="24"/>
        </w:rPr>
        <w:t xml:space="preserve">Based on the findings of this research, several recommendations </w:t>
      </w:r>
      <w:proofErr w:type="gramStart"/>
      <w:r w:rsidRPr="00DA30D4">
        <w:rPr>
          <w:rFonts w:ascii="Arial" w:hAnsi="Arial" w:cs="Arial"/>
          <w:sz w:val="24"/>
          <w:szCs w:val="24"/>
        </w:rPr>
        <w:t>an</w:t>
      </w:r>
      <w:proofErr w:type="gramEnd"/>
      <w:r w:rsidRPr="00DA30D4">
        <w:rPr>
          <w:rFonts w:ascii="Arial" w:hAnsi="Arial" w:cs="Arial"/>
          <w:sz w:val="24"/>
          <w:szCs w:val="24"/>
        </w:rPr>
        <w:t xml:space="preserve"> be made to improve police responses to mental health crises and better support officers who regularly attend such incidents. The findings demonstrated that mental health related incidents now for a significant and increasing aspect of frontline policing, while officers continue to report inadequate training, emotional strain, and difficulties with interagency collaboration. As a result, improvements are required at both organisational and policy levels.</w:t>
      </w:r>
      <w:r w:rsidR="009967BD" w:rsidRPr="00DA30D4">
        <w:rPr>
          <w:rFonts w:ascii="Arial" w:hAnsi="Arial" w:cs="Arial"/>
          <w:sz w:val="24"/>
          <w:szCs w:val="24"/>
        </w:rPr>
        <w:t xml:space="preserve"> </w:t>
      </w:r>
    </w:p>
    <w:p w14:paraId="68703CE3" w14:textId="77777777" w:rsidR="009967BD" w:rsidRPr="00DA30D4" w:rsidRDefault="009967BD" w:rsidP="00931DD2">
      <w:pPr>
        <w:spacing w:line="480" w:lineRule="auto"/>
        <w:jc w:val="both"/>
        <w:rPr>
          <w:rFonts w:ascii="Arial" w:hAnsi="Arial" w:cs="Arial"/>
          <w:sz w:val="24"/>
          <w:szCs w:val="24"/>
        </w:rPr>
      </w:pPr>
    </w:p>
    <w:p w14:paraId="12D1493E" w14:textId="3F12C0B3" w:rsidR="009967BD" w:rsidRPr="00DA30D4" w:rsidRDefault="009967BD" w:rsidP="00931DD2">
      <w:pPr>
        <w:spacing w:line="480" w:lineRule="auto"/>
        <w:jc w:val="both"/>
        <w:rPr>
          <w:rFonts w:ascii="Arial" w:hAnsi="Arial" w:cs="Arial"/>
          <w:sz w:val="24"/>
          <w:szCs w:val="24"/>
        </w:rPr>
      </w:pPr>
      <w:r w:rsidRPr="00DA30D4">
        <w:rPr>
          <w:rFonts w:ascii="Arial" w:hAnsi="Arial" w:cs="Arial"/>
          <w:sz w:val="24"/>
          <w:szCs w:val="24"/>
        </w:rPr>
        <w:t xml:space="preserve">Firstly, the research highlights the need for enhanced mental health training within UK police forces. Participants consistently described existing training as overly theoretical </w:t>
      </w:r>
      <w:r w:rsidR="005773F9" w:rsidRPr="00DA30D4">
        <w:rPr>
          <w:rFonts w:ascii="Arial" w:hAnsi="Arial" w:cs="Arial"/>
          <w:sz w:val="24"/>
          <w:szCs w:val="24"/>
        </w:rPr>
        <w:t>and insufficient. Therefore, forces should consider implementing more practical, scenario-based training focussed on communication, de-escalation techniques, risk assessment, and partnership working</w:t>
      </w:r>
      <w:r w:rsidR="00901782" w:rsidRPr="00DA30D4">
        <w:rPr>
          <w:rFonts w:ascii="Arial" w:hAnsi="Arial" w:cs="Arial"/>
          <w:sz w:val="24"/>
          <w:szCs w:val="24"/>
        </w:rPr>
        <w:t>. Training should also be delivered continuously throughout officers’ careers rather than solely during initial training periods. This recommendation supports previous literature which suggests that officers who receive enhanced and practical mental health training feel more confident and prepared when responding to crisis incidents (Reveruzzi and Pilling, 2016).</w:t>
      </w:r>
    </w:p>
    <w:p w14:paraId="2647D0CE" w14:textId="77777777" w:rsidR="000F73E3" w:rsidRPr="00DA30D4" w:rsidRDefault="000F73E3" w:rsidP="00931DD2">
      <w:pPr>
        <w:spacing w:line="480" w:lineRule="auto"/>
        <w:jc w:val="both"/>
        <w:rPr>
          <w:rFonts w:ascii="Arial" w:hAnsi="Arial" w:cs="Arial"/>
          <w:sz w:val="24"/>
          <w:szCs w:val="24"/>
        </w:rPr>
      </w:pPr>
    </w:p>
    <w:p w14:paraId="35F27892" w14:textId="713E14F2" w:rsidR="000F73E3" w:rsidRPr="00DA30D4" w:rsidRDefault="000F73E3" w:rsidP="00931DD2">
      <w:pPr>
        <w:spacing w:line="480" w:lineRule="auto"/>
        <w:jc w:val="both"/>
        <w:rPr>
          <w:rFonts w:ascii="Arial" w:hAnsi="Arial" w:cs="Arial"/>
          <w:sz w:val="24"/>
          <w:szCs w:val="24"/>
        </w:rPr>
      </w:pPr>
      <w:r w:rsidRPr="00DA30D4">
        <w:rPr>
          <w:rFonts w:ascii="Arial" w:hAnsi="Arial" w:cs="Arial"/>
          <w:sz w:val="24"/>
          <w:szCs w:val="24"/>
        </w:rPr>
        <w:t xml:space="preserve">Secondly, greater emphasis should be placed on officer wellbeing and psychological support. The findings identified that many officers experience a number of negative </w:t>
      </w:r>
      <w:r w:rsidR="003D74B2" w:rsidRPr="00DA30D4">
        <w:rPr>
          <w:rFonts w:ascii="Arial" w:hAnsi="Arial" w:cs="Arial"/>
          <w:sz w:val="24"/>
          <w:szCs w:val="24"/>
        </w:rPr>
        <w:t xml:space="preserve">emotions when repeatedly exposed to mental health related incidents. Police organisations should therefore ensure that officers have consistent access to wellbeing services, including counselling, trauma support, and opportunities </w:t>
      </w:r>
      <w:r w:rsidR="00F43E86" w:rsidRPr="00DA30D4">
        <w:rPr>
          <w:rFonts w:ascii="Arial" w:hAnsi="Arial" w:cs="Arial"/>
          <w:sz w:val="24"/>
          <w:szCs w:val="24"/>
        </w:rPr>
        <w:t xml:space="preserve">for </w:t>
      </w:r>
      <w:r w:rsidR="00F43E86" w:rsidRPr="00DA30D4">
        <w:rPr>
          <w:rFonts w:ascii="Arial" w:hAnsi="Arial" w:cs="Arial"/>
          <w:sz w:val="24"/>
          <w:szCs w:val="24"/>
        </w:rPr>
        <w:lastRenderedPageBreak/>
        <w:t>reflective practice following distressing incidents</w:t>
      </w:r>
      <w:r w:rsidR="005A0C9B" w:rsidRPr="00DA30D4">
        <w:rPr>
          <w:rFonts w:ascii="Arial" w:hAnsi="Arial" w:cs="Arial"/>
          <w:sz w:val="24"/>
          <w:szCs w:val="24"/>
        </w:rPr>
        <w:t xml:space="preserve">. Additionally, </w:t>
      </w:r>
      <w:r w:rsidR="00FB0EEA" w:rsidRPr="00DA30D4">
        <w:rPr>
          <w:rFonts w:ascii="Arial" w:hAnsi="Arial" w:cs="Arial"/>
          <w:sz w:val="24"/>
          <w:szCs w:val="24"/>
        </w:rPr>
        <w:t xml:space="preserve">police culture surrounding mental health support should continue to be challenged </w:t>
      </w:r>
      <w:r w:rsidR="00F51C31" w:rsidRPr="00DA30D4">
        <w:rPr>
          <w:rFonts w:ascii="Arial" w:hAnsi="Arial" w:cs="Arial"/>
          <w:sz w:val="24"/>
          <w:szCs w:val="24"/>
        </w:rPr>
        <w:t>in order to reduce stigma and encourage officers to seek support when required. This is particularly important</w:t>
      </w:r>
      <w:r w:rsidR="00317B9E" w:rsidRPr="00DA30D4">
        <w:rPr>
          <w:rFonts w:ascii="Arial" w:hAnsi="Arial" w:cs="Arial"/>
          <w:sz w:val="24"/>
          <w:szCs w:val="24"/>
        </w:rPr>
        <w:t xml:space="preserve"> given research suggesting that policing culture can discourage emotional open</w:t>
      </w:r>
      <w:r w:rsidR="008A06DB" w:rsidRPr="00DA30D4">
        <w:rPr>
          <w:rFonts w:ascii="Arial" w:hAnsi="Arial" w:cs="Arial"/>
          <w:sz w:val="24"/>
          <w:szCs w:val="24"/>
        </w:rPr>
        <w:t>ness and contribute to maladaptive coping strategies (MacFarlane and Murphy, 2023).</w:t>
      </w:r>
    </w:p>
    <w:p w14:paraId="7673F9EF" w14:textId="77777777" w:rsidR="008A06DB" w:rsidRPr="00DA30D4" w:rsidRDefault="008A06DB" w:rsidP="00931DD2">
      <w:pPr>
        <w:spacing w:line="480" w:lineRule="auto"/>
        <w:jc w:val="both"/>
        <w:rPr>
          <w:rFonts w:ascii="Arial" w:hAnsi="Arial" w:cs="Arial"/>
          <w:sz w:val="24"/>
          <w:szCs w:val="24"/>
        </w:rPr>
      </w:pPr>
    </w:p>
    <w:p w14:paraId="231D7BFF" w14:textId="50F699B5" w:rsidR="008A06DB" w:rsidRDefault="008A06DB" w:rsidP="00931DD2">
      <w:pPr>
        <w:spacing w:line="480" w:lineRule="auto"/>
        <w:jc w:val="both"/>
        <w:rPr>
          <w:rFonts w:ascii="Arial" w:hAnsi="Arial" w:cs="Arial"/>
          <w:sz w:val="24"/>
          <w:szCs w:val="24"/>
        </w:rPr>
      </w:pPr>
      <w:r w:rsidRPr="00DA30D4">
        <w:rPr>
          <w:rFonts w:ascii="Arial" w:hAnsi="Arial" w:cs="Arial"/>
          <w:sz w:val="24"/>
          <w:szCs w:val="24"/>
        </w:rPr>
        <w:t xml:space="preserve">Thirdly, the findings suggest that improvements </w:t>
      </w:r>
      <w:r w:rsidR="00AA1F17" w:rsidRPr="00DA30D4">
        <w:rPr>
          <w:rFonts w:ascii="Arial" w:hAnsi="Arial" w:cs="Arial"/>
          <w:sz w:val="24"/>
          <w:szCs w:val="24"/>
        </w:rPr>
        <w:t xml:space="preserve">are required in interagency </w:t>
      </w:r>
      <w:r w:rsidR="00B740E9" w:rsidRPr="00DA30D4">
        <w:rPr>
          <w:rFonts w:ascii="Arial" w:hAnsi="Arial" w:cs="Arial"/>
          <w:sz w:val="24"/>
          <w:szCs w:val="24"/>
        </w:rPr>
        <w:t xml:space="preserve">collaboration between police and mental health services. Participants frequently reported delays in accessing healthcare professionals and confusion regarding organisational responsibilities during crisis incidents. Stronger partnership arrangements, improved communication systems, </w:t>
      </w:r>
      <w:r w:rsidR="00B075B5" w:rsidRPr="00DA30D4">
        <w:rPr>
          <w:rFonts w:ascii="Arial" w:hAnsi="Arial" w:cs="Arial"/>
          <w:sz w:val="24"/>
          <w:szCs w:val="24"/>
        </w:rPr>
        <w:t xml:space="preserve">and clearer accountability between agencies may help reduce pressure placed upon frontline officers. Expanding to co-response models involving police officers and mental health professionals </w:t>
      </w:r>
      <w:r w:rsidR="00722DA9" w:rsidRPr="00DA30D4">
        <w:rPr>
          <w:rFonts w:ascii="Arial" w:hAnsi="Arial" w:cs="Arial"/>
          <w:sz w:val="24"/>
          <w:szCs w:val="24"/>
        </w:rPr>
        <w:t>may also improve outcomes for individuals in crisis while reducing unnecessary police involvement. Previous research by Puntis et al. (2018) suggests that collaborative approaches can improve officer confidence and reduce the use of coercive policing methods.</w:t>
      </w:r>
    </w:p>
    <w:p w14:paraId="63B33538" w14:textId="77777777" w:rsidR="00C552D0" w:rsidRPr="00DA30D4" w:rsidRDefault="00C552D0" w:rsidP="00931DD2">
      <w:pPr>
        <w:spacing w:line="480" w:lineRule="auto"/>
        <w:jc w:val="both"/>
        <w:rPr>
          <w:rFonts w:ascii="Arial" w:hAnsi="Arial" w:cs="Arial"/>
          <w:sz w:val="24"/>
          <w:szCs w:val="24"/>
        </w:rPr>
      </w:pPr>
    </w:p>
    <w:p w14:paraId="2AE2A93C" w14:textId="3105AC05" w:rsidR="007200A3" w:rsidRPr="00DA30D4" w:rsidRDefault="00F915FE" w:rsidP="00931DD2">
      <w:pPr>
        <w:spacing w:line="480" w:lineRule="auto"/>
        <w:jc w:val="both"/>
        <w:rPr>
          <w:rFonts w:ascii="Arial" w:hAnsi="Arial" w:cs="Arial"/>
          <w:sz w:val="24"/>
          <w:szCs w:val="24"/>
        </w:rPr>
      </w:pPr>
      <w:r w:rsidRPr="00DA30D4">
        <w:rPr>
          <w:rFonts w:ascii="Arial" w:hAnsi="Arial" w:cs="Arial"/>
          <w:sz w:val="24"/>
          <w:szCs w:val="24"/>
        </w:rPr>
        <w:t xml:space="preserve">Furthermore, the findings indicate a need for continued evaluation of the Right Care Right Person (RCRP) </w:t>
      </w:r>
      <w:r w:rsidR="000E01A9" w:rsidRPr="00DA30D4">
        <w:rPr>
          <w:rFonts w:ascii="Arial" w:hAnsi="Arial" w:cs="Arial"/>
          <w:sz w:val="24"/>
          <w:szCs w:val="24"/>
        </w:rPr>
        <w:t xml:space="preserve">policy and its impact on frontline policing. While the policy aims to ensure that individuals experiencing mental health crises receive support from the most appropriate agency, participants expressed concerns regarding whether alternative services currently possess sufficient resources to absorb the demand </w:t>
      </w:r>
      <w:r w:rsidR="000E01A9" w:rsidRPr="00DA30D4">
        <w:rPr>
          <w:rFonts w:ascii="Arial" w:hAnsi="Arial" w:cs="Arial"/>
          <w:sz w:val="24"/>
          <w:szCs w:val="24"/>
        </w:rPr>
        <w:lastRenderedPageBreak/>
        <w:t>removed from policing.</w:t>
      </w:r>
      <w:r w:rsidR="00246720" w:rsidRPr="00DA30D4">
        <w:rPr>
          <w:rFonts w:ascii="Arial" w:hAnsi="Arial" w:cs="Arial"/>
          <w:sz w:val="24"/>
          <w:szCs w:val="24"/>
        </w:rPr>
        <w:t xml:space="preserve"> </w:t>
      </w:r>
      <w:r w:rsidR="006F49B5" w:rsidRPr="00DA30D4">
        <w:rPr>
          <w:rFonts w:ascii="Arial" w:hAnsi="Arial" w:cs="Arial"/>
          <w:sz w:val="24"/>
          <w:szCs w:val="24"/>
        </w:rPr>
        <w:t xml:space="preserve">Future policy development should therefore ensure that mental health services are adequately funded and resourced before responsibility is transferred away from police forces. Without this support, officers may continue to encounter ethically difficult situations where no suitable alternative response is available. </w:t>
      </w:r>
    </w:p>
    <w:p w14:paraId="43DA5015" w14:textId="75F60118" w:rsidR="008F110E" w:rsidRPr="00DA30D4" w:rsidRDefault="008F110E" w:rsidP="00931DD2">
      <w:pPr>
        <w:spacing w:line="480" w:lineRule="auto"/>
        <w:jc w:val="both"/>
        <w:rPr>
          <w:rFonts w:ascii="Arial" w:hAnsi="Arial" w:cs="Arial"/>
          <w:sz w:val="24"/>
          <w:szCs w:val="24"/>
        </w:rPr>
      </w:pPr>
    </w:p>
    <w:p w14:paraId="633DC9F5" w14:textId="73BC595F" w:rsidR="008F110E" w:rsidRPr="00DA30D4" w:rsidRDefault="008F110E" w:rsidP="00931DD2">
      <w:pPr>
        <w:spacing w:line="480" w:lineRule="auto"/>
        <w:jc w:val="both"/>
        <w:rPr>
          <w:rFonts w:ascii="Arial" w:hAnsi="Arial" w:cs="Arial"/>
          <w:sz w:val="24"/>
          <w:szCs w:val="24"/>
        </w:rPr>
      </w:pPr>
      <w:r w:rsidRPr="00DA30D4">
        <w:rPr>
          <w:rFonts w:ascii="Arial" w:hAnsi="Arial" w:cs="Arial"/>
          <w:sz w:val="24"/>
          <w:szCs w:val="24"/>
        </w:rPr>
        <w:t xml:space="preserve">Finally, future research should continue to explore police </w:t>
      </w:r>
      <w:r w:rsidR="00CB57C9" w:rsidRPr="00DA30D4">
        <w:rPr>
          <w:rFonts w:ascii="Arial" w:hAnsi="Arial" w:cs="Arial"/>
          <w:sz w:val="24"/>
          <w:szCs w:val="24"/>
        </w:rPr>
        <w:t>officers</w:t>
      </w:r>
      <w:r w:rsidRPr="00DA30D4">
        <w:rPr>
          <w:rFonts w:ascii="Arial" w:hAnsi="Arial" w:cs="Arial"/>
          <w:sz w:val="24"/>
          <w:szCs w:val="24"/>
        </w:rPr>
        <w:t xml:space="preserve"> lived experiences of responding to mental health crises, particularly </w:t>
      </w:r>
      <w:r w:rsidR="00CD49E1" w:rsidRPr="00DA30D4">
        <w:rPr>
          <w:rFonts w:ascii="Arial" w:hAnsi="Arial" w:cs="Arial"/>
          <w:sz w:val="24"/>
          <w:szCs w:val="24"/>
        </w:rPr>
        <w:t xml:space="preserve">across different </w:t>
      </w:r>
      <w:r w:rsidR="00CB57C9" w:rsidRPr="00DA30D4">
        <w:rPr>
          <w:rFonts w:ascii="Arial" w:hAnsi="Arial" w:cs="Arial"/>
          <w:sz w:val="24"/>
          <w:szCs w:val="24"/>
        </w:rPr>
        <w:t xml:space="preserve">police forces and geographical areas within the UK. As this study involved a relatively </w:t>
      </w:r>
      <w:r w:rsidR="005B7544" w:rsidRPr="00DA30D4">
        <w:rPr>
          <w:rFonts w:ascii="Arial" w:hAnsi="Arial" w:cs="Arial"/>
          <w:sz w:val="24"/>
          <w:szCs w:val="24"/>
        </w:rPr>
        <w:t xml:space="preserve">small sample size </w:t>
      </w:r>
      <w:r w:rsidR="002847D9" w:rsidRPr="00DA30D4">
        <w:rPr>
          <w:rFonts w:ascii="Arial" w:hAnsi="Arial" w:cs="Arial"/>
          <w:sz w:val="24"/>
          <w:szCs w:val="24"/>
        </w:rPr>
        <w:t xml:space="preserve">of 15 participants, further research involving </w:t>
      </w:r>
      <w:r w:rsidR="00EB7826" w:rsidRPr="00DA30D4">
        <w:rPr>
          <w:rFonts w:ascii="Arial" w:hAnsi="Arial" w:cs="Arial"/>
          <w:sz w:val="24"/>
          <w:szCs w:val="24"/>
        </w:rPr>
        <w:t xml:space="preserve">larger </w:t>
      </w:r>
      <w:r w:rsidR="00C3472D" w:rsidRPr="00DA30D4">
        <w:rPr>
          <w:rFonts w:ascii="Arial" w:hAnsi="Arial" w:cs="Arial"/>
          <w:sz w:val="24"/>
          <w:szCs w:val="24"/>
        </w:rPr>
        <w:t xml:space="preserve">and more diverse samples may provide broader insight into how organisational culture, training provision, and local mental health services shape officers’ experiences. </w:t>
      </w:r>
      <w:r w:rsidR="00B63127" w:rsidRPr="00DA30D4">
        <w:rPr>
          <w:rFonts w:ascii="Arial" w:hAnsi="Arial" w:cs="Arial"/>
          <w:sz w:val="24"/>
          <w:szCs w:val="24"/>
        </w:rPr>
        <w:t>Additionally, future studies may benefit from exploring the perspectives of mental health professional</w:t>
      </w:r>
      <w:r w:rsidR="00555A19" w:rsidRPr="00DA30D4">
        <w:rPr>
          <w:rFonts w:ascii="Arial" w:hAnsi="Arial" w:cs="Arial"/>
          <w:sz w:val="24"/>
          <w:szCs w:val="24"/>
        </w:rPr>
        <w:t xml:space="preserve">s </w:t>
      </w:r>
      <w:r w:rsidR="00B63127" w:rsidRPr="00DA30D4">
        <w:rPr>
          <w:rFonts w:ascii="Arial" w:hAnsi="Arial" w:cs="Arial"/>
          <w:sz w:val="24"/>
          <w:szCs w:val="24"/>
        </w:rPr>
        <w:t xml:space="preserve">and individuals </w:t>
      </w:r>
      <w:r w:rsidR="00555A19" w:rsidRPr="00DA30D4">
        <w:rPr>
          <w:rFonts w:ascii="Arial" w:hAnsi="Arial" w:cs="Arial"/>
          <w:sz w:val="24"/>
          <w:szCs w:val="24"/>
        </w:rPr>
        <w:t xml:space="preserve">who have experienced </w:t>
      </w:r>
      <w:r w:rsidR="00DD127A" w:rsidRPr="00DA30D4">
        <w:rPr>
          <w:rFonts w:ascii="Arial" w:hAnsi="Arial" w:cs="Arial"/>
          <w:sz w:val="24"/>
          <w:szCs w:val="24"/>
        </w:rPr>
        <w:t xml:space="preserve">police intervention during a crisis in order to develop a more holistic understanding of multi-agency responses. </w:t>
      </w:r>
    </w:p>
    <w:p w14:paraId="168A308F" w14:textId="77777777" w:rsidR="007A16CD" w:rsidRPr="00DA30D4" w:rsidRDefault="007A16CD" w:rsidP="00931DD2">
      <w:pPr>
        <w:spacing w:line="480" w:lineRule="auto"/>
        <w:jc w:val="both"/>
        <w:rPr>
          <w:rFonts w:ascii="Arial" w:hAnsi="Arial" w:cs="Arial"/>
          <w:sz w:val="24"/>
          <w:szCs w:val="24"/>
        </w:rPr>
      </w:pPr>
    </w:p>
    <w:p w14:paraId="1010CBFF" w14:textId="382E5A80" w:rsidR="007A16CD" w:rsidRPr="00DA30D4" w:rsidRDefault="007A16CD" w:rsidP="00931DD2">
      <w:pPr>
        <w:spacing w:line="480" w:lineRule="auto"/>
        <w:jc w:val="both"/>
        <w:rPr>
          <w:rFonts w:ascii="Arial" w:hAnsi="Arial" w:cs="Arial"/>
          <w:sz w:val="24"/>
          <w:szCs w:val="24"/>
        </w:rPr>
      </w:pPr>
      <w:r w:rsidRPr="00DA30D4">
        <w:rPr>
          <w:rFonts w:ascii="Arial" w:hAnsi="Arial" w:cs="Arial"/>
          <w:sz w:val="24"/>
          <w:szCs w:val="24"/>
        </w:rPr>
        <w:t xml:space="preserve">Overall, this research has demonstrated that mental health related demand presents significant operational and emotional challenges for police officers within the UK. </w:t>
      </w:r>
      <w:r w:rsidR="003149F4" w:rsidRPr="00DA30D4">
        <w:rPr>
          <w:rFonts w:ascii="Arial" w:hAnsi="Arial" w:cs="Arial"/>
          <w:sz w:val="24"/>
          <w:szCs w:val="24"/>
        </w:rPr>
        <w:t>While officers remain committed to safeguarding vulnerable individuals, the findings suggest that improvements in training, wellbeing support, partnership working, and service provision are necessary to ensure both effective crisis responses to the longer-term wellbeing of frontline officers.</w:t>
      </w:r>
    </w:p>
    <w:p w14:paraId="095F9625" w14:textId="77777777" w:rsidR="00056531" w:rsidRPr="00DA30D4" w:rsidRDefault="00056531" w:rsidP="00931DD2">
      <w:pPr>
        <w:spacing w:line="480" w:lineRule="auto"/>
        <w:jc w:val="both"/>
        <w:rPr>
          <w:rFonts w:ascii="Arial" w:hAnsi="Arial" w:cs="Arial"/>
          <w:sz w:val="24"/>
          <w:szCs w:val="24"/>
        </w:rPr>
      </w:pPr>
    </w:p>
    <w:sectPr w:rsidR="00056531" w:rsidRPr="00DA30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DD2"/>
    <w:rsid w:val="00056531"/>
    <w:rsid w:val="0006410C"/>
    <w:rsid w:val="000E01A9"/>
    <w:rsid w:val="000F73E3"/>
    <w:rsid w:val="00116528"/>
    <w:rsid w:val="001B15CC"/>
    <w:rsid w:val="00246720"/>
    <w:rsid w:val="002847D9"/>
    <w:rsid w:val="003149F4"/>
    <w:rsid w:val="00317B9E"/>
    <w:rsid w:val="003D4DB8"/>
    <w:rsid w:val="003D74B2"/>
    <w:rsid w:val="00477CFB"/>
    <w:rsid w:val="004C5DEB"/>
    <w:rsid w:val="00555A19"/>
    <w:rsid w:val="005773F9"/>
    <w:rsid w:val="005A0C9B"/>
    <w:rsid w:val="005B7544"/>
    <w:rsid w:val="005F6752"/>
    <w:rsid w:val="006422F8"/>
    <w:rsid w:val="006442E8"/>
    <w:rsid w:val="0066183C"/>
    <w:rsid w:val="006F49B5"/>
    <w:rsid w:val="007061C8"/>
    <w:rsid w:val="007200A3"/>
    <w:rsid w:val="00722DA9"/>
    <w:rsid w:val="007A16CD"/>
    <w:rsid w:val="00803CF3"/>
    <w:rsid w:val="008A06DB"/>
    <w:rsid w:val="008B1B41"/>
    <w:rsid w:val="008F110E"/>
    <w:rsid w:val="00901782"/>
    <w:rsid w:val="00931DD2"/>
    <w:rsid w:val="009967BD"/>
    <w:rsid w:val="00A30C38"/>
    <w:rsid w:val="00AA1F17"/>
    <w:rsid w:val="00B075B5"/>
    <w:rsid w:val="00B63127"/>
    <w:rsid w:val="00B65124"/>
    <w:rsid w:val="00B740E9"/>
    <w:rsid w:val="00BE7F5E"/>
    <w:rsid w:val="00C3472D"/>
    <w:rsid w:val="00C552D0"/>
    <w:rsid w:val="00CB57C9"/>
    <w:rsid w:val="00CD49E1"/>
    <w:rsid w:val="00D81986"/>
    <w:rsid w:val="00DA30D4"/>
    <w:rsid w:val="00DD127A"/>
    <w:rsid w:val="00EB7826"/>
    <w:rsid w:val="00F43E86"/>
    <w:rsid w:val="00F51C31"/>
    <w:rsid w:val="00F915FE"/>
    <w:rsid w:val="00FB0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23A10"/>
  <w15:chartTrackingRefBased/>
  <w15:docId w15:val="{7F9AB53E-D7DA-4816-8AE4-9B9C2FC9A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D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1D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1D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D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D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D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D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D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D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D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1D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1D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D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D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D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D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D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DD2"/>
    <w:rPr>
      <w:rFonts w:eastAsiaTheme="majorEastAsia" w:cstheme="majorBidi"/>
      <w:color w:val="272727" w:themeColor="text1" w:themeTint="D8"/>
    </w:rPr>
  </w:style>
  <w:style w:type="paragraph" w:styleId="Title">
    <w:name w:val="Title"/>
    <w:basedOn w:val="Normal"/>
    <w:next w:val="Normal"/>
    <w:link w:val="TitleChar"/>
    <w:uiPriority w:val="10"/>
    <w:qFormat/>
    <w:rsid w:val="00931D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D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D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D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DD2"/>
    <w:pPr>
      <w:spacing w:before="160"/>
      <w:jc w:val="center"/>
    </w:pPr>
    <w:rPr>
      <w:i/>
      <w:iCs/>
      <w:color w:val="404040" w:themeColor="text1" w:themeTint="BF"/>
    </w:rPr>
  </w:style>
  <w:style w:type="character" w:customStyle="1" w:styleId="QuoteChar">
    <w:name w:val="Quote Char"/>
    <w:basedOn w:val="DefaultParagraphFont"/>
    <w:link w:val="Quote"/>
    <w:uiPriority w:val="29"/>
    <w:rsid w:val="00931DD2"/>
    <w:rPr>
      <w:i/>
      <w:iCs/>
      <w:color w:val="404040" w:themeColor="text1" w:themeTint="BF"/>
    </w:rPr>
  </w:style>
  <w:style w:type="paragraph" w:styleId="ListParagraph">
    <w:name w:val="List Paragraph"/>
    <w:basedOn w:val="Normal"/>
    <w:uiPriority w:val="34"/>
    <w:qFormat/>
    <w:rsid w:val="00931DD2"/>
    <w:pPr>
      <w:ind w:left="720"/>
      <w:contextualSpacing/>
    </w:pPr>
  </w:style>
  <w:style w:type="character" w:styleId="IntenseEmphasis">
    <w:name w:val="Intense Emphasis"/>
    <w:basedOn w:val="DefaultParagraphFont"/>
    <w:uiPriority w:val="21"/>
    <w:qFormat/>
    <w:rsid w:val="00931DD2"/>
    <w:rPr>
      <w:i/>
      <w:iCs/>
      <w:color w:val="0F4761" w:themeColor="accent1" w:themeShade="BF"/>
    </w:rPr>
  </w:style>
  <w:style w:type="paragraph" w:styleId="IntenseQuote">
    <w:name w:val="Intense Quote"/>
    <w:basedOn w:val="Normal"/>
    <w:next w:val="Normal"/>
    <w:link w:val="IntenseQuoteChar"/>
    <w:uiPriority w:val="30"/>
    <w:qFormat/>
    <w:rsid w:val="00931D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DD2"/>
    <w:rPr>
      <w:i/>
      <w:iCs/>
      <w:color w:val="0F4761" w:themeColor="accent1" w:themeShade="BF"/>
    </w:rPr>
  </w:style>
  <w:style w:type="character" w:styleId="IntenseReference">
    <w:name w:val="Intense Reference"/>
    <w:basedOn w:val="DefaultParagraphFont"/>
    <w:uiPriority w:val="32"/>
    <w:qFormat/>
    <w:rsid w:val="00931D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7</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Alfie</dc:creator>
  <cp:keywords/>
  <dc:description/>
  <cp:lastModifiedBy>Price, Alfie</cp:lastModifiedBy>
  <cp:revision>48</cp:revision>
  <dcterms:created xsi:type="dcterms:W3CDTF">2026-05-28T19:58:00Z</dcterms:created>
  <dcterms:modified xsi:type="dcterms:W3CDTF">2026-05-28T21:12:00Z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2026-05-28T20:28:07Z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d6427008-e990-459d-a94c-7b816ff97e44</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