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5A44A4" w14:textId="77777777" w:rsidR="00806E1F" w:rsidRPr="00C034A4" w:rsidRDefault="00806E1F" w:rsidP="00806E1F">
      <w:pPr>
        <w:spacing w:after="100" w:afterAutospacing="1" w:line="240" w:lineRule="auto"/>
        <w:outlineLvl w:val="0"/>
        <w:rPr>
          <w:rFonts w:ascii="Arial" w:eastAsia="Times New Roman" w:hAnsi="Arial" w:cs="Arial"/>
          <w:b/>
          <w:bCs/>
          <w:kern w:val="36"/>
          <w:sz w:val="48"/>
          <w:szCs w:val="48"/>
          <w:lang w:eastAsia="en-GB"/>
          <w14:ligatures w14:val="none"/>
        </w:rPr>
      </w:pPr>
      <w:r w:rsidRPr="00C034A4">
        <w:rPr>
          <w:rFonts w:ascii="Arial" w:eastAsia="Times New Roman" w:hAnsi="Arial" w:cs="Arial"/>
          <w:b/>
          <w:bCs/>
          <w:kern w:val="36"/>
          <w:sz w:val="48"/>
          <w:szCs w:val="48"/>
          <w:lang w:eastAsia="en-GB"/>
          <w14:ligatures w14:val="none"/>
        </w:rPr>
        <w:t>Name:</w:t>
      </w:r>
      <w:r>
        <w:rPr>
          <w:rFonts w:ascii="Arial" w:eastAsia="Times New Roman" w:hAnsi="Arial" w:cs="Arial"/>
          <w:b/>
          <w:bCs/>
          <w:kern w:val="36"/>
          <w:sz w:val="48"/>
          <w:szCs w:val="48"/>
          <w:lang w:eastAsia="en-GB"/>
          <w14:ligatures w14:val="none"/>
        </w:rPr>
        <w:t xml:space="preserve"> </w:t>
      </w:r>
      <w:r w:rsidRPr="00C034A4">
        <w:rPr>
          <w:rFonts w:ascii="Arial" w:eastAsia="Times New Roman" w:hAnsi="Arial" w:cs="Arial"/>
          <w:b/>
          <w:bCs/>
          <w:kern w:val="36"/>
          <w:sz w:val="48"/>
          <w:szCs w:val="48"/>
          <w:lang w:eastAsia="en-GB"/>
          <w14:ligatures w14:val="none"/>
        </w:rPr>
        <w:t>DIANA-DENISIA DEFTA</w:t>
      </w:r>
    </w:p>
    <w:p w14:paraId="2107F789" w14:textId="77777777" w:rsidR="00806E1F" w:rsidRPr="00C034A4" w:rsidRDefault="00806E1F" w:rsidP="00806E1F">
      <w:pPr>
        <w:spacing w:after="100" w:afterAutospacing="1" w:line="240" w:lineRule="auto"/>
        <w:outlineLvl w:val="0"/>
        <w:rPr>
          <w:rFonts w:ascii="Arial" w:eastAsia="Times New Roman" w:hAnsi="Arial" w:cs="Arial"/>
          <w:b/>
          <w:bCs/>
          <w:kern w:val="36"/>
          <w:sz w:val="48"/>
          <w:szCs w:val="48"/>
          <w:lang w:eastAsia="en-GB"/>
          <w14:ligatures w14:val="none"/>
        </w:rPr>
      </w:pPr>
      <w:r w:rsidRPr="00C034A4">
        <w:rPr>
          <w:rFonts w:ascii="Arial" w:eastAsia="Times New Roman" w:hAnsi="Arial" w:cs="Arial"/>
          <w:b/>
          <w:bCs/>
          <w:kern w:val="36"/>
          <w:sz w:val="48"/>
          <w:szCs w:val="48"/>
          <w:lang w:eastAsia="en-GB"/>
          <w14:ligatures w14:val="none"/>
        </w:rPr>
        <w:t>Student Number: 2328848</w:t>
      </w:r>
    </w:p>
    <w:p w14:paraId="49AFFFD6" w14:textId="0F3821C0" w:rsidR="00806E1F" w:rsidRPr="00C034A4" w:rsidRDefault="00806E1F" w:rsidP="00806E1F">
      <w:pPr>
        <w:spacing w:after="100" w:afterAutospacing="1" w:line="240" w:lineRule="auto"/>
        <w:outlineLvl w:val="0"/>
        <w:rPr>
          <w:rFonts w:ascii="Arial" w:eastAsia="Times New Roman" w:hAnsi="Arial" w:cs="Arial"/>
          <w:b/>
          <w:bCs/>
          <w:kern w:val="36"/>
          <w:sz w:val="48"/>
          <w:szCs w:val="48"/>
          <w:lang w:eastAsia="en-GB"/>
          <w14:ligatures w14:val="none"/>
        </w:rPr>
      </w:pPr>
      <w:r w:rsidRPr="00C034A4">
        <w:rPr>
          <w:rFonts w:ascii="Arial" w:eastAsia="Times New Roman" w:hAnsi="Arial" w:cs="Arial"/>
          <w:b/>
          <w:bCs/>
          <w:kern w:val="36"/>
          <w:sz w:val="48"/>
          <w:szCs w:val="48"/>
          <w:lang w:eastAsia="en-GB"/>
          <w14:ligatures w14:val="none"/>
        </w:rPr>
        <w:t xml:space="preserve">Module code: </w:t>
      </w:r>
      <w:r w:rsidRPr="00806E1F">
        <w:rPr>
          <w:rFonts w:ascii="Arial" w:eastAsia="Times New Roman" w:hAnsi="Arial" w:cs="Arial"/>
          <w:b/>
          <w:bCs/>
          <w:kern w:val="36"/>
          <w:sz w:val="48"/>
          <w:szCs w:val="48"/>
          <w:lang w:eastAsia="en-GB"/>
          <w14:ligatures w14:val="none"/>
        </w:rPr>
        <w:t>ACCA5033</w:t>
      </w:r>
    </w:p>
    <w:p w14:paraId="7FF69000" w14:textId="1EF81D47" w:rsidR="00806E1F" w:rsidRPr="00C034A4" w:rsidRDefault="00806E1F" w:rsidP="00806E1F">
      <w:pPr>
        <w:spacing w:after="100" w:afterAutospacing="1" w:line="240" w:lineRule="auto"/>
        <w:outlineLvl w:val="0"/>
        <w:rPr>
          <w:rFonts w:ascii="Arial" w:eastAsia="Times New Roman" w:hAnsi="Arial" w:cs="Arial"/>
          <w:b/>
          <w:bCs/>
          <w:kern w:val="36"/>
          <w:sz w:val="48"/>
          <w:szCs w:val="48"/>
          <w:lang w:eastAsia="en-GB"/>
          <w14:ligatures w14:val="none"/>
        </w:rPr>
      </w:pPr>
      <w:r w:rsidRPr="00C034A4">
        <w:rPr>
          <w:rFonts w:ascii="Arial" w:eastAsia="Times New Roman" w:hAnsi="Arial" w:cs="Arial"/>
          <w:b/>
          <w:bCs/>
          <w:kern w:val="36"/>
          <w:sz w:val="48"/>
          <w:szCs w:val="48"/>
          <w:lang w:eastAsia="en-GB"/>
          <w14:ligatures w14:val="none"/>
        </w:rPr>
        <w:t xml:space="preserve">Lecturer: </w:t>
      </w:r>
      <w:r w:rsidRPr="00806E1F">
        <w:rPr>
          <w:rFonts w:ascii="Arial" w:eastAsia="Times New Roman" w:hAnsi="Arial" w:cs="Arial"/>
          <w:b/>
          <w:bCs/>
          <w:kern w:val="36"/>
          <w:sz w:val="48"/>
          <w:szCs w:val="48"/>
          <w:lang w:eastAsia="en-GB"/>
          <w14:ligatures w14:val="none"/>
        </w:rPr>
        <w:t>Dr Fahad Ahmed</w:t>
      </w:r>
    </w:p>
    <w:p w14:paraId="30FF5958" w14:textId="1028363E" w:rsidR="00806E1F" w:rsidRPr="00C034A4" w:rsidRDefault="00806E1F" w:rsidP="00806E1F">
      <w:pPr>
        <w:spacing w:after="100" w:afterAutospacing="1" w:line="240" w:lineRule="auto"/>
        <w:outlineLvl w:val="0"/>
        <w:rPr>
          <w:rFonts w:ascii="Arial" w:eastAsia="Times New Roman" w:hAnsi="Arial" w:cs="Arial"/>
          <w:b/>
          <w:bCs/>
          <w:kern w:val="36"/>
          <w:sz w:val="48"/>
          <w:szCs w:val="48"/>
          <w:lang w:eastAsia="en-GB"/>
          <w14:ligatures w14:val="none"/>
        </w:rPr>
      </w:pPr>
      <w:r w:rsidRPr="00C034A4">
        <w:rPr>
          <w:rFonts w:ascii="Arial" w:eastAsia="Times New Roman" w:hAnsi="Arial" w:cs="Arial"/>
          <w:b/>
          <w:bCs/>
          <w:kern w:val="36"/>
          <w:sz w:val="48"/>
          <w:szCs w:val="48"/>
          <w:lang w:eastAsia="en-GB"/>
          <w14:ligatures w14:val="none"/>
        </w:rPr>
        <w:t xml:space="preserve">Module name: </w:t>
      </w:r>
      <w:r w:rsidRPr="00806E1F">
        <w:rPr>
          <w:rFonts w:ascii="Arial" w:eastAsia="Times New Roman" w:hAnsi="Arial" w:cs="Arial"/>
          <w:b/>
          <w:bCs/>
          <w:kern w:val="36"/>
          <w:sz w:val="48"/>
          <w:szCs w:val="48"/>
          <w:lang w:eastAsia="en-GB"/>
          <w14:ligatures w14:val="none"/>
        </w:rPr>
        <w:t>Changemakers: Creativity and Value Creation</w:t>
      </w:r>
    </w:p>
    <w:p w14:paraId="34DE403C" w14:textId="685B1DDB" w:rsidR="00806E1F" w:rsidRPr="00C034A4" w:rsidRDefault="00806E1F" w:rsidP="00806E1F">
      <w:pPr>
        <w:spacing w:after="100" w:afterAutospacing="1" w:line="240" w:lineRule="auto"/>
        <w:outlineLvl w:val="0"/>
        <w:rPr>
          <w:rFonts w:ascii="Arial" w:eastAsia="Times New Roman" w:hAnsi="Arial" w:cs="Arial"/>
          <w:b/>
          <w:bCs/>
          <w:kern w:val="36"/>
          <w:sz w:val="48"/>
          <w:szCs w:val="48"/>
          <w:lang w:eastAsia="en-GB"/>
          <w14:ligatures w14:val="none"/>
        </w:rPr>
      </w:pPr>
      <w:r w:rsidRPr="00E77345">
        <w:rPr>
          <w:rFonts w:ascii="Arial" w:eastAsia="Times New Roman" w:hAnsi="Arial" w:cs="Arial"/>
          <w:b/>
          <w:bCs/>
          <w:kern w:val="36"/>
          <w:sz w:val="48"/>
          <w:szCs w:val="48"/>
          <w:lang w:eastAsia="en-GB"/>
          <w14:ligatures w14:val="none"/>
        </w:rPr>
        <w:t>Assignment Title</w:t>
      </w:r>
      <w:r>
        <w:rPr>
          <w:rFonts w:ascii="Arial" w:eastAsia="Times New Roman" w:hAnsi="Arial" w:cs="Arial"/>
          <w:b/>
          <w:bCs/>
          <w:kern w:val="36"/>
          <w:sz w:val="48"/>
          <w:szCs w:val="48"/>
          <w:lang w:eastAsia="en-GB"/>
          <w14:ligatures w14:val="none"/>
        </w:rPr>
        <w:t xml:space="preserve">: </w:t>
      </w:r>
      <w:r w:rsidRPr="00806E1F">
        <w:rPr>
          <w:rFonts w:ascii="Arial" w:eastAsia="Times New Roman" w:hAnsi="Arial" w:cs="Arial"/>
          <w:b/>
          <w:bCs/>
          <w:kern w:val="36"/>
          <w:sz w:val="48"/>
          <w:szCs w:val="48"/>
          <w:lang w:eastAsia="en-GB"/>
          <w14:ligatures w14:val="none"/>
        </w:rPr>
        <w:t>Assignment 2: Project Management &amp; Innovation.</w:t>
      </w:r>
    </w:p>
    <w:p w14:paraId="4D530F3E" w14:textId="5CCF56BA" w:rsidR="00806E1F" w:rsidRDefault="00806E1F" w:rsidP="00806E1F">
      <w:pPr>
        <w:spacing w:after="100" w:afterAutospacing="1" w:line="240" w:lineRule="auto"/>
        <w:outlineLvl w:val="0"/>
        <w:rPr>
          <w:rFonts w:ascii="Arial" w:eastAsia="Times New Roman" w:hAnsi="Arial" w:cs="Arial"/>
          <w:b/>
          <w:bCs/>
          <w:kern w:val="36"/>
          <w:sz w:val="48"/>
          <w:szCs w:val="48"/>
          <w:lang w:eastAsia="en-GB"/>
          <w14:ligatures w14:val="none"/>
        </w:rPr>
      </w:pPr>
      <w:r w:rsidRPr="00C034A4">
        <w:rPr>
          <w:rFonts w:ascii="Arial" w:eastAsia="Times New Roman" w:hAnsi="Arial" w:cs="Arial"/>
          <w:b/>
          <w:bCs/>
          <w:kern w:val="36"/>
          <w:sz w:val="48"/>
          <w:szCs w:val="48"/>
          <w:lang w:eastAsia="en-GB"/>
          <w14:ligatures w14:val="none"/>
        </w:rPr>
        <w:t>Submission</w:t>
      </w:r>
      <w:r>
        <w:rPr>
          <w:rFonts w:ascii="Arial" w:eastAsia="Times New Roman" w:hAnsi="Arial" w:cs="Arial"/>
          <w:b/>
          <w:bCs/>
          <w:kern w:val="36"/>
          <w:sz w:val="48"/>
          <w:szCs w:val="48"/>
          <w:lang w:eastAsia="en-GB"/>
          <w14:ligatures w14:val="none"/>
        </w:rPr>
        <w:t xml:space="preserve"> </w:t>
      </w:r>
      <w:r w:rsidRPr="00C034A4">
        <w:rPr>
          <w:rFonts w:ascii="Arial" w:eastAsia="Times New Roman" w:hAnsi="Arial" w:cs="Arial"/>
          <w:b/>
          <w:bCs/>
          <w:kern w:val="36"/>
          <w:sz w:val="48"/>
          <w:szCs w:val="48"/>
          <w:lang w:eastAsia="en-GB"/>
          <w14:ligatures w14:val="none"/>
        </w:rPr>
        <w:t>deadline</w:t>
      </w:r>
      <w:r>
        <w:rPr>
          <w:rFonts w:ascii="Arial" w:eastAsia="Times New Roman" w:hAnsi="Arial" w:cs="Arial"/>
          <w:b/>
          <w:bCs/>
          <w:kern w:val="36"/>
          <w:sz w:val="48"/>
          <w:szCs w:val="48"/>
          <w:lang w:eastAsia="en-GB"/>
          <w14:ligatures w14:val="none"/>
        </w:rPr>
        <w:t>: 15/12/</w:t>
      </w:r>
      <w:r w:rsidRPr="00C034A4">
        <w:rPr>
          <w:rFonts w:ascii="Arial" w:eastAsia="Times New Roman" w:hAnsi="Arial" w:cs="Arial"/>
          <w:b/>
          <w:bCs/>
          <w:kern w:val="36"/>
          <w:sz w:val="48"/>
          <w:szCs w:val="48"/>
          <w:lang w:eastAsia="en-GB"/>
          <w14:ligatures w14:val="none"/>
        </w:rPr>
        <w:t>2025</w:t>
      </w:r>
    </w:p>
    <w:p w14:paraId="21FC2DEB" w14:textId="77777777" w:rsidR="00806E1F" w:rsidRDefault="00806E1F" w:rsidP="00806E1F">
      <w:pPr>
        <w:spacing w:after="100" w:afterAutospacing="1" w:line="240" w:lineRule="auto"/>
        <w:outlineLvl w:val="0"/>
        <w:rPr>
          <w:rFonts w:ascii="Arial" w:eastAsia="Times New Roman" w:hAnsi="Arial" w:cs="Arial"/>
          <w:b/>
          <w:bCs/>
          <w:kern w:val="36"/>
          <w:sz w:val="48"/>
          <w:szCs w:val="48"/>
          <w:lang w:eastAsia="en-GB"/>
          <w14:ligatures w14:val="none"/>
        </w:rPr>
      </w:pPr>
    </w:p>
    <w:p w14:paraId="77541F19" w14:textId="193F06FF" w:rsidR="00806E1F" w:rsidRDefault="00806E1F" w:rsidP="00806E1F">
      <w:pPr>
        <w:spacing w:after="100" w:afterAutospacing="1" w:line="240" w:lineRule="auto"/>
        <w:outlineLvl w:val="0"/>
        <w:rPr>
          <w:rFonts w:ascii="Arial" w:eastAsia="Times New Roman" w:hAnsi="Arial" w:cs="Arial"/>
          <w:b/>
          <w:bCs/>
          <w:kern w:val="36"/>
          <w:sz w:val="48"/>
          <w:szCs w:val="48"/>
          <w:lang w:eastAsia="en-GB"/>
          <w14:ligatures w14:val="none"/>
        </w:rPr>
      </w:pPr>
      <w:r w:rsidRPr="00C034A4">
        <w:rPr>
          <w:rFonts w:ascii="Arial" w:eastAsia="Times New Roman" w:hAnsi="Arial" w:cs="Arial"/>
          <w:b/>
          <w:bCs/>
          <w:kern w:val="36"/>
          <w:sz w:val="48"/>
          <w:szCs w:val="48"/>
          <w:lang w:eastAsia="en-GB"/>
          <w14:ligatures w14:val="none"/>
        </w:rPr>
        <w:t>UNIVERSITY OF WALES TRINITY SAINT DAVID</w:t>
      </w:r>
    </w:p>
    <w:p w14:paraId="7A279631" w14:textId="77777777" w:rsidR="00806E1F" w:rsidRDefault="00806E1F"/>
    <w:p w14:paraId="0B3E42D4" w14:textId="77777777" w:rsidR="00806E1F" w:rsidRDefault="00806E1F"/>
    <w:p w14:paraId="1FCC79C1" w14:textId="77777777" w:rsidR="00806E1F" w:rsidRDefault="00806E1F"/>
    <w:p w14:paraId="5CB61FC4" w14:textId="77777777" w:rsidR="00806E1F" w:rsidRDefault="00806E1F"/>
    <w:p w14:paraId="1F35553E" w14:textId="77777777" w:rsidR="00806E1F" w:rsidRDefault="00806E1F"/>
    <w:p w14:paraId="02C064C5" w14:textId="77777777" w:rsidR="00806E1F" w:rsidRDefault="00806E1F"/>
    <w:p w14:paraId="0B731F8C" w14:textId="77777777" w:rsidR="00806E1F" w:rsidRDefault="00806E1F"/>
    <w:p w14:paraId="121A05CC" w14:textId="77777777" w:rsidR="00806E1F" w:rsidRDefault="00806E1F"/>
    <w:p w14:paraId="0E6EBC33" w14:textId="77777777" w:rsidR="00806E1F" w:rsidRDefault="00806E1F"/>
    <w:p w14:paraId="5277B26E" w14:textId="77777777" w:rsidR="00806E1F" w:rsidRDefault="00806E1F"/>
    <w:p w14:paraId="2C563DD6" w14:textId="7535B3C7" w:rsidR="00542E71" w:rsidRPr="00542E71" w:rsidRDefault="00CD51B0" w:rsidP="00542E71">
      <w:pPr>
        <w:rPr>
          <w:b/>
          <w:bCs/>
          <w:sz w:val="40"/>
          <w:szCs w:val="40"/>
        </w:rPr>
      </w:pPr>
      <w:r w:rsidRPr="00CD51B0">
        <w:rPr>
          <w:b/>
          <w:bCs/>
          <w:sz w:val="40"/>
          <w:szCs w:val="40"/>
        </w:rPr>
        <w:lastRenderedPageBreak/>
        <w:t xml:space="preserve">Task </w:t>
      </w:r>
      <w:r w:rsidR="00542E71" w:rsidRPr="00542E71">
        <w:rPr>
          <w:b/>
          <w:bCs/>
          <w:sz w:val="40"/>
          <w:szCs w:val="40"/>
        </w:rPr>
        <w:t>1. Project Management &amp; Planning</w:t>
      </w:r>
    </w:p>
    <w:p w14:paraId="038F0F57" w14:textId="24325CFE" w:rsidR="00542E71" w:rsidRPr="00542E71" w:rsidRDefault="00542E71" w:rsidP="00542E71">
      <w:pPr>
        <w:rPr>
          <w:b/>
          <w:bCs/>
        </w:rPr>
      </w:pPr>
      <w:r w:rsidRPr="00542E71">
        <w:rPr>
          <w:b/>
          <w:bCs/>
        </w:rPr>
        <w:t>Project Scope &amp; Proposed Solution</w:t>
      </w:r>
    </w:p>
    <w:p w14:paraId="224C32DB" w14:textId="77777777" w:rsidR="00542E71" w:rsidRPr="00542E71" w:rsidRDefault="00542E71" w:rsidP="00542E71">
      <w:r w:rsidRPr="00542E71">
        <w:rPr>
          <w:b/>
          <w:bCs/>
        </w:rPr>
        <w:t>Project aim / problem:</w:t>
      </w:r>
      <w:r w:rsidRPr="00542E71">
        <w:t xml:space="preserve"> Many people struggle with mental-health maintenance but don’t have access to affordable, accessible support — or may feel uncomfortable seeking in-person therapy. The aim of </w:t>
      </w:r>
      <w:proofErr w:type="spellStart"/>
      <w:r w:rsidRPr="00542E71">
        <w:rPr>
          <w:b/>
          <w:bCs/>
        </w:rPr>
        <w:t>MindMate</w:t>
      </w:r>
      <w:proofErr w:type="spellEnd"/>
      <w:r w:rsidRPr="00542E71">
        <w:t xml:space="preserve"> is to provide a user-friendly digital platform (mobile and web) for self-monitoring, self-help tools (e.g. mood logging, journaling, guided exercises, psychoeducation), and, optionally, connection to professional support.</w:t>
      </w:r>
    </w:p>
    <w:p w14:paraId="6047C284" w14:textId="77777777" w:rsidR="00542E71" w:rsidRPr="00542E71" w:rsidRDefault="00542E71" w:rsidP="00542E71">
      <w:r w:rsidRPr="00542E71">
        <w:rPr>
          <w:b/>
          <w:bCs/>
        </w:rPr>
        <w:t>Proposed solution / scope:</w:t>
      </w:r>
    </w:p>
    <w:p w14:paraId="3BFE1C51" w14:textId="77777777" w:rsidR="00542E71" w:rsidRPr="00542E71" w:rsidRDefault="00542E71" w:rsidP="00542E71">
      <w:pPr>
        <w:numPr>
          <w:ilvl w:val="0"/>
          <w:numId w:val="1"/>
        </w:numPr>
      </w:pPr>
      <w:r w:rsidRPr="00542E71">
        <w:t>User account management (signup/login, secure authentication)</w:t>
      </w:r>
    </w:p>
    <w:p w14:paraId="1E912B84" w14:textId="77777777" w:rsidR="00542E71" w:rsidRPr="00542E71" w:rsidRDefault="00542E71" w:rsidP="00542E71">
      <w:pPr>
        <w:numPr>
          <w:ilvl w:val="0"/>
          <w:numId w:val="1"/>
        </w:numPr>
      </w:pPr>
      <w:r w:rsidRPr="00542E71">
        <w:t>Mood and journal logging system (daily/weekly entries)</w:t>
      </w:r>
    </w:p>
    <w:p w14:paraId="423F237F" w14:textId="77777777" w:rsidR="00542E71" w:rsidRPr="00542E71" w:rsidRDefault="00542E71" w:rsidP="00542E71">
      <w:pPr>
        <w:numPr>
          <w:ilvl w:val="0"/>
          <w:numId w:val="1"/>
        </w:numPr>
      </w:pPr>
      <w:r w:rsidRPr="00542E71">
        <w:t>Guided self-help modules (e.g. CBT-style thought diaries, breathing/meditation exercises)</w:t>
      </w:r>
    </w:p>
    <w:p w14:paraId="0B418FFD" w14:textId="77777777" w:rsidR="00542E71" w:rsidRPr="00542E71" w:rsidRDefault="00542E71" w:rsidP="00542E71">
      <w:pPr>
        <w:numPr>
          <w:ilvl w:val="0"/>
          <w:numId w:val="1"/>
        </w:numPr>
      </w:pPr>
      <w:r w:rsidRPr="00542E71">
        <w:t>Mood history visualization (charts, trends)</w:t>
      </w:r>
    </w:p>
    <w:p w14:paraId="6D3D9002" w14:textId="77777777" w:rsidR="00542E71" w:rsidRPr="00542E71" w:rsidRDefault="00542E71" w:rsidP="00542E71">
      <w:pPr>
        <w:numPr>
          <w:ilvl w:val="0"/>
          <w:numId w:val="1"/>
        </w:numPr>
      </w:pPr>
      <w:r w:rsidRPr="00542E71">
        <w:t>Optional chat or video connection with a therapist/mental-health professional (if the app is intended to support that)</w:t>
      </w:r>
    </w:p>
    <w:p w14:paraId="6DCA9848" w14:textId="77777777" w:rsidR="00542E71" w:rsidRPr="00542E71" w:rsidRDefault="00542E71" w:rsidP="00542E71">
      <w:pPr>
        <w:numPr>
          <w:ilvl w:val="0"/>
          <w:numId w:val="1"/>
        </w:numPr>
      </w:pPr>
      <w:r w:rsidRPr="00542E71">
        <w:t>Data security, privacy compliance (especially important: sensitive health data)</w:t>
      </w:r>
    </w:p>
    <w:p w14:paraId="1040F03B" w14:textId="77777777" w:rsidR="00542E71" w:rsidRPr="00542E71" w:rsidRDefault="00542E71" w:rsidP="00542E71">
      <w:pPr>
        <w:numPr>
          <w:ilvl w:val="0"/>
          <w:numId w:val="1"/>
        </w:numPr>
      </w:pPr>
      <w:r w:rsidRPr="00542E71">
        <w:t>Admin / back-end interface (for content updating, therapist management)</w:t>
      </w:r>
    </w:p>
    <w:p w14:paraId="264CB478" w14:textId="77777777" w:rsidR="00542E71" w:rsidRPr="00542E71" w:rsidRDefault="00542E71" w:rsidP="00542E71">
      <w:r w:rsidRPr="00542E71">
        <w:rPr>
          <w:b/>
          <w:bCs/>
        </w:rPr>
        <w:t>In-scope (for first version):</w:t>
      </w:r>
      <w:r w:rsidRPr="00542E71">
        <w:t xml:space="preserve"> core features — user accounts, mood logging, journaling, self-help modules, data storage; mood-history visualization; basic UI/UX.</w:t>
      </w:r>
      <w:r w:rsidRPr="00542E71">
        <w:br/>
      </w:r>
      <w:r w:rsidRPr="00542E71">
        <w:rPr>
          <w:b/>
          <w:bCs/>
        </w:rPr>
        <w:t>Out-of-scope (initial):</w:t>
      </w:r>
      <w:r w:rsidRPr="00542E71">
        <w:t xml:space="preserve"> full therapist marketplace or live video therapy (could be added later as v2), complex social features, large-scale analytics.</w:t>
      </w:r>
    </w:p>
    <w:p w14:paraId="67B41970" w14:textId="77777777" w:rsidR="00542E71" w:rsidRPr="00542E71" w:rsidRDefault="00542E71" w:rsidP="00542E71">
      <w:pPr>
        <w:rPr>
          <w:b/>
          <w:bCs/>
        </w:rPr>
      </w:pPr>
      <w:r w:rsidRPr="00542E71">
        <w:rPr>
          <w:rFonts w:ascii="Segoe UI Emoji" w:hAnsi="Segoe UI Emoji" w:cs="Segoe UI Emoji"/>
          <w:b/>
          <w:bCs/>
        </w:rPr>
        <w:t>🔹</w:t>
      </w:r>
      <w:r w:rsidRPr="00542E71">
        <w:rPr>
          <w:b/>
          <w:bCs/>
        </w:rPr>
        <w:t xml:space="preserve"> Required Technologies &amp; Resources</w:t>
      </w:r>
    </w:p>
    <w:p w14:paraId="0340C039" w14:textId="77777777" w:rsidR="00542E71" w:rsidRPr="00542E71" w:rsidRDefault="00542E71" w:rsidP="00542E71">
      <w:pPr>
        <w:numPr>
          <w:ilvl w:val="0"/>
          <w:numId w:val="2"/>
        </w:numPr>
      </w:pPr>
      <w:r w:rsidRPr="00542E71">
        <w:t>Front-end: React (web) + React Native (mobile) or Flutter — cross-platform.</w:t>
      </w:r>
    </w:p>
    <w:p w14:paraId="661AF8B6" w14:textId="77777777" w:rsidR="00542E71" w:rsidRPr="00542E71" w:rsidRDefault="00542E71" w:rsidP="00542E71">
      <w:pPr>
        <w:numPr>
          <w:ilvl w:val="0"/>
          <w:numId w:val="2"/>
        </w:numPr>
      </w:pPr>
      <w:r w:rsidRPr="00542E71">
        <w:t xml:space="preserve">Back-end: Node.js / Express (or Python / Django/Flask), RESTful API (or </w:t>
      </w:r>
      <w:proofErr w:type="spellStart"/>
      <w:r w:rsidRPr="00542E71">
        <w:t>GraphQL</w:t>
      </w:r>
      <w:proofErr w:type="spellEnd"/>
      <w:r w:rsidRPr="00542E71">
        <w:t>)</w:t>
      </w:r>
    </w:p>
    <w:p w14:paraId="33C44C31" w14:textId="77777777" w:rsidR="00542E71" w:rsidRPr="00542E71" w:rsidRDefault="00542E71" w:rsidP="00542E71">
      <w:pPr>
        <w:numPr>
          <w:ilvl w:val="0"/>
          <w:numId w:val="2"/>
        </w:numPr>
      </w:pPr>
      <w:r w:rsidRPr="00542E71">
        <w:t>Database: PostgreSQL or MongoDB — depending on relational vs document needs (likely relational if users, logs, journals, modules, etc.)</w:t>
      </w:r>
    </w:p>
    <w:p w14:paraId="0CABB7C4" w14:textId="77777777" w:rsidR="00542E71" w:rsidRPr="00542E71" w:rsidRDefault="00542E71" w:rsidP="00542E71">
      <w:pPr>
        <w:numPr>
          <w:ilvl w:val="0"/>
          <w:numId w:val="2"/>
        </w:numPr>
      </w:pPr>
      <w:r w:rsidRPr="00542E71">
        <w:t>Authentication: JWT / OAuth2; secure password storage (</w:t>
      </w:r>
      <w:proofErr w:type="spellStart"/>
      <w:r w:rsidRPr="00542E71">
        <w:t>bcrypt</w:t>
      </w:r>
      <w:proofErr w:type="spellEnd"/>
      <w:r w:rsidRPr="00542E71">
        <w:t>).</w:t>
      </w:r>
    </w:p>
    <w:p w14:paraId="32B58404" w14:textId="77777777" w:rsidR="00542E71" w:rsidRPr="00542E71" w:rsidRDefault="00542E71" w:rsidP="00542E71">
      <w:pPr>
        <w:numPr>
          <w:ilvl w:val="0"/>
          <w:numId w:val="2"/>
        </w:numPr>
      </w:pPr>
      <w:r w:rsidRPr="00542E71">
        <w:t xml:space="preserve">Security: TLS (HTTPS) for data in transit; encryption at rest (e.g. AES-256) for sensitive entries (journal, mood logs) per best practices. </w:t>
      </w:r>
      <w:hyperlink r:id="rId5" w:tgtFrame="_blank" w:history="1">
        <w:r w:rsidRPr="00542E71">
          <w:rPr>
            <w:rStyle w:val="Hyperlink"/>
          </w:rPr>
          <w:t>Attract Group+1</w:t>
        </w:r>
      </w:hyperlink>
    </w:p>
    <w:p w14:paraId="78964E90" w14:textId="7A040E91" w:rsidR="00542E71" w:rsidRPr="00542E71" w:rsidRDefault="00542E71" w:rsidP="00542E71">
      <w:pPr>
        <w:numPr>
          <w:ilvl w:val="0"/>
          <w:numId w:val="2"/>
        </w:numPr>
      </w:pPr>
      <w:r w:rsidRPr="00542E71">
        <w:lastRenderedPageBreak/>
        <w:t xml:space="preserve">Cloud hosting: e.g. AWS / Google Cloud / Azure — with data-protection compliance for EU (GDPR) and possibly health-data standards (depending on scope). </w:t>
      </w:r>
    </w:p>
    <w:p w14:paraId="3950E499" w14:textId="77777777" w:rsidR="00542E71" w:rsidRPr="00542E71" w:rsidRDefault="00542E71" w:rsidP="00542E71">
      <w:pPr>
        <w:numPr>
          <w:ilvl w:val="0"/>
          <w:numId w:val="2"/>
        </w:numPr>
      </w:pPr>
      <w:r w:rsidRPr="00542E71">
        <w:t xml:space="preserve">UI/UX design tools: Figma / Adobe XD for wireframes and </w:t>
      </w:r>
      <w:proofErr w:type="spellStart"/>
      <w:r w:rsidRPr="00542E71">
        <w:t>mockups</w:t>
      </w:r>
      <w:proofErr w:type="spellEnd"/>
      <w:r w:rsidRPr="00542E71">
        <w:t>.</w:t>
      </w:r>
    </w:p>
    <w:p w14:paraId="6F5E85D7" w14:textId="77777777" w:rsidR="00542E71" w:rsidRPr="00542E71" w:rsidRDefault="00542E71" w:rsidP="00542E71">
      <w:pPr>
        <w:numPr>
          <w:ilvl w:val="0"/>
          <w:numId w:val="2"/>
        </w:numPr>
      </w:pPr>
      <w:r w:rsidRPr="00542E71">
        <w:t>Project-management / collaboration: e.g. Jira or Trello / Notion / GitHub for version control.</w:t>
      </w:r>
    </w:p>
    <w:p w14:paraId="18417528" w14:textId="77777777" w:rsidR="00542E71" w:rsidRPr="00542E71" w:rsidRDefault="00542E71" w:rsidP="00542E71">
      <w:r w:rsidRPr="00542E71">
        <w:rPr>
          <w:b/>
          <w:bCs/>
        </w:rPr>
        <w:t>Human resources</w:t>
      </w:r>
      <w:r w:rsidRPr="00542E71">
        <w:t>: (if solo project maybe fewer, but ideally) front-end dev, back-end dev, UX designer, security/ops (DevOps), content creator (for self-help modules).</w:t>
      </w:r>
    </w:p>
    <w:p w14:paraId="7E284567" w14:textId="77E629B1" w:rsidR="00806E1F" w:rsidRDefault="00542E71">
      <w:r>
        <w:t>Project Timeline, Schedule &amp; Constraints</w:t>
      </w:r>
    </w:p>
    <w:p w14:paraId="60097DB7" w14:textId="44209C40" w:rsidR="00542E71" w:rsidRDefault="00542E71">
      <w:r>
        <w:rPr>
          <w:noProof/>
        </w:rPr>
        <w:drawing>
          <wp:inline distT="0" distB="0" distL="0" distR="0" wp14:anchorId="67E6C907" wp14:editId="709CA2DB">
            <wp:extent cx="5729605" cy="2862580"/>
            <wp:effectExtent l="0" t="0" r="4445" b="0"/>
            <wp:docPr id="1633526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9605" cy="2862580"/>
                    </a:xfrm>
                    <a:prstGeom prst="rect">
                      <a:avLst/>
                    </a:prstGeom>
                    <a:noFill/>
                    <a:ln>
                      <a:noFill/>
                    </a:ln>
                  </pic:spPr>
                </pic:pic>
              </a:graphicData>
            </a:graphic>
          </wp:inline>
        </w:drawing>
      </w:r>
    </w:p>
    <w:p w14:paraId="3CD7C09D" w14:textId="77777777" w:rsidR="00542E71" w:rsidRDefault="00542E71"/>
    <w:p w14:paraId="7EC41638" w14:textId="77777777" w:rsidR="00542E71" w:rsidRDefault="00542E71" w:rsidP="00542E71">
      <w:pPr>
        <w:rPr>
          <w:b/>
          <w:bCs/>
        </w:rPr>
      </w:pPr>
    </w:p>
    <w:p w14:paraId="649D252F" w14:textId="0A703F3F" w:rsidR="00542E71" w:rsidRPr="00542E71" w:rsidRDefault="00542E71" w:rsidP="00542E71">
      <w:r w:rsidRPr="00542E71">
        <w:rPr>
          <w:b/>
          <w:bCs/>
        </w:rPr>
        <w:t>Constraints / Risks:</w:t>
      </w:r>
    </w:p>
    <w:p w14:paraId="7BA87AC6" w14:textId="77777777" w:rsidR="00542E71" w:rsidRPr="00542E71" w:rsidRDefault="00542E71" w:rsidP="00542E71">
      <w:pPr>
        <w:numPr>
          <w:ilvl w:val="0"/>
          <w:numId w:val="3"/>
        </w:numPr>
      </w:pPr>
      <w:r w:rsidRPr="00542E71">
        <w:t>Handling sensitive mental-health data — high privacy/security requirements, must comply with GDPR or local regulations.</w:t>
      </w:r>
    </w:p>
    <w:p w14:paraId="097B040E" w14:textId="77777777" w:rsidR="00542E71" w:rsidRPr="00542E71" w:rsidRDefault="00542E71" w:rsidP="00542E71">
      <w:pPr>
        <w:numPr>
          <w:ilvl w:val="0"/>
          <w:numId w:val="3"/>
        </w:numPr>
      </w:pPr>
      <w:r w:rsidRPr="00542E71">
        <w:t>Changing requirements: user feedback might demand new features, which can impact schedule.</w:t>
      </w:r>
    </w:p>
    <w:p w14:paraId="4F5745F5" w14:textId="77777777" w:rsidR="00542E71" w:rsidRPr="00542E71" w:rsidRDefault="00542E71" w:rsidP="00542E71">
      <w:pPr>
        <w:numPr>
          <w:ilvl w:val="0"/>
          <w:numId w:val="3"/>
        </w:numPr>
      </w:pPr>
      <w:r w:rsidRPr="00542E71">
        <w:t>Resource limitations (small team) — risk of overwork or delays.</w:t>
      </w:r>
    </w:p>
    <w:p w14:paraId="62239CAC" w14:textId="77777777" w:rsidR="00542E71" w:rsidRPr="00542E71" w:rsidRDefault="00542E71" w:rsidP="00542E71">
      <w:pPr>
        <w:numPr>
          <w:ilvl w:val="0"/>
          <w:numId w:val="3"/>
        </w:numPr>
      </w:pPr>
      <w:r w:rsidRPr="00542E71">
        <w:t>Technical debt if rushed — may affect maintainability.</w:t>
      </w:r>
    </w:p>
    <w:p w14:paraId="0B3E5611" w14:textId="77777777" w:rsidR="00542E71" w:rsidRPr="00542E71" w:rsidRDefault="00542E71" w:rsidP="00542E71">
      <w:pPr>
        <w:numPr>
          <w:ilvl w:val="0"/>
          <w:numId w:val="3"/>
        </w:numPr>
      </w:pPr>
      <w:r w:rsidRPr="00542E71">
        <w:t>Ethical responsibility: self-help tools not a replacement for professional therapy; need clear disclaimers.</w:t>
      </w:r>
    </w:p>
    <w:p w14:paraId="6F7D6B7F" w14:textId="77777777" w:rsidR="00CD51B0" w:rsidRDefault="00CD51B0" w:rsidP="00542E71">
      <w:pPr>
        <w:rPr>
          <w:rFonts w:ascii="Segoe UI Emoji" w:hAnsi="Segoe UI Emoji" w:cs="Segoe UI Emoji"/>
          <w:b/>
          <w:bCs/>
        </w:rPr>
      </w:pPr>
    </w:p>
    <w:p w14:paraId="71788D02" w14:textId="592159C3" w:rsidR="00542E71" w:rsidRPr="00542E71" w:rsidRDefault="00542E71" w:rsidP="00542E71">
      <w:pPr>
        <w:rPr>
          <w:b/>
          <w:bCs/>
        </w:rPr>
      </w:pPr>
      <w:r w:rsidRPr="00542E71">
        <w:rPr>
          <w:b/>
          <w:bCs/>
        </w:rPr>
        <w:lastRenderedPageBreak/>
        <w:t xml:space="preserve"> Project Management Method</w:t>
      </w:r>
    </w:p>
    <w:p w14:paraId="38C686D4" w14:textId="34172755" w:rsidR="00542E71" w:rsidRPr="00542E71" w:rsidRDefault="00542E71" w:rsidP="00542E71">
      <w:r w:rsidRPr="00542E71">
        <w:t xml:space="preserve">Given the nature of a software project with likely evolving requirements (e.g. feedback from user testing, evolving feature ideas), I recommend using an </w:t>
      </w:r>
      <w:r w:rsidRPr="00542E71">
        <w:rPr>
          <w:b/>
          <w:bCs/>
        </w:rPr>
        <w:t>Agile</w:t>
      </w:r>
      <w:r w:rsidRPr="00542E71">
        <w:t xml:space="preserve"> (iterative) approach over a purely sequential method. Agile allows for flexibility, continuous feedback and incremental delivery of features. </w:t>
      </w:r>
    </w:p>
    <w:p w14:paraId="332F4BA8" w14:textId="5343C8F6" w:rsidR="00542E71" w:rsidRPr="00542E71" w:rsidRDefault="00542E71" w:rsidP="00542E71">
      <w:r w:rsidRPr="00542E71">
        <w:t xml:space="preserve">However — it can still be useful to maintain a </w:t>
      </w:r>
      <w:r w:rsidRPr="00542E71">
        <w:rPr>
          <w:b/>
          <w:bCs/>
        </w:rPr>
        <w:t>high-level Gantt chart</w:t>
      </w:r>
      <w:r w:rsidRPr="00542E71">
        <w:t xml:space="preserve"> (milestones) for stakeholders or for planning resources/time, while doing detailed work in sprints. This hybrid style gives you both visibility (macro timeline) and flexibility (micro sprints). In fact, many development teams do just that. </w:t>
      </w:r>
    </w:p>
    <w:p w14:paraId="767E361D" w14:textId="77777777" w:rsidR="00542E71" w:rsidRPr="00542E71" w:rsidRDefault="00542E71" w:rsidP="00542E71">
      <w:pPr>
        <w:rPr>
          <w:b/>
          <w:bCs/>
        </w:rPr>
      </w:pPr>
      <w:r w:rsidRPr="00542E71">
        <w:rPr>
          <w:b/>
          <w:bCs/>
        </w:rPr>
        <w:t>2. Project Design</w:t>
      </w:r>
    </w:p>
    <w:p w14:paraId="020CBE8D" w14:textId="2DAF82FE" w:rsidR="00542E71" w:rsidRPr="00542E71" w:rsidRDefault="00542E71" w:rsidP="00542E71">
      <w:pPr>
        <w:rPr>
          <w:b/>
          <w:bCs/>
        </w:rPr>
      </w:pPr>
      <w:r w:rsidRPr="00542E71">
        <w:rPr>
          <w:b/>
          <w:bCs/>
        </w:rPr>
        <w:t xml:space="preserve"> </w:t>
      </w:r>
    </w:p>
    <w:p w14:paraId="3DF6CDBC" w14:textId="24F9D469" w:rsidR="00542E71" w:rsidRDefault="00542E71" w:rsidP="00542E71"/>
    <w:p w14:paraId="6858A46B" w14:textId="77777777" w:rsidR="00777E14" w:rsidRDefault="00777E14" w:rsidP="00777E14"/>
    <w:p w14:paraId="7ECF915F" w14:textId="1F503BD1" w:rsidR="00777E14" w:rsidRPr="00542E71" w:rsidRDefault="00777E14" w:rsidP="00777E14">
      <w:r>
        <w:rPr>
          <w:noProof/>
        </w:rPr>
        <w:drawing>
          <wp:inline distT="0" distB="0" distL="0" distR="0" wp14:anchorId="4E5CC274" wp14:editId="0949CF23">
            <wp:extent cx="6042778" cy="4209065"/>
            <wp:effectExtent l="0" t="0" r="0" b="1270"/>
            <wp:docPr id="14290475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89605" cy="4241682"/>
                    </a:xfrm>
                    <a:prstGeom prst="rect">
                      <a:avLst/>
                    </a:prstGeom>
                    <a:noFill/>
                  </pic:spPr>
                </pic:pic>
              </a:graphicData>
            </a:graphic>
          </wp:inline>
        </w:drawing>
      </w:r>
    </w:p>
    <w:p w14:paraId="403F8D13" w14:textId="1FAC6662" w:rsidR="00542E71" w:rsidRPr="00542E71" w:rsidRDefault="00542E71" w:rsidP="00542E71"/>
    <w:p w14:paraId="6113F255" w14:textId="333F1450" w:rsidR="00542E71" w:rsidRPr="00542E71" w:rsidRDefault="00542E71" w:rsidP="00542E71">
      <w:r w:rsidRPr="00542E71">
        <w:rPr>
          <w:noProof/>
        </w:rPr>
        <mc:AlternateContent>
          <mc:Choice Requires="wps">
            <w:drawing>
              <wp:inline distT="0" distB="0" distL="0" distR="0" wp14:anchorId="52D65786" wp14:editId="50D26A26">
                <wp:extent cx="304800" cy="304800"/>
                <wp:effectExtent l="0" t="0" r="0" b="0"/>
                <wp:docPr id="706872014"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51ACA3"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77E4775" w14:textId="77777777" w:rsidR="00CD51B0" w:rsidRDefault="00CD51B0" w:rsidP="00542E71">
      <w:pPr>
        <w:rPr>
          <w:b/>
          <w:bCs/>
        </w:rPr>
      </w:pPr>
    </w:p>
    <w:p w14:paraId="55449E50" w14:textId="41410C36" w:rsidR="00542E71" w:rsidRPr="00542E71" w:rsidRDefault="00542E71" w:rsidP="00542E71">
      <w:r w:rsidRPr="00542E71">
        <w:rPr>
          <w:b/>
          <w:bCs/>
        </w:rPr>
        <w:lastRenderedPageBreak/>
        <w:t>Main entities (tables):</w:t>
      </w:r>
    </w:p>
    <w:p w14:paraId="447A516F" w14:textId="77777777" w:rsidR="00542E71" w:rsidRPr="00542E71" w:rsidRDefault="00542E71" w:rsidP="00542E71">
      <w:pPr>
        <w:numPr>
          <w:ilvl w:val="0"/>
          <w:numId w:val="4"/>
        </w:numPr>
      </w:pPr>
      <w:r w:rsidRPr="00542E71">
        <w:rPr>
          <w:b/>
          <w:bCs/>
        </w:rPr>
        <w:t>User</w:t>
      </w:r>
      <w:r w:rsidRPr="00542E71">
        <w:t xml:space="preserve"> — </w:t>
      </w:r>
      <w:proofErr w:type="spellStart"/>
      <w:r w:rsidRPr="00542E71">
        <w:t>user_id</w:t>
      </w:r>
      <w:proofErr w:type="spellEnd"/>
      <w:r w:rsidRPr="00542E71">
        <w:t xml:space="preserve">, name, email (unique), </w:t>
      </w:r>
      <w:proofErr w:type="spellStart"/>
      <w:r w:rsidRPr="00542E71">
        <w:t>password_hash</w:t>
      </w:r>
      <w:proofErr w:type="spellEnd"/>
      <w:r w:rsidRPr="00542E71">
        <w:t xml:space="preserve">, </w:t>
      </w:r>
      <w:proofErr w:type="spellStart"/>
      <w:r w:rsidRPr="00542E71">
        <w:t>date_joined</w:t>
      </w:r>
      <w:proofErr w:type="spellEnd"/>
      <w:r w:rsidRPr="00542E71">
        <w:t xml:space="preserve">, </w:t>
      </w:r>
      <w:proofErr w:type="spellStart"/>
      <w:r w:rsidRPr="00542E71">
        <w:t>consent_status</w:t>
      </w:r>
      <w:proofErr w:type="spellEnd"/>
      <w:r w:rsidRPr="00542E71">
        <w:t>, profile settings.</w:t>
      </w:r>
    </w:p>
    <w:p w14:paraId="2392D828" w14:textId="77777777" w:rsidR="00542E71" w:rsidRPr="00542E71" w:rsidRDefault="00542E71" w:rsidP="00542E71">
      <w:pPr>
        <w:numPr>
          <w:ilvl w:val="0"/>
          <w:numId w:val="4"/>
        </w:numPr>
      </w:pPr>
      <w:proofErr w:type="spellStart"/>
      <w:r w:rsidRPr="00542E71">
        <w:rPr>
          <w:b/>
          <w:bCs/>
        </w:rPr>
        <w:t>MoodLog</w:t>
      </w:r>
      <w:proofErr w:type="spellEnd"/>
      <w:r w:rsidRPr="00542E71">
        <w:t xml:space="preserve"> — </w:t>
      </w:r>
      <w:proofErr w:type="spellStart"/>
      <w:r w:rsidRPr="00542E71">
        <w:t>moodlog_id</w:t>
      </w:r>
      <w:proofErr w:type="spellEnd"/>
      <w:r w:rsidRPr="00542E71">
        <w:t xml:space="preserve">, </w:t>
      </w:r>
      <w:proofErr w:type="spellStart"/>
      <w:r w:rsidRPr="00542E71">
        <w:t>user_id</w:t>
      </w:r>
      <w:proofErr w:type="spellEnd"/>
      <w:r w:rsidRPr="00542E71">
        <w:t xml:space="preserve"> (FK → User), </w:t>
      </w:r>
      <w:proofErr w:type="spellStart"/>
      <w:r w:rsidRPr="00542E71">
        <w:t>date_time</w:t>
      </w:r>
      <w:proofErr w:type="spellEnd"/>
      <w:r w:rsidRPr="00542E71">
        <w:t xml:space="preserve">, </w:t>
      </w:r>
      <w:proofErr w:type="spellStart"/>
      <w:r w:rsidRPr="00542E71">
        <w:t>mood_rating</w:t>
      </w:r>
      <w:proofErr w:type="spellEnd"/>
      <w:r w:rsidRPr="00542E71">
        <w:t xml:space="preserve"> (e.g. scale 1–10), tags/notes, </w:t>
      </w:r>
      <w:proofErr w:type="spellStart"/>
      <w:r w:rsidRPr="00542E71">
        <w:t>journal_entry_id</w:t>
      </w:r>
      <w:proofErr w:type="spellEnd"/>
      <w:r w:rsidRPr="00542E71">
        <w:t xml:space="preserve"> (nullable).</w:t>
      </w:r>
    </w:p>
    <w:p w14:paraId="537B3F49" w14:textId="77777777" w:rsidR="00542E71" w:rsidRPr="00542E71" w:rsidRDefault="00542E71" w:rsidP="00542E71">
      <w:pPr>
        <w:numPr>
          <w:ilvl w:val="0"/>
          <w:numId w:val="4"/>
        </w:numPr>
      </w:pPr>
      <w:proofErr w:type="spellStart"/>
      <w:r w:rsidRPr="00542E71">
        <w:rPr>
          <w:b/>
          <w:bCs/>
        </w:rPr>
        <w:t>JournalEntry</w:t>
      </w:r>
      <w:proofErr w:type="spellEnd"/>
      <w:r w:rsidRPr="00542E71">
        <w:t xml:space="preserve"> — </w:t>
      </w:r>
      <w:proofErr w:type="spellStart"/>
      <w:r w:rsidRPr="00542E71">
        <w:t>journal_id</w:t>
      </w:r>
      <w:proofErr w:type="spellEnd"/>
      <w:r w:rsidRPr="00542E71">
        <w:t xml:space="preserve">, </w:t>
      </w:r>
      <w:proofErr w:type="spellStart"/>
      <w:r w:rsidRPr="00542E71">
        <w:t>user_id</w:t>
      </w:r>
      <w:proofErr w:type="spellEnd"/>
      <w:r w:rsidRPr="00542E71">
        <w:t xml:space="preserve"> (FK), </w:t>
      </w:r>
      <w:proofErr w:type="spellStart"/>
      <w:r w:rsidRPr="00542E71">
        <w:t>date_time</w:t>
      </w:r>
      <w:proofErr w:type="spellEnd"/>
      <w:r w:rsidRPr="00542E71">
        <w:t>, content (text, encrypted at rest), optional metadata (e.g. mood before/after, tags).</w:t>
      </w:r>
    </w:p>
    <w:p w14:paraId="3A37BBAC" w14:textId="77777777" w:rsidR="00542E71" w:rsidRPr="00542E71" w:rsidRDefault="00542E71" w:rsidP="00542E71">
      <w:pPr>
        <w:numPr>
          <w:ilvl w:val="0"/>
          <w:numId w:val="4"/>
        </w:numPr>
      </w:pPr>
      <w:proofErr w:type="spellStart"/>
      <w:r w:rsidRPr="00542E71">
        <w:rPr>
          <w:b/>
          <w:bCs/>
        </w:rPr>
        <w:t>SelfHelpModule</w:t>
      </w:r>
      <w:proofErr w:type="spellEnd"/>
      <w:r w:rsidRPr="00542E71">
        <w:t xml:space="preserve"> — </w:t>
      </w:r>
      <w:proofErr w:type="spellStart"/>
      <w:r w:rsidRPr="00542E71">
        <w:t>module_id</w:t>
      </w:r>
      <w:proofErr w:type="spellEnd"/>
      <w:r w:rsidRPr="00542E71">
        <w:t xml:space="preserve">, title, type (e.g. meditation, CBT, psychoeducation), content (text, video/audio links), </w:t>
      </w:r>
      <w:proofErr w:type="spellStart"/>
      <w:r w:rsidRPr="00542E71">
        <w:t>created_date</w:t>
      </w:r>
      <w:proofErr w:type="spellEnd"/>
      <w:r w:rsidRPr="00542E71">
        <w:t xml:space="preserve">, </w:t>
      </w:r>
      <w:proofErr w:type="spellStart"/>
      <w:r w:rsidRPr="00542E71">
        <w:t>updated_date</w:t>
      </w:r>
      <w:proofErr w:type="spellEnd"/>
      <w:r w:rsidRPr="00542E71">
        <w:t>.</w:t>
      </w:r>
    </w:p>
    <w:p w14:paraId="07277B65" w14:textId="77777777" w:rsidR="00542E71" w:rsidRPr="00542E71" w:rsidRDefault="00542E71" w:rsidP="00542E71">
      <w:pPr>
        <w:numPr>
          <w:ilvl w:val="0"/>
          <w:numId w:val="4"/>
        </w:numPr>
      </w:pPr>
      <w:proofErr w:type="spellStart"/>
      <w:r w:rsidRPr="00542E71">
        <w:rPr>
          <w:b/>
          <w:bCs/>
        </w:rPr>
        <w:t>ModuleProgress</w:t>
      </w:r>
      <w:proofErr w:type="spellEnd"/>
      <w:r w:rsidRPr="00542E71">
        <w:t xml:space="preserve"> — </w:t>
      </w:r>
      <w:proofErr w:type="spellStart"/>
      <w:r w:rsidRPr="00542E71">
        <w:t>progress_id</w:t>
      </w:r>
      <w:proofErr w:type="spellEnd"/>
      <w:r w:rsidRPr="00542E71">
        <w:t xml:space="preserve">, </w:t>
      </w:r>
      <w:proofErr w:type="spellStart"/>
      <w:r w:rsidRPr="00542E71">
        <w:t>user_id</w:t>
      </w:r>
      <w:proofErr w:type="spellEnd"/>
      <w:r w:rsidRPr="00542E71">
        <w:t xml:space="preserve"> (FK), </w:t>
      </w:r>
      <w:proofErr w:type="spellStart"/>
      <w:r w:rsidRPr="00542E71">
        <w:t>module_id</w:t>
      </w:r>
      <w:proofErr w:type="spellEnd"/>
      <w:r w:rsidRPr="00542E71">
        <w:t xml:space="preserve"> (FK), status (e.g. not started / in progress / completed), </w:t>
      </w:r>
      <w:proofErr w:type="spellStart"/>
      <w:r w:rsidRPr="00542E71">
        <w:t>last_accessed</w:t>
      </w:r>
      <w:proofErr w:type="spellEnd"/>
      <w:r w:rsidRPr="00542E71">
        <w:t>.</w:t>
      </w:r>
    </w:p>
    <w:p w14:paraId="10B5973A" w14:textId="77777777" w:rsidR="00542E71" w:rsidRPr="00542E71" w:rsidRDefault="00542E71" w:rsidP="00542E71">
      <w:pPr>
        <w:numPr>
          <w:ilvl w:val="0"/>
          <w:numId w:val="4"/>
        </w:numPr>
      </w:pPr>
      <w:r w:rsidRPr="00542E71">
        <w:t xml:space="preserve">(Optional future) </w:t>
      </w:r>
      <w:r w:rsidRPr="00542E71">
        <w:rPr>
          <w:b/>
          <w:bCs/>
        </w:rPr>
        <w:t>Therapist</w:t>
      </w:r>
      <w:r w:rsidRPr="00542E71">
        <w:t xml:space="preserve"> — </w:t>
      </w:r>
      <w:proofErr w:type="spellStart"/>
      <w:r w:rsidRPr="00542E71">
        <w:t>therapist_id</w:t>
      </w:r>
      <w:proofErr w:type="spellEnd"/>
      <w:r w:rsidRPr="00542E71">
        <w:t xml:space="preserve">, name, credentials, contact info; and </w:t>
      </w:r>
      <w:r w:rsidRPr="00542E71">
        <w:rPr>
          <w:b/>
          <w:bCs/>
        </w:rPr>
        <w:t>Session</w:t>
      </w:r>
      <w:r w:rsidRPr="00542E71">
        <w:t xml:space="preserve"> — </w:t>
      </w:r>
      <w:proofErr w:type="spellStart"/>
      <w:r w:rsidRPr="00542E71">
        <w:t>session_id</w:t>
      </w:r>
      <w:proofErr w:type="spellEnd"/>
      <w:r w:rsidRPr="00542E71">
        <w:t xml:space="preserve">, </w:t>
      </w:r>
      <w:proofErr w:type="spellStart"/>
      <w:r w:rsidRPr="00542E71">
        <w:t>user_id</w:t>
      </w:r>
      <w:proofErr w:type="spellEnd"/>
      <w:r w:rsidRPr="00542E71">
        <w:t xml:space="preserve">, </w:t>
      </w:r>
      <w:proofErr w:type="spellStart"/>
      <w:r w:rsidRPr="00542E71">
        <w:t>therapist_id</w:t>
      </w:r>
      <w:proofErr w:type="spellEnd"/>
      <w:r w:rsidRPr="00542E71">
        <w:t xml:space="preserve">, </w:t>
      </w:r>
      <w:proofErr w:type="spellStart"/>
      <w:r w:rsidRPr="00542E71">
        <w:t>date_time</w:t>
      </w:r>
      <w:proofErr w:type="spellEnd"/>
      <w:r w:rsidRPr="00542E71">
        <w:t>, notes / recordings (if live therapy).</w:t>
      </w:r>
    </w:p>
    <w:p w14:paraId="7A098A48" w14:textId="0478A7A3" w:rsidR="00542E71" w:rsidRPr="00542E71" w:rsidRDefault="00542E71" w:rsidP="00542E71">
      <w:pPr>
        <w:rPr>
          <w:b/>
          <w:bCs/>
        </w:rPr>
      </w:pPr>
      <w:r w:rsidRPr="00542E71">
        <w:rPr>
          <w:b/>
          <w:bCs/>
        </w:rPr>
        <w:t>User-Flow / Wireframe Sketch (High-level)</w:t>
      </w:r>
    </w:p>
    <w:p w14:paraId="5B0AEE4E" w14:textId="33E075E0" w:rsidR="00542E71" w:rsidRPr="00542E71" w:rsidRDefault="00542E71" w:rsidP="00542E71"/>
    <w:p w14:paraId="4D6513CE" w14:textId="72CB98BA" w:rsidR="00542E71" w:rsidRPr="00542E71" w:rsidRDefault="00542E71" w:rsidP="00542E71">
      <w:r w:rsidRPr="00542E71">
        <w:rPr>
          <w:noProof/>
        </w:rPr>
        <w:drawing>
          <wp:inline distT="0" distB="0" distL="0" distR="0" wp14:anchorId="0E6B9CE7" wp14:editId="04F83AA5">
            <wp:extent cx="5731510" cy="2868295"/>
            <wp:effectExtent l="0" t="0" r="2540" b="8255"/>
            <wp:docPr id="769512232" name="Picture 3" descr="A screen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512232" name="Picture 3" descr="A screenshot of a diagram&#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39B5AE23" w14:textId="4516D5A9" w:rsidR="00542E71" w:rsidRPr="00542E71" w:rsidRDefault="00542E71" w:rsidP="00542E71"/>
    <w:p w14:paraId="2B05247B" w14:textId="77777777" w:rsidR="00CD51B0" w:rsidRDefault="00CD51B0" w:rsidP="00542E71">
      <w:pPr>
        <w:rPr>
          <w:b/>
          <w:bCs/>
        </w:rPr>
      </w:pPr>
    </w:p>
    <w:p w14:paraId="06A64B0E" w14:textId="77777777" w:rsidR="00CD51B0" w:rsidRDefault="00CD51B0" w:rsidP="00542E71">
      <w:pPr>
        <w:rPr>
          <w:b/>
          <w:bCs/>
        </w:rPr>
      </w:pPr>
    </w:p>
    <w:p w14:paraId="17A5C35D" w14:textId="77777777" w:rsidR="00CD51B0" w:rsidRDefault="00CD51B0" w:rsidP="00542E71">
      <w:pPr>
        <w:rPr>
          <w:b/>
          <w:bCs/>
        </w:rPr>
      </w:pPr>
    </w:p>
    <w:p w14:paraId="57696A21" w14:textId="77777777" w:rsidR="00CD51B0" w:rsidRDefault="00CD51B0" w:rsidP="00542E71">
      <w:pPr>
        <w:rPr>
          <w:b/>
          <w:bCs/>
        </w:rPr>
      </w:pPr>
    </w:p>
    <w:p w14:paraId="09E64890" w14:textId="4D447C82" w:rsidR="00542E71" w:rsidRPr="00542E71" w:rsidRDefault="00542E71" w:rsidP="00542E71">
      <w:r w:rsidRPr="00542E71">
        <w:rPr>
          <w:b/>
          <w:bCs/>
        </w:rPr>
        <w:lastRenderedPageBreak/>
        <w:t>Typical user flow (MVP):</w:t>
      </w:r>
    </w:p>
    <w:p w14:paraId="627A799A" w14:textId="77777777" w:rsidR="00542E71" w:rsidRPr="00542E71" w:rsidRDefault="00542E71" w:rsidP="00542E71">
      <w:pPr>
        <w:numPr>
          <w:ilvl w:val="0"/>
          <w:numId w:val="5"/>
        </w:numPr>
      </w:pPr>
      <w:r w:rsidRPr="00542E71">
        <w:rPr>
          <w:b/>
          <w:bCs/>
        </w:rPr>
        <w:t>Onboarding / Signup:</w:t>
      </w:r>
      <w:r w:rsidRPr="00542E71">
        <w:t xml:space="preserve"> user registers, agrees to privacy policy / consent for data storage.</w:t>
      </w:r>
    </w:p>
    <w:p w14:paraId="0F97F91E" w14:textId="77777777" w:rsidR="00542E71" w:rsidRPr="00542E71" w:rsidRDefault="00542E71" w:rsidP="00542E71">
      <w:pPr>
        <w:numPr>
          <w:ilvl w:val="0"/>
          <w:numId w:val="5"/>
        </w:numPr>
      </w:pPr>
      <w:r w:rsidRPr="00542E71">
        <w:rPr>
          <w:b/>
          <w:bCs/>
        </w:rPr>
        <w:t>Login / Dashboard:</w:t>
      </w:r>
      <w:r w:rsidRPr="00542E71">
        <w:t xml:space="preserve"> user sees a dashboard — e.g. “Today’s mood?”, quick options: “Log mood”, “Write journal entry”, “Continue self-help module”.</w:t>
      </w:r>
    </w:p>
    <w:p w14:paraId="543CA427" w14:textId="77777777" w:rsidR="00542E71" w:rsidRPr="00542E71" w:rsidRDefault="00542E71" w:rsidP="00542E71">
      <w:pPr>
        <w:numPr>
          <w:ilvl w:val="0"/>
          <w:numId w:val="5"/>
        </w:numPr>
      </w:pPr>
      <w:r w:rsidRPr="00542E71">
        <w:rPr>
          <w:b/>
          <w:bCs/>
        </w:rPr>
        <w:t>Mood Logging:</w:t>
      </w:r>
      <w:r w:rsidRPr="00542E71">
        <w:t xml:space="preserve"> user selects mood rating, optionally add description / tags / notes. Data saved.</w:t>
      </w:r>
    </w:p>
    <w:p w14:paraId="3572451C" w14:textId="77777777" w:rsidR="00542E71" w:rsidRPr="00542E71" w:rsidRDefault="00542E71" w:rsidP="00542E71">
      <w:pPr>
        <w:numPr>
          <w:ilvl w:val="0"/>
          <w:numId w:val="5"/>
        </w:numPr>
      </w:pPr>
      <w:r w:rsidRPr="00542E71">
        <w:rPr>
          <w:b/>
          <w:bCs/>
        </w:rPr>
        <w:t>Journal Entry:</w:t>
      </w:r>
      <w:r w:rsidRPr="00542E71">
        <w:t xml:space="preserve"> user writes free-form text (private), optionally link to mood log. Data encrypted.</w:t>
      </w:r>
    </w:p>
    <w:p w14:paraId="7BD20DF2" w14:textId="77777777" w:rsidR="00542E71" w:rsidRPr="00542E71" w:rsidRDefault="00542E71" w:rsidP="00542E71">
      <w:pPr>
        <w:numPr>
          <w:ilvl w:val="0"/>
          <w:numId w:val="5"/>
        </w:numPr>
      </w:pPr>
      <w:r w:rsidRPr="00542E71">
        <w:rPr>
          <w:b/>
          <w:bCs/>
        </w:rPr>
        <w:t>Self-help Module:</w:t>
      </w:r>
      <w:r w:rsidRPr="00542E71">
        <w:t xml:space="preserve"> user selects a module (e.g. guided meditation), completes it; progress recorded.</w:t>
      </w:r>
    </w:p>
    <w:p w14:paraId="446E07C2" w14:textId="77777777" w:rsidR="00542E71" w:rsidRPr="00542E71" w:rsidRDefault="00542E71" w:rsidP="00542E71">
      <w:pPr>
        <w:numPr>
          <w:ilvl w:val="0"/>
          <w:numId w:val="5"/>
        </w:numPr>
      </w:pPr>
      <w:r w:rsidRPr="00542E71">
        <w:rPr>
          <w:b/>
          <w:bCs/>
        </w:rPr>
        <w:t>Mood History &amp; Trends:</w:t>
      </w:r>
      <w:r w:rsidRPr="00542E71">
        <w:t xml:space="preserve"> user checks visualization — charts of mood over time, frequency of journal entries, module completion stats.</w:t>
      </w:r>
    </w:p>
    <w:p w14:paraId="4C2C6748" w14:textId="77777777" w:rsidR="00542E71" w:rsidRPr="00542E71" w:rsidRDefault="00542E71" w:rsidP="00542E71">
      <w:pPr>
        <w:numPr>
          <w:ilvl w:val="0"/>
          <w:numId w:val="5"/>
        </w:numPr>
      </w:pPr>
      <w:r w:rsidRPr="00542E71">
        <w:rPr>
          <w:b/>
          <w:bCs/>
        </w:rPr>
        <w:t>(Later) Therapist Connection / Session Booking:</w:t>
      </w:r>
      <w:r w:rsidRPr="00542E71">
        <w:t xml:space="preserve"> if implemented — user books session, chat or video, notes stored.</w:t>
      </w:r>
    </w:p>
    <w:p w14:paraId="5E830BC6" w14:textId="77777777" w:rsidR="00542E71" w:rsidRPr="00542E71" w:rsidRDefault="00542E71" w:rsidP="00542E71">
      <w:r w:rsidRPr="00542E71">
        <w:t>Wireframes would correspond roughly to: Login → Dashboard → Mood Log Screen → Journal Screen → Module Screen → History/Trends Screen.</w:t>
      </w:r>
    </w:p>
    <w:p w14:paraId="646783DE" w14:textId="7526868C" w:rsidR="00542E71" w:rsidRPr="00542E71" w:rsidRDefault="00542E71" w:rsidP="00542E71"/>
    <w:p w14:paraId="723ACCCA" w14:textId="77777777" w:rsidR="00542E71" w:rsidRPr="00542E71" w:rsidRDefault="00542E71" w:rsidP="00542E71">
      <w:pPr>
        <w:rPr>
          <w:b/>
          <w:bCs/>
        </w:rPr>
      </w:pPr>
      <w:r w:rsidRPr="00542E71">
        <w:rPr>
          <w:b/>
          <w:bCs/>
        </w:rPr>
        <w:t>3. Why This Design &amp; Method Fits “</w:t>
      </w:r>
      <w:proofErr w:type="spellStart"/>
      <w:r w:rsidRPr="00542E71">
        <w:rPr>
          <w:b/>
          <w:bCs/>
        </w:rPr>
        <w:t>MindMate</w:t>
      </w:r>
      <w:proofErr w:type="spellEnd"/>
      <w:r w:rsidRPr="00542E71">
        <w:rPr>
          <w:b/>
          <w:bCs/>
        </w:rPr>
        <w:t>”</w:t>
      </w:r>
    </w:p>
    <w:p w14:paraId="54CF45DC" w14:textId="77777777" w:rsidR="00542E71" w:rsidRPr="00542E71" w:rsidRDefault="00542E71" w:rsidP="00542E71">
      <w:pPr>
        <w:numPr>
          <w:ilvl w:val="0"/>
          <w:numId w:val="6"/>
        </w:numPr>
      </w:pPr>
      <w:r w:rsidRPr="00542E71">
        <w:t xml:space="preserve">The data model ensures </w:t>
      </w:r>
      <w:r w:rsidRPr="00542E71">
        <w:rPr>
          <w:b/>
          <w:bCs/>
        </w:rPr>
        <w:t>privacy and user-specific data isolation</w:t>
      </w:r>
      <w:r w:rsidRPr="00542E71">
        <w:t>, which is critical for a mental-health app storing sensitive entries.</w:t>
      </w:r>
    </w:p>
    <w:p w14:paraId="2EB7F917" w14:textId="77777777" w:rsidR="00542E71" w:rsidRPr="00542E71" w:rsidRDefault="00542E71" w:rsidP="00542E71">
      <w:pPr>
        <w:numPr>
          <w:ilvl w:val="0"/>
          <w:numId w:val="6"/>
        </w:numPr>
      </w:pPr>
      <w:r w:rsidRPr="00542E71">
        <w:t xml:space="preserve">The user flow emphasises </w:t>
      </w:r>
      <w:r w:rsidRPr="00542E71">
        <w:rPr>
          <w:b/>
          <w:bCs/>
        </w:rPr>
        <w:t>ease of use and low friction</w:t>
      </w:r>
      <w:r w:rsidRPr="00542E71">
        <w:t xml:space="preserve"> — logging a mood or writing a journal should be fast and intuitive, encouraging regular use (habit formation).</w:t>
      </w:r>
    </w:p>
    <w:p w14:paraId="62DBBDF9" w14:textId="180F9295" w:rsidR="00542E71" w:rsidRPr="00542E71" w:rsidRDefault="00542E71" w:rsidP="00542E71">
      <w:pPr>
        <w:numPr>
          <w:ilvl w:val="0"/>
          <w:numId w:val="6"/>
        </w:numPr>
      </w:pPr>
      <w:r w:rsidRPr="00542E71">
        <w:t xml:space="preserve">Using Agile + iterative deliveries </w:t>
      </w:r>
      <w:proofErr w:type="gramStart"/>
      <w:r w:rsidRPr="00542E71">
        <w:t>allows</w:t>
      </w:r>
      <w:proofErr w:type="gramEnd"/>
      <w:r w:rsidRPr="00542E71">
        <w:t xml:space="preserve"> </w:t>
      </w:r>
      <w:r w:rsidRPr="00542E71">
        <w:rPr>
          <w:b/>
          <w:bCs/>
        </w:rPr>
        <w:t>early user feedback</w:t>
      </w:r>
      <w:r w:rsidRPr="00542E71">
        <w:t xml:space="preserve"> (e.g. on UI, module usefulness, usability), and flexibility to adapt design based on what users </w:t>
      </w:r>
      <w:proofErr w:type="gramStart"/>
      <w:r w:rsidRPr="00542E71">
        <w:t>actually need</w:t>
      </w:r>
      <w:proofErr w:type="gramEnd"/>
      <w:r w:rsidRPr="00542E71">
        <w:t xml:space="preserve"> — which is vital in mental-health contexts where user needs can vary widely. </w:t>
      </w:r>
    </w:p>
    <w:p w14:paraId="2313D266" w14:textId="28771DF8" w:rsidR="00542E71" w:rsidRPr="00542E71" w:rsidRDefault="00542E71" w:rsidP="00542E71">
      <w:pPr>
        <w:numPr>
          <w:ilvl w:val="0"/>
          <w:numId w:val="6"/>
        </w:numPr>
      </w:pPr>
      <w:r w:rsidRPr="00542E71">
        <w:t xml:space="preserve">Maintaining a high-level Gantt chart alongside Agile sprints gives the best of both worlds — </w:t>
      </w:r>
      <w:r w:rsidRPr="00542E71">
        <w:rPr>
          <w:b/>
          <w:bCs/>
        </w:rPr>
        <w:t>stakeholder visibility + team flexibility</w:t>
      </w:r>
      <w:r w:rsidRPr="00542E71">
        <w:t xml:space="preserve">. </w:t>
      </w:r>
    </w:p>
    <w:p w14:paraId="4A7B5DD5" w14:textId="77B1A57C" w:rsidR="00542E71" w:rsidRDefault="00542E71" w:rsidP="00542E71"/>
    <w:p w14:paraId="3E3682A8" w14:textId="77777777" w:rsidR="005C5552" w:rsidRPr="005C5552" w:rsidRDefault="005C5552" w:rsidP="005C5552">
      <w:pPr>
        <w:rPr>
          <w:b/>
          <w:bCs/>
          <w:sz w:val="40"/>
          <w:szCs w:val="40"/>
        </w:rPr>
      </w:pPr>
      <w:r w:rsidRPr="005C5552">
        <w:rPr>
          <w:b/>
          <w:bCs/>
          <w:sz w:val="40"/>
          <w:szCs w:val="40"/>
        </w:rPr>
        <w:lastRenderedPageBreak/>
        <w:t xml:space="preserve">Task 2: Enterprise &amp; Innovation: </w:t>
      </w:r>
      <w:proofErr w:type="spellStart"/>
      <w:r w:rsidRPr="005C5552">
        <w:rPr>
          <w:b/>
          <w:bCs/>
          <w:sz w:val="40"/>
          <w:szCs w:val="40"/>
        </w:rPr>
        <w:t>MindMate</w:t>
      </w:r>
      <w:proofErr w:type="spellEnd"/>
      <w:r w:rsidRPr="005C5552">
        <w:rPr>
          <w:b/>
          <w:bCs/>
          <w:sz w:val="40"/>
          <w:szCs w:val="40"/>
        </w:rPr>
        <w:t xml:space="preserve"> – Mental Healthcare</w:t>
      </w:r>
    </w:p>
    <w:p w14:paraId="33210BBE" w14:textId="77777777" w:rsidR="005C5552" w:rsidRPr="005C5552" w:rsidRDefault="005C5552" w:rsidP="005C5552">
      <w:pPr>
        <w:rPr>
          <w:b/>
          <w:bCs/>
        </w:rPr>
      </w:pPr>
      <w:r w:rsidRPr="005C5552">
        <w:rPr>
          <w:b/>
          <w:bCs/>
        </w:rPr>
        <w:t>Q1. PEST &amp; SWOT Analysis for a Mental Health Tech Company</w:t>
      </w:r>
    </w:p>
    <w:p w14:paraId="15CC4EA5" w14:textId="77777777" w:rsidR="005C5552" w:rsidRPr="005C5552" w:rsidRDefault="005C5552" w:rsidP="005C5552">
      <w:r w:rsidRPr="005C5552">
        <w:t xml:space="preserve">The following analysis is conducted for the sector in which </w:t>
      </w:r>
      <w:proofErr w:type="spellStart"/>
      <w:r w:rsidRPr="005C5552">
        <w:rPr>
          <w:b/>
          <w:bCs/>
        </w:rPr>
        <w:t>MindMate</w:t>
      </w:r>
      <w:proofErr w:type="spellEnd"/>
      <w:r w:rsidRPr="005C5552">
        <w:t xml:space="preserve"> operates—the Digital Mental Health Intervention (DMHI) market, focusing on the UK context.</w:t>
      </w:r>
    </w:p>
    <w:p w14:paraId="59F1C284" w14:textId="77777777" w:rsidR="005C5552" w:rsidRPr="005C5552" w:rsidRDefault="005C5552" w:rsidP="005C5552">
      <w:pPr>
        <w:rPr>
          <w:b/>
          <w:bCs/>
        </w:rPr>
      </w:pPr>
      <w:r w:rsidRPr="005C5552">
        <w:rPr>
          <w:b/>
          <w:bCs/>
        </w:rPr>
        <w:t>PEST Analysis: Key External Considerations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3"/>
        <w:gridCol w:w="4065"/>
        <w:gridCol w:w="3292"/>
      </w:tblGrid>
      <w:tr w:rsidR="005C5552" w:rsidRPr="005C5552" w14:paraId="2FAACDA0"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AC03319" w14:textId="77777777" w:rsidR="005C5552" w:rsidRPr="005C5552" w:rsidRDefault="005C5552" w:rsidP="005C5552">
            <w:r w:rsidRPr="005C5552">
              <w:rPr>
                <w:b/>
                <w:bCs/>
              </w:rPr>
              <w:t>Factor</w:t>
            </w:r>
          </w:p>
        </w:tc>
        <w:tc>
          <w:tcPr>
            <w:tcW w:w="0" w:type="auto"/>
            <w:tcBorders>
              <w:top w:val="single" w:sz="6" w:space="0" w:color="auto"/>
              <w:left w:val="single" w:sz="6" w:space="0" w:color="auto"/>
              <w:bottom w:val="single" w:sz="6" w:space="0" w:color="auto"/>
              <w:right w:val="single" w:sz="6" w:space="0" w:color="auto"/>
            </w:tcBorders>
            <w:vAlign w:val="center"/>
            <w:hideMark/>
          </w:tcPr>
          <w:p w14:paraId="2A750433" w14:textId="77777777" w:rsidR="005C5552" w:rsidRPr="005C5552" w:rsidRDefault="005C5552" w:rsidP="005C5552">
            <w:r w:rsidRPr="005C5552">
              <w:rPr>
                <w:b/>
                <w:bCs/>
              </w:rPr>
              <w:t xml:space="preserve">Key Consideration for </w:t>
            </w:r>
            <w:proofErr w:type="spellStart"/>
            <w:r w:rsidRPr="005C5552">
              <w:rPr>
                <w:b/>
                <w:bCs/>
              </w:rPr>
              <w:t>MindMate</w:t>
            </w:r>
            <w:proofErr w:type="spellEnd"/>
          </w:p>
        </w:tc>
        <w:tc>
          <w:tcPr>
            <w:tcW w:w="0" w:type="auto"/>
            <w:tcBorders>
              <w:top w:val="single" w:sz="6" w:space="0" w:color="auto"/>
              <w:left w:val="single" w:sz="6" w:space="0" w:color="auto"/>
              <w:bottom w:val="single" w:sz="6" w:space="0" w:color="auto"/>
              <w:right w:val="single" w:sz="6" w:space="0" w:color="auto"/>
            </w:tcBorders>
            <w:vAlign w:val="center"/>
            <w:hideMark/>
          </w:tcPr>
          <w:p w14:paraId="662EE241" w14:textId="77777777" w:rsidR="005C5552" w:rsidRPr="005C5552" w:rsidRDefault="005C5552" w:rsidP="005C5552">
            <w:r w:rsidRPr="005C5552">
              <w:rPr>
                <w:b/>
                <w:bCs/>
              </w:rPr>
              <w:t>Impact/Relevance</w:t>
            </w:r>
          </w:p>
        </w:tc>
      </w:tr>
      <w:tr w:rsidR="005C5552" w:rsidRPr="005C5552" w14:paraId="3CD12D2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69F5030" w14:textId="77777777" w:rsidR="005C5552" w:rsidRPr="005C5552" w:rsidRDefault="005C5552" w:rsidP="005C5552">
            <w:r w:rsidRPr="005C5552">
              <w:rPr>
                <w:b/>
                <w:bCs/>
              </w:rPr>
              <w:t>Political (P)</w:t>
            </w:r>
          </w:p>
        </w:tc>
        <w:tc>
          <w:tcPr>
            <w:tcW w:w="0" w:type="auto"/>
            <w:tcBorders>
              <w:top w:val="single" w:sz="6" w:space="0" w:color="auto"/>
              <w:left w:val="single" w:sz="6" w:space="0" w:color="auto"/>
              <w:bottom w:val="single" w:sz="6" w:space="0" w:color="auto"/>
              <w:right w:val="single" w:sz="6" w:space="0" w:color="auto"/>
            </w:tcBorders>
            <w:vAlign w:val="center"/>
            <w:hideMark/>
          </w:tcPr>
          <w:p w14:paraId="68D40BD7" w14:textId="77777777" w:rsidR="005C5552" w:rsidRPr="005C5552" w:rsidRDefault="005C5552" w:rsidP="005C5552">
            <w:r w:rsidRPr="005C5552">
              <w:rPr>
                <w:b/>
                <w:bCs/>
              </w:rPr>
              <w:t>Government Regulation &amp; Policy:</w:t>
            </w:r>
            <w:r w:rsidRPr="005C5552">
              <w:t xml:space="preserve"> Strict adherence to data protection (GDPR in the UK/EU) and potential classification as a Software as a Medical Device (SaMD) by the MHRA (Medicines and Healthcare products Regulatory Agency).</w:t>
            </w:r>
          </w:p>
        </w:tc>
        <w:tc>
          <w:tcPr>
            <w:tcW w:w="0" w:type="auto"/>
            <w:tcBorders>
              <w:top w:val="single" w:sz="6" w:space="0" w:color="auto"/>
              <w:left w:val="single" w:sz="6" w:space="0" w:color="auto"/>
              <w:bottom w:val="single" w:sz="6" w:space="0" w:color="auto"/>
              <w:right w:val="single" w:sz="6" w:space="0" w:color="auto"/>
            </w:tcBorders>
            <w:vAlign w:val="center"/>
            <w:hideMark/>
          </w:tcPr>
          <w:p w14:paraId="29D71F1C" w14:textId="77777777" w:rsidR="005C5552" w:rsidRPr="005C5552" w:rsidRDefault="005C5552" w:rsidP="005C5552">
            <w:r w:rsidRPr="005C5552">
              <w:t>Compliance costs are high, but official endorsement (e.g., NICE guidance, NHS partnerships) would be a massive advantage.</w:t>
            </w:r>
          </w:p>
        </w:tc>
      </w:tr>
      <w:tr w:rsidR="005C5552" w:rsidRPr="005C5552" w14:paraId="73E3C25C"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FBDB238" w14:textId="77777777" w:rsidR="005C5552" w:rsidRPr="005C5552" w:rsidRDefault="005C5552" w:rsidP="005C5552">
            <w:r w:rsidRPr="005C5552">
              <w:rPr>
                <w:b/>
                <w:bCs/>
              </w:rPr>
              <w:t>Economic (E)</w:t>
            </w:r>
          </w:p>
        </w:tc>
        <w:tc>
          <w:tcPr>
            <w:tcW w:w="0" w:type="auto"/>
            <w:tcBorders>
              <w:top w:val="single" w:sz="6" w:space="0" w:color="auto"/>
              <w:left w:val="single" w:sz="6" w:space="0" w:color="auto"/>
              <w:bottom w:val="single" w:sz="6" w:space="0" w:color="auto"/>
              <w:right w:val="single" w:sz="6" w:space="0" w:color="auto"/>
            </w:tcBorders>
            <w:vAlign w:val="center"/>
            <w:hideMark/>
          </w:tcPr>
          <w:p w14:paraId="6B6AD6A6" w14:textId="77777777" w:rsidR="005C5552" w:rsidRPr="005C5552" w:rsidRDefault="005C5552" w:rsidP="005C5552">
            <w:r w:rsidRPr="005C5552">
              <w:rPr>
                <w:b/>
                <w:bCs/>
              </w:rPr>
              <w:t>Healthcare Budget Constraints &amp; Recessionary Pressure:</w:t>
            </w:r>
            <w:r w:rsidRPr="005C5552">
              <w:t xml:space="preserve"> NHS budgetary limits drive the search for cost-effective, scalable solutions like </w:t>
            </w:r>
            <w:proofErr w:type="spellStart"/>
            <w:r w:rsidRPr="005C5552">
              <w:t>MindMate</w:t>
            </w:r>
            <w:proofErr w:type="spellEnd"/>
            <w:r w:rsidRPr="005C5552">
              <w:t>. Economic downturns, however, can reduce private consumer spending on optional wellness apps.</w:t>
            </w:r>
          </w:p>
        </w:tc>
        <w:tc>
          <w:tcPr>
            <w:tcW w:w="0" w:type="auto"/>
            <w:tcBorders>
              <w:top w:val="single" w:sz="6" w:space="0" w:color="auto"/>
              <w:left w:val="single" w:sz="6" w:space="0" w:color="auto"/>
              <w:bottom w:val="single" w:sz="6" w:space="0" w:color="auto"/>
              <w:right w:val="single" w:sz="6" w:space="0" w:color="auto"/>
            </w:tcBorders>
            <w:vAlign w:val="center"/>
            <w:hideMark/>
          </w:tcPr>
          <w:p w14:paraId="7CB98301" w14:textId="77777777" w:rsidR="005C5552" w:rsidRPr="005C5552" w:rsidRDefault="005C5552" w:rsidP="005C5552">
            <w:r w:rsidRPr="005C5552">
              <w:rPr>
                <w:b/>
                <w:bCs/>
              </w:rPr>
              <w:t>Opportunity:</w:t>
            </w:r>
            <w:r w:rsidRPr="005C5552">
              <w:t xml:space="preserve"> Position </w:t>
            </w:r>
            <w:proofErr w:type="spellStart"/>
            <w:r w:rsidRPr="005C5552">
              <w:t>MindMate</w:t>
            </w:r>
            <w:proofErr w:type="spellEnd"/>
            <w:r w:rsidRPr="005C5552">
              <w:t xml:space="preserve"> as a cost-saving solution for employers (B2B) and the NHS (B2G). </w:t>
            </w:r>
            <w:r w:rsidRPr="005C5552">
              <w:rPr>
                <w:b/>
                <w:bCs/>
              </w:rPr>
              <w:t>Threat:</w:t>
            </w:r>
            <w:r w:rsidRPr="005C5552">
              <w:t xml:space="preserve"> Reduced premium subscription uptake (B2C).</w:t>
            </w:r>
          </w:p>
        </w:tc>
      </w:tr>
      <w:tr w:rsidR="005C5552" w:rsidRPr="005C5552" w14:paraId="0AEFFAC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3A42D26" w14:textId="77777777" w:rsidR="005C5552" w:rsidRPr="005C5552" w:rsidRDefault="005C5552" w:rsidP="005C5552">
            <w:r w:rsidRPr="005C5552">
              <w:rPr>
                <w:b/>
                <w:bCs/>
              </w:rPr>
              <w:t>Socio-Cultural (S)</w:t>
            </w:r>
          </w:p>
        </w:tc>
        <w:tc>
          <w:tcPr>
            <w:tcW w:w="0" w:type="auto"/>
            <w:tcBorders>
              <w:top w:val="single" w:sz="6" w:space="0" w:color="auto"/>
              <w:left w:val="single" w:sz="6" w:space="0" w:color="auto"/>
              <w:bottom w:val="single" w:sz="6" w:space="0" w:color="auto"/>
              <w:right w:val="single" w:sz="6" w:space="0" w:color="auto"/>
            </w:tcBorders>
            <w:vAlign w:val="center"/>
            <w:hideMark/>
          </w:tcPr>
          <w:p w14:paraId="4C64C9AB" w14:textId="77777777" w:rsidR="005C5552" w:rsidRPr="005C5552" w:rsidRDefault="005C5552" w:rsidP="005C5552">
            <w:r w:rsidRPr="005C5552">
              <w:rPr>
                <w:b/>
                <w:bCs/>
              </w:rPr>
              <w:t>Growing Mental Health Awareness &amp; Destigmatization:</w:t>
            </w:r>
            <w:r w:rsidRPr="005C5552">
              <w:t xml:space="preserve"> Increased public acceptance and demand for mental health support, especially among younger, tech-savvy demographics.</w:t>
            </w:r>
          </w:p>
        </w:tc>
        <w:tc>
          <w:tcPr>
            <w:tcW w:w="0" w:type="auto"/>
            <w:tcBorders>
              <w:top w:val="single" w:sz="6" w:space="0" w:color="auto"/>
              <w:left w:val="single" w:sz="6" w:space="0" w:color="auto"/>
              <w:bottom w:val="single" w:sz="6" w:space="0" w:color="auto"/>
              <w:right w:val="single" w:sz="6" w:space="0" w:color="auto"/>
            </w:tcBorders>
            <w:vAlign w:val="center"/>
            <w:hideMark/>
          </w:tcPr>
          <w:p w14:paraId="51998E2B" w14:textId="77777777" w:rsidR="005C5552" w:rsidRPr="005C5552" w:rsidRDefault="005C5552" w:rsidP="005C5552">
            <w:r w:rsidRPr="005C5552">
              <w:rPr>
                <w:b/>
                <w:bCs/>
              </w:rPr>
              <w:t>Opportunity:</w:t>
            </w:r>
            <w:r w:rsidRPr="005C5552">
              <w:t xml:space="preserve"> High market demand; easy user acquisition due to reduced stigma.</w:t>
            </w:r>
          </w:p>
        </w:tc>
      </w:tr>
      <w:tr w:rsidR="005C5552" w:rsidRPr="005C5552" w14:paraId="4BFE34C1"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374D1D4" w14:textId="77777777" w:rsidR="005C5552" w:rsidRPr="005C5552" w:rsidRDefault="005C5552" w:rsidP="005C5552">
            <w:r w:rsidRPr="005C5552">
              <w:rPr>
                <w:b/>
                <w:bCs/>
              </w:rPr>
              <w:t>Technological (T)</w:t>
            </w:r>
          </w:p>
        </w:tc>
        <w:tc>
          <w:tcPr>
            <w:tcW w:w="0" w:type="auto"/>
            <w:tcBorders>
              <w:top w:val="single" w:sz="6" w:space="0" w:color="auto"/>
              <w:left w:val="single" w:sz="6" w:space="0" w:color="auto"/>
              <w:bottom w:val="single" w:sz="6" w:space="0" w:color="auto"/>
              <w:right w:val="single" w:sz="6" w:space="0" w:color="auto"/>
            </w:tcBorders>
            <w:vAlign w:val="center"/>
            <w:hideMark/>
          </w:tcPr>
          <w:p w14:paraId="23A27F92" w14:textId="77777777" w:rsidR="005C5552" w:rsidRPr="005C5552" w:rsidRDefault="005C5552" w:rsidP="005C5552">
            <w:r w:rsidRPr="005C5552">
              <w:rPr>
                <w:b/>
                <w:bCs/>
              </w:rPr>
              <w:t>AI/ML Integration &amp; Wearable Devices:</w:t>
            </w:r>
            <w:r w:rsidRPr="005C5552">
              <w:t xml:space="preserve"> Advances in AI allow for personalized therapeutic pathways and integration with wearables for biometric data (e.g., sleep, heart rate).</w:t>
            </w:r>
          </w:p>
        </w:tc>
        <w:tc>
          <w:tcPr>
            <w:tcW w:w="0" w:type="auto"/>
            <w:tcBorders>
              <w:top w:val="single" w:sz="6" w:space="0" w:color="auto"/>
              <w:left w:val="single" w:sz="6" w:space="0" w:color="auto"/>
              <w:bottom w:val="single" w:sz="6" w:space="0" w:color="auto"/>
              <w:right w:val="single" w:sz="6" w:space="0" w:color="auto"/>
            </w:tcBorders>
            <w:vAlign w:val="center"/>
            <w:hideMark/>
          </w:tcPr>
          <w:p w14:paraId="2C04B771" w14:textId="77777777" w:rsidR="005C5552" w:rsidRPr="005C5552" w:rsidRDefault="005C5552" w:rsidP="005C5552">
            <w:r w:rsidRPr="005C5552">
              <w:rPr>
                <w:b/>
                <w:bCs/>
              </w:rPr>
              <w:t>Opportunity:</w:t>
            </w:r>
            <w:r w:rsidRPr="005C5552">
              <w:t xml:space="preserve"> Competitive advantage through personalization. </w:t>
            </w:r>
            <w:r w:rsidRPr="005C5552">
              <w:rPr>
                <w:b/>
                <w:bCs/>
              </w:rPr>
              <w:t>Threat:</w:t>
            </w:r>
            <w:r w:rsidRPr="005C5552">
              <w:t xml:space="preserve"> Rapid obsolescence if technology is not continuously updated.</w:t>
            </w:r>
          </w:p>
        </w:tc>
      </w:tr>
    </w:tbl>
    <w:p w14:paraId="3B94DE2C" w14:textId="77777777" w:rsidR="00CB5483" w:rsidRDefault="00CB5483" w:rsidP="005C5552">
      <w:pPr>
        <w:rPr>
          <w:b/>
          <w:bCs/>
        </w:rPr>
      </w:pPr>
    </w:p>
    <w:p w14:paraId="723AAD9F" w14:textId="147A86DF" w:rsidR="005C5552" w:rsidRPr="005C5552" w:rsidRDefault="005C5552" w:rsidP="005C5552">
      <w:r w:rsidRPr="005C5552">
        <w:rPr>
          <w:b/>
          <w:bCs/>
        </w:rPr>
        <w:lastRenderedPageBreak/>
        <w:t>Legal &amp; Ethical Considerations:</w:t>
      </w:r>
    </w:p>
    <w:p w14:paraId="5023A0FA" w14:textId="77777777" w:rsidR="005C5552" w:rsidRPr="005C5552" w:rsidRDefault="005C5552" w:rsidP="005C5552">
      <w:r w:rsidRPr="005C5552">
        <w:t xml:space="preserve">The core challenge for </w:t>
      </w:r>
      <w:proofErr w:type="spellStart"/>
      <w:r w:rsidRPr="005C5552">
        <w:t>MindMate</w:t>
      </w:r>
      <w:proofErr w:type="spellEnd"/>
      <w:r w:rsidRPr="005C5552">
        <w:t xml:space="preserve"> is managing sensitive Personal Health Information (PHI).</w:t>
      </w:r>
    </w:p>
    <w:p w14:paraId="01E3662C" w14:textId="77777777" w:rsidR="005C5552" w:rsidRPr="005C5552" w:rsidRDefault="005C5552" w:rsidP="005C5552">
      <w:pPr>
        <w:numPr>
          <w:ilvl w:val="0"/>
          <w:numId w:val="7"/>
        </w:numPr>
      </w:pPr>
      <w:r w:rsidRPr="005C5552">
        <w:rPr>
          <w:b/>
          <w:bCs/>
        </w:rPr>
        <w:t>Legal:</w:t>
      </w:r>
      <w:r w:rsidRPr="005C5552">
        <w:t xml:space="preserve"> Compliance with the </w:t>
      </w:r>
      <w:r w:rsidRPr="005C5552">
        <w:rPr>
          <w:b/>
          <w:bCs/>
        </w:rPr>
        <w:t>General Data Protection Regulation (GDPR)</w:t>
      </w:r>
      <w:r w:rsidRPr="005C5552">
        <w:t xml:space="preserve"> is mandatory, requiring explicit user consent, the right to be forgotten, and robust data encryption. Non-compliance results in severe fines. Furthermore, as a digital therapeutic, the application must assess whether its features constitute a </w:t>
      </w:r>
      <w:r w:rsidRPr="005C5552">
        <w:rPr>
          <w:b/>
          <w:bCs/>
        </w:rPr>
        <w:t>Medical Device</w:t>
      </w:r>
      <w:r w:rsidRPr="005C5552">
        <w:t xml:space="preserve"> under UK law, which would trigger additional regulatory oversight and approval from the MHRA (MHRA, 2025).</w:t>
      </w:r>
    </w:p>
    <w:p w14:paraId="0BD3672D" w14:textId="77777777" w:rsidR="005C5552" w:rsidRPr="005C5552" w:rsidRDefault="005C5552" w:rsidP="005C5552">
      <w:pPr>
        <w:numPr>
          <w:ilvl w:val="0"/>
          <w:numId w:val="7"/>
        </w:numPr>
      </w:pPr>
      <w:r w:rsidRPr="005C5552">
        <w:rPr>
          <w:b/>
          <w:bCs/>
        </w:rPr>
        <w:t>Ethical:</w:t>
      </w:r>
    </w:p>
    <w:p w14:paraId="4829DDE0" w14:textId="77777777" w:rsidR="005C5552" w:rsidRPr="005C5552" w:rsidRDefault="005C5552" w:rsidP="00CB5483">
      <w:pPr>
        <w:ind w:left="1440"/>
      </w:pPr>
      <w:r w:rsidRPr="005C5552">
        <w:rPr>
          <w:b/>
          <w:bCs/>
        </w:rPr>
        <w:t>Duty of Care/Non-Maleficence:</w:t>
      </w:r>
      <w:r w:rsidRPr="005C5552">
        <w:t xml:space="preserve"> </w:t>
      </w:r>
      <w:proofErr w:type="spellStart"/>
      <w:r w:rsidRPr="005C5552">
        <w:t>MindMate</w:t>
      </w:r>
      <w:proofErr w:type="spellEnd"/>
      <w:r w:rsidRPr="005C5552">
        <w:t xml:space="preserve"> must clearly state it is </w:t>
      </w:r>
      <w:r w:rsidRPr="005C5552">
        <w:rPr>
          <w:i/>
          <w:iCs/>
        </w:rPr>
        <w:t>not</w:t>
      </w:r>
      <w:r w:rsidRPr="005C5552">
        <w:t xml:space="preserve"> a substitute for professional therapy or emergency services and must provide clear pathways for urgent help.</w:t>
      </w:r>
    </w:p>
    <w:p w14:paraId="0931B183" w14:textId="77777777" w:rsidR="005C5552" w:rsidRPr="005C5552" w:rsidRDefault="005C5552" w:rsidP="00CB5483">
      <w:pPr>
        <w:ind w:left="1440"/>
      </w:pPr>
      <w:r w:rsidRPr="005C5552">
        <w:rPr>
          <w:b/>
          <w:bCs/>
        </w:rPr>
        <w:t>Transparency &amp; Bias:</w:t>
      </w:r>
      <w:r w:rsidRPr="005C5552">
        <w:t xml:space="preserve"> Algorithms used for personalization must be transparent and rigorously tested for cultural or demographic biases to ensure equitable access and support (</w:t>
      </w:r>
      <w:proofErr w:type="spellStart"/>
      <w:r w:rsidRPr="005C5552">
        <w:t>Torous</w:t>
      </w:r>
      <w:proofErr w:type="spellEnd"/>
      <w:r w:rsidRPr="005C5552">
        <w:t xml:space="preserve"> et al., 2019).</w:t>
      </w:r>
    </w:p>
    <w:p w14:paraId="23CE0238" w14:textId="77777777" w:rsidR="00CB5483" w:rsidRDefault="00CB5483" w:rsidP="005C5552">
      <w:pPr>
        <w:rPr>
          <w:b/>
          <w:bCs/>
        </w:rPr>
      </w:pPr>
    </w:p>
    <w:p w14:paraId="52739C4C" w14:textId="591C0A8F" w:rsidR="005C5552" w:rsidRPr="005C5552" w:rsidRDefault="005C5552" w:rsidP="005C5552">
      <w:pPr>
        <w:rPr>
          <w:b/>
          <w:bCs/>
        </w:rPr>
      </w:pPr>
      <w:r w:rsidRPr="005C5552">
        <w:rPr>
          <w:b/>
          <w:bCs/>
        </w:rPr>
        <w:t>SWOT Analysis: Key Internal and External Factors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04"/>
        <w:gridCol w:w="5606"/>
      </w:tblGrid>
      <w:tr w:rsidR="005C5552" w:rsidRPr="005C5552" w14:paraId="2B1B8E52"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83FE1CE" w14:textId="77777777" w:rsidR="005C5552" w:rsidRPr="005C5552" w:rsidRDefault="005C5552" w:rsidP="005C5552">
            <w:r w:rsidRPr="005C5552">
              <w:rPr>
                <w:b/>
                <w:bCs/>
              </w:rPr>
              <w:t>Internal Factors</w:t>
            </w:r>
          </w:p>
        </w:tc>
        <w:tc>
          <w:tcPr>
            <w:tcW w:w="0" w:type="auto"/>
            <w:tcBorders>
              <w:top w:val="single" w:sz="6" w:space="0" w:color="auto"/>
              <w:left w:val="single" w:sz="6" w:space="0" w:color="auto"/>
              <w:bottom w:val="single" w:sz="6" w:space="0" w:color="auto"/>
              <w:right w:val="single" w:sz="6" w:space="0" w:color="auto"/>
            </w:tcBorders>
            <w:vAlign w:val="center"/>
            <w:hideMark/>
          </w:tcPr>
          <w:p w14:paraId="05C67FA5" w14:textId="77777777" w:rsidR="005C5552" w:rsidRPr="005C5552" w:rsidRDefault="005C5552" w:rsidP="005C5552">
            <w:r w:rsidRPr="005C5552">
              <w:rPr>
                <w:b/>
                <w:bCs/>
              </w:rPr>
              <w:t>External Factors</w:t>
            </w:r>
          </w:p>
        </w:tc>
      </w:tr>
      <w:tr w:rsidR="005C5552" w:rsidRPr="005C5552" w14:paraId="6662E00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B2FAE2A" w14:textId="77777777" w:rsidR="005C5552" w:rsidRPr="005C5552" w:rsidRDefault="005C5552" w:rsidP="005C5552">
            <w:r w:rsidRPr="005C5552">
              <w:rPr>
                <w:b/>
                <w:bCs/>
              </w:rPr>
              <w:t>Strengths (S)</w:t>
            </w:r>
          </w:p>
        </w:tc>
        <w:tc>
          <w:tcPr>
            <w:tcW w:w="0" w:type="auto"/>
            <w:tcBorders>
              <w:top w:val="single" w:sz="6" w:space="0" w:color="auto"/>
              <w:left w:val="single" w:sz="6" w:space="0" w:color="auto"/>
              <w:bottom w:val="single" w:sz="6" w:space="0" w:color="auto"/>
              <w:right w:val="single" w:sz="6" w:space="0" w:color="auto"/>
            </w:tcBorders>
            <w:vAlign w:val="center"/>
            <w:hideMark/>
          </w:tcPr>
          <w:p w14:paraId="4F395AF2" w14:textId="77777777" w:rsidR="005C5552" w:rsidRPr="005C5552" w:rsidRDefault="005C5552" w:rsidP="005C5552">
            <w:r w:rsidRPr="005C5552">
              <w:rPr>
                <w:b/>
                <w:bCs/>
              </w:rPr>
              <w:t>Opportunities (O)</w:t>
            </w:r>
          </w:p>
        </w:tc>
      </w:tr>
      <w:tr w:rsidR="005C5552" w:rsidRPr="005C5552" w14:paraId="1C2D0E8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A38B4B8" w14:textId="77777777" w:rsidR="005C5552" w:rsidRPr="005C5552" w:rsidRDefault="005C5552" w:rsidP="005C5552">
            <w:r w:rsidRPr="005C5552">
              <w:t xml:space="preserve">1. </w:t>
            </w:r>
            <w:r w:rsidRPr="005C5552">
              <w:rPr>
                <w:b/>
                <w:bCs/>
              </w:rPr>
              <w:t>Low-Cost Accessibility:</w:t>
            </w:r>
            <w:r w:rsidRPr="005C5552">
              <w:t xml:space="preserve"> Provides a scalable alternative to expensive therapy sessions.</w:t>
            </w:r>
          </w:p>
        </w:tc>
        <w:tc>
          <w:tcPr>
            <w:tcW w:w="0" w:type="auto"/>
            <w:tcBorders>
              <w:top w:val="single" w:sz="6" w:space="0" w:color="auto"/>
              <w:left w:val="single" w:sz="6" w:space="0" w:color="auto"/>
              <w:bottom w:val="single" w:sz="6" w:space="0" w:color="auto"/>
              <w:right w:val="single" w:sz="6" w:space="0" w:color="auto"/>
            </w:tcBorders>
            <w:vAlign w:val="center"/>
            <w:hideMark/>
          </w:tcPr>
          <w:p w14:paraId="6C79EAAE" w14:textId="77777777" w:rsidR="005C5552" w:rsidRPr="005C5552" w:rsidRDefault="005C5552" w:rsidP="005C5552">
            <w:r w:rsidRPr="005C5552">
              <w:t xml:space="preserve">1. </w:t>
            </w:r>
            <w:r w:rsidRPr="005C5552">
              <w:rPr>
                <w:b/>
                <w:bCs/>
              </w:rPr>
              <w:t>Employer/Insurance Partnerships:</w:t>
            </w:r>
            <w:r w:rsidRPr="005C5552">
              <w:t xml:space="preserve"> Growing trend for corporations and health providers to offer mental health benefits to employees.</w:t>
            </w:r>
          </w:p>
        </w:tc>
      </w:tr>
      <w:tr w:rsidR="005C5552" w:rsidRPr="005C5552" w14:paraId="79010DE7"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792E128" w14:textId="77777777" w:rsidR="005C5552" w:rsidRPr="005C5552" w:rsidRDefault="005C5552" w:rsidP="005C5552">
            <w:r w:rsidRPr="005C5552">
              <w:t xml:space="preserve">2. </w:t>
            </w:r>
            <w:r w:rsidRPr="005C5552">
              <w:rPr>
                <w:b/>
                <w:bCs/>
              </w:rPr>
              <w:t>CBT &amp; Mindfulness Foundation:</w:t>
            </w:r>
            <w:r w:rsidRPr="005C5552">
              <w:t xml:space="preserve"> Tools are based on evidence-backed psychological principles.</w:t>
            </w:r>
          </w:p>
        </w:tc>
        <w:tc>
          <w:tcPr>
            <w:tcW w:w="0" w:type="auto"/>
            <w:tcBorders>
              <w:top w:val="single" w:sz="6" w:space="0" w:color="auto"/>
              <w:left w:val="single" w:sz="6" w:space="0" w:color="auto"/>
              <w:bottom w:val="single" w:sz="6" w:space="0" w:color="auto"/>
              <w:right w:val="single" w:sz="6" w:space="0" w:color="auto"/>
            </w:tcBorders>
            <w:vAlign w:val="center"/>
            <w:hideMark/>
          </w:tcPr>
          <w:p w14:paraId="28D47108" w14:textId="77777777" w:rsidR="005C5552" w:rsidRPr="005C5552" w:rsidRDefault="005C5552" w:rsidP="005C5552">
            <w:r w:rsidRPr="005C5552">
              <w:t xml:space="preserve">2. </w:t>
            </w:r>
            <w:r w:rsidRPr="005C5552">
              <w:rPr>
                <w:b/>
                <w:bCs/>
              </w:rPr>
              <w:t>Government Funding &amp; Grants:</w:t>
            </w:r>
            <w:r w:rsidRPr="005C5552">
              <w:t xml:space="preserve"> Initiatives like SBRI Healthcare and Innovate UK specifically fund digital health and mental health solutions (Innovate UK, 2025).</w:t>
            </w:r>
          </w:p>
        </w:tc>
      </w:tr>
      <w:tr w:rsidR="005C5552" w:rsidRPr="005C5552" w14:paraId="32A3744B"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87F5A7E" w14:textId="77777777" w:rsidR="005C5552" w:rsidRPr="005C5552" w:rsidRDefault="005C5552" w:rsidP="005C5552">
            <w:r w:rsidRPr="005C5552">
              <w:t xml:space="preserve">3. </w:t>
            </w:r>
            <w:r w:rsidRPr="005C5552">
              <w:rPr>
                <w:b/>
                <w:bCs/>
              </w:rPr>
              <w:t>Data-Driven Insights:</w:t>
            </w:r>
            <w:r w:rsidRPr="005C5552">
              <w:t xml:space="preserve"> Ability to provide users with personal patterns and trends.</w:t>
            </w:r>
          </w:p>
        </w:tc>
        <w:tc>
          <w:tcPr>
            <w:tcW w:w="0" w:type="auto"/>
            <w:tcBorders>
              <w:top w:val="single" w:sz="6" w:space="0" w:color="auto"/>
              <w:left w:val="single" w:sz="6" w:space="0" w:color="auto"/>
              <w:bottom w:val="single" w:sz="6" w:space="0" w:color="auto"/>
              <w:right w:val="single" w:sz="6" w:space="0" w:color="auto"/>
            </w:tcBorders>
            <w:vAlign w:val="center"/>
            <w:hideMark/>
          </w:tcPr>
          <w:p w14:paraId="08BF6C1E" w14:textId="77777777" w:rsidR="005C5552" w:rsidRPr="005C5552" w:rsidRDefault="005C5552" w:rsidP="005C5552">
            <w:r w:rsidRPr="005C5552">
              <w:t xml:space="preserve">3. </w:t>
            </w:r>
            <w:r w:rsidRPr="005C5552">
              <w:rPr>
                <w:b/>
                <w:bCs/>
              </w:rPr>
              <w:t>Global Market Expansion:</w:t>
            </w:r>
            <w:r w:rsidRPr="005C5552">
              <w:t xml:space="preserve"> Easily scalable platform allows for rapid entry into new international markets (subject to local regulations).</w:t>
            </w:r>
          </w:p>
        </w:tc>
      </w:tr>
      <w:tr w:rsidR="005C5552" w:rsidRPr="005C5552" w14:paraId="7F46237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3B14055" w14:textId="77777777" w:rsidR="005C5552" w:rsidRPr="005C5552" w:rsidRDefault="005C5552" w:rsidP="005C5552">
            <w:r w:rsidRPr="005C5552">
              <w:rPr>
                <w:b/>
                <w:bCs/>
              </w:rPr>
              <w:t>Weaknesses (W)</w:t>
            </w:r>
          </w:p>
        </w:tc>
        <w:tc>
          <w:tcPr>
            <w:tcW w:w="0" w:type="auto"/>
            <w:tcBorders>
              <w:top w:val="single" w:sz="6" w:space="0" w:color="auto"/>
              <w:left w:val="single" w:sz="6" w:space="0" w:color="auto"/>
              <w:bottom w:val="single" w:sz="6" w:space="0" w:color="auto"/>
              <w:right w:val="single" w:sz="6" w:space="0" w:color="auto"/>
            </w:tcBorders>
            <w:vAlign w:val="center"/>
            <w:hideMark/>
          </w:tcPr>
          <w:p w14:paraId="01FDC39E" w14:textId="77777777" w:rsidR="005C5552" w:rsidRPr="005C5552" w:rsidRDefault="005C5552" w:rsidP="005C5552">
            <w:r w:rsidRPr="005C5552">
              <w:rPr>
                <w:b/>
                <w:bCs/>
              </w:rPr>
              <w:t>Threats (T)</w:t>
            </w:r>
          </w:p>
        </w:tc>
      </w:tr>
      <w:tr w:rsidR="005C5552" w:rsidRPr="005C5552" w14:paraId="3E3373F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0CC813A" w14:textId="77777777" w:rsidR="005C5552" w:rsidRPr="005C5552" w:rsidRDefault="005C5552" w:rsidP="005C5552">
            <w:r w:rsidRPr="005C5552">
              <w:lastRenderedPageBreak/>
              <w:t xml:space="preserve">1. </w:t>
            </w:r>
            <w:r w:rsidRPr="005C5552">
              <w:rPr>
                <w:b/>
                <w:bCs/>
              </w:rPr>
              <w:t>Lack of Human Oversight:</w:t>
            </w:r>
            <w:r w:rsidRPr="005C5552">
              <w:t xml:space="preserve"> Cannot replicate the empathy or nuance of a human therapist.</w:t>
            </w:r>
          </w:p>
        </w:tc>
        <w:tc>
          <w:tcPr>
            <w:tcW w:w="0" w:type="auto"/>
            <w:tcBorders>
              <w:top w:val="single" w:sz="6" w:space="0" w:color="auto"/>
              <w:left w:val="single" w:sz="6" w:space="0" w:color="auto"/>
              <w:bottom w:val="single" w:sz="6" w:space="0" w:color="auto"/>
              <w:right w:val="single" w:sz="6" w:space="0" w:color="auto"/>
            </w:tcBorders>
            <w:vAlign w:val="center"/>
            <w:hideMark/>
          </w:tcPr>
          <w:p w14:paraId="00866092" w14:textId="77777777" w:rsidR="005C5552" w:rsidRPr="005C5552" w:rsidRDefault="005C5552" w:rsidP="005C5552">
            <w:r w:rsidRPr="005C5552">
              <w:t xml:space="preserve">1. </w:t>
            </w:r>
            <w:r w:rsidRPr="005C5552">
              <w:rPr>
                <w:b/>
                <w:bCs/>
              </w:rPr>
              <w:t>Regulatory Scrutiny:</w:t>
            </w:r>
            <w:r w:rsidRPr="005C5552">
              <w:t xml:space="preserve"> Risk of being classified as an unregulated medical device, leading to forced suspension or redesign.</w:t>
            </w:r>
          </w:p>
        </w:tc>
      </w:tr>
      <w:tr w:rsidR="005C5552" w:rsidRPr="005C5552" w14:paraId="63A33CF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6F59E88" w14:textId="77777777" w:rsidR="005C5552" w:rsidRPr="005C5552" w:rsidRDefault="005C5552" w:rsidP="005C5552">
            <w:r w:rsidRPr="005C5552">
              <w:t xml:space="preserve">2. </w:t>
            </w:r>
            <w:r w:rsidRPr="005C5552">
              <w:rPr>
                <w:b/>
                <w:bCs/>
              </w:rPr>
              <w:t>User Engagement &amp; Adherence:</w:t>
            </w:r>
            <w:r w:rsidRPr="005C5552">
              <w:t xml:space="preserve"> High dropout rates are common for self-help apps.</w:t>
            </w:r>
          </w:p>
        </w:tc>
        <w:tc>
          <w:tcPr>
            <w:tcW w:w="0" w:type="auto"/>
            <w:tcBorders>
              <w:top w:val="single" w:sz="6" w:space="0" w:color="auto"/>
              <w:left w:val="single" w:sz="6" w:space="0" w:color="auto"/>
              <w:bottom w:val="single" w:sz="6" w:space="0" w:color="auto"/>
              <w:right w:val="single" w:sz="6" w:space="0" w:color="auto"/>
            </w:tcBorders>
            <w:vAlign w:val="center"/>
            <w:hideMark/>
          </w:tcPr>
          <w:p w14:paraId="27CFA2BF" w14:textId="77777777" w:rsidR="005C5552" w:rsidRPr="005C5552" w:rsidRDefault="005C5552" w:rsidP="005C5552">
            <w:r w:rsidRPr="005C5552">
              <w:t xml:space="preserve">2. </w:t>
            </w:r>
            <w:r w:rsidRPr="005C5552">
              <w:rPr>
                <w:b/>
                <w:bCs/>
              </w:rPr>
              <w:t>Data Breach/Cybersecurity:</w:t>
            </w:r>
            <w:r w:rsidRPr="005C5552">
              <w:t xml:space="preserve"> A single breach of sensitive mental health data could destroy user trust and lead to crippling fines.</w:t>
            </w:r>
          </w:p>
        </w:tc>
      </w:tr>
      <w:tr w:rsidR="005C5552" w:rsidRPr="005C5552" w14:paraId="5EA81F8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866F028" w14:textId="77777777" w:rsidR="005C5552" w:rsidRPr="005C5552" w:rsidRDefault="005C5552" w:rsidP="005C5552">
            <w:r w:rsidRPr="005C5552">
              <w:t xml:space="preserve">3. </w:t>
            </w:r>
            <w:r w:rsidRPr="005C5552">
              <w:rPr>
                <w:b/>
                <w:bCs/>
              </w:rPr>
              <w:t>Initial Trust Building:</w:t>
            </w:r>
            <w:r w:rsidRPr="005C5552">
              <w:t xml:space="preserve"> Start-ups lack the clinical reputation of established healthcare providers.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7017DDE2" w14:textId="77777777" w:rsidR="005C5552" w:rsidRPr="005C5552" w:rsidRDefault="005C5552" w:rsidP="005C5552">
            <w:r w:rsidRPr="005C5552">
              <w:t xml:space="preserve">3. </w:t>
            </w:r>
            <w:r w:rsidRPr="005C5552">
              <w:rPr>
                <w:b/>
                <w:bCs/>
              </w:rPr>
              <w:t>Competition:</w:t>
            </w:r>
            <w:r w:rsidRPr="005C5552">
              <w:t xml:space="preserve"> Market saturation with general wellness, meditation, and well-funded competitors (e.g., Calm, Headspace).</w:t>
            </w:r>
          </w:p>
        </w:tc>
      </w:tr>
    </w:tbl>
    <w:p w14:paraId="72CDBA88" w14:textId="77777777" w:rsidR="005C5552" w:rsidRPr="005C5552" w:rsidRDefault="00A62CC9" w:rsidP="005C5552">
      <w:r>
        <w:pict w14:anchorId="379DDD10">
          <v:rect id="_x0000_i1025" style="width:0;height:1.5pt" o:hralign="center" o:hrstd="t" o:hr="t" fillcolor="#a0a0a0" stroked="f"/>
        </w:pict>
      </w:r>
    </w:p>
    <w:p w14:paraId="457C16D5" w14:textId="77777777" w:rsidR="00CB5483" w:rsidRDefault="00CB5483" w:rsidP="005C5552">
      <w:pPr>
        <w:rPr>
          <w:b/>
          <w:bCs/>
        </w:rPr>
      </w:pPr>
    </w:p>
    <w:p w14:paraId="5979DA5B" w14:textId="3137D1E5" w:rsidR="005C5552" w:rsidRPr="005C5552" w:rsidRDefault="005C5552" w:rsidP="005C5552">
      <w:pPr>
        <w:rPr>
          <w:b/>
          <w:bCs/>
        </w:rPr>
      </w:pPr>
      <w:r w:rsidRPr="005C5552">
        <w:rPr>
          <w:b/>
          <w:bCs/>
        </w:rPr>
        <w:t xml:space="preserve">Q2. </w:t>
      </w:r>
      <w:proofErr w:type="spellStart"/>
      <w:r w:rsidRPr="005C5552">
        <w:rPr>
          <w:b/>
          <w:bCs/>
        </w:rPr>
        <w:t>MindMate</w:t>
      </w:r>
      <w:proofErr w:type="spellEnd"/>
      <w:r w:rsidRPr="005C5552">
        <w:rPr>
          <w:b/>
          <w:bCs/>
        </w:rPr>
        <w:t xml:space="preserve"> Tech Start-up: Business Strategy and Funding</w:t>
      </w:r>
    </w:p>
    <w:p w14:paraId="32BAC514" w14:textId="77777777" w:rsidR="005C5552" w:rsidRPr="005C5552" w:rsidRDefault="005C5552" w:rsidP="005C5552">
      <w:pPr>
        <w:rPr>
          <w:b/>
          <w:bCs/>
        </w:rPr>
      </w:pPr>
      <w:r w:rsidRPr="005C5552">
        <w:rPr>
          <w:b/>
          <w:bCs/>
        </w:rPr>
        <w:t>1. Tech Start-up Identity</w:t>
      </w:r>
    </w:p>
    <w:p w14:paraId="422758F2" w14:textId="77777777" w:rsidR="005C5552" w:rsidRPr="005C5552" w:rsidRDefault="005C5552" w:rsidP="00CB5483">
      <w:r w:rsidRPr="005C5552">
        <w:rPr>
          <w:b/>
          <w:bCs/>
        </w:rPr>
        <w:t>Start-up Name:</w:t>
      </w:r>
      <w:r w:rsidRPr="005C5552">
        <w:t xml:space="preserve"> </w:t>
      </w:r>
      <w:proofErr w:type="spellStart"/>
      <w:r w:rsidRPr="005C5552">
        <w:rPr>
          <w:b/>
          <w:bCs/>
        </w:rPr>
        <w:t>MindMate</w:t>
      </w:r>
      <w:proofErr w:type="spellEnd"/>
      <w:r w:rsidRPr="005C5552">
        <w:t xml:space="preserve"> (Acknowledging </w:t>
      </w:r>
      <w:proofErr w:type="spellStart"/>
      <w:proofErr w:type="gramStart"/>
      <w:r w:rsidRPr="005C5552">
        <w:t>a</w:t>
      </w:r>
      <w:proofErr w:type="spellEnd"/>
      <w:proofErr w:type="gramEnd"/>
      <w:r w:rsidRPr="005C5552">
        <w:t xml:space="preserve"> existing trademark </w:t>
      </w:r>
      <w:proofErr w:type="spellStart"/>
      <w:r w:rsidRPr="005C5552">
        <w:t>MindMate</w:t>
      </w:r>
      <w:proofErr w:type="spellEnd"/>
      <w:r w:rsidRPr="005C5552">
        <w:t>, for the purpose of this academic exercise, the name is used to maintain continuity, with the understanding that full IP due diligence would be required).</w:t>
      </w:r>
    </w:p>
    <w:p w14:paraId="7A8C1D18" w14:textId="77777777" w:rsidR="005C5552" w:rsidRPr="005C5552" w:rsidRDefault="005C5552" w:rsidP="00CB5483">
      <w:r w:rsidRPr="005C5552">
        <w:rPr>
          <w:b/>
          <w:bCs/>
        </w:rPr>
        <w:t>Logo Concept:</w:t>
      </w:r>
      <w:r w:rsidRPr="005C5552">
        <w:t xml:space="preserve"> A simple, calming, abstract design, perhaps a stylized 'M' or a brain/head icon dissolving into a ripple or light bulb, using a soothing colour palette (e.g., cool blue and light green) to evoke calmness and clarity.</w:t>
      </w:r>
    </w:p>
    <w:p w14:paraId="6C45121C" w14:textId="77777777" w:rsidR="005C5552" w:rsidRPr="005C5552" w:rsidRDefault="005C5552" w:rsidP="00CB5483">
      <w:r w:rsidRPr="005C5552">
        <w:rPr>
          <w:b/>
          <w:bCs/>
        </w:rPr>
        <w:t>Business Type (Legal Classification):</w:t>
      </w:r>
      <w:r w:rsidRPr="005C5552">
        <w:t xml:space="preserve"> </w:t>
      </w:r>
      <w:r w:rsidRPr="005C5552">
        <w:rPr>
          <w:b/>
          <w:bCs/>
        </w:rPr>
        <w:t>Private Limited Company (Ltd.)</w:t>
      </w:r>
    </w:p>
    <w:p w14:paraId="30D4A7B2" w14:textId="77777777" w:rsidR="005C5552" w:rsidRPr="005C5552" w:rsidRDefault="005C5552" w:rsidP="00CB5483">
      <w:r w:rsidRPr="005C5552">
        <w:rPr>
          <w:b/>
          <w:bCs/>
        </w:rPr>
        <w:t>Rationale:</w:t>
      </w:r>
      <w:r w:rsidRPr="005C5552">
        <w:t xml:space="preserve"> The Ltd. structure offers </w:t>
      </w:r>
      <w:r w:rsidRPr="005C5552">
        <w:rPr>
          <w:b/>
          <w:bCs/>
        </w:rPr>
        <w:t>limited liability</w:t>
      </w:r>
      <w:r w:rsidRPr="005C5552">
        <w:t xml:space="preserve"> to the directors and shareholders, protecting their personal assets from business debts and legal risks—a critical consideration given the potential liability risks in the sensitive health tech sector. This structure also facilitates raising capital from venture capitalists and institutional investors, which is crucial for tech scaling.</w:t>
      </w:r>
    </w:p>
    <w:p w14:paraId="69322450" w14:textId="77777777" w:rsidR="005C5552" w:rsidRPr="005C5552" w:rsidRDefault="005C5552" w:rsidP="005C5552">
      <w:pPr>
        <w:rPr>
          <w:b/>
          <w:bCs/>
        </w:rPr>
      </w:pPr>
      <w:r w:rsidRPr="005C5552">
        <w:rPr>
          <w:b/>
          <w:bCs/>
        </w:rPr>
        <w:t>2. Business Strategy: 'B2B2C' Hybrid Model</w:t>
      </w:r>
    </w:p>
    <w:p w14:paraId="43A80A4C" w14:textId="77777777" w:rsidR="005C5552" w:rsidRPr="005C5552" w:rsidRDefault="005C5552" w:rsidP="005C5552">
      <w:proofErr w:type="spellStart"/>
      <w:r w:rsidRPr="005C5552">
        <w:t>MindMate</w:t>
      </w:r>
      <w:proofErr w:type="spellEnd"/>
      <w:r w:rsidRPr="005C5552">
        <w:t xml:space="preserve"> will employ a </w:t>
      </w:r>
      <w:r w:rsidRPr="005C5552">
        <w:rPr>
          <w:b/>
          <w:bCs/>
        </w:rPr>
        <w:t>Business-to-Business-to-Consumer (B2B2C)</w:t>
      </w:r>
      <w:r w:rsidRPr="005C5552">
        <w:t xml:space="preserve"> strategy:</w:t>
      </w:r>
    </w:p>
    <w:p w14:paraId="209FDB68" w14:textId="77777777" w:rsidR="005C5552" w:rsidRPr="005C5552" w:rsidRDefault="005C5552" w:rsidP="005C5552">
      <w:pPr>
        <w:numPr>
          <w:ilvl w:val="0"/>
          <w:numId w:val="9"/>
        </w:numPr>
      </w:pPr>
      <w:r w:rsidRPr="005C5552">
        <w:rPr>
          <w:b/>
          <w:bCs/>
        </w:rPr>
        <w:t>B2C (Direct Consumer):</w:t>
      </w:r>
      <w:r w:rsidRPr="005C5552">
        <w:t xml:space="preserve"> A freemium model offering basic mood tracking and a limited library of guided content for free. The premium subscription unlocks advanced CBT toolkits, personalized AI-driven insights, and offline access. This builds a user base and generates initial data.</w:t>
      </w:r>
    </w:p>
    <w:p w14:paraId="2FB0D76F" w14:textId="77777777" w:rsidR="005C5552" w:rsidRPr="005C5552" w:rsidRDefault="005C5552" w:rsidP="005C5552">
      <w:pPr>
        <w:numPr>
          <w:ilvl w:val="0"/>
          <w:numId w:val="9"/>
        </w:numPr>
      </w:pPr>
      <w:r w:rsidRPr="005C5552">
        <w:rPr>
          <w:b/>
          <w:bCs/>
        </w:rPr>
        <w:lastRenderedPageBreak/>
        <w:t>B2B/B2G (Corporate &amp; Public Sector):</w:t>
      </w:r>
      <w:r w:rsidRPr="005C5552">
        <w:t xml:space="preserve"> This is the primary revenue driver. </w:t>
      </w:r>
      <w:proofErr w:type="spellStart"/>
      <w:r w:rsidRPr="005C5552">
        <w:t>MindMate</w:t>
      </w:r>
      <w:proofErr w:type="spellEnd"/>
      <w:r w:rsidRPr="005C5552">
        <w:t xml:space="preserve"> will offer customized, anonymized deployment licenses to:</w:t>
      </w:r>
    </w:p>
    <w:p w14:paraId="2E458F13" w14:textId="77777777" w:rsidR="005C5552" w:rsidRPr="005C5552" w:rsidRDefault="005C5552" w:rsidP="00CB5483">
      <w:r w:rsidRPr="005C5552">
        <w:rPr>
          <w:b/>
          <w:bCs/>
        </w:rPr>
        <w:t>Employers:</w:t>
      </w:r>
      <w:r w:rsidRPr="005C5552">
        <w:t xml:space="preserve"> Providing the app as a wellness benefit to reduce employee stress, burnout, and associated costs of absenteeism.</w:t>
      </w:r>
    </w:p>
    <w:p w14:paraId="3D8E85E6" w14:textId="77777777" w:rsidR="005C5552" w:rsidRPr="005C5552" w:rsidRDefault="005C5552" w:rsidP="00CB5483">
      <w:r w:rsidRPr="005C5552">
        <w:rPr>
          <w:b/>
          <w:bCs/>
        </w:rPr>
        <w:t>NHS/IAPT Services:</w:t>
      </w:r>
      <w:r w:rsidRPr="005C5552">
        <w:t xml:space="preserve"> Positioning the app as a Tier 1 or Tier 2 digital intervention to manage waiting lists and provide low-intensity support, requiring clinical validation and integration.</w:t>
      </w:r>
    </w:p>
    <w:p w14:paraId="1FB392A9" w14:textId="77777777" w:rsidR="005C5552" w:rsidRPr="005C5552" w:rsidRDefault="005C5552" w:rsidP="005C5552">
      <w:pPr>
        <w:rPr>
          <w:b/>
          <w:bCs/>
        </w:rPr>
      </w:pPr>
      <w:r w:rsidRPr="005C5552">
        <w:rPr>
          <w:b/>
          <w:bCs/>
        </w:rPr>
        <w:t>3. Funding Initiatives</w:t>
      </w:r>
    </w:p>
    <w:p w14:paraId="470E2986" w14:textId="77777777" w:rsidR="005C5552" w:rsidRPr="005C5552" w:rsidRDefault="005C5552" w:rsidP="005C5552">
      <w:r w:rsidRPr="005C5552">
        <w:t>Securing funding for a health tech start-up in the UK involves a combination of grants, seed capital, and venture funding, leveraging the B2B2C strategy.</w:t>
      </w:r>
    </w:p>
    <w:p w14:paraId="055BC224" w14:textId="77777777" w:rsidR="005C5552" w:rsidRPr="005C5552" w:rsidRDefault="005C5552" w:rsidP="00CB5483">
      <w:pPr>
        <w:ind w:left="720"/>
      </w:pPr>
      <w:r w:rsidRPr="005C5552">
        <w:rPr>
          <w:b/>
          <w:bCs/>
        </w:rPr>
        <w:t>Initiative 1: Innovate UK Grants</w:t>
      </w:r>
    </w:p>
    <w:p w14:paraId="2C3384FE" w14:textId="77777777" w:rsidR="005C5552" w:rsidRPr="005C5552" w:rsidRDefault="005C5552" w:rsidP="00CB5483">
      <w:r w:rsidRPr="005C5552">
        <w:rPr>
          <w:b/>
          <w:bCs/>
        </w:rPr>
        <w:t>Type:</w:t>
      </w:r>
      <w:r w:rsidRPr="005C5552">
        <w:t xml:space="preserve"> Non-dilutive grant funding (money that doesn't require giving up equity).</w:t>
      </w:r>
    </w:p>
    <w:p w14:paraId="4F81DAAA" w14:textId="77777777" w:rsidR="005C5552" w:rsidRPr="005C5552" w:rsidRDefault="005C5552" w:rsidP="00CB5483">
      <w:r w:rsidRPr="005C5552">
        <w:rPr>
          <w:b/>
          <w:bCs/>
        </w:rPr>
        <w:t>Focus:</w:t>
      </w:r>
      <w:r w:rsidRPr="005C5552">
        <w:t xml:space="preserve"> Targeting the </w:t>
      </w:r>
      <w:r w:rsidRPr="005C5552">
        <w:rPr>
          <w:b/>
          <w:bCs/>
        </w:rPr>
        <w:t>Innovate UK Mindset Programme</w:t>
      </w:r>
      <w:r w:rsidRPr="005C5552">
        <w:t xml:space="preserve"> or similar competitions for digital therapeutic solutions. These grants require evidence of technical innovation and strong commercial potential, aligning perfectly with </w:t>
      </w:r>
      <w:proofErr w:type="spellStart"/>
      <w:r w:rsidRPr="005C5552">
        <w:t>MindMate's</w:t>
      </w:r>
      <w:proofErr w:type="spellEnd"/>
      <w:r w:rsidRPr="005C5552">
        <w:t xml:space="preserve"> use of personalized AI/CBT tools.</w:t>
      </w:r>
    </w:p>
    <w:p w14:paraId="43AE9628" w14:textId="77777777" w:rsidR="005C5552" w:rsidRPr="005C5552" w:rsidRDefault="005C5552" w:rsidP="00CB5483">
      <w:pPr>
        <w:ind w:left="720"/>
      </w:pPr>
      <w:r w:rsidRPr="005C5552">
        <w:rPr>
          <w:b/>
          <w:bCs/>
        </w:rPr>
        <w:t>Initiative 2: SBRI Healthcare</w:t>
      </w:r>
    </w:p>
    <w:p w14:paraId="1BC353AD" w14:textId="77777777" w:rsidR="005C5552" w:rsidRPr="005C5552" w:rsidRDefault="005C5552" w:rsidP="00CB5483">
      <w:r w:rsidRPr="005C5552">
        <w:rPr>
          <w:b/>
          <w:bCs/>
        </w:rPr>
        <w:t>Type:</w:t>
      </w:r>
      <w:r w:rsidRPr="005C5552">
        <w:t xml:space="preserve"> Development funding via the Small Business Research Initiative (SBRI).</w:t>
      </w:r>
    </w:p>
    <w:p w14:paraId="2F6DD0D7" w14:textId="77777777" w:rsidR="005C5552" w:rsidRPr="005C5552" w:rsidRDefault="005C5552" w:rsidP="00CB5483">
      <w:r w:rsidRPr="005C5552">
        <w:rPr>
          <w:b/>
          <w:bCs/>
        </w:rPr>
        <w:t>Focus:</w:t>
      </w:r>
      <w:r w:rsidRPr="005C5552">
        <w:t xml:space="preserve"> SBRI Healthcare runs competitions focused on unmet NHS needs (e.g., work-related mental health). </w:t>
      </w:r>
      <w:proofErr w:type="spellStart"/>
      <w:r w:rsidRPr="005C5552">
        <w:t>MindMate</w:t>
      </w:r>
      <w:proofErr w:type="spellEnd"/>
      <w:r w:rsidRPr="005C5552">
        <w:t xml:space="preserve"> would apply for Phase 1 funding (feasibility) followed by Phase 2 (development and real-world evidence gathering) to validate the app for NHS use.</w:t>
      </w:r>
    </w:p>
    <w:p w14:paraId="22F19C67" w14:textId="77777777" w:rsidR="005C5552" w:rsidRPr="005C5552" w:rsidRDefault="005C5552" w:rsidP="00CB5483">
      <w:pPr>
        <w:ind w:left="720"/>
      </w:pPr>
      <w:r w:rsidRPr="005C5552">
        <w:rPr>
          <w:b/>
          <w:bCs/>
        </w:rPr>
        <w:t>Initiative 3: Specialised Venture Capital (VC) Funds</w:t>
      </w:r>
    </w:p>
    <w:p w14:paraId="2A09DC28" w14:textId="77777777" w:rsidR="005C5552" w:rsidRPr="005C5552" w:rsidRDefault="005C5552" w:rsidP="00CB5483">
      <w:r w:rsidRPr="005C5552">
        <w:rPr>
          <w:b/>
          <w:bCs/>
        </w:rPr>
        <w:t>Type:</w:t>
      </w:r>
      <w:r w:rsidRPr="005C5552">
        <w:t xml:space="preserve"> Equity investment (seed and Series A rounds).</w:t>
      </w:r>
    </w:p>
    <w:p w14:paraId="574FC1F9" w14:textId="77777777" w:rsidR="005C5552" w:rsidRPr="005C5552" w:rsidRDefault="005C5552" w:rsidP="00CB5483">
      <w:r w:rsidRPr="005C5552">
        <w:rPr>
          <w:b/>
          <w:bCs/>
        </w:rPr>
        <w:t>Focus:</w:t>
      </w:r>
      <w:r w:rsidRPr="005C5552">
        <w:t xml:space="preserve"> Pitching to UK VC firms and funds specializing in health tech and digital therapeutics, such as the </w:t>
      </w:r>
      <w:r w:rsidRPr="005C5552">
        <w:rPr>
          <w:b/>
          <w:bCs/>
        </w:rPr>
        <w:t>NHS-backed Innovations in Mental Health (IMH) Fund</w:t>
      </w:r>
      <w:r w:rsidRPr="005C5552">
        <w:t xml:space="preserve"> (Meridian Health Ventures). These funds offer capital, as well as crucial access to clinical expertise and pathways to NHS adoption (IMH Fund, 2025).</w:t>
      </w:r>
    </w:p>
    <w:p w14:paraId="56CD4DC4" w14:textId="77777777" w:rsidR="00CB5483" w:rsidRDefault="00CB5483" w:rsidP="00CD51B0">
      <w:pPr>
        <w:rPr>
          <w:sz w:val="40"/>
          <w:szCs w:val="40"/>
        </w:rPr>
      </w:pPr>
    </w:p>
    <w:p w14:paraId="6B1933D4" w14:textId="77777777" w:rsidR="00CB5483" w:rsidRDefault="00CB5483" w:rsidP="00CD51B0">
      <w:pPr>
        <w:rPr>
          <w:sz w:val="40"/>
          <w:szCs w:val="40"/>
        </w:rPr>
      </w:pPr>
    </w:p>
    <w:p w14:paraId="4AE88A8F" w14:textId="1D2D3A10" w:rsidR="00CD51B0" w:rsidRPr="00CB5483" w:rsidRDefault="00CD51B0" w:rsidP="00CD51B0">
      <w:pPr>
        <w:rPr>
          <w:sz w:val="40"/>
          <w:szCs w:val="40"/>
        </w:rPr>
      </w:pPr>
      <w:r w:rsidRPr="00CB5483">
        <w:rPr>
          <w:sz w:val="40"/>
          <w:szCs w:val="40"/>
        </w:rPr>
        <w:lastRenderedPageBreak/>
        <w:t xml:space="preserve">Task 3 – Project Reflection: </w:t>
      </w:r>
      <w:proofErr w:type="spellStart"/>
      <w:r w:rsidRPr="00CB5483">
        <w:rPr>
          <w:sz w:val="40"/>
          <w:szCs w:val="40"/>
        </w:rPr>
        <w:t>MindMate</w:t>
      </w:r>
      <w:proofErr w:type="spellEnd"/>
      <w:r w:rsidRPr="00CB5483">
        <w:rPr>
          <w:sz w:val="40"/>
          <w:szCs w:val="40"/>
        </w:rPr>
        <w:t xml:space="preserve"> – Mental Healthcare</w:t>
      </w:r>
    </w:p>
    <w:p w14:paraId="56185ACD" w14:textId="77777777" w:rsidR="00CD51B0" w:rsidRDefault="00CD51B0" w:rsidP="00CD51B0"/>
    <w:p w14:paraId="7F6055EB" w14:textId="77777777" w:rsidR="00CD51B0" w:rsidRDefault="00CD51B0" w:rsidP="00CD51B0">
      <w:r>
        <w:t xml:space="preserve">Developing </w:t>
      </w:r>
      <w:proofErr w:type="spellStart"/>
      <w:r>
        <w:t>MindMate</w:t>
      </w:r>
      <w:proofErr w:type="spellEnd"/>
      <w:r>
        <w:t>, a digital mental-health support application, provides an opportunity not just to build a technology product but to engage in a deeper learning journey. This project allows me to develop technical, professional and social-impact-focused skills while exploring how innovation can create real value in society. Reflecting on the process helps me identify what I hope to achieve, where I may struggle, and how I can mitigate these challenges going forward.</w:t>
      </w:r>
    </w:p>
    <w:p w14:paraId="2DCD0458" w14:textId="77777777" w:rsidR="00CD51B0" w:rsidRDefault="00CD51B0" w:rsidP="00CD51B0"/>
    <w:p w14:paraId="2D2C7412" w14:textId="77777777" w:rsidR="00CD51B0" w:rsidRDefault="00CD51B0" w:rsidP="00CD51B0">
      <w:r>
        <w:t>Developing New Skills Through the Project</w:t>
      </w:r>
    </w:p>
    <w:p w14:paraId="1D6D90B0" w14:textId="77777777" w:rsidR="00CD51B0" w:rsidRDefault="00CD51B0" w:rsidP="00CD51B0"/>
    <w:p w14:paraId="0F54619E" w14:textId="77777777" w:rsidR="00CD51B0" w:rsidRDefault="00CD51B0" w:rsidP="00CD51B0">
      <w:r>
        <w:t xml:space="preserve">One of my main motivations for undertaking this project is the chance to develop new hard and soft skills simultaneously. On the technical side, building </w:t>
      </w:r>
      <w:proofErr w:type="spellStart"/>
      <w:r>
        <w:t>MindMate</w:t>
      </w:r>
      <w:proofErr w:type="spellEnd"/>
      <w:r>
        <w:t xml:space="preserve"> requires me to strengthen my proficiency in full-stack development, cloud computing, data privacy practices, and user-experience design. As digital mental-health tools often handle sensitive information, I will need to learn how to implement encryption, secure authentication and compliance frameworks such as GDPR. These are essential skills in modern software engineering, especially as data-intensive applications become increasingly common (Laudon &amp; Laudon, 2022).</w:t>
      </w:r>
    </w:p>
    <w:p w14:paraId="13F7EFBA" w14:textId="77777777" w:rsidR="00CD51B0" w:rsidRDefault="00CD51B0" w:rsidP="00CD51B0">
      <w:r>
        <w:t>Beyond coding, the project pushes me to build project-management skills, such as planning tasks, working with iterative development methodologies, tracking milestones, and incorporating user feedback. Projects involving wellbeing and healthcare are especially complex because user needs evolve rapidly; therefore, applying Agile methods will help me adapt, evaluate and refine features throughout the development cycle (Rubin, 2012).</w:t>
      </w:r>
    </w:p>
    <w:p w14:paraId="0B64ED62" w14:textId="77777777" w:rsidR="00CD51B0" w:rsidRDefault="00CD51B0" w:rsidP="00CD51B0">
      <w:r>
        <w:t>I also expect to strengthen my research, communication, and reflective-thinking abilities. Designing meaningful mental-health tools requires understanding psychological principles, evidence-based interventions and accessibility considerations. This means learning how to translate research into functional features that genuinely support users’ wellbeing, a process that increases my interdisciplinary awareness.</w:t>
      </w:r>
    </w:p>
    <w:p w14:paraId="39F39062" w14:textId="77777777" w:rsidR="00CD51B0" w:rsidRDefault="00CD51B0" w:rsidP="00CD51B0"/>
    <w:p w14:paraId="5B1E5382" w14:textId="77777777" w:rsidR="00CB5483" w:rsidRDefault="00CB5483" w:rsidP="00CD51B0"/>
    <w:p w14:paraId="4FF6D9E4" w14:textId="40E638D0" w:rsidR="00CD51B0" w:rsidRDefault="00CD51B0" w:rsidP="00CD51B0">
      <w:r>
        <w:lastRenderedPageBreak/>
        <w:t>Positive Social Impact and Value Creation</w:t>
      </w:r>
    </w:p>
    <w:p w14:paraId="4C11D4F2" w14:textId="77777777" w:rsidR="00CD51B0" w:rsidRDefault="00CD51B0" w:rsidP="00CD51B0"/>
    <w:p w14:paraId="63232EF0" w14:textId="77777777" w:rsidR="00CD51B0" w:rsidRDefault="00CD51B0" w:rsidP="00CD51B0">
      <w:r>
        <w:t xml:space="preserve">The greatest potential value of </w:t>
      </w:r>
      <w:proofErr w:type="spellStart"/>
      <w:r>
        <w:t>MindMate</w:t>
      </w:r>
      <w:proofErr w:type="spellEnd"/>
      <w:r>
        <w:t xml:space="preserve"> lies in its contribution to mental-health accessibility. Across many countries, mental-health services remain underfunded, overstretched, or difficult to access due to cost, stigma or long waiting lists. Digital tools can help reduce such barriers by giving individuals immediate, private access to self-help resources, mood tracking and reflective practices. As Kotler and Keller (2016) note, value is created when a product meets a genuine human need more effectively or affordably than existing solutions.</w:t>
      </w:r>
    </w:p>
    <w:p w14:paraId="60BD572A" w14:textId="73492BD8" w:rsidR="00CD51B0" w:rsidRDefault="00CD51B0" w:rsidP="00CD51B0">
      <w:r>
        <w:t xml:space="preserve">If implemented effectively, </w:t>
      </w:r>
      <w:proofErr w:type="spellStart"/>
      <w:r>
        <w:t>MindMate</w:t>
      </w:r>
      <w:proofErr w:type="spellEnd"/>
      <w:r>
        <w:t xml:space="preserve"> could support early prevention by helping users recognise emotional patterns before they escalate into more severe problems. Research shows that routine mood tracking and journaling can support emotional regulation and improve psychological wellbeing over time (Pennebaker &amp; Smyth, 2016). The project also offers opportunities for wider societal benefit: universities, employers and community organisations could integrate the app into wellbeing programmes, potentially reducing stress-related absenteeism and encouraging healthier work or study </w:t>
      </w:r>
      <w:proofErr w:type="gramStart"/>
      <w:r>
        <w:t xml:space="preserve">environments </w:t>
      </w:r>
      <w:r w:rsidR="00CB5483">
        <w:t>.</w:t>
      </w:r>
      <w:proofErr w:type="gramEnd"/>
    </w:p>
    <w:p w14:paraId="71CB9534" w14:textId="77777777" w:rsidR="00CD51B0" w:rsidRDefault="00CD51B0" w:rsidP="00CD51B0">
      <w:r>
        <w:t>In addition, the project encourages ethical digital innovation. By prioritising data privacy, transparent design and inclusive access—especially for underrepresented groups—the project aligns with values-driven technology development. This creates not only functional value but also social, emotional and ethical value.</w:t>
      </w:r>
    </w:p>
    <w:p w14:paraId="2A27F037" w14:textId="77777777" w:rsidR="00CD51B0" w:rsidRDefault="00CD51B0" w:rsidP="00CD51B0"/>
    <w:p w14:paraId="59373F6D" w14:textId="77777777" w:rsidR="00CD51B0" w:rsidRDefault="00CD51B0" w:rsidP="00CD51B0">
      <w:r>
        <w:t>Risks, Challenges and Mitigation Strategies</w:t>
      </w:r>
    </w:p>
    <w:p w14:paraId="37892372" w14:textId="77777777" w:rsidR="00CD51B0" w:rsidRDefault="00CD51B0" w:rsidP="00CD51B0"/>
    <w:p w14:paraId="2321A701" w14:textId="35769B29" w:rsidR="00CD51B0" w:rsidRDefault="00CD51B0" w:rsidP="00CD51B0">
      <w:r>
        <w:t xml:space="preserve">Despite its potential, the project involves several risks and challenges. One of the largest risks is the handling of sensitive personal data. Mental-health information carries significant legal and ethical obligations. A data breach or misuse could harm users and undermine trust. To mitigate this, I will adopt security-by-design principles: encryption at rest and in transit, strict access control, regular security testing, and compliance with relevant legal frameworks such as GDPR. </w:t>
      </w:r>
    </w:p>
    <w:p w14:paraId="613D35D0" w14:textId="77777777" w:rsidR="00CD51B0" w:rsidRDefault="00CD51B0" w:rsidP="00CD51B0">
      <w:r>
        <w:t>Another challenge is ensuring the app does not unintentionally replace professional care. Users may rely too heavily on self-help tools without seeking appropriate clinical support. To reduce this risk, the app should provide disclaimers, crisis-support links, and signposting to qualified professionals. Features must be framed as supportive, not diagnostic.</w:t>
      </w:r>
    </w:p>
    <w:p w14:paraId="044664E7" w14:textId="77777777" w:rsidR="00CD51B0" w:rsidRDefault="00CD51B0" w:rsidP="00CD51B0"/>
    <w:p w14:paraId="1B999A75" w14:textId="77777777" w:rsidR="00CD51B0" w:rsidRDefault="00CD51B0" w:rsidP="00CD51B0">
      <w:r>
        <w:lastRenderedPageBreak/>
        <w:t>A further challenge is user engagement. Many mental-health apps struggle with long-term retention; initial enthusiasm often fades. To address this, I will incorporate behaviour-design principles such as simple onboarding, habit-forming feedback loops, and personalised prompts that adjust to user behaviour. Conducting usability testing early on will help refine features based on real user needs rather than assumptions.</w:t>
      </w:r>
    </w:p>
    <w:p w14:paraId="6BC59623" w14:textId="77777777" w:rsidR="00CD51B0" w:rsidRDefault="00CD51B0" w:rsidP="00CD51B0">
      <w:r>
        <w:t>Finally, there is the challenge of scope management. Mental-health technologies can easily expand in ambition, risking feature overload and delayed development. Using Agile planning, maintaining a strict MVP focus, and regularly reviewing requirements will help ensure the project remains manageable.</w:t>
      </w:r>
    </w:p>
    <w:p w14:paraId="1264EC9C" w14:textId="77777777" w:rsidR="00CD51B0" w:rsidRDefault="00CD51B0" w:rsidP="00CD51B0"/>
    <w:p w14:paraId="5BC6FAA5" w14:textId="77777777" w:rsidR="00CD51B0" w:rsidRDefault="00CD51B0" w:rsidP="00CD51B0"/>
    <w:p w14:paraId="09862347" w14:textId="77777777" w:rsidR="00CD51B0" w:rsidRDefault="00CD51B0" w:rsidP="00CD51B0"/>
    <w:p w14:paraId="09B8053B" w14:textId="7B8A73B7" w:rsidR="00CD51B0" w:rsidRPr="00D968CB" w:rsidRDefault="00CD51B0" w:rsidP="00CD51B0">
      <w:pPr>
        <w:rPr>
          <w:b/>
          <w:bCs/>
          <w:sz w:val="36"/>
          <w:szCs w:val="36"/>
        </w:rPr>
      </w:pPr>
      <w:r w:rsidRPr="00D968CB">
        <w:rPr>
          <w:b/>
          <w:bCs/>
          <w:sz w:val="36"/>
          <w:szCs w:val="36"/>
        </w:rPr>
        <w:t>Conclusion</w:t>
      </w:r>
    </w:p>
    <w:p w14:paraId="067516A8" w14:textId="5D6C62A6" w:rsidR="005C5552" w:rsidRPr="00542E71" w:rsidRDefault="00CD51B0" w:rsidP="00CD51B0">
      <w:r>
        <w:t xml:space="preserve">Overall, the </w:t>
      </w:r>
      <w:proofErr w:type="spellStart"/>
      <w:r>
        <w:t>MindMate</w:t>
      </w:r>
      <w:proofErr w:type="spellEnd"/>
      <w:r>
        <w:t xml:space="preserve"> project offers a valuable opportunity to build technical expertise, project-management capability and social responsibility. By exploring how technology can create value in people’s lives and contribute positively to society, I aim to design a solution that is meaningful, ethical and impactful. Although challenges exist—especially concerning data security, user wellbeing and long-term engagement—careful planning, ethical awareness and iterative learning will help me navigate them effectively as I continue to develop both the project and my own skills.</w:t>
      </w:r>
    </w:p>
    <w:p w14:paraId="45F368D0" w14:textId="41EE8D5B" w:rsidR="00542E71" w:rsidRPr="00542E71" w:rsidRDefault="00542E71" w:rsidP="00542E71"/>
    <w:p w14:paraId="435EDC35" w14:textId="77777777" w:rsidR="00D968CB" w:rsidRPr="00D968CB" w:rsidRDefault="00D968CB" w:rsidP="00D968CB">
      <w:pPr>
        <w:rPr>
          <w:b/>
          <w:bCs/>
        </w:rPr>
      </w:pPr>
      <w:r w:rsidRPr="00D968CB">
        <w:rPr>
          <w:b/>
          <w:bCs/>
        </w:rPr>
        <w:t>References</w:t>
      </w:r>
    </w:p>
    <w:p w14:paraId="2932BB5E" w14:textId="77777777" w:rsidR="00D968CB" w:rsidRPr="00D968CB" w:rsidRDefault="00D968CB" w:rsidP="00D968CB">
      <w:r w:rsidRPr="00D968CB">
        <w:t xml:space="preserve">Kotler, P., &amp; Keller, K. (2016). </w:t>
      </w:r>
      <w:r w:rsidRPr="00D968CB">
        <w:rPr>
          <w:i/>
          <w:iCs/>
        </w:rPr>
        <w:t>Marketing Management</w:t>
      </w:r>
      <w:r w:rsidRPr="00D968CB">
        <w:t>.</w:t>
      </w:r>
    </w:p>
    <w:p w14:paraId="1A4ABE06" w14:textId="77777777" w:rsidR="00D968CB" w:rsidRPr="00D968CB" w:rsidRDefault="00D968CB" w:rsidP="00D968CB">
      <w:r w:rsidRPr="00D968CB">
        <w:t xml:space="preserve">Laudon, K., &amp; Laudon, J. (2022). </w:t>
      </w:r>
      <w:r w:rsidRPr="00D968CB">
        <w:rPr>
          <w:i/>
          <w:iCs/>
        </w:rPr>
        <w:t>Management Information Systems</w:t>
      </w:r>
      <w:r w:rsidRPr="00D968CB">
        <w:t>.</w:t>
      </w:r>
    </w:p>
    <w:p w14:paraId="40689A7C" w14:textId="77777777" w:rsidR="00D968CB" w:rsidRPr="00D968CB" w:rsidRDefault="00D968CB" w:rsidP="00D968CB">
      <w:r w:rsidRPr="00D968CB">
        <w:t xml:space="preserve">Pennebaker, J. &amp; Smyth, J. (2016). </w:t>
      </w:r>
      <w:proofErr w:type="gramStart"/>
      <w:r w:rsidRPr="00D968CB">
        <w:rPr>
          <w:i/>
          <w:iCs/>
        </w:rPr>
        <w:t>Opening Up</w:t>
      </w:r>
      <w:proofErr w:type="gramEnd"/>
      <w:r w:rsidRPr="00D968CB">
        <w:rPr>
          <w:i/>
          <w:iCs/>
        </w:rPr>
        <w:t xml:space="preserve"> by Writing It Down</w:t>
      </w:r>
      <w:r w:rsidRPr="00D968CB">
        <w:t>.</w:t>
      </w:r>
    </w:p>
    <w:p w14:paraId="07FB6AA1" w14:textId="77777777" w:rsidR="00D968CB" w:rsidRPr="00D968CB" w:rsidRDefault="00D968CB" w:rsidP="00D968CB">
      <w:r w:rsidRPr="00D968CB">
        <w:t xml:space="preserve">Rubin, K. (2012). </w:t>
      </w:r>
      <w:r w:rsidRPr="00D968CB">
        <w:rPr>
          <w:i/>
          <w:iCs/>
        </w:rPr>
        <w:t>Essential Scrum</w:t>
      </w:r>
      <w:r w:rsidRPr="00D968CB">
        <w:t>.</w:t>
      </w:r>
    </w:p>
    <w:p w14:paraId="53366553" w14:textId="77777777" w:rsidR="00D968CB" w:rsidRPr="00D968CB" w:rsidRDefault="00D968CB" w:rsidP="00D968CB">
      <w:r w:rsidRPr="00D968CB">
        <w:t xml:space="preserve">West, D. (2020). </w:t>
      </w:r>
      <w:r w:rsidRPr="00D968CB">
        <w:rPr>
          <w:i/>
          <w:iCs/>
        </w:rPr>
        <w:t>Regulating Big Tech</w:t>
      </w:r>
      <w:r w:rsidRPr="00D968CB">
        <w:t>.</w:t>
      </w:r>
    </w:p>
    <w:p w14:paraId="68D9FBE3" w14:textId="77777777" w:rsidR="00D968CB" w:rsidRPr="00D968CB" w:rsidRDefault="00D968CB" w:rsidP="00D968CB">
      <w:r w:rsidRPr="00D968CB">
        <w:t xml:space="preserve">World Health Organization (2022). </w:t>
      </w:r>
      <w:r w:rsidRPr="00D968CB">
        <w:rPr>
          <w:i/>
          <w:iCs/>
        </w:rPr>
        <w:t>Mental Health: Strengthening Our Response</w:t>
      </w:r>
      <w:r w:rsidRPr="00D968CB">
        <w:t>.</w:t>
      </w:r>
    </w:p>
    <w:p w14:paraId="29EDD884" w14:textId="77777777" w:rsidR="00542E71" w:rsidRDefault="00542E71"/>
    <w:sectPr w:rsidR="00542E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CC2"/>
    <w:multiLevelType w:val="multilevel"/>
    <w:tmpl w:val="C9BCD5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4B6F9A"/>
    <w:multiLevelType w:val="multilevel"/>
    <w:tmpl w:val="7E808A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9E5254"/>
    <w:multiLevelType w:val="multilevel"/>
    <w:tmpl w:val="429A6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4C2EBB"/>
    <w:multiLevelType w:val="multilevel"/>
    <w:tmpl w:val="EBDE5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59314F"/>
    <w:multiLevelType w:val="multilevel"/>
    <w:tmpl w:val="CDE2F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BE5F81"/>
    <w:multiLevelType w:val="multilevel"/>
    <w:tmpl w:val="4F04B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A890944"/>
    <w:multiLevelType w:val="multilevel"/>
    <w:tmpl w:val="380A2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EB6BAE"/>
    <w:multiLevelType w:val="multilevel"/>
    <w:tmpl w:val="726AC6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AB2334"/>
    <w:multiLevelType w:val="multilevel"/>
    <w:tmpl w:val="895E5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5D7C1A"/>
    <w:multiLevelType w:val="multilevel"/>
    <w:tmpl w:val="AC6AF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226E38"/>
    <w:multiLevelType w:val="multilevel"/>
    <w:tmpl w:val="415E18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828506">
    <w:abstractNumId w:val="8"/>
  </w:num>
  <w:num w:numId="2" w16cid:durableId="1323505196">
    <w:abstractNumId w:val="6"/>
  </w:num>
  <w:num w:numId="3" w16cid:durableId="81876828">
    <w:abstractNumId w:val="9"/>
  </w:num>
  <w:num w:numId="4" w16cid:durableId="2067217002">
    <w:abstractNumId w:val="2"/>
  </w:num>
  <w:num w:numId="5" w16cid:durableId="1461263716">
    <w:abstractNumId w:val="5"/>
  </w:num>
  <w:num w:numId="6" w16cid:durableId="381175447">
    <w:abstractNumId w:val="4"/>
  </w:num>
  <w:num w:numId="7" w16cid:durableId="1630237747">
    <w:abstractNumId w:val="7"/>
  </w:num>
  <w:num w:numId="8" w16cid:durableId="1485930484">
    <w:abstractNumId w:val="0"/>
  </w:num>
  <w:num w:numId="9" w16cid:durableId="1496414533">
    <w:abstractNumId w:val="10"/>
  </w:num>
  <w:num w:numId="10" w16cid:durableId="667445358">
    <w:abstractNumId w:val="1"/>
  </w:num>
  <w:num w:numId="11" w16cid:durableId="16412256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E1F"/>
    <w:rsid w:val="00542E71"/>
    <w:rsid w:val="005C5552"/>
    <w:rsid w:val="00630313"/>
    <w:rsid w:val="00777E14"/>
    <w:rsid w:val="00806E1F"/>
    <w:rsid w:val="00A62CC9"/>
    <w:rsid w:val="00B3534C"/>
    <w:rsid w:val="00CB5483"/>
    <w:rsid w:val="00CD51B0"/>
    <w:rsid w:val="00D96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351D926"/>
  <w15:chartTrackingRefBased/>
  <w15:docId w15:val="{7DD1F87D-7C0A-48A1-A6D3-E83146F9B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E1F"/>
  </w:style>
  <w:style w:type="paragraph" w:styleId="Heading1">
    <w:name w:val="heading 1"/>
    <w:basedOn w:val="Normal"/>
    <w:next w:val="Normal"/>
    <w:link w:val="Heading1Char"/>
    <w:uiPriority w:val="9"/>
    <w:qFormat/>
    <w:rsid w:val="00806E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6E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6E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6E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6E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6E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6E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6E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6E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E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6E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6E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6E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6E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6E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6E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6E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6E1F"/>
    <w:rPr>
      <w:rFonts w:eastAsiaTheme="majorEastAsia" w:cstheme="majorBidi"/>
      <w:color w:val="272727" w:themeColor="text1" w:themeTint="D8"/>
    </w:rPr>
  </w:style>
  <w:style w:type="paragraph" w:styleId="Title">
    <w:name w:val="Title"/>
    <w:basedOn w:val="Normal"/>
    <w:next w:val="Normal"/>
    <w:link w:val="TitleChar"/>
    <w:uiPriority w:val="10"/>
    <w:qFormat/>
    <w:rsid w:val="00806E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6E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6E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6E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6E1F"/>
    <w:pPr>
      <w:spacing w:before="160"/>
      <w:jc w:val="center"/>
    </w:pPr>
    <w:rPr>
      <w:i/>
      <w:iCs/>
      <w:color w:val="404040" w:themeColor="text1" w:themeTint="BF"/>
    </w:rPr>
  </w:style>
  <w:style w:type="character" w:customStyle="1" w:styleId="QuoteChar">
    <w:name w:val="Quote Char"/>
    <w:basedOn w:val="DefaultParagraphFont"/>
    <w:link w:val="Quote"/>
    <w:uiPriority w:val="29"/>
    <w:rsid w:val="00806E1F"/>
    <w:rPr>
      <w:i/>
      <w:iCs/>
      <w:color w:val="404040" w:themeColor="text1" w:themeTint="BF"/>
    </w:rPr>
  </w:style>
  <w:style w:type="paragraph" w:styleId="ListParagraph">
    <w:name w:val="List Paragraph"/>
    <w:basedOn w:val="Normal"/>
    <w:uiPriority w:val="34"/>
    <w:qFormat/>
    <w:rsid w:val="00806E1F"/>
    <w:pPr>
      <w:ind w:left="720"/>
      <w:contextualSpacing/>
    </w:pPr>
  </w:style>
  <w:style w:type="character" w:styleId="IntenseEmphasis">
    <w:name w:val="Intense Emphasis"/>
    <w:basedOn w:val="DefaultParagraphFont"/>
    <w:uiPriority w:val="21"/>
    <w:qFormat/>
    <w:rsid w:val="00806E1F"/>
    <w:rPr>
      <w:i/>
      <w:iCs/>
      <w:color w:val="0F4761" w:themeColor="accent1" w:themeShade="BF"/>
    </w:rPr>
  </w:style>
  <w:style w:type="paragraph" w:styleId="IntenseQuote">
    <w:name w:val="Intense Quote"/>
    <w:basedOn w:val="Normal"/>
    <w:next w:val="Normal"/>
    <w:link w:val="IntenseQuoteChar"/>
    <w:uiPriority w:val="30"/>
    <w:qFormat/>
    <w:rsid w:val="00806E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6E1F"/>
    <w:rPr>
      <w:i/>
      <w:iCs/>
      <w:color w:val="0F4761" w:themeColor="accent1" w:themeShade="BF"/>
    </w:rPr>
  </w:style>
  <w:style w:type="character" w:styleId="IntenseReference">
    <w:name w:val="Intense Reference"/>
    <w:basedOn w:val="DefaultParagraphFont"/>
    <w:uiPriority w:val="32"/>
    <w:qFormat/>
    <w:rsid w:val="00806E1F"/>
    <w:rPr>
      <w:b/>
      <w:bCs/>
      <w:smallCaps/>
      <w:color w:val="0F4761" w:themeColor="accent1" w:themeShade="BF"/>
      <w:spacing w:val="5"/>
    </w:rPr>
  </w:style>
  <w:style w:type="character" w:styleId="Hyperlink">
    <w:name w:val="Hyperlink"/>
    <w:basedOn w:val="DefaultParagraphFont"/>
    <w:uiPriority w:val="99"/>
    <w:unhideWhenUsed/>
    <w:rsid w:val="00542E71"/>
    <w:rPr>
      <w:color w:val="467886" w:themeColor="hyperlink"/>
      <w:u w:val="single"/>
    </w:rPr>
  </w:style>
  <w:style w:type="character" w:styleId="UnresolvedMention">
    <w:name w:val="Unresolved Mention"/>
    <w:basedOn w:val="DefaultParagraphFont"/>
    <w:uiPriority w:val="99"/>
    <w:semiHidden/>
    <w:unhideWhenUsed/>
    <w:rsid w:val="00542E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attractgroup.com/blog/mental-health-app-development-guide-develop-a-mental-health-app-in-2025/?utm_source=chatgpt.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82</TotalTime>
  <Pages>13</Pages>
  <Words>2717</Words>
  <Characters>17160</Characters>
  <Application>Microsoft Office Word</Application>
  <DocSecurity>0</DocSecurity>
  <Lines>417</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defta</dc:creator>
  <cp:keywords/>
  <dc:description/>
  <cp:lastModifiedBy>diana defta</cp:lastModifiedBy>
  <cp:revision>2</cp:revision>
  <dcterms:created xsi:type="dcterms:W3CDTF">2025-12-10T20:47:00Z</dcterms:created>
  <dcterms:modified xsi:type="dcterms:W3CDTF">2025-12-10T22:10:00Z</dcterms:modified>
</cp:coreProperties>
</file>