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651BB5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75F74">
              <w:rPr>
                <w:rFonts w:ascii="Tahoma" w:hAnsi="Tahoma" w:cs="Tahoma"/>
                <w:b/>
                <w:sz w:val="20"/>
                <w:szCs w:val="20"/>
              </w:rPr>
              <w:t>Purna Lal Sapkota</w:t>
            </w:r>
          </w:p>
          <w:p w14:paraId="498F0B10" w14:textId="77777777" w:rsidR="001B69C8" w:rsidRPr="003C3341" w:rsidRDefault="001B69C8">
            <w:pPr>
              <w:rPr>
                <w:rFonts w:ascii="Tahoma" w:hAnsi="Tahoma" w:cs="Tahoma"/>
                <w:b/>
                <w:sz w:val="20"/>
                <w:szCs w:val="20"/>
              </w:rPr>
            </w:pPr>
          </w:p>
          <w:p w14:paraId="69E1F0CF" w14:textId="574F011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75F74">
              <w:rPr>
                <w:rFonts w:ascii="Tahoma" w:hAnsi="Tahoma" w:cs="Tahoma"/>
                <w:b/>
                <w:sz w:val="20"/>
                <w:szCs w:val="20"/>
              </w:rPr>
              <w:t>2108557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2C3492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75F74">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8C66A5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75F74">
              <w:rPr>
                <w:rFonts w:ascii="Tahoma" w:hAnsi="Tahoma" w:cs="Tahoma"/>
                <w:b/>
                <w:sz w:val="20"/>
                <w:szCs w:val="20"/>
              </w:rPr>
              <w:t>Linsey Hooper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75C30769" w:rsidR="00B21F2E" w:rsidRDefault="00A75F74" w:rsidP="00B945EA">
            <w:pPr>
              <w:rPr>
                <w:rFonts w:ascii="Tahoma" w:hAnsi="Tahoma" w:cs="Tahoma"/>
                <w:b/>
                <w:sz w:val="20"/>
                <w:szCs w:val="20"/>
              </w:rPr>
            </w:pPr>
            <w:r>
              <w:rPr>
                <w:rFonts w:ascii="Tahoma" w:hAnsi="Tahoma" w:cs="Tahoma"/>
                <w:b/>
                <w:sz w:val="20"/>
                <w:szCs w:val="20"/>
              </w:rPr>
              <w:t>Hotel Placement- Food &amp; Beverage Operations</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39D0EC0" w14:textId="1954E870" w:rsidR="00A75F74" w:rsidRPr="00312089" w:rsidRDefault="00A75F74" w:rsidP="00A75F74">
            <w:pPr>
              <w:rPr>
                <w:b/>
                <w:bCs/>
                <w:sz w:val="44"/>
                <w:szCs w:val="40"/>
                <w:u w:val="single"/>
                <w:lang w:val="en-US"/>
              </w:rPr>
            </w:pPr>
          </w:p>
          <w:p w14:paraId="7B4BB2BD" w14:textId="77777777" w:rsidR="00A75F74" w:rsidRPr="00312089" w:rsidRDefault="00A75F74" w:rsidP="00A75F74">
            <w:pPr>
              <w:spacing w:line="259" w:lineRule="auto"/>
              <w:rPr>
                <w:b/>
                <w:bCs/>
                <w:sz w:val="44"/>
                <w:szCs w:val="40"/>
                <w:u w:val="single"/>
                <w:lang w:val="en-US"/>
              </w:rPr>
            </w:pPr>
            <w:r>
              <w:rPr>
                <w:b/>
                <w:bCs/>
                <w:i/>
                <w:iCs/>
                <w:sz w:val="44"/>
                <w:szCs w:val="40"/>
                <w:u w:val="single"/>
                <w:lang w:val="en-US"/>
              </w:rPr>
              <w:br w:type="page"/>
            </w:r>
          </w:p>
          <w:sdt>
            <w:sdtPr>
              <w:rPr>
                <w:rFonts w:ascii="Times New Roman" w:eastAsiaTheme="minorHAnsi" w:hAnsi="Times New Roman" w:cstheme="minorBidi"/>
                <w:color w:val="auto"/>
                <w:sz w:val="24"/>
                <w:szCs w:val="22"/>
                <w:lang w:val="en-GB" w:eastAsia="en-GB"/>
              </w:rPr>
              <w:id w:val="1874036508"/>
              <w:docPartObj>
                <w:docPartGallery w:val="Table of Contents"/>
                <w:docPartUnique/>
              </w:docPartObj>
            </w:sdtPr>
            <w:sdtEndPr>
              <w:rPr>
                <w:rFonts w:ascii="Arial" w:eastAsia="Times New Roman" w:hAnsi="Arial" w:cs="Arial"/>
                <w:b/>
                <w:bCs/>
                <w:noProof/>
                <w:szCs w:val="24"/>
              </w:rPr>
            </w:sdtEndPr>
            <w:sdtContent>
              <w:p w14:paraId="2214F872" w14:textId="11AC4CB7" w:rsidR="00A75F74" w:rsidRDefault="00A75F74" w:rsidP="00A75F74">
                <w:pPr>
                  <w:pStyle w:val="TOCHeading"/>
                </w:pPr>
              </w:p>
              <w:p w14:paraId="2E9C2A15" w14:textId="70269D98" w:rsidR="00312089" w:rsidRPr="00312089" w:rsidRDefault="00A75F74" w:rsidP="00312089">
                <w:pPr>
                  <w:pStyle w:val="TOC1"/>
                  <w:tabs>
                    <w:tab w:val="right" w:leader="dot" w:pos="11182"/>
                  </w:tabs>
                  <w:jc w:val="left"/>
                  <w:rPr>
                    <w:rFonts w:ascii="Arial" w:eastAsiaTheme="minorEastAsia" w:hAnsi="Arial" w:cs="Arial"/>
                    <w:noProof/>
                    <w:sz w:val="22"/>
                    <w:lang w:eastAsia="en-GB"/>
                  </w:rPr>
                </w:pPr>
                <w:r w:rsidRPr="00312089">
                  <w:rPr>
                    <w:rFonts w:ascii="Arial" w:hAnsi="Arial" w:cs="Arial"/>
                  </w:rPr>
                  <w:fldChar w:fldCharType="begin"/>
                </w:r>
                <w:r w:rsidRPr="00312089">
                  <w:rPr>
                    <w:rFonts w:ascii="Arial" w:hAnsi="Arial" w:cs="Arial"/>
                  </w:rPr>
                  <w:instrText xml:space="preserve"> TOC \o "1-3" \h \z \u </w:instrText>
                </w:r>
                <w:r w:rsidRPr="00312089">
                  <w:rPr>
                    <w:rFonts w:ascii="Arial" w:hAnsi="Arial" w:cs="Arial"/>
                  </w:rPr>
                  <w:fldChar w:fldCharType="separate"/>
                </w:r>
                <w:hyperlink w:anchor="_Toc107349847" w:history="1">
                  <w:r w:rsidR="00312089" w:rsidRPr="00312089">
                    <w:rPr>
                      <w:rStyle w:val="Hyperlink"/>
                      <w:rFonts w:ascii="Arial" w:hAnsi="Arial" w:cs="Arial"/>
                      <w:noProof/>
                      <w:lang w:val="en-US" w:eastAsia="en-GB"/>
                    </w:rPr>
                    <w:t>Introduction</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_Toc107349847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1</w:t>
                  </w:r>
                  <w:r w:rsidR="00312089" w:rsidRPr="00312089">
                    <w:rPr>
                      <w:rFonts w:ascii="Arial" w:hAnsi="Arial" w:cs="Arial"/>
                      <w:noProof/>
                      <w:webHidden/>
                    </w:rPr>
                    <w:fldChar w:fldCharType="end"/>
                  </w:r>
                </w:hyperlink>
              </w:p>
              <w:p w14:paraId="38073E3F" w14:textId="5CCC55FF" w:rsidR="00312089" w:rsidRPr="00312089" w:rsidRDefault="003C243E" w:rsidP="00312089">
                <w:pPr>
                  <w:pStyle w:val="TOC1"/>
                  <w:tabs>
                    <w:tab w:val="right" w:leader="dot" w:pos="11182"/>
                  </w:tabs>
                  <w:jc w:val="left"/>
                  <w:rPr>
                    <w:rFonts w:ascii="Arial" w:eastAsiaTheme="minorEastAsia" w:hAnsi="Arial" w:cs="Arial"/>
                    <w:noProof/>
                    <w:sz w:val="22"/>
                    <w:lang w:eastAsia="en-GB"/>
                  </w:rPr>
                </w:pPr>
                <w:hyperlink w:anchor="_Toc107349848" w:history="1">
                  <w:r w:rsidR="00312089" w:rsidRPr="00312089">
                    <w:rPr>
                      <w:rStyle w:val="Hyperlink"/>
                      <w:rFonts w:ascii="Arial" w:hAnsi="Arial" w:cs="Arial"/>
                      <w:noProof/>
                      <w:lang w:val="en-US" w:eastAsia="en-GB"/>
                    </w:rPr>
                    <w:t>Overview of Gibbs Reflective Cycle</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_Toc107349848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1</w:t>
                  </w:r>
                  <w:r w:rsidR="00312089" w:rsidRPr="00312089">
                    <w:rPr>
                      <w:rFonts w:ascii="Arial" w:hAnsi="Arial" w:cs="Arial"/>
                      <w:noProof/>
                      <w:webHidden/>
                    </w:rPr>
                    <w:fldChar w:fldCharType="end"/>
                  </w:r>
                </w:hyperlink>
              </w:p>
              <w:p w14:paraId="08EBCFD5" w14:textId="1915B66A" w:rsidR="00312089" w:rsidRPr="00312089" w:rsidRDefault="003C243E" w:rsidP="00312089">
                <w:pPr>
                  <w:pStyle w:val="TOC1"/>
                  <w:tabs>
                    <w:tab w:val="right" w:leader="dot" w:pos="11182"/>
                  </w:tabs>
                  <w:jc w:val="left"/>
                  <w:rPr>
                    <w:rFonts w:ascii="Arial" w:eastAsiaTheme="minorEastAsia" w:hAnsi="Arial" w:cs="Arial"/>
                    <w:noProof/>
                    <w:sz w:val="22"/>
                    <w:lang w:eastAsia="en-GB"/>
                  </w:rPr>
                </w:pPr>
                <w:hyperlink w:anchor="_Toc107349849" w:history="1">
                  <w:r w:rsidR="00312089" w:rsidRPr="00312089">
                    <w:rPr>
                      <w:rStyle w:val="Hyperlink"/>
                      <w:rFonts w:ascii="Arial" w:hAnsi="Arial" w:cs="Arial"/>
                      <w:noProof/>
                      <w:lang w:val="en-US" w:eastAsia="en-GB"/>
                    </w:rPr>
                    <w:t>Description</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_Toc107349849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2</w:t>
                  </w:r>
                  <w:r w:rsidR="00312089" w:rsidRPr="00312089">
                    <w:rPr>
                      <w:rFonts w:ascii="Arial" w:hAnsi="Arial" w:cs="Arial"/>
                      <w:noProof/>
                      <w:webHidden/>
                    </w:rPr>
                    <w:fldChar w:fldCharType="end"/>
                  </w:r>
                </w:hyperlink>
              </w:p>
              <w:p w14:paraId="5990C2CB" w14:textId="465AC188" w:rsidR="00312089" w:rsidRPr="00312089" w:rsidRDefault="003C243E" w:rsidP="00312089">
                <w:pPr>
                  <w:pStyle w:val="TOC1"/>
                  <w:tabs>
                    <w:tab w:val="right" w:leader="dot" w:pos="11182"/>
                  </w:tabs>
                  <w:jc w:val="left"/>
                  <w:rPr>
                    <w:rFonts w:ascii="Arial" w:eastAsiaTheme="minorEastAsia" w:hAnsi="Arial" w:cs="Arial"/>
                    <w:noProof/>
                    <w:sz w:val="22"/>
                    <w:lang w:eastAsia="en-GB"/>
                  </w:rPr>
                </w:pPr>
                <w:hyperlink w:anchor="_Toc107349850" w:history="1">
                  <w:r w:rsidR="00312089" w:rsidRPr="00312089">
                    <w:rPr>
                      <w:rStyle w:val="Hyperlink"/>
                      <w:rFonts w:ascii="Arial" w:hAnsi="Arial" w:cs="Arial"/>
                      <w:noProof/>
                      <w:lang w:val="en-US" w:eastAsia="en-GB"/>
                    </w:rPr>
                    <w:t>Feelings</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_Toc107349850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2</w:t>
                  </w:r>
                  <w:r w:rsidR="00312089" w:rsidRPr="00312089">
                    <w:rPr>
                      <w:rFonts w:ascii="Arial" w:hAnsi="Arial" w:cs="Arial"/>
                      <w:noProof/>
                      <w:webHidden/>
                    </w:rPr>
                    <w:fldChar w:fldCharType="end"/>
                  </w:r>
                </w:hyperlink>
              </w:p>
              <w:p w14:paraId="218DCA3A" w14:textId="40A1DB45" w:rsidR="00312089" w:rsidRPr="00312089" w:rsidRDefault="003C243E" w:rsidP="00312089">
                <w:pPr>
                  <w:pStyle w:val="TOC1"/>
                  <w:tabs>
                    <w:tab w:val="right" w:leader="dot" w:pos="11182"/>
                  </w:tabs>
                  <w:jc w:val="left"/>
                  <w:rPr>
                    <w:rFonts w:ascii="Arial" w:eastAsiaTheme="minorEastAsia" w:hAnsi="Arial" w:cs="Arial"/>
                    <w:noProof/>
                    <w:sz w:val="22"/>
                    <w:lang w:eastAsia="en-GB"/>
                  </w:rPr>
                </w:pPr>
                <w:hyperlink w:anchor="_Toc107349851" w:history="1">
                  <w:r w:rsidR="00312089" w:rsidRPr="00312089">
                    <w:rPr>
                      <w:rStyle w:val="Hyperlink"/>
                      <w:rFonts w:ascii="Arial" w:hAnsi="Arial" w:cs="Arial"/>
                      <w:noProof/>
                      <w:lang w:val="en-US" w:eastAsia="en-GB"/>
                    </w:rPr>
                    <w:t>Evaluation</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_Toc107349851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2</w:t>
                  </w:r>
                  <w:r w:rsidR="00312089" w:rsidRPr="00312089">
                    <w:rPr>
                      <w:rFonts w:ascii="Arial" w:hAnsi="Arial" w:cs="Arial"/>
                      <w:noProof/>
                      <w:webHidden/>
                    </w:rPr>
                    <w:fldChar w:fldCharType="end"/>
                  </w:r>
                </w:hyperlink>
              </w:p>
              <w:p w14:paraId="5793DCCC" w14:textId="78DC630F" w:rsidR="00312089" w:rsidRPr="00312089" w:rsidRDefault="003C243E" w:rsidP="00312089">
                <w:pPr>
                  <w:pStyle w:val="TOC1"/>
                  <w:tabs>
                    <w:tab w:val="right" w:leader="dot" w:pos="11182"/>
                  </w:tabs>
                  <w:jc w:val="left"/>
                  <w:rPr>
                    <w:rFonts w:ascii="Arial" w:eastAsiaTheme="minorEastAsia" w:hAnsi="Arial" w:cs="Arial"/>
                    <w:noProof/>
                    <w:sz w:val="22"/>
                    <w:lang w:eastAsia="en-GB"/>
                  </w:rPr>
                </w:pPr>
                <w:hyperlink w:anchor="_Toc107349852" w:history="1">
                  <w:r w:rsidR="00312089" w:rsidRPr="00312089">
                    <w:rPr>
                      <w:rStyle w:val="Hyperlink"/>
                      <w:rFonts w:ascii="Arial" w:hAnsi="Arial" w:cs="Arial"/>
                      <w:noProof/>
                      <w:lang w:val="en-US" w:eastAsia="en-GB"/>
                    </w:rPr>
                    <w:t>Analysis</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_Toc107349852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2</w:t>
                  </w:r>
                  <w:r w:rsidR="00312089" w:rsidRPr="00312089">
                    <w:rPr>
                      <w:rFonts w:ascii="Arial" w:hAnsi="Arial" w:cs="Arial"/>
                      <w:noProof/>
                      <w:webHidden/>
                    </w:rPr>
                    <w:fldChar w:fldCharType="end"/>
                  </w:r>
                </w:hyperlink>
              </w:p>
              <w:p w14:paraId="5E8A741F" w14:textId="2F633C66" w:rsidR="00312089" w:rsidRPr="00312089" w:rsidRDefault="003C243E" w:rsidP="00312089">
                <w:pPr>
                  <w:pStyle w:val="TOC1"/>
                  <w:tabs>
                    <w:tab w:val="right" w:leader="dot" w:pos="11182"/>
                  </w:tabs>
                  <w:jc w:val="left"/>
                  <w:rPr>
                    <w:rFonts w:ascii="Arial" w:eastAsiaTheme="minorEastAsia" w:hAnsi="Arial" w:cs="Arial"/>
                    <w:noProof/>
                    <w:sz w:val="22"/>
                    <w:lang w:eastAsia="en-GB"/>
                  </w:rPr>
                </w:pPr>
                <w:hyperlink w:anchor="_Toc107349853" w:history="1">
                  <w:r w:rsidR="00312089" w:rsidRPr="00312089">
                    <w:rPr>
                      <w:rStyle w:val="Hyperlink"/>
                      <w:rFonts w:ascii="Arial" w:hAnsi="Arial" w:cs="Arial"/>
                      <w:noProof/>
                      <w:lang w:val="en-US" w:eastAsia="en-GB"/>
                    </w:rPr>
                    <w:t>Conclusion</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_Toc107349853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2</w:t>
                  </w:r>
                  <w:r w:rsidR="00312089" w:rsidRPr="00312089">
                    <w:rPr>
                      <w:rFonts w:ascii="Arial" w:hAnsi="Arial" w:cs="Arial"/>
                      <w:noProof/>
                      <w:webHidden/>
                    </w:rPr>
                    <w:fldChar w:fldCharType="end"/>
                  </w:r>
                </w:hyperlink>
              </w:p>
              <w:p w14:paraId="0095A654" w14:textId="168A9ECE" w:rsidR="00312089" w:rsidRPr="00312089" w:rsidRDefault="003C243E" w:rsidP="00312089">
                <w:pPr>
                  <w:pStyle w:val="TOC1"/>
                  <w:tabs>
                    <w:tab w:val="right" w:leader="dot" w:pos="11182"/>
                  </w:tabs>
                  <w:jc w:val="left"/>
                  <w:rPr>
                    <w:rFonts w:ascii="Arial" w:eastAsiaTheme="minorEastAsia" w:hAnsi="Arial" w:cs="Arial"/>
                    <w:noProof/>
                    <w:sz w:val="22"/>
                    <w:lang w:eastAsia="en-GB"/>
                  </w:rPr>
                </w:pPr>
                <w:hyperlink w:anchor="_Toc107349854" w:history="1">
                  <w:r w:rsidR="00312089" w:rsidRPr="00312089">
                    <w:rPr>
                      <w:rStyle w:val="Hyperlink"/>
                      <w:rFonts w:ascii="Arial" w:hAnsi="Arial" w:cs="Arial"/>
                      <w:noProof/>
                      <w:lang w:val="en-US" w:eastAsia="en-GB"/>
                    </w:rPr>
                    <w:t>Action Plan</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_Toc107349854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2</w:t>
                  </w:r>
                  <w:r w:rsidR="00312089" w:rsidRPr="00312089">
                    <w:rPr>
                      <w:rFonts w:ascii="Arial" w:hAnsi="Arial" w:cs="Arial"/>
                      <w:noProof/>
                      <w:webHidden/>
                    </w:rPr>
                    <w:fldChar w:fldCharType="end"/>
                  </w:r>
                </w:hyperlink>
              </w:p>
              <w:p w14:paraId="58A7451E" w14:textId="081A888F" w:rsidR="00A75F74" w:rsidRPr="00312089" w:rsidRDefault="00A75F74" w:rsidP="00312089">
                <w:pPr>
                  <w:spacing w:line="360" w:lineRule="auto"/>
                  <w:rPr>
                    <w:rFonts w:ascii="Arial" w:hAnsi="Arial" w:cs="Arial"/>
                  </w:rPr>
                </w:pPr>
                <w:r w:rsidRPr="00312089">
                  <w:rPr>
                    <w:rFonts w:ascii="Arial" w:hAnsi="Arial" w:cs="Arial"/>
                    <w:b/>
                    <w:bCs/>
                    <w:noProof/>
                  </w:rPr>
                  <w:fldChar w:fldCharType="end"/>
                </w:r>
              </w:p>
            </w:sdtContent>
          </w:sdt>
          <w:p w14:paraId="24137893" w14:textId="77777777" w:rsidR="00A75F74" w:rsidRPr="00312089" w:rsidRDefault="00A75F74" w:rsidP="00312089">
            <w:pPr>
              <w:spacing w:line="360" w:lineRule="auto"/>
              <w:rPr>
                <w:rFonts w:ascii="Arial" w:hAnsi="Arial" w:cs="Arial"/>
                <w:b/>
                <w:bCs/>
                <w:i/>
                <w:iCs/>
                <w:sz w:val="44"/>
                <w:szCs w:val="40"/>
                <w:u w:val="single"/>
                <w:lang w:val="en-US"/>
              </w:rPr>
            </w:pPr>
            <w:r w:rsidRPr="00312089">
              <w:rPr>
                <w:rFonts w:ascii="Arial" w:hAnsi="Arial" w:cs="Arial"/>
                <w:b/>
                <w:bCs/>
                <w:i/>
                <w:iCs/>
                <w:sz w:val="44"/>
                <w:szCs w:val="40"/>
                <w:u w:val="single"/>
                <w:lang w:val="en-US"/>
              </w:rPr>
              <w:br w:type="page"/>
            </w:r>
          </w:p>
          <w:p w14:paraId="1A056FBA" w14:textId="77777777" w:rsidR="00A75F74" w:rsidRPr="00312089" w:rsidRDefault="00A75F74" w:rsidP="00312089">
            <w:pPr>
              <w:pStyle w:val="Heading1"/>
              <w:jc w:val="left"/>
              <w:rPr>
                <w:rFonts w:ascii="Arial" w:hAnsi="Arial" w:cs="Arial"/>
                <w:lang w:val="en-US" w:eastAsia="en-GB"/>
              </w:rPr>
            </w:pPr>
            <w:bookmarkStart w:id="0" w:name="_Toc106656976"/>
            <w:bookmarkStart w:id="1" w:name="_Toc107349847"/>
            <w:r w:rsidRPr="00312089">
              <w:rPr>
                <w:rFonts w:ascii="Arial" w:hAnsi="Arial" w:cs="Arial"/>
                <w:lang w:val="en-US" w:eastAsia="en-GB"/>
              </w:rPr>
              <w:t>Introduction</w:t>
            </w:r>
            <w:bookmarkEnd w:id="0"/>
            <w:bookmarkEnd w:id="1"/>
            <w:r w:rsidRPr="00312089">
              <w:rPr>
                <w:rFonts w:ascii="Arial" w:hAnsi="Arial" w:cs="Arial"/>
                <w:lang w:val="en-US" w:eastAsia="en-GB"/>
              </w:rPr>
              <w:t xml:space="preserve"> </w:t>
            </w:r>
          </w:p>
          <w:p w14:paraId="5D9C019E" w14:textId="780B195C" w:rsidR="00A75F74" w:rsidRPr="00312089" w:rsidRDefault="00A75F74" w:rsidP="00312089">
            <w:pPr>
              <w:spacing w:line="360" w:lineRule="auto"/>
              <w:rPr>
                <w:rFonts w:ascii="Arial" w:hAnsi="Arial" w:cs="Arial"/>
                <w:lang w:val="en-US"/>
              </w:rPr>
            </w:pPr>
            <w:r w:rsidRPr="00312089">
              <w:rPr>
                <w:rFonts w:ascii="Arial" w:hAnsi="Arial" w:cs="Arial"/>
                <w:lang w:val="en-US"/>
              </w:rPr>
              <w:t>Reflection is basically the presentation of overall experience and ideas experienced by an individual during their coursework. It plays the major role in demonstrating their feelings and learnings especially for the readers (</w:t>
            </w:r>
            <w:proofErr w:type="spellStart"/>
            <w:r w:rsidRPr="00312089">
              <w:rPr>
                <w:rFonts w:ascii="Arial" w:hAnsi="Arial" w:cs="Arial"/>
                <w:shd w:val="clear" w:color="auto" w:fill="FFFFFF"/>
              </w:rPr>
              <w:t>Adeani</w:t>
            </w:r>
            <w:proofErr w:type="spellEnd"/>
            <w:r w:rsidRPr="00312089">
              <w:rPr>
                <w:rFonts w:ascii="Arial" w:hAnsi="Arial" w:cs="Arial"/>
                <w:shd w:val="clear" w:color="auto" w:fill="FFFFFF"/>
              </w:rPr>
              <w:t xml:space="preserve"> </w:t>
            </w:r>
            <w:r w:rsidRPr="00312089">
              <w:rPr>
                <w:rFonts w:ascii="Arial" w:hAnsi="Arial" w:cs="Arial"/>
                <w:i/>
                <w:iCs/>
                <w:shd w:val="clear" w:color="auto" w:fill="FFFFFF"/>
              </w:rPr>
              <w:t xml:space="preserve">et al., </w:t>
            </w:r>
            <w:r w:rsidRPr="00312089">
              <w:rPr>
                <w:rFonts w:ascii="Arial" w:hAnsi="Arial" w:cs="Arial"/>
                <w:shd w:val="clear" w:color="auto" w:fill="FFFFFF"/>
              </w:rPr>
              <w:t>2020)</w:t>
            </w:r>
            <w:r w:rsidRPr="00312089">
              <w:rPr>
                <w:rFonts w:ascii="Arial" w:hAnsi="Arial" w:cs="Arial"/>
                <w:lang w:val="en-US"/>
              </w:rPr>
              <w:t xml:space="preserve">. Here in this assignment work, I would be demonstrating my experience while working and performing in food and beverage department. </w:t>
            </w:r>
            <w:r w:rsidR="00AC4D16" w:rsidRPr="00312089">
              <w:rPr>
                <w:rFonts w:ascii="Arial" w:hAnsi="Arial" w:cs="Arial"/>
                <w:lang w:val="en-US"/>
              </w:rPr>
              <w:t>To</w:t>
            </w:r>
            <w:r w:rsidRPr="00312089">
              <w:rPr>
                <w:rFonts w:ascii="Arial" w:hAnsi="Arial" w:cs="Arial"/>
                <w:lang w:val="en-US"/>
              </w:rPr>
              <w:t xml:space="preserve"> achieve this, I would be using Gibbs Reflective cycle. </w:t>
            </w:r>
          </w:p>
          <w:p w14:paraId="44F6FC70" w14:textId="77777777" w:rsidR="00A75F74" w:rsidRPr="00312089" w:rsidRDefault="00A75F74" w:rsidP="00312089">
            <w:pPr>
              <w:pStyle w:val="Heading1"/>
              <w:jc w:val="left"/>
              <w:rPr>
                <w:rFonts w:ascii="Arial" w:hAnsi="Arial" w:cs="Arial"/>
                <w:lang w:val="en-US" w:eastAsia="en-GB"/>
              </w:rPr>
            </w:pPr>
            <w:bookmarkStart w:id="2" w:name="_Toc106656977"/>
            <w:bookmarkStart w:id="3" w:name="_Toc107349848"/>
            <w:r w:rsidRPr="00312089">
              <w:rPr>
                <w:rFonts w:ascii="Arial" w:hAnsi="Arial" w:cs="Arial"/>
                <w:lang w:val="en-US" w:eastAsia="en-GB"/>
              </w:rPr>
              <w:lastRenderedPageBreak/>
              <w:t>Overview of Gibbs Reflective Cycle</w:t>
            </w:r>
            <w:bookmarkEnd w:id="2"/>
            <w:bookmarkEnd w:id="3"/>
            <w:r w:rsidRPr="00312089">
              <w:rPr>
                <w:rFonts w:ascii="Arial" w:hAnsi="Arial" w:cs="Arial"/>
                <w:lang w:val="en-US" w:eastAsia="en-GB"/>
              </w:rPr>
              <w:t xml:space="preserve"> </w:t>
            </w:r>
          </w:p>
          <w:p w14:paraId="523F400F" w14:textId="294449AC"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The Gibb’s reflective cycle comprise of 6 major stages starting from description, feelings, evaluation to analysis, </w:t>
            </w:r>
            <w:r w:rsidR="00AC4D16" w:rsidRPr="00312089">
              <w:rPr>
                <w:rFonts w:ascii="Arial" w:hAnsi="Arial" w:cs="Arial"/>
                <w:lang w:val="en-US"/>
              </w:rPr>
              <w:t>conclusion,</w:t>
            </w:r>
            <w:r w:rsidRPr="00312089">
              <w:rPr>
                <w:rFonts w:ascii="Arial" w:hAnsi="Arial" w:cs="Arial"/>
                <w:lang w:val="en-US"/>
              </w:rPr>
              <w:t xml:space="preserve"> and action plan. Developed back in the year 1998 and framed by Graham Gibbs (</w:t>
            </w:r>
            <w:proofErr w:type="spellStart"/>
            <w:r w:rsidRPr="00312089">
              <w:rPr>
                <w:rFonts w:ascii="Arial" w:hAnsi="Arial" w:cs="Arial"/>
                <w:shd w:val="clear" w:color="auto" w:fill="FFFFFF"/>
              </w:rPr>
              <w:t>Sekarwinahyu</w:t>
            </w:r>
            <w:proofErr w:type="spellEnd"/>
            <w:r w:rsidRPr="00312089">
              <w:rPr>
                <w:rFonts w:ascii="Arial" w:hAnsi="Arial" w:cs="Arial"/>
                <w:shd w:val="clear" w:color="auto" w:fill="FFFFFF"/>
              </w:rPr>
              <w:t xml:space="preserve"> </w:t>
            </w:r>
            <w:r w:rsidRPr="00312089">
              <w:rPr>
                <w:rFonts w:ascii="Arial" w:hAnsi="Arial" w:cs="Arial"/>
                <w:i/>
                <w:iCs/>
                <w:shd w:val="clear" w:color="auto" w:fill="FFFFFF"/>
              </w:rPr>
              <w:t xml:space="preserve">et al., </w:t>
            </w:r>
            <w:r w:rsidRPr="00312089">
              <w:rPr>
                <w:rFonts w:ascii="Arial" w:hAnsi="Arial" w:cs="Arial"/>
                <w:shd w:val="clear" w:color="auto" w:fill="FFFFFF"/>
              </w:rPr>
              <w:t>2019)</w:t>
            </w:r>
            <w:r w:rsidRPr="00312089">
              <w:rPr>
                <w:rFonts w:ascii="Arial" w:hAnsi="Arial" w:cs="Arial"/>
                <w:lang w:val="en-US"/>
              </w:rPr>
              <w:t xml:space="preserve">. With the help of this cycle, I would be demonstrating my own experience in food and beverage department. </w:t>
            </w:r>
          </w:p>
          <w:p w14:paraId="5F896473" w14:textId="77777777" w:rsidR="00A75F74" w:rsidRPr="00312089" w:rsidRDefault="00A75F74" w:rsidP="00312089">
            <w:pPr>
              <w:pStyle w:val="Heading1"/>
              <w:jc w:val="left"/>
              <w:rPr>
                <w:rFonts w:ascii="Arial" w:hAnsi="Arial" w:cs="Arial"/>
                <w:lang w:val="en-US" w:eastAsia="en-GB"/>
              </w:rPr>
            </w:pPr>
            <w:bookmarkStart w:id="4" w:name="_Toc106656978"/>
            <w:bookmarkStart w:id="5" w:name="_Toc107349849"/>
            <w:r w:rsidRPr="00312089">
              <w:rPr>
                <w:rFonts w:ascii="Arial" w:hAnsi="Arial" w:cs="Arial"/>
                <w:lang w:val="en-US" w:eastAsia="en-GB"/>
              </w:rPr>
              <w:t>Description</w:t>
            </w:r>
            <w:bookmarkEnd w:id="4"/>
            <w:bookmarkEnd w:id="5"/>
            <w:r w:rsidRPr="00312089">
              <w:rPr>
                <w:rFonts w:ascii="Arial" w:hAnsi="Arial" w:cs="Arial"/>
                <w:lang w:val="en-US" w:eastAsia="en-GB"/>
              </w:rPr>
              <w:t xml:space="preserve"> </w:t>
            </w:r>
          </w:p>
          <w:p w14:paraId="34DF8A49" w14:textId="7B51FA32"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On the first day of the working in food and beverage department, I have been introduced in various services that comprise in the food and beverage department such as running the kitchen with kitchen skills, available food services, department of expresso coffee and law including food allergies. </w:t>
            </w:r>
            <w:r w:rsidR="00AC4D16" w:rsidRPr="00312089">
              <w:rPr>
                <w:rFonts w:ascii="Arial" w:hAnsi="Arial" w:cs="Arial"/>
                <w:lang w:val="en-US"/>
              </w:rPr>
              <w:t>To</w:t>
            </w:r>
            <w:r w:rsidRPr="00312089">
              <w:rPr>
                <w:rFonts w:ascii="Arial" w:hAnsi="Arial" w:cs="Arial"/>
                <w:lang w:val="en-US"/>
              </w:rPr>
              <w:t xml:space="preserve"> introduce me and other team members about the working culture, management team was present (</w:t>
            </w:r>
            <w:proofErr w:type="spellStart"/>
            <w:r w:rsidRPr="00312089">
              <w:rPr>
                <w:rFonts w:ascii="Arial" w:hAnsi="Arial" w:cs="Arial"/>
                <w:shd w:val="clear" w:color="auto" w:fill="FFFFFF"/>
              </w:rPr>
              <w:t>Sotiriadou</w:t>
            </w:r>
            <w:proofErr w:type="spellEnd"/>
            <w:r w:rsidRPr="00312089">
              <w:rPr>
                <w:rFonts w:ascii="Arial" w:hAnsi="Arial" w:cs="Arial"/>
                <w:shd w:val="clear" w:color="auto" w:fill="FFFFFF"/>
              </w:rPr>
              <w:t xml:space="preserve"> </w:t>
            </w:r>
            <w:r w:rsidRPr="00312089">
              <w:rPr>
                <w:rFonts w:ascii="Arial" w:hAnsi="Arial" w:cs="Arial"/>
                <w:i/>
                <w:iCs/>
                <w:shd w:val="clear" w:color="auto" w:fill="FFFFFF"/>
              </w:rPr>
              <w:t xml:space="preserve">et al., </w:t>
            </w:r>
            <w:r w:rsidRPr="00312089">
              <w:rPr>
                <w:rFonts w:ascii="Arial" w:hAnsi="Arial" w:cs="Arial"/>
                <w:shd w:val="clear" w:color="auto" w:fill="FFFFFF"/>
              </w:rPr>
              <w:t>2020)</w:t>
            </w:r>
            <w:r w:rsidRPr="00312089">
              <w:rPr>
                <w:rFonts w:ascii="Arial" w:hAnsi="Arial" w:cs="Arial"/>
                <w:lang w:val="en-US"/>
              </w:rPr>
              <w:t xml:space="preserve">. No such work was provided for me and the other team members. I was analyzing the type of work I need to for the rest of the days. The very first day was quite well for me. </w:t>
            </w:r>
          </w:p>
          <w:p w14:paraId="7EC8EBAE" w14:textId="77777777" w:rsidR="00A75F74" w:rsidRPr="00312089" w:rsidRDefault="00A75F74" w:rsidP="00312089">
            <w:pPr>
              <w:pStyle w:val="Heading1"/>
              <w:jc w:val="left"/>
              <w:rPr>
                <w:rFonts w:ascii="Arial" w:hAnsi="Arial" w:cs="Arial"/>
                <w:lang w:val="en-US" w:eastAsia="en-GB"/>
              </w:rPr>
            </w:pPr>
            <w:bookmarkStart w:id="6" w:name="_Toc106656979"/>
            <w:bookmarkStart w:id="7" w:name="_Toc107349850"/>
            <w:r w:rsidRPr="00312089">
              <w:rPr>
                <w:rFonts w:ascii="Arial" w:hAnsi="Arial" w:cs="Arial"/>
                <w:lang w:val="en-US" w:eastAsia="en-GB"/>
              </w:rPr>
              <w:t>Feelings</w:t>
            </w:r>
            <w:bookmarkEnd w:id="6"/>
            <w:bookmarkEnd w:id="7"/>
            <w:r w:rsidRPr="00312089">
              <w:rPr>
                <w:rFonts w:ascii="Arial" w:hAnsi="Arial" w:cs="Arial"/>
                <w:lang w:val="en-US" w:eastAsia="en-GB"/>
              </w:rPr>
              <w:t xml:space="preserve"> </w:t>
            </w:r>
          </w:p>
          <w:p w14:paraId="7D067841" w14:textId="77777777"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Next day, I was allotted to perform in the kitchen department. Initially I faced nervous as I didn’t have enough skills to provide the best to the consumers. Initially with due time I had learnt the process which is followed by the food and beverage department. Similarly, with due time, I was provided to work for expresso coffee and in law and food allergies. While working in these skills, I felt confident as I have worked on other skills as well. From this I have understood that I gradually achieved my confidence level which further has played the major role in maintaining flexibility while working on other skills. Therefore, I can convey the fact that from feeling nervous to gaining confidence was my most exciting journey. </w:t>
            </w:r>
          </w:p>
          <w:p w14:paraId="7C40542A" w14:textId="77777777" w:rsidR="00A75F74" w:rsidRPr="00312089" w:rsidRDefault="00A75F74" w:rsidP="00312089">
            <w:pPr>
              <w:pStyle w:val="Heading1"/>
              <w:jc w:val="left"/>
              <w:rPr>
                <w:rFonts w:ascii="Arial" w:hAnsi="Arial" w:cs="Arial"/>
                <w:lang w:val="en-US" w:eastAsia="en-GB"/>
              </w:rPr>
            </w:pPr>
            <w:bookmarkStart w:id="8" w:name="_Toc106656980"/>
            <w:bookmarkStart w:id="9" w:name="_Toc107349851"/>
            <w:r w:rsidRPr="00312089">
              <w:rPr>
                <w:rFonts w:ascii="Arial" w:hAnsi="Arial" w:cs="Arial"/>
                <w:lang w:val="en-US" w:eastAsia="en-GB"/>
              </w:rPr>
              <w:t>Evaluation</w:t>
            </w:r>
            <w:bookmarkEnd w:id="8"/>
            <w:bookmarkEnd w:id="9"/>
            <w:r w:rsidRPr="00312089">
              <w:rPr>
                <w:rFonts w:ascii="Arial" w:hAnsi="Arial" w:cs="Arial"/>
                <w:lang w:val="en-US" w:eastAsia="en-GB"/>
              </w:rPr>
              <w:t xml:space="preserve"> </w:t>
            </w:r>
          </w:p>
          <w:p w14:paraId="4AE9C784" w14:textId="35B7F9EF"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One of the major positive aspects which has been positive for me is that I got to learn a lot of knowledge while working on the skills. This in turn has helped me to understand the working process and departmental aspect of the food and beverage department. Whereas, on the other hand, the negative thing about the experience is that I lack few skills which are very important to </w:t>
            </w:r>
            <w:r w:rsidR="00AC4D16" w:rsidRPr="00312089">
              <w:rPr>
                <w:rFonts w:ascii="Arial" w:hAnsi="Arial" w:cs="Arial"/>
                <w:lang w:val="en-US"/>
              </w:rPr>
              <w:t>possess</w:t>
            </w:r>
            <w:r w:rsidRPr="00312089">
              <w:rPr>
                <w:rFonts w:ascii="Arial" w:hAnsi="Arial" w:cs="Arial"/>
                <w:lang w:val="en-US"/>
              </w:rPr>
              <w:t xml:space="preserve"> while working on the food and beverage department. Few of the skills are, analytical skills, decision making skills, communication skills and time management skills as well (</w:t>
            </w:r>
            <w:r w:rsidRPr="00312089">
              <w:rPr>
                <w:rFonts w:ascii="Arial" w:hAnsi="Arial" w:cs="Arial"/>
                <w:shd w:val="clear" w:color="auto" w:fill="FFFFFF"/>
              </w:rPr>
              <w:t xml:space="preserve">Hargie </w:t>
            </w:r>
            <w:r w:rsidRPr="00312089">
              <w:rPr>
                <w:rFonts w:ascii="Arial" w:hAnsi="Arial" w:cs="Arial"/>
                <w:i/>
                <w:iCs/>
                <w:shd w:val="clear" w:color="auto" w:fill="FFFFFF"/>
              </w:rPr>
              <w:t xml:space="preserve">et al., </w:t>
            </w:r>
            <w:r w:rsidRPr="00312089">
              <w:rPr>
                <w:rFonts w:ascii="Arial" w:hAnsi="Arial" w:cs="Arial"/>
                <w:shd w:val="clear" w:color="auto" w:fill="FFFFFF"/>
              </w:rPr>
              <w:t>2017)</w:t>
            </w:r>
            <w:r w:rsidRPr="00312089">
              <w:rPr>
                <w:rFonts w:ascii="Arial" w:hAnsi="Arial" w:cs="Arial"/>
                <w:lang w:val="en-US"/>
              </w:rPr>
              <w:t xml:space="preserve">. Therefore, I have been assisted with my seniors when I had to manage the situation in front of the consumers. </w:t>
            </w:r>
          </w:p>
          <w:p w14:paraId="05980154" w14:textId="77777777" w:rsidR="00A75F74" w:rsidRPr="00312089" w:rsidRDefault="00A75F74" w:rsidP="00312089">
            <w:pPr>
              <w:pStyle w:val="Heading1"/>
              <w:jc w:val="left"/>
              <w:rPr>
                <w:rFonts w:ascii="Arial" w:hAnsi="Arial" w:cs="Arial"/>
                <w:lang w:val="en-US" w:eastAsia="en-GB"/>
              </w:rPr>
            </w:pPr>
            <w:bookmarkStart w:id="10" w:name="_Toc106656981"/>
            <w:bookmarkStart w:id="11" w:name="_Toc107349852"/>
            <w:r w:rsidRPr="00312089">
              <w:rPr>
                <w:rFonts w:ascii="Arial" w:hAnsi="Arial" w:cs="Arial"/>
                <w:lang w:val="en-US" w:eastAsia="en-GB"/>
              </w:rPr>
              <w:t>Analysis</w:t>
            </w:r>
            <w:bookmarkEnd w:id="10"/>
            <w:bookmarkEnd w:id="11"/>
            <w:r w:rsidRPr="00312089">
              <w:rPr>
                <w:rFonts w:ascii="Arial" w:hAnsi="Arial" w:cs="Arial"/>
                <w:lang w:val="en-US" w:eastAsia="en-GB"/>
              </w:rPr>
              <w:t xml:space="preserve"> </w:t>
            </w:r>
          </w:p>
          <w:p w14:paraId="337795FC" w14:textId="52A2F3D9" w:rsidR="00A75F74" w:rsidRPr="00312089" w:rsidRDefault="00A75F74" w:rsidP="00312089">
            <w:pPr>
              <w:spacing w:line="360" w:lineRule="auto"/>
              <w:rPr>
                <w:rFonts w:ascii="Arial" w:hAnsi="Arial" w:cs="Arial"/>
                <w:lang w:val="en-US"/>
              </w:rPr>
            </w:pPr>
            <w:r w:rsidRPr="00312089">
              <w:rPr>
                <w:rFonts w:ascii="Arial" w:hAnsi="Arial" w:cs="Arial"/>
                <w:lang w:val="en-US"/>
              </w:rPr>
              <w:lastRenderedPageBreak/>
              <w:t xml:space="preserve">From the entire situation I feel that I need to work on these skills if I </w:t>
            </w:r>
            <w:r w:rsidR="00AC4D16" w:rsidRPr="00312089">
              <w:rPr>
                <w:rFonts w:ascii="Arial" w:hAnsi="Arial" w:cs="Arial"/>
                <w:lang w:val="en-US"/>
              </w:rPr>
              <w:t>must</w:t>
            </w:r>
            <w:r w:rsidRPr="00312089">
              <w:rPr>
                <w:rFonts w:ascii="Arial" w:hAnsi="Arial" w:cs="Arial"/>
                <w:lang w:val="en-US"/>
              </w:rPr>
              <w:t xml:space="preserve"> survive in the food and beverage department. In the initial few days, with the help of my senior </w:t>
            </w:r>
            <w:r w:rsidR="00AC4D16" w:rsidRPr="00312089">
              <w:rPr>
                <w:rFonts w:ascii="Arial" w:hAnsi="Arial" w:cs="Arial"/>
                <w:lang w:val="en-US"/>
              </w:rPr>
              <w:t>teammates</w:t>
            </w:r>
            <w:r w:rsidRPr="00312089">
              <w:rPr>
                <w:rFonts w:ascii="Arial" w:hAnsi="Arial" w:cs="Arial"/>
                <w:lang w:val="en-US"/>
              </w:rPr>
              <w:t xml:space="preserve"> and my team members I was able to work hand in hand with them for the provided responsibilities. However, at the time of working alone, I used to face the similar issues. As a result of this fact, my performance during this phase was not up to the mark. I strongly believe that I need to work on the aspects of the skills with the help of proper routine and action plan for at least few weeks </w:t>
            </w:r>
            <w:r w:rsidR="00AC4D16" w:rsidRPr="00312089">
              <w:rPr>
                <w:rFonts w:ascii="Arial" w:hAnsi="Arial" w:cs="Arial"/>
                <w:lang w:val="en-US"/>
              </w:rPr>
              <w:t>to</w:t>
            </w:r>
            <w:r w:rsidRPr="00312089">
              <w:rPr>
                <w:rFonts w:ascii="Arial" w:hAnsi="Arial" w:cs="Arial"/>
                <w:lang w:val="en-US"/>
              </w:rPr>
              <w:t xml:space="preserve"> gain better performance. </w:t>
            </w:r>
          </w:p>
          <w:p w14:paraId="0DC1AD4E" w14:textId="77777777" w:rsidR="00A75F74" w:rsidRPr="00312089" w:rsidRDefault="00A75F74" w:rsidP="00312089">
            <w:pPr>
              <w:pStyle w:val="Heading1"/>
              <w:jc w:val="left"/>
              <w:rPr>
                <w:rFonts w:ascii="Arial" w:hAnsi="Arial" w:cs="Arial"/>
                <w:lang w:val="en-US" w:eastAsia="en-GB"/>
              </w:rPr>
            </w:pPr>
            <w:bookmarkStart w:id="12" w:name="_Toc106656982"/>
            <w:bookmarkStart w:id="13" w:name="_Toc107349853"/>
            <w:r w:rsidRPr="00312089">
              <w:rPr>
                <w:rFonts w:ascii="Arial" w:hAnsi="Arial" w:cs="Arial"/>
                <w:lang w:val="en-US" w:eastAsia="en-GB"/>
              </w:rPr>
              <w:t>Conclusion</w:t>
            </w:r>
            <w:bookmarkEnd w:id="12"/>
            <w:bookmarkEnd w:id="13"/>
            <w:r w:rsidRPr="00312089">
              <w:rPr>
                <w:rFonts w:ascii="Arial" w:hAnsi="Arial" w:cs="Arial"/>
                <w:lang w:val="en-US" w:eastAsia="en-GB"/>
              </w:rPr>
              <w:t xml:space="preserve"> </w:t>
            </w:r>
          </w:p>
          <w:p w14:paraId="5A224B1F" w14:textId="77777777" w:rsidR="00A75F74" w:rsidRPr="00312089" w:rsidRDefault="00A75F74" w:rsidP="00312089">
            <w:pPr>
              <w:spacing w:line="360" w:lineRule="auto"/>
              <w:rPr>
                <w:rFonts w:ascii="Arial" w:hAnsi="Arial" w:cs="Arial"/>
                <w:lang w:val="en-US"/>
              </w:rPr>
            </w:pPr>
            <w:r w:rsidRPr="00312089">
              <w:rPr>
                <w:rFonts w:ascii="Arial" w:hAnsi="Arial" w:cs="Arial"/>
                <w:lang w:val="en-US"/>
              </w:rPr>
              <w:t>From my experience I believe that working on the skills before indulging into professional work is very important. With better experience, my journey in this food and beverage department would have been much better (</w:t>
            </w:r>
            <w:r w:rsidRPr="00312089">
              <w:rPr>
                <w:rFonts w:ascii="Arial" w:hAnsi="Arial" w:cs="Arial"/>
                <w:shd w:val="clear" w:color="auto" w:fill="FFFFFF"/>
              </w:rPr>
              <w:t xml:space="preserve">Hargie </w:t>
            </w:r>
            <w:r w:rsidRPr="00312089">
              <w:rPr>
                <w:rFonts w:ascii="Arial" w:hAnsi="Arial" w:cs="Arial"/>
                <w:i/>
                <w:iCs/>
                <w:shd w:val="clear" w:color="auto" w:fill="FFFFFF"/>
              </w:rPr>
              <w:t xml:space="preserve">et al., </w:t>
            </w:r>
            <w:r w:rsidRPr="00312089">
              <w:rPr>
                <w:rFonts w:ascii="Arial" w:hAnsi="Arial" w:cs="Arial"/>
                <w:shd w:val="clear" w:color="auto" w:fill="FFFFFF"/>
              </w:rPr>
              <w:t>2017)</w:t>
            </w:r>
            <w:r w:rsidRPr="00312089">
              <w:rPr>
                <w:rFonts w:ascii="Arial" w:hAnsi="Arial" w:cs="Arial"/>
                <w:lang w:val="en-US"/>
              </w:rPr>
              <w:t xml:space="preserve">. </w:t>
            </w:r>
          </w:p>
          <w:p w14:paraId="70A8D088" w14:textId="77777777" w:rsidR="00A75F74" w:rsidRPr="00312089" w:rsidRDefault="00A75F74" w:rsidP="00312089">
            <w:pPr>
              <w:pStyle w:val="Heading1"/>
              <w:jc w:val="left"/>
              <w:rPr>
                <w:rFonts w:ascii="Arial" w:hAnsi="Arial" w:cs="Arial"/>
                <w:lang w:val="en-US" w:eastAsia="en-GB"/>
              </w:rPr>
            </w:pPr>
            <w:bookmarkStart w:id="14" w:name="_Toc106656983"/>
            <w:bookmarkStart w:id="15" w:name="_Toc107349854"/>
            <w:r w:rsidRPr="00312089">
              <w:rPr>
                <w:rFonts w:ascii="Arial" w:hAnsi="Arial" w:cs="Arial"/>
                <w:lang w:val="en-US" w:eastAsia="en-GB"/>
              </w:rPr>
              <w:t>Action Plan</w:t>
            </w:r>
            <w:bookmarkEnd w:id="14"/>
            <w:bookmarkEnd w:id="15"/>
            <w:r w:rsidRPr="00312089">
              <w:rPr>
                <w:rFonts w:ascii="Arial" w:hAnsi="Arial" w:cs="Arial"/>
                <w:lang w:val="en-US" w:eastAsia="en-GB"/>
              </w:rPr>
              <w:t xml:space="preserve"> </w:t>
            </w:r>
          </w:p>
          <w:p w14:paraId="70C86083" w14:textId="6C4F14B4" w:rsidR="00A75F74" w:rsidRPr="00312089" w:rsidRDefault="00AC4D16" w:rsidP="00312089">
            <w:pPr>
              <w:spacing w:line="360" w:lineRule="auto"/>
              <w:rPr>
                <w:rFonts w:ascii="Arial" w:hAnsi="Arial" w:cs="Arial"/>
                <w:lang w:val="en-US"/>
              </w:rPr>
            </w:pPr>
            <w:r w:rsidRPr="00312089">
              <w:rPr>
                <w:rFonts w:ascii="Arial" w:hAnsi="Arial" w:cs="Arial"/>
                <w:lang w:val="en-US"/>
              </w:rPr>
              <w:t>To</w:t>
            </w:r>
            <w:r w:rsidR="00A75F74" w:rsidRPr="00312089">
              <w:rPr>
                <w:rFonts w:ascii="Arial" w:hAnsi="Arial" w:cs="Arial"/>
                <w:lang w:val="en-US"/>
              </w:rPr>
              <w:t xml:space="preserve"> improve my analytical skills, decision making skills, communication skills and time management skills, I would be investing 2-3 months for each of the skills. Prior resources I would be </w:t>
            </w:r>
            <w:r w:rsidRPr="00312089">
              <w:rPr>
                <w:rFonts w:ascii="Arial" w:hAnsi="Arial" w:cs="Arial"/>
                <w:lang w:val="en-US"/>
              </w:rPr>
              <w:t>utilizing</w:t>
            </w:r>
            <w:r w:rsidR="00A75F74" w:rsidRPr="00312089">
              <w:rPr>
                <w:rFonts w:ascii="Arial" w:hAnsi="Arial" w:cs="Arial"/>
                <w:lang w:val="en-US"/>
              </w:rPr>
              <w:t xml:space="preserve"> </w:t>
            </w:r>
            <w:proofErr w:type="gramStart"/>
            <w:r w:rsidR="00A75F74" w:rsidRPr="00312089">
              <w:rPr>
                <w:rFonts w:ascii="Arial" w:hAnsi="Arial" w:cs="Arial"/>
                <w:lang w:val="en-US"/>
              </w:rPr>
              <w:t>in order to</w:t>
            </w:r>
            <w:proofErr w:type="gramEnd"/>
            <w:r w:rsidR="00A75F74" w:rsidRPr="00312089">
              <w:rPr>
                <w:rFonts w:ascii="Arial" w:hAnsi="Arial" w:cs="Arial"/>
                <w:lang w:val="en-US"/>
              </w:rPr>
              <w:t xml:space="preserve"> enhance my above listed skills. For communication skills I would be reading newspapers and attend communication classes. For enhancing time management skills, I would be learning to schedule </w:t>
            </w:r>
            <w:r w:rsidRPr="00312089">
              <w:rPr>
                <w:rFonts w:ascii="Arial" w:hAnsi="Arial" w:cs="Arial"/>
                <w:lang w:val="en-US"/>
              </w:rPr>
              <w:t>timetable</w:t>
            </w:r>
            <w:r w:rsidR="00A75F74" w:rsidRPr="00312089">
              <w:rPr>
                <w:rFonts w:ascii="Arial" w:hAnsi="Arial" w:cs="Arial"/>
                <w:lang w:val="en-US"/>
              </w:rPr>
              <w:t xml:space="preserve"> (</w:t>
            </w:r>
            <w:proofErr w:type="spellStart"/>
            <w:r w:rsidR="00A75F74" w:rsidRPr="00312089">
              <w:rPr>
                <w:rFonts w:ascii="Arial" w:hAnsi="Arial" w:cs="Arial"/>
                <w:shd w:val="clear" w:color="auto" w:fill="FFFFFF"/>
              </w:rPr>
              <w:t>Khujamkulov</w:t>
            </w:r>
            <w:proofErr w:type="spellEnd"/>
            <w:r w:rsidR="00A75F74" w:rsidRPr="00312089">
              <w:rPr>
                <w:rFonts w:ascii="Arial" w:hAnsi="Arial" w:cs="Arial"/>
                <w:shd w:val="clear" w:color="auto" w:fill="FFFFFF"/>
              </w:rPr>
              <w:t>, 2021)</w:t>
            </w:r>
            <w:r w:rsidR="00A75F74" w:rsidRPr="00312089">
              <w:rPr>
                <w:rFonts w:ascii="Arial" w:hAnsi="Arial" w:cs="Arial"/>
                <w:lang w:val="en-US"/>
              </w:rPr>
              <w:t xml:space="preserve">. Other than this, for enhancing analytical and </w:t>
            </w:r>
            <w:r w:rsidRPr="00312089">
              <w:rPr>
                <w:rFonts w:ascii="Arial" w:hAnsi="Arial" w:cs="Arial"/>
                <w:lang w:val="en-US"/>
              </w:rPr>
              <w:t>decision-making</w:t>
            </w:r>
            <w:r w:rsidR="00A75F74" w:rsidRPr="00312089">
              <w:rPr>
                <w:rFonts w:ascii="Arial" w:hAnsi="Arial" w:cs="Arial"/>
                <w:lang w:val="en-US"/>
              </w:rPr>
              <w:t xml:space="preserve"> makings, I would learn to examine the job roles allotted.</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70ABD3E" w14:textId="77777777" w:rsidR="00AC4D16" w:rsidRDefault="00AC4D16" w:rsidP="00AC4D16">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020ADDA0" w14:textId="77777777" w:rsidR="00AC4D16" w:rsidRDefault="00AC4D16" w:rsidP="00AC4D16">
            <w:pPr>
              <w:rPr>
                <w:shd w:val="clear" w:color="auto" w:fill="FFFFFF"/>
              </w:rPr>
            </w:pPr>
            <w:r>
              <w:rPr>
                <w:shd w:val="clear" w:color="auto" w:fill="FFFFFF"/>
              </w:rPr>
              <w:t xml:space="preserve">Hargie, O., Dickson, D. and </w:t>
            </w:r>
            <w:proofErr w:type="spellStart"/>
            <w:r>
              <w:rPr>
                <w:shd w:val="clear" w:color="auto" w:fill="FFFFFF"/>
              </w:rPr>
              <w:t>Tourish</w:t>
            </w:r>
            <w:proofErr w:type="spellEnd"/>
            <w:r>
              <w:rPr>
                <w:shd w:val="clear" w:color="auto" w:fill="FFFFFF"/>
              </w:rPr>
              <w:t>, D., (2017). </w:t>
            </w:r>
            <w:r>
              <w:rPr>
                <w:i/>
                <w:iCs/>
                <w:shd w:val="clear" w:color="auto" w:fill="FFFFFF"/>
              </w:rPr>
              <w:t>Communication skills for effective management</w:t>
            </w:r>
            <w:r>
              <w:rPr>
                <w:shd w:val="clear" w:color="auto" w:fill="FFFFFF"/>
              </w:rPr>
              <w:t>. Macmillan International Higher Education.</w:t>
            </w:r>
          </w:p>
          <w:p w14:paraId="75E4FE64" w14:textId="77777777" w:rsidR="00AC4D16" w:rsidRPr="001B3788" w:rsidRDefault="00AC4D16" w:rsidP="00AC4D16">
            <w:pPr>
              <w:rPr>
                <w:lang w:val="en-US"/>
              </w:rPr>
            </w:pPr>
            <w:proofErr w:type="spellStart"/>
            <w:r>
              <w:rPr>
                <w:shd w:val="clear" w:color="auto" w:fill="FFFFFF"/>
              </w:rPr>
              <w:t>Khujamkulov</w:t>
            </w:r>
            <w:proofErr w:type="spellEnd"/>
            <w:r>
              <w:rPr>
                <w:shd w:val="clear" w:color="auto" w:fill="FFFFFF"/>
              </w:rPr>
              <w:t>, A.P., (2021). WAYS OF DEVELOPING INFORMATION-ANALYTICAL SKILLS IN STUDENTS IN THE PROCESS OF MEDIA EDUCATION.</w:t>
            </w:r>
          </w:p>
          <w:p w14:paraId="6D00362B" w14:textId="77777777" w:rsidR="00AC4D16" w:rsidRDefault="00AC4D16" w:rsidP="00AC4D16">
            <w:pPr>
              <w:rPr>
                <w:shd w:val="clear" w:color="auto" w:fill="FFFFFF"/>
              </w:rPr>
            </w:pPr>
            <w:proofErr w:type="spellStart"/>
            <w:r>
              <w:rPr>
                <w:shd w:val="clear" w:color="auto" w:fill="FFFFFF"/>
              </w:rPr>
              <w:t>Sekarwinahyu</w:t>
            </w:r>
            <w:proofErr w:type="spellEnd"/>
            <w:r>
              <w:rPr>
                <w:shd w:val="clear" w:color="auto" w:fill="FFFFFF"/>
              </w:rPr>
              <w:t xml:space="preserve">, M., </w:t>
            </w:r>
            <w:proofErr w:type="spellStart"/>
            <w:r>
              <w:rPr>
                <w:shd w:val="clear" w:color="auto" w:fill="FFFFFF"/>
              </w:rPr>
              <w:t>Rustaman</w:t>
            </w:r>
            <w:proofErr w:type="spellEnd"/>
            <w:r>
              <w:rPr>
                <w:shd w:val="clear" w:color="auto" w:fill="FFFFFF"/>
              </w:rPr>
              <w:t xml:space="preserve">, N.Y., Widodo, A. and </w:t>
            </w:r>
            <w:proofErr w:type="spellStart"/>
            <w:r>
              <w:rPr>
                <w:shd w:val="clear" w:color="auto" w:fill="FFFFFF"/>
              </w:rPr>
              <w:t>Riandi</w:t>
            </w:r>
            <w:proofErr w:type="spellEnd"/>
            <w:r>
              <w:rPr>
                <w:shd w:val="clear" w:color="auto" w:fill="FFFFFF"/>
              </w:rPr>
              <w:t>, R., (2019), February. Development of problem-based learning for online tutorial program in plant development using Gibbs’ reflective cycle and e-portfolio to enhance reflective thinking skills. In </w:t>
            </w:r>
            <w:r>
              <w:rPr>
                <w:i/>
                <w:iCs/>
                <w:shd w:val="clear" w:color="auto" w:fill="FFFFFF"/>
              </w:rPr>
              <w:t>Journal of Physics: Conference Series</w:t>
            </w:r>
            <w:r>
              <w:rPr>
                <w:shd w:val="clear" w:color="auto" w:fill="FFFFFF"/>
              </w:rPr>
              <w:t> (Vol. 1157, No. 2, p. 022099). IOP Publishing.</w:t>
            </w:r>
          </w:p>
          <w:p w14:paraId="3C2AF97F" w14:textId="77777777" w:rsidR="00AC4D16" w:rsidRDefault="00AC4D16" w:rsidP="00AC4D16">
            <w:pPr>
              <w:rPr>
                <w:shd w:val="clear" w:color="auto" w:fill="FFFFFF"/>
              </w:rPr>
            </w:pPr>
            <w:proofErr w:type="spellStart"/>
            <w:r>
              <w:rPr>
                <w:shd w:val="clear" w:color="auto" w:fill="FFFFFF"/>
              </w:rPr>
              <w:t>Sotiriadou</w:t>
            </w:r>
            <w:proofErr w:type="spellEnd"/>
            <w:r>
              <w:rPr>
                <w:shd w:val="clear" w:color="auto" w:fill="FFFFFF"/>
              </w:rPr>
              <w:t>, P., Logan, D., Daly, A. and Guest, R., (2020). The role of authentic assessment to preserve academic integrity and promote skill development and employability. </w:t>
            </w:r>
            <w:r>
              <w:rPr>
                <w:i/>
                <w:iCs/>
                <w:shd w:val="clear" w:color="auto" w:fill="FFFFFF"/>
              </w:rPr>
              <w:t>Studies in Higher Education</w:t>
            </w:r>
            <w:r>
              <w:rPr>
                <w:shd w:val="clear" w:color="auto" w:fill="FFFFFF"/>
              </w:rPr>
              <w:t>, </w:t>
            </w:r>
            <w:r>
              <w:rPr>
                <w:i/>
                <w:iCs/>
                <w:shd w:val="clear" w:color="auto" w:fill="FFFFFF"/>
              </w:rPr>
              <w:t>45</w:t>
            </w:r>
            <w:r>
              <w:rPr>
                <w:shd w:val="clear" w:color="auto" w:fill="FFFFFF"/>
              </w:rPr>
              <w:t>(11), pp.2132-2148.</w:t>
            </w:r>
          </w:p>
          <w:p w14:paraId="57B249F0" w14:textId="77777777" w:rsidR="00AC4D16" w:rsidRDefault="00AC4D16" w:rsidP="00AC4D16">
            <w:pPr>
              <w:spacing w:line="360" w:lineRule="auto"/>
              <w:jc w:val="both"/>
              <w:rPr>
                <w:rFonts w:ascii="Arial" w:hAnsi="Arial" w:cs="Arial"/>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B17B0" w14:textId="77777777" w:rsidR="00033522" w:rsidRDefault="00033522">
      <w:r>
        <w:separator/>
      </w:r>
    </w:p>
  </w:endnote>
  <w:endnote w:type="continuationSeparator" w:id="0">
    <w:p w14:paraId="474284FD" w14:textId="77777777" w:rsidR="00033522" w:rsidRDefault="00033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4DE69" w14:textId="77777777" w:rsidR="00033522" w:rsidRDefault="00033522">
      <w:r>
        <w:separator/>
      </w:r>
    </w:p>
  </w:footnote>
  <w:footnote w:type="continuationSeparator" w:id="0">
    <w:p w14:paraId="7987B885" w14:textId="77777777" w:rsidR="00033522" w:rsidRDefault="000335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300E"/>
    <w:rsid w:val="000304DF"/>
    <w:rsid w:val="00033522"/>
    <w:rsid w:val="00040CE8"/>
    <w:rsid w:val="0004729E"/>
    <w:rsid w:val="00076F40"/>
    <w:rsid w:val="00077E55"/>
    <w:rsid w:val="00085CFD"/>
    <w:rsid w:val="000A0C53"/>
    <w:rsid w:val="000B2F4F"/>
    <w:rsid w:val="000D033E"/>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12089"/>
    <w:rsid w:val="0032684A"/>
    <w:rsid w:val="00332099"/>
    <w:rsid w:val="00340C62"/>
    <w:rsid w:val="003478CE"/>
    <w:rsid w:val="003605B1"/>
    <w:rsid w:val="003617CF"/>
    <w:rsid w:val="00364940"/>
    <w:rsid w:val="00365786"/>
    <w:rsid w:val="00366D9C"/>
    <w:rsid w:val="00375882"/>
    <w:rsid w:val="00382DB9"/>
    <w:rsid w:val="00396412"/>
    <w:rsid w:val="003C243E"/>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30F1"/>
    <w:rsid w:val="009C438C"/>
    <w:rsid w:val="009C6CAE"/>
    <w:rsid w:val="009D0DDA"/>
    <w:rsid w:val="00A02728"/>
    <w:rsid w:val="00A138AA"/>
    <w:rsid w:val="00A14DA0"/>
    <w:rsid w:val="00A43B8E"/>
    <w:rsid w:val="00A4400B"/>
    <w:rsid w:val="00A44FA9"/>
    <w:rsid w:val="00A45D42"/>
    <w:rsid w:val="00A551C6"/>
    <w:rsid w:val="00A5520C"/>
    <w:rsid w:val="00A656AC"/>
    <w:rsid w:val="00A656E2"/>
    <w:rsid w:val="00A65C1D"/>
    <w:rsid w:val="00A75F74"/>
    <w:rsid w:val="00A77C7A"/>
    <w:rsid w:val="00A8432F"/>
    <w:rsid w:val="00A90107"/>
    <w:rsid w:val="00AA11D8"/>
    <w:rsid w:val="00AA1309"/>
    <w:rsid w:val="00AA1380"/>
    <w:rsid w:val="00AC4D16"/>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33B23"/>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A75F74"/>
    <w:pPr>
      <w:keepNext/>
      <w:keepLines/>
      <w:spacing w:before="240" w:line="360" w:lineRule="auto"/>
      <w:jc w:val="both"/>
      <w:outlineLvl w:val="0"/>
    </w:pPr>
    <w:rPr>
      <w:rFonts w:eastAsiaTheme="majorEastAsia" w:cstheme="majorBidi"/>
      <w:b/>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A75F74"/>
    <w:rPr>
      <w:rFonts w:eastAsiaTheme="majorEastAsia" w:cstheme="majorBidi"/>
      <w:b/>
      <w:sz w:val="24"/>
      <w:szCs w:val="32"/>
      <w:lang w:eastAsia="en-US"/>
    </w:rPr>
  </w:style>
  <w:style w:type="paragraph" w:styleId="TOCHeading">
    <w:name w:val="TOC Heading"/>
    <w:basedOn w:val="Heading1"/>
    <w:next w:val="Normal"/>
    <w:uiPriority w:val="39"/>
    <w:unhideWhenUsed/>
    <w:qFormat/>
    <w:rsid w:val="00A75F74"/>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A75F74"/>
    <w:pPr>
      <w:spacing w:after="100" w:line="360" w:lineRule="auto"/>
      <w:jc w:val="both"/>
    </w:pPr>
    <w:rPr>
      <w:rFonts w:eastAsiaTheme="minorHAnsi" w:cstheme="minorBidi"/>
      <w:szCs w:val="22"/>
      <w:lang w:eastAsia="en-US"/>
    </w:rPr>
  </w:style>
  <w:style w:type="character" w:styleId="Hyperlink">
    <w:name w:val="Hyperlink"/>
    <w:basedOn w:val="DefaultParagraphFont"/>
    <w:uiPriority w:val="99"/>
    <w:unhideWhenUsed/>
    <w:rsid w:val="00A75F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29672831205393177903959bf4e725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5914fe9c4edadd59aa108945827f43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D1BD7D-DE9F-4C07-84B8-BF85FD7D44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092592-6F1E-40E0-A0CE-1A58DBDA2ECC}">
  <ds:schemaRefs>
    <ds:schemaRef ds:uri="http://www.w3.org/XML/1998/namespace"/>
    <ds:schemaRef ds:uri="http://schemas.openxmlformats.org/package/2006/metadata/core-properties"/>
    <ds:schemaRef ds:uri="http://schemas.microsoft.com/office/infopath/2007/PartnerControls"/>
    <ds:schemaRef ds:uri="http://schemas.microsoft.com/office/2006/documentManagement/types"/>
    <ds:schemaRef ds:uri="http://purl.org/dc/terms/"/>
    <ds:schemaRef ds:uri="http://schemas.microsoft.com/office/2006/metadata/properties"/>
    <ds:schemaRef ds:uri="http://purl.org/dc/dcmitype/"/>
    <ds:schemaRef ds:uri="9823f8e4-81f3-4a59-a026-c1a9717271fd"/>
    <ds:schemaRef ds:uri="95817cb9-f0eb-4f4d-892c-47ab9f8957c0"/>
    <ds:schemaRef ds:uri="http://purl.org/dc/elements/1.1/"/>
  </ds:schemaRefs>
</ds:datastoreItem>
</file>

<file path=customXml/itemProps3.xml><?xml version="1.0" encoding="utf-8"?>
<ds:datastoreItem xmlns:ds="http://schemas.openxmlformats.org/officeDocument/2006/customXml" ds:itemID="{3A28252C-F382-463C-82B7-4DBBC10B5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939</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Purna Sapkota</cp:lastModifiedBy>
  <cp:revision>2</cp:revision>
  <cp:lastPrinted>2020-09-28T20:53:00Z</cp:lastPrinted>
  <dcterms:created xsi:type="dcterms:W3CDTF">2022-07-07T10:25:00Z</dcterms:created>
  <dcterms:modified xsi:type="dcterms:W3CDTF">2022-07-07T10:25:00Z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