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869184" w14:textId="6C7A2581" w:rsidR="00AC2A12" w:rsidRDefault="00814591" w:rsidP="003167B1">
      <w:pPr>
        <w:spacing w:after="20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Developing Workplace critical </w:t>
      </w:r>
      <w:proofErr w:type="gramStart"/>
      <w:r>
        <w:rPr>
          <w:rFonts w:ascii="Times New Roman" w:eastAsia="Times New Roman" w:hAnsi="Times New Roman" w:cs="Times New Roman"/>
          <w:b/>
          <w:sz w:val="24"/>
          <w:szCs w:val="24"/>
        </w:rPr>
        <w:t>Thinking.(</w:t>
      </w:r>
      <w:proofErr w:type="gramEnd"/>
      <w:r>
        <w:rPr>
          <w:rFonts w:ascii="Times New Roman" w:eastAsia="Times New Roman" w:hAnsi="Times New Roman" w:cs="Times New Roman"/>
          <w:b/>
          <w:sz w:val="24"/>
          <w:szCs w:val="24"/>
        </w:rPr>
        <w:t>BMS5101</w:t>
      </w:r>
      <w:r w:rsidR="00EB4A33">
        <w:rPr>
          <w:rFonts w:ascii="Times New Roman" w:eastAsia="Times New Roman" w:hAnsi="Times New Roman" w:cs="Times New Roman"/>
          <w:b/>
          <w:sz w:val="24"/>
          <w:szCs w:val="24"/>
        </w:rPr>
        <w:t>)</w:t>
      </w:r>
    </w:p>
    <w:p w14:paraId="1966833A" w14:textId="60789458" w:rsidR="00EB4A33" w:rsidRDefault="00EB4A33"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Ismail </w:t>
      </w:r>
      <w:proofErr w:type="gramStart"/>
      <w:r>
        <w:rPr>
          <w:rFonts w:ascii="Times New Roman" w:eastAsia="Times New Roman" w:hAnsi="Times New Roman" w:cs="Times New Roman"/>
          <w:b/>
          <w:sz w:val="24"/>
          <w:szCs w:val="24"/>
        </w:rPr>
        <w:t>Fasesan(</w:t>
      </w:r>
      <w:proofErr w:type="gramEnd"/>
      <w:r>
        <w:rPr>
          <w:rFonts w:ascii="Times New Roman" w:eastAsia="Times New Roman" w:hAnsi="Times New Roman" w:cs="Times New Roman"/>
          <w:b/>
          <w:sz w:val="24"/>
          <w:szCs w:val="24"/>
        </w:rPr>
        <w:t>1906877)</w:t>
      </w:r>
    </w:p>
    <w:p w14:paraId="0CDFDBAC" w14:textId="2B8BE31D" w:rsidR="00EB4A33" w:rsidRDefault="00EB4A33"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Gregory C</w:t>
      </w:r>
      <w:r>
        <w:rPr>
          <w:rFonts w:ascii="Times New Roman" w:eastAsia="Times New Roman" w:hAnsi="Times New Roman" w:cs="Times New Roman"/>
          <w:b/>
          <w:sz w:val="24"/>
          <w:szCs w:val="24"/>
        </w:rPr>
        <w:tab/>
      </w:r>
      <w:proofErr w:type="spellStart"/>
      <w:r>
        <w:rPr>
          <w:rFonts w:ascii="Times New Roman" w:eastAsia="Times New Roman" w:hAnsi="Times New Roman" w:cs="Times New Roman"/>
          <w:b/>
          <w:sz w:val="24"/>
          <w:szCs w:val="24"/>
        </w:rPr>
        <w:t>owan</w:t>
      </w:r>
      <w:proofErr w:type="spellEnd"/>
      <w:r>
        <w:rPr>
          <w:rFonts w:ascii="Times New Roman" w:eastAsia="Times New Roman" w:hAnsi="Times New Roman" w:cs="Times New Roman"/>
          <w:b/>
          <w:sz w:val="24"/>
          <w:szCs w:val="24"/>
        </w:rPr>
        <w:t>.</w:t>
      </w:r>
    </w:p>
    <w:p w14:paraId="30949538" w14:textId="1A31999D" w:rsidR="00EB4A33" w:rsidRDefault="00EB4A33"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Topic:    How do organizational beliefs, attitudes, and values systems affect workplace </w:t>
      </w:r>
      <w:proofErr w:type="spellStart"/>
      <w:r>
        <w:rPr>
          <w:rFonts w:ascii="Times New Roman" w:eastAsia="Times New Roman" w:hAnsi="Times New Roman" w:cs="Times New Roman"/>
          <w:b/>
          <w:sz w:val="24"/>
          <w:szCs w:val="24"/>
        </w:rPr>
        <w:t>behaviours</w:t>
      </w:r>
      <w:proofErr w:type="spellEnd"/>
      <w:r>
        <w:rPr>
          <w:rFonts w:ascii="Times New Roman" w:eastAsia="Times New Roman" w:hAnsi="Times New Roman" w:cs="Times New Roman"/>
          <w:b/>
          <w:sz w:val="24"/>
          <w:szCs w:val="24"/>
        </w:rPr>
        <w:t xml:space="preserve">? Also, how will tailoring workplace changes for post -COVID </w:t>
      </w:r>
      <w:proofErr w:type="spellStart"/>
      <w:r>
        <w:rPr>
          <w:rFonts w:ascii="Times New Roman" w:eastAsia="Times New Roman" w:hAnsi="Times New Roman" w:cs="Times New Roman"/>
          <w:b/>
          <w:sz w:val="24"/>
          <w:szCs w:val="24"/>
        </w:rPr>
        <w:t>minset</w:t>
      </w:r>
      <w:proofErr w:type="spellEnd"/>
      <w:r>
        <w:rPr>
          <w:rFonts w:ascii="Times New Roman" w:eastAsia="Times New Roman" w:hAnsi="Times New Roman" w:cs="Times New Roman"/>
          <w:b/>
          <w:sz w:val="24"/>
          <w:szCs w:val="24"/>
        </w:rPr>
        <w:t xml:space="preserve"> tackle </w:t>
      </w:r>
      <w:r w:rsidR="008657DD">
        <w:rPr>
          <w:rFonts w:ascii="Times New Roman" w:eastAsia="Times New Roman" w:hAnsi="Times New Roman" w:cs="Times New Roman"/>
          <w:b/>
          <w:sz w:val="24"/>
          <w:szCs w:val="24"/>
        </w:rPr>
        <w:t>the challenges we face now, and create more resilient businesses in the future?</w:t>
      </w:r>
    </w:p>
    <w:p w14:paraId="1B87016C" w14:textId="77777777" w:rsidR="00814591" w:rsidRDefault="00814591"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3DA367F1" w14:textId="77777777" w:rsid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40D7671C"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229B7FDB" w14:textId="77777777" w:rsidR="00AC2A12" w:rsidRPr="00AC2A12" w:rsidRDefault="00AC2A12" w:rsidP="008657DD">
      <w:pPr>
        <w:pBdr>
          <w:top w:val="nil"/>
          <w:left w:val="nil"/>
          <w:bottom w:val="nil"/>
          <w:right w:val="nil"/>
          <w:between w:val="nil"/>
        </w:pBdr>
        <w:spacing w:line="360" w:lineRule="auto"/>
        <w:jc w:val="right"/>
        <w:rPr>
          <w:rFonts w:ascii="Times New Roman" w:eastAsia="Times New Roman" w:hAnsi="Times New Roman" w:cs="Times New Roman"/>
          <w:b/>
          <w:sz w:val="24"/>
          <w:szCs w:val="24"/>
        </w:rPr>
      </w:pPr>
    </w:p>
    <w:p w14:paraId="4284B080" w14:textId="22DB8E1A" w:rsidR="00AC2A12" w:rsidRPr="00AC2A12" w:rsidRDefault="00AC2A12" w:rsidP="00AC2A12">
      <w:pPr>
        <w:pBdr>
          <w:top w:val="nil"/>
          <w:left w:val="nil"/>
          <w:bottom w:val="nil"/>
          <w:right w:val="nil"/>
          <w:between w:val="nil"/>
        </w:pBdr>
        <w:spacing w:line="360" w:lineRule="auto"/>
        <w:jc w:val="center"/>
        <w:rPr>
          <w:rFonts w:ascii="Times New Roman" w:eastAsia="Times New Roman" w:hAnsi="Times New Roman" w:cs="Times New Roman"/>
          <w:b/>
          <w:sz w:val="24"/>
          <w:szCs w:val="24"/>
        </w:rPr>
      </w:pPr>
    </w:p>
    <w:p w14:paraId="77740453" w14:textId="77777777" w:rsidR="00AC2A12" w:rsidRPr="00AC2A12" w:rsidRDefault="00AC2A12" w:rsidP="00AC2A12">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C2A12">
        <w:rPr>
          <w:rFonts w:ascii="Times New Roman" w:eastAsia="Times New Roman" w:hAnsi="Times New Roman" w:cs="Times New Roman"/>
          <w:b/>
          <w:noProof/>
          <w:sz w:val="24"/>
          <w:szCs w:val="24"/>
        </w:rPr>
        <w:drawing>
          <wp:inline distT="0" distB="0" distL="0" distR="0" wp14:anchorId="5E4C5493" wp14:editId="31557008">
            <wp:extent cx="5269897" cy="3514981"/>
            <wp:effectExtent l="0" t="0" r="0" b="0"/>
            <wp:docPr id="1" name="image1.jpg" descr="See the source image"/>
            <wp:cNvGraphicFramePr/>
            <a:graphic xmlns:a="http://schemas.openxmlformats.org/drawingml/2006/main">
              <a:graphicData uri="http://schemas.openxmlformats.org/drawingml/2006/picture">
                <pic:pic xmlns:pic="http://schemas.openxmlformats.org/drawingml/2006/picture">
                  <pic:nvPicPr>
                    <pic:cNvPr id="386675023" name="image1.jpg" descr="See the source image"/>
                    <pic:cNvPicPr/>
                  </pic:nvPicPr>
                  <pic:blipFill>
                    <a:blip r:embed="rId7"/>
                    <a:stretch>
                      <a:fillRect/>
                    </a:stretch>
                  </pic:blipFill>
                  <pic:spPr>
                    <a:xfrm>
                      <a:off x="0" y="0"/>
                      <a:ext cx="5269897" cy="3514981"/>
                    </a:xfrm>
                    <a:prstGeom prst="rect">
                      <a:avLst/>
                    </a:prstGeom>
                  </pic:spPr>
                </pic:pic>
              </a:graphicData>
            </a:graphic>
          </wp:inline>
        </w:drawing>
      </w:r>
    </w:p>
    <w:p w14:paraId="38D6DE96"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C2A12">
        <w:rPr>
          <w:rFonts w:ascii="Times New Roman" w:hAnsi="Times New Roman" w:cs="Times New Roman"/>
          <w:sz w:val="24"/>
          <w:szCs w:val="24"/>
        </w:rPr>
        <w:br w:type="page"/>
      </w:r>
    </w:p>
    <w:p w14:paraId="2625F2D7" w14:textId="77777777" w:rsidR="00AC2A12" w:rsidRPr="00AC2A12" w:rsidRDefault="00AC2A12" w:rsidP="00AC2A12">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AC2A12">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598453285"/>
        <w:docPartObj>
          <w:docPartGallery w:val="Table of Contents"/>
          <w:docPartUnique/>
        </w:docPartObj>
      </w:sdtPr>
      <w:sdtEndPr/>
      <w:sdtContent>
        <w:p w14:paraId="18E1ED7C" w14:textId="77777777" w:rsidR="00AC2A12" w:rsidRDefault="00AC2A12">
          <w:pPr>
            <w:pStyle w:val="TOC1"/>
            <w:tabs>
              <w:tab w:val="right" w:leader="dot" w:pos="9350"/>
            </w:tabs>
            <w:rPr>
              <w:noProof/>
            </w:rPr>
          </w:pPr>
          <w:r w:rsidRPr="00AC2A12">
            <w:rPr>
              <w:rFonts w:ascii="Times New Roman" w:hAnsi="Times New Roman" w:cs="Times New Roman"/>
              <w:sz w:val="24"/>
              <w:szCs w:val="24"/>
            </w:rPr>
            <w:fldChar w:fldCharType="begin"/>
          </w:r>
          <w:r w:rsidRPr="00AC2A12">
            <w:rPr>
              <w:rFonts w:ascii="Times New Roman" w:hAnsi="Times New Roman" w:cs="Times New Roman"/>
              <w:sz w:val="24"/>
              <w:szCs w:val="24"/>
            </w:rPr>
            <w:instrText xml:space="preserve"> TOC \h \u \z </w:instrText>
          </w:r>
          <w:r w:rsidRPr="00AC2A12">
            <w:rPr>
              <w:rFonts w:ascii="Times New Roman" w:hAnsi="Times New Roman" w:cs="Times New Roman"/>
              <w:sz w:val="24"/>
              <w:szCs w:val="24"/>
            </w:rPr>
            <w:fldChar w:fldCharType="separate"/>
          </w:r>
          <w:hyperlink w:anchor="_Toc56944979" w:history="1">
            <w:r w:rsidRPr="00914A75">
              <w:rPr>
                <w:rStyle w:val="Hyperlink"/>
                <w:rFonts w:ascii="Times New Roman" w:eastAsia="Times New Roman" w:hAnsi="Times New Roman" w:cs="Times New Roman"/>
                <w:noProof/>
              </w:rPr>
              <w:t>Executive Summary</w:t>
            </w:r>
            <w:r>
              <w:rPr>
                <w:noProof/>
                <w:webHidden/>
              </w:rPr>
              <w:tab/>
            </w:r>
            <w:r>
              <w:rPr>
                <w:noProof/>
                <w:webHidden/>
              </w:rPr>
              <w:fldChar w:fldCharType="begin"/>
            </w:r>
            <w:r>
              <w:rPr>
                <w:noProof/>
                <w:webHidden/>
              </w:rPr>
              <w:instrText xml:space="preserve"> PAGEREF _Toc56944979 \h </w:instrText>
            </w:r>
            <w:r>
              <w:rPr>
                <w:noProof/>
                <w:webHidden/>
              </w:rPr>
            </w:r>
            <w:r>
              <w:rPr>
                <w:noProof/>
                <w:webHidden/>
              </w:rPr>
              <w:fldChar w:fldCharType="separate"/>
            </w:r>
            <w:r>
              <w:rPr>
                <w:noProof/>
                <w:webHidden/>
              </w:rPr>
              <w:t>3</w:t>
            </w:r>
            <w:r>
              <w:rPr>
                <w:noProof/>
                <w:webHidden/>
              </w:rPr>
              <w:fldChar w:fldCharType="end"/>
            </w:r>
          </w:hyperlink>
        </w:p>
        <w:p w14:paraId="2E607D8C" w14:textId="77777777" w:rsidR="00AC2A12" w:rsidRDefault="0018308A">
          <w:pPr>
            <w:pStyle w:val="TOC1"/>
            <w:tabs>
              <w:tab w:val="right" w:leader="dot" w:pos="9350"/>
            </w:tabs>
            <w:rPr>
              <w:noProof/>
            </w:rPr>
          </w:pPr>
          <w:hyperlink w:anchor="_Toc56944980" w:history="1">
            <w:r w:rsidR="00AC2A12" w:rsidRPr="00914A75">
              <w:rPr>
                <w:rStyle w:val="Hyperlink"/>
                <w:rFonts w:ascii="Times New Roman" w:eastAsia="Times New Roman" w:hAnsi="Times New Roman" w:cs="Times New Roman"/>
                <w:noProof/>
              </w:rPr>
              <w:t>Part 1 - Introduction</w:t>
            </w:r>
            <w:r w:rsidR="00AC2A12">
              <w:rPr>
                <w:noProof/>
                <w:webHidden/>
              </w:rPr>
              <w:tab/>
            </w:r>
            <w:r w:rsidR="00AC2A12">
              <w:rPr>
                <w:noProof/>
                <w:webHidden/>
              </w:rPr>
              <w:fldChar w:fldCharType="begin"/>
            </w:r>
            <w:r w:rsidR="00AC2A12">
              <w:rPr>
                <w:noProof/>
                <w:webHidden/>
              </w:rPr>
              <w:instrText xml:space="preserve"> PAGEREF _Toc56944980 \h </w:instrText>
            </w:r>
            <w:r w:rsidR="00AC2A12">
              <w:rPr>
                <w:noProof/>
                <w:webHidden/>
              </w:rPr>
            </w:r>
            <w:r w:rsidR="00AC2A12">
              <w:rPr>
                <w:noProof/>
                <w:webHidden/>
              </w:rPr>
              <w:fldChar w:fldCharType="separate"/>
            </w:r>
            <w:r w:rsidR="00AC2A12">
              <w:rPr>
                <w:noProof/>
                <w:webHidden/>
              </w:rPr>
              <w:t>5</w:t>
            </w:r>
            <w:r w:rsidR="00AC2A12">
              <w:rPr>
                <w:noProof/>
                <w:webHidden/>
              </w:rPr>
              <w:fldChar w:fldCharType="end"/>
            </w:r>
          </w:hyperlink>
        </w:p>
        <w:p w14:paraId="46BD32FC" w14:textId="77777777" w:rsidR="00AC2A12" w:rsidRDefault="0018308A">
          <w:pPr>
            <w:pStyle w:val="TOC1"/>
            <w:tabs>
              <w:tab w:val="right" w:leader="dot" w:pos="9350"/>
            </w:tabs>
            <w:rPr>
              <w:noProof/>
            </w:rPr>
          </w:pPr>
          <w:hyperlink w:anchor="_Toc56944981" w:history="1">
            <w:r w:rsidR="00AC2A12" w:rsidRPr="00914A75">
              <w:rPr>
                <w:rStyle w:val="Hyperlink"/>
                <w:rFonts w:ascii="Times New Roman" w:eastAsia="Times New Roman" w:hAnsi="Times New Roman" w:cs="Times New Roman"/>
                <w:noProof/>
              </w:rPr>
              <w:t>Part 2 - Key Management Theory</w:t>
            </w:r>
            <w:r w:rsidR="00AC2A12">
              <w:rPr>
                <w:noProof/>
                <w:webHidden/>
              </w:rPr>
              <w:tab/>
            </w:r>
            <w:r w:rsidR="00AC2A12">
              <w:rPr>
                <w:noProof/>
                <w:webHidden/>
              </w:rPr>
              <w:fldChar w:fldCharType="begin"/>
            </w:r>
            <w:r w:rsidR="00AC2A12">
              <w:rPr>
                <w:noProof/>
                <w:webHidden/>
              </w:rPr>
              <w:instrText xml:space="preserve"> PAGEREF _Toc56944981 \h </w:instrText>
            </w:r>
            <w:r w:rsidR="00AC2A12">
              <w:rPr>
                <w:noProof/>
                <w:webHidden/>
              </w:rPr>
            </w:r>
            <w:r w:rsidR="00AC2A12">
              <w:rPr>
                <w:noProof/>
                <w:webHidden/>
              </w:rPr>
              <w:fldChar w:fldCharType="separate"/>
            </w:r>
            <w:r w:rsidR="00AC2A12">
              <w:rPr>
                <w:noProof/>
                <w:webHidden/>
              </w:rPr>
              <w:t>5</w:t>
            </w:r>
            <w:r w:rsidR="00AC2A12">
              <w:rPr>
                <w:noProof/>
                <w:webHidden/>
              </w:rPr>
              <w:fldChar w:fldCharType="end"/>
            </w:r>
          </w:hyperlink>
        </w:p>
        <w:p w14:paraId="6359C031" w14:textId="77777777" w:rsidR="00AC2A12" w:rsidRDefault="0018308A">
          <w:pPr>
            <w:pStyle w:val="TOC1"/>
            <w:tabs>
              <w:tab w:val="right" w:leader="dot" w:pos="9350"/>
            </w:tabs>
            <w:rPr>
              <w:noProof/>
            </w:rPr>
          </w:pPr>
          <w:hyperlink w:anchor="_Toc56944982" w:history="1">
            <w:r w:rsidR="00AC2A12" w:rsidRPr="00914A75">
              <w:rPr>
                <w:rStyle w:val="Hyperlink"/>
                <w:rFonts w:ascii="Times New Roman" w:eastAsia="Times New Roman" w:hAnsi="Times New Roman" w:cs="Times New Roman"/>
                <w:noProof/>
              </w:rPr>
              <w:t>The Scientific Management Theory</w:t>
            </w:r>
            <w:r w:rsidR="00AC2A12">
              <w:rPr>
                <w:noProof/>
                <w:webHidden/>
              </w:rPr>
              <w:tab/>
            </w:r>
            <w:r w:rsidR="00AC2A12">
              <w:rPr>
                <w:noProof/>
                <w:webHidden/>
              </w:rPr>
              <w:fldChar w:fldCharType="begin"/>
            </w:r>
            <w:r w:rsidR="00AC2A12">
              <w:rPr>
                <w:noProof/>
                <w:webHidden/>
              </w:rPr>
              <w:instrText xml:space="preserve"> PAGEREF _Toc56944982 \h </w:instrText>
            </w:r>
            <w:r w:rsidR="00AC2A12">
              <w:rPr>
                <w:noProof/>
                <w:webHidden/>
              </w:rPr>
            </w:r>
            <w:r w:rsidR="00AC2A12">
              <w:rPr>
                <w:noProof/>
                <w:webHidden/>
              </w:rPr>
              <w:fldChar w:fldCharType="separate"/>
            </w:r>
            <w:r w:rsidR="00AC2A12">
              <w:rPr>
                <w:noProof/>
                <w:webHidden/>
              </w:rPr>
              <w:t>6</w:t>
            </w:r>
            <w:r w:rsidR="00AC2A12">
              <w:rPr>
                <w:noProof/>
                <w:webHidden/>
              </w:rPr>
              <w:fldChar w:fldCharType="end"/>
            </w:r>
          </w:hyperlink>
        </w:p>
        <w:p w14:paraId="052EFF0E" w14:textId="77777777" w:rsidR="00AC2A12" w:rsidRDefault="0018308A">
          <w:pPr>
            <w:pStyle w:val="TOC1"/>
            <w:tabs>
              <w:tab w:val="right" w:leader="dot" w:pos="9350"/>
            </w:tabs>
            <w:rPr>
              <w:noProof/>
            </w:rPr>
          </w:pPr>
          <w:hyperlink w:anchor="_Toc56944983" w:history="1">
            <w:r w:rsidR="00AC2A12" w:rsidRPr="00914A75">
              <w:rPr>
                <w:rStyle w:val="Hyperlink"/>
                <w:rFonts w:ascii="Times New Roman" w:eastAsia="Times New Roman" w:hAnsi="Times New Roman" w:cs="Times New Roman"/>
                <w:noProof/>
              </w:rPr>
              <w:t>System Management Theory</w:t>
            </w:r>
            <w:r w:rsidR="00AC2A12">
              <w:rPr>
                <w:noProof/>
                <w:webHidden/>
              </w:rPr>
              <w:tab/>
            </w:r>
            <w:r w:rsidR="00AC2A12">
              <w:rPr>
                <w:noProof/>
                <w:webHidden/>
              </w:rPr>
              <w:fldChar w:fldCharType="begin"/>
            </w:r>
            <w:r w:rsidR="00AC2A12">
              <w:rPr>
                <w:noProof/>
                <w:webHidden/>
              </w:rPr>
              <w:instrText xml:space="preserve"> PAGEREF _Toc56944983 \h </w:instrText>
            </w:r>
            <w:r w:rsidR="00AC2A12">
              <w:rPr>
                <w:noProof/>
                <w:webHidden/>
              </w:rPr>
            </w:r>
            <w:r w:rsidR="00AC2A12">
              <w:rPr>
                <w:noProof/>
                <w:webHidden/>
              </w:rPr>
              <w:fldChar w:fldCharType="separate"/>
            </w:r>
            <w:r w:rsidR="00AC2A12">
              <w:rPr>
                <w:noProof/>
                <w:webHidden/>
              </w:rPr>
              <w:t>6</w:t>
            </w:r>
            <w:r w:rsidR="00AC2A12">
              <w:rPr>
                <w:noProof/>
                <w:webHidden/>
              </w:rPr>
              <w:fldChar w:fldCharType="end"/>
            </w:r>
          </w:hyperlink>
        </w:p>
        <w:p w14:paraId="76FB7B19" w14:textId="77777777" w:rsidR="00AC2A12" w:rsidRDefault="0018308A">
          <w:pPr>
            <w:pStyle w:val="TOC1"/>
            <w:tabs>
              <w:tab w:val="right" w:leader="dot" w:pos="9350"/>
            </w:tabs>
            <w:rPr>
              <w:noProof/>
            </w:rPr>
          </w:pPr>
          <w:hyperlink w:anchor="_Toc56944984" w:history="1">
            <w:r w:rsidR="00AC2A12" w:rsidRPr="00914A75">
              <w:rPr>
                <w:rStyle w:val="Hyperlink"/>
                <w:rFonts w:ascii="Times New Roman" w:eastAsia="Times New Roman" w:hAnsi="Times New Roman" w:cs="Times New Roman"/>
                <w:noProof/>
              </w:rPr>
              <w:t>Contingency Management Theory</w:t>
            </w:r>
            <w:r w:rsidR="00AC2A12">
              <w:rPr>
                <w:noProof/>
                <w:webHidden/>
              </w:rPr>
              <w:tab/>
            </w:r>
            <w:r w:rsidR="00AC2A12">
              <w:rPr>
                <w:noProof/>
                <w:webHidden/>
              </w:rPr>
              <w:fldChar w:fldCharType="begin"/>
            </w:r>
            <w:r w:rsidR="00AC2A12">
              <w:rPr>
                <w:noProof/>
                <w:webHidden/>
              </w:rPr>
              <w:instrText xml:space="preserve"> PAGEREF _Toc56944984 \h </w:instrText>
            </w:r>
            <w:r w:rsidR="00AC2A12">
              <w:rPr>
                <w:noProof/>
                <w:webHidden/>
              </w:rPr>
            </w:r>
            <w:r w:rsidR="00AC2A12">
              <w:rPr>
                <w:noProof/>
                <w:webHidden/>
              </w:rPr>
              <w:fldChar w:fldCharType="separate"/>
            </w:r>
            <w:r w:rsidR="00AC2A12">
              <w:rPr>
                <w:noProof/>
                <w:webHidden/>
              </w:rPr>
              <w:t>6</w:t>
            </w:r>
            <w:r w:rsidR="00AC2A12">
              <w:rPr>
                <w:noProof/>
                <w:webHidden/>
              </w:rPr>
              <w:fldChar w:fldCharType="end"/>
            </w:r>
          </w:hyperlink>
        </w:p>
        <w:p w14:paraId="28AE6512" w14:textId="77777777" w:rsidR="00AC2A12" w:rsidRDefault="0018308A">
          <w:pPr>
            <w:pStyle w:val="TOC1"/>
            <w:tabs>
              <w:tab w:val="right" w:leader="dot" w:pos="9350"/>
            </w:tabs>
            <w:rPr>
              <w:noProof/>
            </w:rPr>
          </w:pPr>
          <w:hyperlink w:anchor="_Toc56944985" w:history="1">
            <w:r w:rsidR="00AC2A12" w:rsidRPr="00914A75">
              <w:rPr>
                <w:rStyle w:val="Hyperlink"/>
                <w:rFonts w:ascii="Times New Roman" w:eastAsia="Times New Roman" w:hAnsi="Times New Roman" w:cs="Times New Roman"/>
                <w:noProof/>
              </w:rPr>
              <w:t>Theory X and Theory Y</w:t>
            </w:r>
            <w:r w:rsidR="00AC2A12">
              <w:rPr>
                <w:noProof/>
                <w:webHidden/>
              </w:rPr>
              <w:tab/>
            </w:r>
            <w:r w:rsidR="00AC2A12">
              <w:rPr>
                <w:noProof/>
                <w:webHidden/>
              </w:rPr>
              <w:fldChar w:fldCharType="begin"/>
            </w:r>
            <w:r w:rsidR="00AC2A12">
              <w:rPr>
                <w:noProof/>
                <w:webHidden/>
              </w:rPr>
              <w:instrText xml:space="preserve"> PAGEREF _Toc56944985 \h </w:instrText>
            </w:r>
            <w:r w:rsidR="00AC2A12">
              <w:rPr>
                <w:noProof/>
                <w:webHidden/>
              </w:rPr>
            </w:r>
            <w:r w:rsidR="00AC2A12">
              <w:rPr>
                <w:noProof/>
                <w:webHidden/>
              </w:rPr>
              <w:fldChar w:fldCharType="separate"/>
            </w:r>
            <w:r w:rsidR="00AC2A12">
              <w:rPr>
                <w:noProof/>
                <w:webHidden/>
              </w:rPr>
              <w:t>7</w:t>
            </w:r>
            <w:r w:rsidR="00AC2A12">
              <w:rPr>
                <w:noProof/>
                <w:webHidden/>
              </w:rPr>
              <w:fldChar w:fldCharType="end"/>
            </w:r>
          </w:hyperlink>
        </w:p>
        <w:p w14:paraId="45682819" w14:textId="77777777" w:rsidR="00AC2A12" w:rsidRDefault="0018308A">
          <w:pPr>
            <w:pStyle w:val="TOC1"/>
            <w:tabs>
              <w:tab w:val="right" w:leader="dot" w:pos="9350"/>
            </w:tabs>
            <w:rPr>
              <w:noProof/>
            </w:rPr>
          </w:pPr>
          <w:hyperlink w:anchor="_Toc56944986" w:history="1">
            <w:r w:rsidR="00AC2A12" w:rsidRPr="00914A75">
              <w:rPr>
                <w:rStyle w:val="Hyperlink"/>
                <w:rFonts w:ascii="Times New Roman" w:eastAsia="Times New Roman" w:hAnsi="Times New Roman" w:cs="Times New Roman"/>
                <w:noProof/>
              </w:rPr>
              <w:t>Organisation implying theory</w:t>
            </w:r>
            <w:r w:rsidR="00AC2A12">
              <w:rPr>
                <w:noProof/>
                <w:webHidden/>
              </w:rPr>
              <w:tab/>
            </w:r>
            <w:r w:rsidR="00AC2A12">
              <w:rPr>
                <w:noProof/>
                <w:webHidden/>
              </w:rPr>
              <w:fldChar w:fldCharType="begin"/>
            </w:r>
            <w:r w:rsidR="00AC2A12">
              <w:rPr>
                <w:noProof/>
                <w:webHidden/>
              </w:rPr>
              <w:instrText xml:space="preserve"> PAGEREF _Toc56944986 \h </w:instrText>
            </w:r>
            <w:r w:rsidR="00AC2A12">
              <w:rPr>
                <w:noProof/>
                <w:webHidden/>
              </w:rPr>
            </w:r>
            <w:r w:rsidR="00AC2A12">
              <w:rPr>
                <w:noProof/>
                <w:webHidden/>
              </w:rPr>
              <w:fldChar w:fldCharType="separate"/>
            </w:r>
            <w:r w:rsidR="00AC2A12">
              <w:rPr>
                <w:noProof/>
                <w:webHidden/>
              </w:rPr>
              <w:t>7</w:t>
            </w:r>
            <w:r w:rsidR="00AC2A12">
              <w:rPr>
                <w:noProof/>
                <w:webHidden/>
              </w:rPr>
              <w:fldChar w:fldCharType="end"/>
            </w:r>
          </w:hyperlink>
        </w:p>
        <w:p w14:paraId="47D728A3" w14:textId="77777777" w:rsidR="00AC2A12" w:rsidRDefault="0018308A">
          <w:pPr>
            <w:pStyle w:val="TOC1"/>
            <w:tabs>
              <w:tab w:val="right" w:leader="dot" w:pos="9350"/>
            </w:tabs>
            <w:rPr>
              <w:noProof/>
            </w:rPr>
          </w:pPr>
          <w:hyperlink w:anchor="_Toc56944987" w:history="1">
            <w:r w:rsidR="00AC2A12" w:rsidRPr="00914A75">
              <w:rPr>
                <w:rStyle w:val="Hyperlink"/>
                <w:rFonts w:ascii="Times New Roman" w:eastAsia="Times New Roman" w:hAnsi="Times New Roman" w:cs="Times New Roman"/>
                <w:noProof/>
              </w:rPr>
              <w:t>Part 3 - Sainsbury’s in the light of Marketing Theories:</w:t>
            </w:r>
            <w:r w:rsidR="00AC2A12">
              <w:rPr>
                <w:noProof/>
                <w:webHidden/>
              </w:rPr>
              <w:tab/>
            </w:r>
            <w:r w:rsidR="00AC2A12">
              <w:rPr>
                <w:noProof/>
                <w:webHidden/>
              </w:rPr>
              <w:fldChar w:fldCharType="begin"/>
            </w:r>
            <w:r w:rsidR="00AC2A12">
              <w:rPr>
                <w:noProof/>
                <w:webHidden/>
              </w:rPr>
              <w:instrText xml:space="preserve"> PAGEREF _Toc56944987 \h </w:instrText>
            </w:r>
            <w:r w:rsidR="00AC2A12">
              <w:rPr>
                <w:noProof/>
                <w:webHidden/>
              </w:rPr>
            </w:r>
            <w:r w:rsidR="00AC2A12">
              <w:rPr>
                <w:noProof/>
                <w:webHidden/>
              </w:rPr>
              <w:fldChar w:fldCharType="separate"/>
            </w:r>
            <w:r w:rsidR="00AC2A12">
              <w:rPr>
                <w:noProof/>
                <w:webHidden/>
              </w:rPr>
              <w:t>7</w:t>
            </w:r>
            <w:r w:rsidR="00AC2A12">
              <w:rPr>
                <w:noProof/>
                <w:webHidden/>
              </w:rPr>
              <w:fldChar w:fldCharType="end"/>
            </w:r>
          </w:hyperlink>
        </w:p>
        <w:p w14:paraId="243EE216" w14:textId="77777777" w:rsidR="00AC2A12" w:rsidRDefault="0018308A">
          <w:pPr>
            <w:pStyle w:val="TOC1"/>
            <w:tabs>
              <w:tab w:val="right" w:leader="dot" w:pos="9350"/>
            </w:tabs>
            <w:rPr>
              <w:noProof/>
            </w:rPr>
          </w:pPr>
          <w:hyperlink w:anchor="_Toc56944988" w:history="1">
            <w:r w:rsidR="00AC2A12" w:rsidRPr="00914A75">
              <w:rPr>
                <w:rStyle w:val="Hyperlink"/>
                <w:rFonts w:ascii="Times New Roman" w:eastAsia="Times New Roman" w:hAnsi="Times New Roman" w:cs="Times New Roman"/>
                <w:noProof/>
              </w:rPr>
              <w:t>Part 4 - Critical Evaluation of Theories:</w:t>
            </w:r>
            <w:r w:rsidR="00AC2A12">
              <w:rPr>
                <w:noProof/>
                <w:webHidden/>
              </w:rPr>
              <w:tab/>
            </w:r>
            <w:r w:rsidR="00AC2A12">
              <w:rPr>
                <w:noProof/>
                <w:webHidden/>
              </w:rPr>
              <w:fldChar w:fldCharType="begin"/>
            </w:r>
            <w:r w:rsidR="00AC2A12">
              <w:rPr>
                <w:noProof/>
                <w:webHidden/>
              </w:rPr>
              <w:instrText xml:space="preserve"> PAGEREF _Toc56944988 \h </w:instrText>
            </w:r>
            <w:r w:rsidR="00AC2A12">
              <w:rPr>
                <w:noProof/>
                <w:webHidden/>
              </w:rPr>
            </w:r>
            <w:r w:rsidR="00AC2A12">
              <w:rPr>
                <w:noProof/>
                <w:webHidden/>
              </w:rPr>
              <w:fldChar w:fldCharType="separate"/>
            </w:r>
            <w:r w:rsidR="00AC2A12">
              <w:rPr>
                <w:noProof/>
                <w:webHidden/>
              </w:rPr>
              <w:t>9</w:t>
            </w:r>
            <w:r w:rsidR="00AC2A12">
              <w:rPr>
                <w:noProof/>
                <w:webHidden/>
              </w:rPr>
              <w:fldChar w:fldCharType="end"/>
            </w:r>
          </w:hyperlink>
        </w:p>
        <w:p w14:paraId="1B743CE9" w14:textId="77777777" w:rsidR="00AC2A12" w:rsidRDefault="0018308A">
          <w:pPr>
            <w:pStyle w:val="TOC1"/>
            <w:tabs>
              <w:tab w:val="right" w:leader="dot" w:pos="9350"/>
            </w:tabs>
            <w:rPr>
              <w:noProof/>
            </w:rPr>
          </w:pPr>
          <w:hyperlink w:anchor="_Toc56944989" w:history="1">
            <w:r w:rsidR="00AC2A12" w:rsidRPr="00914A75">
              <w:rPr>
                <w:rStyle w:val="Hyperlink"/>
                <w:rFonts w:ascii="Times New Roman" w:eastAsia="Times New Roman" w:hAnsi="Times New Roman" w:cs="Times New Roman"/>
                <w:noProof/>
              </w:rPr>
              <w:t>Post Covid-19 Situation in organisation</w:t>
            </w:r>
            <w:r w:rsidR="00AC2A12">
              <w:rPr>
                <w:noProof/>
                <w:webHidden/>
              </w:rPr>
              <w:tab/>
            </w:r>
            <w:r w:rsidR="00AC2A12">
              <w:rPr>
                <w:noProof/>
                <w:webHidden/>
              </w:rPr>
              <w:fldChar w:fldCharType="begin"/>
            </w:r>
            <w:r w:rsidR="00AC2A12">
              <w:rPr>
                <w:noProof/>
                <w:webHidden/>
              </w:rPr>
              <w:instrText xml:space="preserve"> PAGEREF _Toc56944989 \h </w:instrText>
            </w:r>
            <w:r w:rsidR="00AC2A12">
              <w:rPr>
                <w:noProof/>
                <w:webHidden/>
              </w:rPr>
            </w:r>
            <w:r w:rsidR="00AC2A12">
              <w:rPr>
                <w:noProof/>
                <w:webHidden/>
              </w:rPr>
              <w:fldChar w:fldCharType="separate"/>
            </w:r>
            <w:r w:rsidR="00AC2A12">
              <w:rPr>
                <w:noProof/>
                <w:webHidden/>
              </w:rPr>
              <w:t>12</w:t>
            </w:r>
            <w:r w:rsidR="00AC2A12">
              <w:rPr>
                <w:noProof/>
                <w:webHidden/>
              </w:rPr>
              <w:fldChar w:fldCharType="end"/>
            </w:r>
          </w:hyperlink>
        </w:p>
        <w:p w14:paraId="55518518" w14:textId="77777777" w:rsidR="00AC2A12" w:rsidRDefault="0018308A">
          <w:pPr>
            <w:pStyle w:val="TOC1"/>
            <w:tabs>
              <w:tab w:val="right" w:leader="dot" w:pos="9350"/>
            </w:tabs>
            <w:rPr>
              <w:noProof/>
            </w:rPr>
          </w:pPr>
          <w:hyperlink w:anchor="_Toc56944990" w:history="1">
            <w:r w:rsidR="00AC2A12" w:rsidRPr="00914A75">
              <w:rPr>
                <w:rStyle w:val="Hyperlink"/>
                <w:rFonts w:ascii="Times New Roman" w:eastAsia="Times New Roman" w:hAnsi="Times New Roman" w:cs="Times New Roman"/>
                <w:noProof/>
              </w:rPr>
              <w:t>Sainsbury’s in Covid:</w:t>
            </w:r>
            <w:r w:rsidR="00AC2A12">
              <w:rPr>
                <w:noProof/>
                <w:webHidden/>
              </w:rPr>
              <w:tab/>
            </w:r>
            <w:r w:rsidR="00AC2A12">
              <w:rPr>
                <w:noProof/>
                <w:webHidden/>
              </w:rPr>
              <w:fldChar w:fldCharType="begin"/>
            </w:r>
            <w:r w:rsidR="00AC2A12">
              <w:rPr>
                <w:noProof/>
                <w:webHidden/>
              </w:rPr>
              <w:instrText xml:space="preserve"> PAGEREF _Toc56944990 \h </w:instrText>
            </w:r>
            <w:r w:rsidR="00AC2A12">
              <w:rPr>
                <w:noProof/>
                <w:webHidden/>
              </w:rPr>
            </w:r>
            <w:r w:rsidR="00AC2A12">
              <w:rPr>
                <w:noProof/>
                <w:webHidden/>
              </w:rPr>
              <w:fldChar w:fldCharType="separate"/>
            </w:r>
            <w:r w:rsidR="00AC2A12">
              <w:rPr>
                <w:noProof/>
                <w:webHidden/>
              </w:rPr>
              <w:t>13</w:t>
            </w:r>
            <w:r w:rsidR="00AC2A12">
              <w:rPr>
                <w:noProof/>
                <w:webHidden/>
              </w:rPr>
              <w:fldChar w:fldCharType="end"/>
            </w:r>
          </w:hyperlink>
        </w:p>
        <w:p w14:paraId="336BCA61" w14:textId="77777777" w:rsidR="00AC2A12" w:rsidRDefault="0018308A">
          <w:pPr>
            <w:pStyle w:val="TOC1"/>
            <w:tabs>
              <w:tab w:val="right" w:leader="dot" w:pos="9350"/>
            </w:tabs>
            <w:rPr>
              <w:noProof/>
            </w:rPr>
          </w:pPr>
          <w:hyperlink w:anchor="_Toc56944991" w:history="1">
            <w:r w:rsidR="00AC2A12" w:rsidRPr="00914A75">
              <w:rPr>
                <w:rStyle w:val="Hyperlink"/>
                <w:rFonts w:ascii="Times New Roman" w:eastAsia="Times New Roman" w:hAnsi="Times New Roman" w:cs="Times New Roman"/>
                <w:noProof/>
              </w:rPr>
              <w:t>Part 5 - Future Strategies of Sainsbury’s amid Covid-19</w:t>
            </w:r>
            <w:r w:rsidR="00AC2A12">
              <w:rPr>
                <w:noProof/>
                <w:webHidden/>
              </w:rPr>
              <w:tab/>
            </w:r>
            <w:r w:rsidR="00AC2A12">
              <w:rPr>
                <w:noProof/>
                <w:webHidden/>
              </w:rPr>
              <w:fldChar w:fldCharType="begin"/>
            </w:r>
            <w:r w:rsidR="00AC2A12">
              <w:rPr>
                <w:noProof/>
                <w:webHidden/>
              </w:rPr>
              <w:instrText xml:space="preserve"> PAGEREF _Toc56944991 \h </w:instrText>
            </w:r>
            <w:r w:rsidR="00AC2A12">
              <w:rPr>
                <w:noProof/>
                <w:webHidden/>
              </w:rPr>
            </w:r>
            <w:r w:rsidR="00AC2A12">
              <w:rPr>
                <w:noProof/>
                <w:webHidden/>
              </w:rPr>
              <w:fldChar w:fldCharType="separate"/>
            </w:r>
            <w:r w:rsidR="00AC2A12">
              <w:rPr>
                <w:noProof/>
                <w:webHidden/>
              </w:rPr>
              <w:t>14</w:t>
            </w:r>
            <w:r w:rsidR="00AC2A12">
              <w:rPr>
                <w:noProof/>
                <w:webHidden/>
              </w:rPr>
              <w:fldChar w:fldCharType="end"/>
            </w:r>
          </w:hyperlink>
        </w:p>
        <w:p w14:paraId="493FAADA" w14:textId="77777777" w:rsidR="00AC2A12" w:rsidRDefault="0018308A">
          <w:pPr>
            <w:pStyle w:val="TOC1"/>
            <w:tabs>
              <w:tab w:val="right" w:leader="dot" w:pos="9350"/>
            </w:tabs>
            <w:rPr>
              <w:noProof/>
            </w:rPr>
          </w:pPr>
          <w:hyperlink w:anchor="_Toc56944992" w:history="1">
            <w:r w:rsidR="00AC2A12" w:rsidRPr="00914A75">
              <w:rPr>
                <w:rStyle w:val="Hyperlink"/>
                <w:rFonts w:ascii="Times New Roman" w:eastAsia="Times New Roman" w:hAnsi="Times New Roman" w:cs="Times New Roman"/>
                <w:noProof/>
              </w:rPr>
              <w:t>Conclusion</w:t>
            </w:r>
            <w:r w:rsidR="00AC2A12">
              <w:rPr>
                <w:noProof/>
                <w:webHidden/>
              </w:rPr>
              <w:tab/>
            </w:r>
            <w:r w:rsidR="00AC2A12">
              <w:rPr>
                <w:noProof/>
                <w:webHidden/>
              </w:rPr>
              <w:fldChar w:fldCharType="begin"/>
            </w:r>
            <w:r w:rsidR="00AC2A12">
              <w:rPr>
                <w:noProof/>
                <w:webHidden/>
              </w:rPr>
              <w:instrText xml:space="preserve"> PAGEREF _Toc56944992 \h </w:instrText>
            </w:r>
            <w:r w:rsidR="00AC2A12">
              <w:rPr>
                <w:noProof/>
                <w:webHidden/>
              </w:rPr>
            </w:r>
            <w:r w:rsidR="00AC2A12">
              <w:rPr>
                <w:noProof/>
                <w:webHidden/>
              </w:rPr>
              <w:fldChar w:fldCharType="separate"/>
            </w:r>
            <w:r w:rsidR="00AC2A12">
              <w:rPr>
                <w:noProof/>
                <w:webHidden/>
              </w:rPr>
              <w:t>15</w:t>
            </w:r>
            <w:r w:rsidR="00AC2A12">
              <w:rPr>
                <w:noProof/>
                <w:webHidden/>
              </w:rPr>
              <w:fldChar w:fldCharType="end"/>
            </w:r>
          </w:hyperlink>
        </w:p>
        <w:p w14:paraId="2A8A4F34" w14:textId="77777777" w:rsidR="00AC2A12" w:rsidRDefault="0018308A">
          <w:pPr>
            <w:pStyle w:val="TOC1"/>
            <w:tabs>
              <w:tab w:val="right" w:leader="dot" w:pos="9350"/>
            </w:tabs>
            <w:rPr>
              <w:noProof/>
            </w:rPr>
          </w:pPr>
          <w:hyperlink w:anchor="_Toc56944993" w:history="1">
            <w:r w:rsidR="00AC2A12" w:rsidRPr="00914A75">
              <w:rPr>
                <w:rStyle w:val="Hyperlink"/>
                <w:rFonts w:ascii="Times New Roman" w:eastAsia="Times New Roman" w:hAnsi="Times New Roman" w:cs="Times New Roman"/>
                <w:noProof/>
              </w:rPr>
              <w:t>References</w:t>
            </w:r>
            <w:r w:rsidR="00AC2A12">
              <w:rPr>
                <w:noProof/>
                <w:webHidden/>
              </w:rPr>
              <w:tab/>
            </w:r>
            <w:r w:rsidR="00AC2A12">
              <w:rPr>
                <w:noProof/>
                <w:webHidden/>
              </w:rPr>
              <w:fldChar w:fldCharType="begin"/>
            </w:r>
            <w:r w:rsidR="00AC2A12">
              <w:rPr>
                <w:noProof/>
                <w:webHidden/>
              </w:rPr>
              <w:instrText xml:space="preserve"> PAGEREF _Toc56944993 \h </w:instrText>
            </w:r>
            <w:r w:rsidR="00AC2A12">
              <w:rPr>
                <w:noProof/>
                <w:webHidden/>
              </w:rPr>
            </w:r>
            <w:r w:rsidR="00AC2A12">
              <w:rPr>
                <w:noProof/>
                <w:webHidden/>
              </w:rPr>
              <w:fldChar w:fldCharType="separate"/>
            </w:r>
            <w:r w:rsidR="00AC2A12">
              <w:rPr>
                <w:noProof/>
                <w:webHidden/>
              </w:rPr>
              <w:t>17</w:t>
            </w:r>
            <w:r w:rsidR="00AC2A12">
              <w:rPr>
                <w:noProof/>
                <w:webHidden/>
              </w:rPr>
              <w:fldChar w:fldCharType="end"/>
            </w:r>
          </w:hyperlink>
        </w:p>
        <w:p w14:paraId="170D47D9"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C2A12">
            <w:rPr>
              <w:rFonts w:ascii="Times New Roman" w:hAnsi="Times New Roman" w:cs="Times New Roman"/>
              <w:sz w:val="24"/>
              <w:szCs w:val="24"/>
            </w:rPr>
            <w:fldChar w:fldCharType="end"/>
          </w:r>
        </w:p>
      </w:sdtContent>
    </w:sdt>
    <w:p w14:paraId="738A0E05"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1248CCE1"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0DE89F58" w14:textId="77777777" w:rsidR="00AC2A12" w:rsidRPr="00AC2A12" w:rsidRDefault="00AC2A12" w:rsidP="00AC2A12">
      <w:pPr>
        <w:spacing w:after="200" w:line="360" w:lineRule="auto"/>
        <w:rPr>
          <w:rFonts w:ascii="Times New Roman" w:eastAsia="Times New Roman" w:hAnsi="Times New Roman" w:cs="Times New Roman"/>
          <w:b/>
          <w:sz w:val="24"/>
          <w:szCs w:val="24"/>
        </w:rPr>
      </w:pPr>
      <w:bookmarkStart w:id="0" w:name="_gjdgxs" w:colFirst="0" w:colLast="0"/>
      <w:bookmarkEnd w:id="0"/>
      <w:r w:rsidRPr="00AC2A12">
        <w:rPr>
          <w:rFonts w:ascii="Times New Roman" w:eastAsia="Times New Roman" w:hAnsi="Times New Roman" w:cs="Times New Roman"/>
          <w:b/>
          <w:sz w:val="24"/>
          <w:szCs w:val="24"/>
        </w:rPr>
        <w:br w:type="page"/>
      </w:r>
    </w:p>
    <w:p w14:paraId="3035B103" w14:textId="77777777" w:rsidR="00AC2A12" w:rsidRPr="00AC2A12" w:rsidRDefault="00AC2A12" w:rsidP="00AC2A12">
      <w:pPr>
        <w:pStyle w:val="Heading1"/>
        <w:spacing w:line="360" w:lineRule="auto"/>
        <w:jc w:val="center"/>
        <w:rPr>
          <w:rFonts w:ascii="Times New Roman" w:eastAsia="Times New Roman" w:hAnsi="Times New Roman" w:cs="Times New Roman"/>
          <w:color w:val="auto"/>
          <w:sz w:val="24"/>
          <w:szCs w:val="24"/>
        </w:rPr>
      </w:pPr>
      <w:bookmarkStart w:id="1" w:name="_Toc56944979"/>
      <w:r w:rsidRPr="00AC2A12">
        <w:rPr>
          <w:rFonts w:ascii="Times New Roman" w:eastAsia="Times New Roman" w:hAnsi="Times New Roman" w:cs="Times New Roman"/>
          <w:color w:val="auto"/>
          <w:sz w:val="24"/>
          <w:szCs w:val="24"/>
        </w:rPr>
        <w:lastRenderedPageBreak/>
        <w:t>Executive Summary</w:t>
      </w:r>
      <w:bookmarkEnd w:id="1"/>
    </w:p>
    <w:p w14:paraId="16D482DB" w14:textId="77777777" w:rsidR="00AC2A12" w:rsidRPr="00AC2A12" w:rsidRDefault="00AC2A12" w:rsidP="00AC2A12">
      <w:pPr>
        <w:spacing w:line="360" w:lineRule="auto"/>
        <w:jc w:val="both"/>
        <w:rPr>
          <w:rFonts w:ascii="Times New Roman" w:hAnsi="Times New Roman" w:cs="Times New Roman"/>
          <w:sz w:val="24"/>
          <w:szCs w:val="24"/>
        </w:rPr>
      </w:pPr>
      <w:bookmarkStart w:id="2" w:name="_30j0zll" w:colFirst="0" w:colLast="0"/>
      <w:bookmarkEnd w:id="2"/>
      <w:r w:rsidRPr="00AC2A12">
        <w:rPr>
          <w:rFonts w:ascii="Times New Roman" w:hAnsi="Times New Roman" w:cs="Times New Roman"/>
          <w:sz w:val="24"/>
          <w:szCs w:val="24"/>
        </w:rPr>
        <w:t xml:space="preserve">The purpose of this research is to identify the way </w:t>
      </w:r>
      <w:proofErr w:type="spellStart"/>
      <w:r w:rsidRPr="00AC2A12">
        <w:rPr>
          <w:rFonts w:ascii="Times New Roman" w:hAnsi="Times New Roman" w:cs="Times New Roman"/>
          <w:sz w:val="24"/>
          <w:szCs w:val="24"/>
        </w:rPr>
        <w:t>organisational</w:t>
      </w:r>
      <w:proofErr w:type="spellEnd"/>
      <w:r w:rsidRPr="00AC2A12">
        <w:rPr>
          <w:rFonts w:ascii="Times New Roman" w:hAnsi="Times New Roman" w:cs="Times New Roman"/>
          <w:sz w:val="24"/>
          <w:szCs w:val="24"/>
        </w:rPr>
        <w:t xml:space="preserve"> beliefs, attitudes and value systems affect workplace </w:t>
      </w:r>
      <w:proofErr w:type="spellStart"/>
      <w:r w:rsidRPr="00AC2A12">
        <w:rPr>
          <w:rFonts w:ascii="Times New Roman" w:hAnsi="Times New Roman" w:cs="Times New Roman"/>
          <w:sz w:val="24"/>
          <w:szCs w:val="24"/>
        </w:rPr>
        <w:t>behaviour</w:t>
      </w:r>
      <w:proofErr w:type="spellEnd"/>
      <w:r w:rsidRPr="00AC2A12">
        <w:rPr>
          <w:rFonts w:ascii="Times New Roman" w:hAnsi="Times New Roman" w:cs="Times New Roman"/>
          <w:sz w:val="24"/>
          <w:szCs w:val="24"/>
        </w:rPr>
        <w:t xml:space="preserve"> and how will tailoring workplace changes for the post-</w:t>
      </w:r>
      <w:proofErr w:type="spellStart"/>
      <w:r w:rsidRPr="00AC2A12">
        <w:rPr>
          <w:rFonts w:ascii="Times New Roman" w:hAnsi="Times New Roman" w:cs="Times New Roman"/>
          <w:sz w:val="24"/>
          <w:szCs w:val="24"/>
        </w:rPr>
        <w:t>Covid</w:t>
      </w:r>
      <w:proofErr w:type="spellEnd"/>
      <w:r w:rsidRPr="00AC2A12">
        <w:rPr>
          <w:rFonts w:ascii="Times New Roman" w:hAnsi="Times New Roman" w:cs="Times New Roman"/>
          <w:sz w:val="24"/>
          <w:szCs w:val="24"/>
        </w:rPr>
        <w:t xml:space="preserve"> 19 mindsets tackle the challenges faced by the </w:t>
      </w:r>
      <w:proofErr w:type="spellStart"/>
      <w:r w:rsidRPr="00AC2A12">
        <w:rPr>
          <w:rFonts w:ascii="Times New Roman" w:hAnsi="Times New Roman" w:cs="Times New Roman"/>
          <w:sz w:val="24"/>
          <w:szCs w:val="24"/>
        </w:rPr>
        <w:t>organisations</w:t>
      </w:r>
      <w:proofErr w:type="spellEnd"/>
      <w:r w:rsidRPr="00AC2A12">
        <w:rPr>
          <w:rFonts w:ascii="Times New Roman" w:hAnsi="Times New Roman" w:cs="Times New Roman"/>
          <w:sz w:val="24"/>
          <w:szCs w:val="24"/>
        </w:rPr>
        <w:t xml:space="preserve"> in today's day and age and how does it create a more resilient business in the future.</w:t>
      </w:r>
      <w:r>
        <w:rPr>
          <w:rFonts w:ascii="Times New Roman" w:hAnsi="Times New Roman" w:cs="Times New Roman"/>
          <w:sz w:val="24"/>
          <w:szCs w:val="24"/>
        </w:rPr>
        <w:t xml:space="preserve"> </w:t>
      </w:r>
      <w:r w:rsidRPr="00AC2A12">
        <w:rPr>
          <w:rFonts w:ascii="Times New Roman" w:hAnsi="Times New Roman" w:cs="Times New Roman"/>
          <w:sz w:val="24"/>
          <w:szCs w:val="24"/>
        </w:rPr>
        <w:t xml:space="preserve">Values, beliefs and attitudes are basic traits which are necessary within a workplace for effective outcomes collectively. Commonly, it is expected that employees need to have the right set of values given by the company's culture for them to respond in the right </w:t>
      </w:r>
      <w:proofErr w:type="spellStart"/>
      <w:r w:rsidRPr="00AC2A12">
        <w:rPr>
          <w:rFonts w:ascii="Times New Roman" w:hAnsi="Times New Roman" w:cs="Times New Roman"/>
          <w:sz w:val="24"/>
          <w:szCs w:val="24"/>
        </w:rPr>
        <w:t>behaviour</w:t>
      </w:r>
      <w:proofErr w:type="spellEnd"/>
      <w:r w:rsidRPr="00AC2A12">
        <w:rPr>
          <w:rFonts w:ascii="Times New Roman" w:hAnsi="Times New Roman" w:cs="Times New Roman"/>
          <w:sz w:val="24"/>
          <w:szCs w:val="24"/>
        </w:rPr>
        <w:t xml:space="preserve">. Company enforcing values without </w:t>
      </w:r>
      <w:proofErr w:type="spellStart"/>
      <w:r w:rsidRPr="00AC2A12">
        <w:rPr>
          <w:rFonts w:ascii="Times New Roman" w:hAnsi="Times New Roman" w:cs="Times New Roman"/>
          <w:sz w:val="24"/>
          <w:szCs w:val="24"/>
        </w:rPr>
        <w:t>behaviour</w:t>
      </w:r>
      <w:proofErr w:type="spellEnd"/>
      <w:r w:rsidRPr="00AC2A12">
        <w:rPr>
          <w:rFonts w:ascii="Times New Roman" w:hAnsi="Times New Roman" w:cs="Times New Roman"/>
          <w:sz w:val="24"/>
          <w:szCs w:val="24"/>
        </w:rPr>
        <w:t xml:space="preserve"> within the workplace could not sustain for long. In the light of the current global pandemic which has changed the way </w:t>
      </w:r>
      <w:proofErr w:type="spellStart"/>
      <w:r w:rsidRPr="00AC2A12">
        <w:rPr>
          <w:rFonts w:ascii="Times New Roman" w:hAnsi="Times New Roman" w:cs="Times New Roman"/>
          <w:sz w:val="24"/>
          <w:szCs w:val="24"/>
        </w:rPr>
        <w:t>organisations</w:t>
      </w:r>
      <w:proofErr w:type="spellEnd"/>
      <w:r w:rsidRPr="00AC2A12">
        <w:rPr>
          <w:rFonts w:ascii="Times New Roman" w:hAnsi="Times New Roman" w:cs="Times New Roman"/>
          <w:sz w:val="24"/>
          <w:szCs w:val="24"/>
        </w:rPr>
        <w:t xml:space="preserve"> now </w:t>
      </w:r>
      <w:proofErr w:type="spellStart"/>
      <w:r w:rsidRPr="00AC2A12">
        <w:rPr>
          <w:rFonts w:ascii="Times New Roman" w:hAnsi="Times New Roman" w:cs="Times New Roman"/>
          <w:sz w:val="24"/>
          <w:szCs w:val="24"/>
        </w:rPr>
        <w:t>operationalise</w:t>
      </w:r>
      <w:proofErr w:type="spellEnd"/>
      <w:r w:rsidRPr="00AC2A12">
        <w:rPr>
          <w:rFonts w:ascii="Times New Roman" w:hAnsi="Times New Roman" w:cs="Times New Roman"/>
          <w:sz w:val="24"/>
          <w:szCs w:val="24"/>
        </w:rPr>
        <w:t xml:space="preserve"> Sainsbury’s have also catered to different values, beliefs and attitudes which have proven to be accepted in this current scenario. The values, beliefs and attitudes of employers and subordinates at Sainsbury’s truly represent them as a progressive company trying to make its way to a profitable future even when the difficulties of </w:t>
      </w:r>
      <w:proofErr w:type="spellStart"/>
      <w:r w:rsidRPr="00AC2A12">
        <w:rPr>
          <w:rFonts w:ascii="Times New Roman" w:hAnsi="Times New Roman" w:cs="Times New Roman"/>
          <w:sz w:val="24"/>
          <w:szCs w:val="24"/>
        </w:rPr>
        <w:t>Covid</w:t>
      </w:r>
      <w:proofErr w:type="spellEnd"/>
      <w:r w:rsidRPr="00AC2A12">
        <w:rPr>
          <w:rFonts w:ascii="Times New Roman" w:hAnsi="Times New Roman" w:cs="Times New Roman"/>
          <w:sz w:val="24"/>
          <w:szCs w:val="24"/>
        </w:rPr>
        <w:t xml:space="preserve"> 19 are hitting them. Sainsbury’s has made sure that being part of their </w:t>
      </w:r>
      <w:proofErr w:type="spellStart"/>
      <w:r w:rsidRPr="00AC2A12">
        <w:rPr>
          <w:rFonts w:ascii="Times New Roman" w:hAnsi="Times New Roman" w:cs="Times New Roman"/>
          <w:sz w:val="24"/>
          <w:szCs w:val="24"/>
        </w:rPr>
        <w:t>organisation</w:t>
      </w:r>
      <w:proofErr w:type="spellEnd"/>
      <w:r w:rsidRPr="00AC2A12">
        <w:rPr>
          <w:rFonts w:ascii="Times New Roman" w:hAnsi="Times New Roman" w:cs="Times New Roman"/>
          <w:sz w:val="24"/>
          <w:szCs w:val="24"/>
        </w:rPr>
        <w:t xml:space="preserve"> employees inside their stores are very much cultivated so inspiration among them consistently stays high, prompting better client administrations through the methods for legitimate preparing and diverse correspondence channels embraced by leaders.</w:t>
      </w:r>
    </w:p>
    <w:p w14:paraId="71ACB8F6"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0A40B86C"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6FEFAEDE"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59147E39"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023B290D"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32A2911E"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21A60AFD"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6014D908"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1AD6F9BA"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443704AD"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0DBB2BDB"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r w:rsidRPr="00AC2A12">
        <w:rPr>
          <w:rFonts w:ascii="Times New Roman" w:eastAsia="Times New Roman" w:hAnsi="Times New Roman" w:cs="Times New Roman"/>
          <w:b w:val="0"/>
          <w:color w:val="auto"/>
          <w:sz w:val="24"/>
          <w:szCs w:val="24"/>
        </w:rPr>
        <w:br w:type="page"/>
      </w:r>
      <w:bookmarkStart w:id="3" w:name="_Toc56944980"/>
      <w:r w:rsidRPr="00AC2A12">
        <w:rPr>
          <w:rFonts w:ascii="Times New Roman" w:eastAsia="Times New Roman" w:hAnsi="Times New Roman" w:cs="Times New Roman"/>
          <w:color w:val="auto"/>
          <w:sz w:val="24"/>
          <w:szCs w:val="24"/>
        </w:rPr>
        <w:lastRenderedPageBreak/>
        <w:t>Part 1 - Introduction</w:t>
      </w:r>
      <w:bookmarkEnd w:id="3"/>
    </w:p>
    <w:p w14:paraId="608E1D37"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4" w:name="_1fob9te" w:colFirst="0" w:colLast="0"/>
      <w:bookmarkEnd w:id="4"/>
      <w:r w:rsidRPr="00AC2A12">
        <w:rPr>
          <w:rFonts w:ascii="Times New Roman" w:eastAsia="Times New Roman" w:hAnsi="Times New Roman" w:cs="Times New Roman"/>
          <w:sz w:val="24"/>
          <w:szCs w:val="24"/>
        </w:rPr>
        <w:t xml:space="preserve">Sainsbury’s is all about "live well for less", this is the motto that they work on, for their customers. </w:t>
      </w:r>
      <w:proofErr w:type="gramStart"/>
      <w:r w:rsidRPr="00AC2A12">
        <w:rPr>
          <w:rFonts w:ascii="Times New Roman" w:eastAsia="Times New Roman" w:hAnsi="Times New Roman" w:cs="Times New Roman"/>
          <w:sz w:val="24"/>
          <w:szCs w:val="24"/>
        </w:rPr>
        <w:t>They've</w:t>
      </w:r>
      <w:proofErr w:type="gramEnd"/>
      <w:r w:rsidRPr="00AC2A12">
        <w:rPr>
          <w:rFonts w:ascii="Times New Roman" w:eastAsia="Times New Roman" w:hAnsi="Times New Roman" w:cs="Times New Roman"/>
          <w:sz w:val="24"/>
          <w:szCs w:val="24"/>
        </w:rPr>
        <w:t xml:space="preserve"> always wanted to help their customers get most of it, without being worried about money or time. And they achieve this motto by providing access to affordable things; quality clothes, healthy food, stylish homewares, even latest technology and so much more for management of money (</w:t>
      </w:r>
      <w:r w:rsidRPr="00AC2A12">
        <w:rPr>
          <w:rFonts w:ascii="Times New Roman" w:eastAsia="Times New Roman" w:hAnsi="Times New Roman" w:cs="Times New Roman"/>
          <w:sz w:val="24"/>
          <w:szCs w:val="24"/>
          <w:highlight w:val="yellow"/>
        </w:rPr>
        <w:t>Wagner, 2020</w:t>
      </w:r>
      <w:r w:rsidRPr="00AC2A12">
        <w:rPr>
          <w:rFonts w:ascii="Times New Roman" w:eastAsia="Times New Roman" w:hAnsi="Times New Roman" w:cs="Times New Roman"/>
          <w:sz w:val="24"/>
          <w:szCs w:val="24"/>
        </w:rPr>
        <w:t xml:space="preserve">). Sainsbury’s is striving for sustainability, so they can achieve their motto in all the possible ways and customers can avail it in better ways, today and tomorrow.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is working with efficiency in their daily operations which enables them to work better for their customer offer so that they can provide; convenience, low prices, quality, great services and choices. </w:t>
      </w:r>
      <w:proofErr w:type="gramStart"/>
      <w:r w:rsidRPr="00AC2A12">
        <w:rPr>
          <w:rFonts w:ascii="Times New Roman" w:eastAsia="Times New Roman" w:hAnsi="Times New Roman" w:cs="Times New Roman"/>
          <w:sz w:val="24"/>
          <w:szCs w:val="24"/>
        </w:rPr>
        <w:t>They've</w:t>
      </w:r>
      <w:proofErr w:type="gramEnd"/>
      <w:r w:rsidRPr="00AC2A12">
        <w:rPr>
          <w:rFonts w:ascii="Times New Roman" w:eastAsia="Times New Roman" w:hAnsi="Times New Roman" w:cs="Times New Roman"/>
          <w:sz w:val="24"/>
          <w:szCs w:val="24"/>
        </w:rPr>
        <w:t xml:space="preserve"> created a multi-channel, multi-brand business that provides convenience and flexibility for customers.</w:t>
      </w:r>
    </w:p>
    <w:p w14:paraId="4703AAB6"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It is the second-largest chains of a supermarket chain in London. Sainsbury’s has been in continuous trade race with Asda and Tesco. However, Sainsbury’s emerged as the largest grocery store in 1922 but later in 1995 Tesco took over first place in superstores and 2003, Asda turned out to be second-largest by demoting Sainsbury’s to third place (</w:t>
      </w:r>
      <w:proofErr w:type="spellStart"/>
      <w:r w:rsidRPr="00AC2A12">
        <w:rPr>
          <w:rFonts w:ascii="Times New Roman" w:hAnsi="Times New Roman" w:cs="Times New Roman"/>
          <w:sz w:val="24"/>
          <w:szCs w:val="24"/>
          <w:shd w:val="clear" w:color="auto" w:fill="FFFFFF"/>
        </w:rPr>
        <w:t>Aithal</w:t>
      </w:r>
      <w:proofErr w:type="spellEnd"/>
      <w:r w:rsidRPr="00AC2A12">
        <w:rPr>
          <w:rFonts w:ascii="Times New Roman" w:hAnsi="Times New Roman" w:cs="Times New Roman"/>
          <w:sz w:val="24"/>
          <w:szCs w:val="24"/>
          <w:shd w:val="clear" w:color="auto" w:fill="FFFFFF"/>
        </w:rPr>
        <w:t>, and Kumar 2016</w:t>
      </w:r>
      <w:r w:rsidRPr="00AC2A12">
        <w:rPr>
          <w:rFonts w:ascii="Times New Roman" w:eastAsia="Times New Roman" w:hAnsi="Times New Roman" w:cs="Times New Roman"/>
          <w:sz w:val="24"/>
          <w:szCs w:val="24"/>
        </w:rPr>
        <w:t>). Due to the effective management of Sainsbury’s administration, they took their second place again in 2014.</w:t>
      </w:r>
    </w:p>
    <w:p w14:paraId="72B8D8E3"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rPr>
        <w:t>Sainsbury’s is divided into three divisions which includes Grocery stores, Banks and Argos and their head office is in Holborn Circus, City of London</w:t>
      </w:r>
      <w:r w:rsidRPr="00AC2A12">
        <w:rPr>
          <w:rFonts w:ascii="Times New Roman" w:eastAsia="Times New Roman" w:hAnsi="Times New Roman" w:cs="Times New Roman"/>
          <w:sz w:val="24"/>
          <w:szCs w:val="24"/>
          <w:highlight w:val="white"/>
        </w:rPr>
        <w:t>. Currently, it holds 16% shares of the supermarket sector. The largest stakeholder of Sainsbury’s is the sovereign wealth fund of Qatar, the Qatar investment authority which holds around 22% of the company according to the London stock exchange. In early 2018, there were talks about merging Sainsbury’s with Asda but it did not happen due to increasing prices for customers (J Sainsbury’s, 2015).</w:t>
      </w:r>
    </w:p>
    <w:p w14:paraId="38657553"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5" w:name="_Toc56944981"/>
      <w:r w:rsidRPr="00AC2A12">
        <w:rPr>
          <w:rFonts w:ascii="Times New Roman" w:eastAsia="Times New Roman" w:hAnsi="Times New Roman" w:cs="Times New Roman"/>
          <w:color w:val="auto"/>
          <w:sz w:val="24"/>
          <w:szCs w:val="24"/>
        </w:rPr>
        <w:t>Part 2 - Key Management Theory</w:t>
      </w:r>
      <w:bookmarkEnd w:id="5"/>
      <w:r w:rsidRPr="00AC2A12">
        <w:rPr>
          <w:rFonts w:ascii="Times New Roman" w:eastAsia="Times New Roman" w:hAnsi="Times New Roman" w:cs="Times New Roman"/>
          <w:color w:val="auto"/>
          <w:sz w:val="24"/>
          <w:szCs w:val="24"/>
        </w:rPr>
        <w:tab/>
      </w:r>
    </w:p>
    <w:p w14:paraId="2752CA8B" w14:textId="381DE2EC"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There are several concepts of key management theory, followed by </w:t>
      </w:r>
      <w:proofErr w:type="spellStart"/>
      <w:r w:rsidRPr="00AC2A12">
        <w:rPr>
          <w:rFonts w:ascii="Times New Roman" w:eastAsia="Times New Roman" w:hAnsi="Times New Roman" w:cs="Times New Roman"/>
          <w:sz w:val="24"/>
          <w:szCs w:val="24"/>
          <w:highlight w:val="white"/>
        </w:rPr>
        <w:t>organisations</w:t>
      </w:r>
      <w:proofErr w:type="spellEnd"/>
      <w:r w:rsidRPr="00AC2A12">
        <w:rPr>
          <w:rFonts w:ascii="Times New Roman" w:eastAsia="Times New Roman" w:hAnsi="Times New Roman" w:cs="Times New Roman"/>
          <w:sz w:val="24"/>
          <w:szCs w:val="24"/>
          <w:highlight w:val="white"/>
        </w:rPr>
        <w:t>. These theories are the concepts surrounding recommended strategies for management, and most companies follow more than one management theory</w:t>
      </w:r>
      <w:r w:rsidR="00D169FF">
        <w:rPr>
          <w:rFonts w:ascii="Times New Roman" w:eastAsia="Times New Roman" w:hAnsi="Times New Roman" w:cs="Times New Roman"/>
          <w:sz w:val="24"/>
          <w:szCs w:val="24"/>
          <w:highlight w:val="white"/>
        </w:rPr>
        <w:t>.</w:t>
      </w:r>
      <w:r w:rsidRPr="00AC2A12">
        <w:rPr>
          <w:rFonts w:ascii="Times New Roman" w:eastAsia="Times New Roman" w:hAnsi="Times New Roman" w:cs="Times New Roman"/>
          <w:sz w:val="24"/>
          <w:szCs w:val="24"/>
          <w:highlight w:val="white"/>
        </w:rPr>
        <w:t xml:space="preserve"> </w:t>
      </w:r>
      <w:proofErr w:type="gramStart"/>
      <w:r w:rsidRPr="00AC2A12">
        <w:rPr>
          <w:rFonts w:ascii="Times New Roman" w:eastAsia="Times New Roman" w:hAnsi="Times New Roman" w:cs="Times New Roman"/>
          <w:sz w:val="24"/>
          <w:szCs w:val="24"/>
          <w:highlight w:val="white"/>
        </w:rPr>
        <w:t>The</w:t>
      </w:r>
      <w:proofErr w:type="gramEnd"/>
      <w:r w:rsidRPr="00AC2A12">
        <w:rPr>
          <w:rFonts w:ascii="Times New Roman" w:eastAsia="Times New Roman" w:hAnsi="Times New Roman" w:cs="Times New Roman"/>
          <w:sz w:val="24"/>
          <w:szCs w:val="24"/>
          <w:highlight w:val="white"/>
        </w:rPr>
        <w:t xml:space="preserve"> main purpose of these management theories is to </w:t>
      </w:r>
      <w:r w:rsidRPr="00AC2A12">
        <w:rPr>
          <w:rFonts w:ascii="Times New Roman" w:eastAsia="Times New Roman" w:hAnsi="Times New Roman" w:cs="Times New Roman"/>
          <w:sz w:val="24"/>
          <w:szCs w:val="24"/>
          <w:highlight w:val="white"/>
        </w:rPr>
        <w:lastRenderedPageBreak/>
        <w:t xml:space="preserve">increase productivity, encourage staff participation, and simplify decision making. Some popular management theories </w:t>
      </w:r>
      <w:proofErr w:type="gramStart"/>
      <w:r w:rsidRPr="00AC2A12">
        <w:rPr>
          <w:rFonts w:ascii="Times New Roman" w:eastAsia="Times New Roman" w:hAnsi="Times New Roman" w:cs="Times New Roman"/>
          <w:sz w:val="24"/>
          <w:szCs w:val="24"/>
          <w:highlight w:val="white"/>
        </w:rPr>
        <w:t>are;</w:t>
      </w:r>
      <w:proofErr w:type="gramEnd"/>
    </w:p>
    <w:p w14:paraId="2E3104B9"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6" w:name="_Toc56944982"/>
      <w:r w:rsidRPr="00AC2A12">
        <w:rPr>
          <w:rFonts w:ascii="Times New Roman" w:eastAsia="Times New Roman" w:hAnsi="Times New Roman" w:cs="Times New Roman"/>
          <w:color w:val="auto"/>
          <w:sz w:val="24"/>
          <w:szCs w:val="24"/>
        </w:rPr>
        <w:t>The Scientific Management Theory</w:t>
      </w:r>
      <w:bookmarkEnd w:id="6"/>
    </w:p>
    <w:p w14:paraId="298EF8F6" w14:textId="794614BC"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This theory was proposed by Frederick Taylor, an American mechanical engineer. He highlights that forcing your employees to work is never the way to acquire results. According to Taylor's observation, the best incentive for working is money, that is the reason he took the initiative of 'fair day's wages for a fair day's work' concept. This theory has come into practice, since then, worldwide. This collaboration of employers and employees turned into teamwork that is now enjoyed. As talking about Sainsbury’s to-date, their business strategy is as transparent as it has to be (</w:t>
      </w:r>
      <w:proofErr w:type="spellStart"/>
      <w:r w:rsidRPr="00AC2A12">
        <w:rPr>
          <w:rFonts w:ascii="Times New Roman" w:hAnsi="Times New Roman" w:cs="Times New Roman"/>
          <w:sz w:val="24"/>
          <w:szCs w:val="24"/>
          <w:shd w:val="clear" w:color="auto" w:fill="FFFFFF"/>
        </w:rPr>
        <w:t>Krush</w:t>
      </w:r>
      <w:proofErr w:type="spellEnd"/>
      <w:r w:rsidRPr="00AC2A12">
        <w:rPr>
          <w:rFonts w:ascii="Times New Roman" w:hAnsi="Times New Roman" w:cs="Times New Roman"/>
          <w:sz w:val="24"/>
          <w:szCs w:val="24"/>
          <w:shd w:val="clear" w:color="auto" w:fill="FFFFFF"/>
        </w:rPr>
        <w:t xml:space="preserve"> et al., 2016</w:t>
      </w:r>
      <w:r w:rsidRPr="00AC2A12">
        <w:rPr>
          <w:rFonts w:ascii="Times New Roman" w:eastAsia="Times New Roman" w:hAnsi="Times New Roman" w:cs="Times New Roman"/>
          <w:sz w:val="24"/>
          <w:szCs w:val="24"/>
          <w:highlight w:val="white"/>
        </w:rPr>
        <w:t xml:space="preserve">). They are competitive on prices, working on their digital marketing as they want to provide comfort to their customers so that they can get everything at their doorstep, they are also working on reductions of cost and trying to cover cost inflation as well, they are offering new categories and distinctive products, also exclusive ranges. They have a fast, convenient and friendly environment and their service always saves time and money for their customers. Sainsbury’s customer score keeps on improving every time, they have invested in more than 450 supermarkets and separate stores as well around 362. The Argos store has increased to several 306, and they are further </w:t>
      </w:r>
      <w:proofErr w:type="spellStart"/>
      <w:r w:rsidRPr="00AC2A12">
        <w:rPr>
          <w:rFonts w:ascii="Times New Roman" w:eastAsia="Times New Roman" w:hAnsi="Times New Roman" w:cs="Times New Roman"/>
          <w:sz w:val="24"/>
          <w:szCs w:val="24"/>
          <w:highlight w:val="white"/>
        </w:rPr>
        <w:t>maximising</w:t>
      </w:r>
      <w:proofErr w:type="spellEnd"/>
      <w:r w:rsidRPr="00AC2A12">
        <w:rPr>
          <w:rFonts w:ascii="Times New Roman" w:eastAsia="Times New Roman" w:hAnsi="Times New Roman" w:cs="Times New Roman"/>
          <w:sz w:val="24"/>
          <w:szCs w:val="24"/>
          <w:highlight w:val="white"/>
        </w:rPr>
        <w:t xml:space="preserve"> it by introducing to concession partners that can provide essential services, and broader quality products</w:t>
      </w:r>
      <w:r w:rsidR="00C447A2">
        <w:rPr>
          <w:rFonts w:ascii="Times New Roman" w:eastAsia="Times New Roman" w:hAnsi="Times New Roman" w:cs="Times New Roman"/>
          <w:sz w:val="24"/>
          <w:szCs w:val="24"/>
          <w:highlight w:val="white"/>
        </w:rPr>
        <w:t>.</w:t>
      </w:r>
    </w:p>
    <w:p w14:paraId="6CF1C158"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7" w:name="_Toc56944983"/>
      <w:r w:rsidRPr="00AC2A12">
        <w:rPr>
          <w:rFonts w:ascii="Times New Roman" w:eastAsia="Times New Roman" w:hAnsi="Times New Roman" w:cs="Times New Roman"/>
          <w:color w:val="auto"/>
          <w:sz w:val="24"/>
          <w:szCs w:val="24"/>
        </w:rPr>
        <w:t>System Management Theory</w:t>
      </w:r>
      <w:bookmarkEnd w:id="7"/>
      <w:r w:rsidRPr="00AC2A12">
        <w:rPr>
          <w:rFonts w:ascii="Times New Roman" w:eastAsia="Times New Roman" w:hAnsi="Times New Roman" w:cs="Times New Roman"/>
          <w:color w:val="auto"/>
          <w:sz w:val="24"/>
          <w:szCs w:val="24"/>
        </w:rPr>
        <w:t xml:space="preserve">  </w:t>
      </w:r>
    </w:p>
    <w:p w14:paraId="11932DDB"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This theory offers an approach, alternative to management and planning of </w:t>
      </w:r>
      <w:proofErr w:type="spellStart"/>
      <w:r w:rsidRPr="00AC2A12">
        <w:rPr>
          <w:rFonts w:ascii="Times New Roman" w:eastAsia="Times New Roman" w:hAnsi="Times New Roman" w:cs="Times New Roman"/>
          <w:sz w:val="24"/>
          <w:szCs w:val="24"/>
          <w:highlight w:val="white"/>
        </w:rPr>
        <w:t>organisations</w:t>
      </w:r>
      <w:proofErr w:type="spellEnd"/>
      <w:r w:rsidRPr="00AC2A12">
        <w:rPr>
          <w:rFonts w:ascii="Times New Roman" w:eastAsia="Times New Roman" w:hAnsi="Times New Roman" w:cs="Times New Roman"/>
          <w:sz w:val="24"/>
          <w:szCs w:val="24"/>
          <w:highlight w:val="white"/>
        </w:rPr>
        <w:t xml:space="preserve">. It proposes that business has multiple components, just as the human body, that work in coordination so that the whole system works properly. This theory states that a successful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depends </w:t>
      </w:r>
      <w:proofErr w:type="gramStart"/>
      <w:r w:rsidRPr="00AC2A12">
        <w:rPr>
          <w:rFonts w:ascii="Times New Roman" w:eastAsia="Times New Roman" w:hAnsi="Times New Roman" w:cs="Times New Roman"/>
          <w:sz w:val="24"/>
          <w:szCs w:val="24"/>
          <w:highlight w:val="white"/>
        </w:rPr>
        <w:t>on;</w:t>
      </w:r>
      <w:proofErr w:type="gramEnd"/>
      <w:r w:rsidRPr="00AC2A12">
        <w:rPr>
          <w:rFonts w:ascii="Times New Roman" w:eastAsia="Times New Roman" w:hAnsi="Times New Roman" w:cs="Times New Roman"/>
          <w:sz w:val="24"/>
          <w:szCs w:val="24"/>
          <w:highlight w:val="white"/>
        </w:rPr>
        <w:t xml:space="preserve"> interrelations, interdependence and synergy in between other subsystems.</w:t>
      </w:r>
    </w:p>
    <w:p w14:paraId="5652D8CA"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8" w:name="_Toc56944984"/>
      <w:r w:rsidRPr="00AC2A12">
        <w:rPr>
          <w:rFonts w:ascii="Times New Roman" w:eastAsia="Times New Roman" w:hAnsi="Times New Roman" w:cs="Times New Roman"/>
          <w:color w:val="auto"/>
          <w:sz w:val="24"/>
          <w:szCs w:val="24"/>
        </w:rPr>
        <w:t>Contingency Management Theory</w:t>
      </w:r>
      <w:bookmarkEnd w:id="8"/>
    </w:p>
    <w:p w14:paraId="435399FF"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This theory proposes that not all management approaches are suitable for all </w:t>
      </w:r>
      <w:proofErr w:type="spellStart"/>
      <w:r w:rsidRPr="00AC2A12">
        <w:rPr>
          <w:rFonts w:ascii="Times New Roman" w:eastAsia="Times New Roman" w:hAnsi="Times New Roman" w:cs="Times New Roman"/>
          <w:sz w:val="24"/>
          <w:szCs w:val="24"/>
          <w:highlight w:val="white"/>
        </w:rPr>
        <w:t>organisations</w:t>
      </w:r>
      <w:proofErr w:type="spellEnd"/>
      <w:r w:rsidRPr="00AC2A12">
        <w:rPr>
          <w:rFonts w:ascii="Times New Roman" w:eastAsia="Times New Roman" w:hAnsi="Times New Roman" w:cs="Times New Roman"/>
          <w:sz w:val="24"/>
          <w:szCs w:val="24"/>
          <w:highlight w:val="white"/>
        </w:rPr>
        <w:t xml:space="preserve">. The approach is chosen according to the internal and external factors of the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This theory identifies three variables for the structure of the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style of leadership, the technology </w:t>
      </w:r>
      <w:r w:rsidRPr="00AC2A12">
        <w:rPr>
          <w:rFonts w:ascii="Times New Roman" w:eastAsia="Times New Roman" w:hAnsi="Times New Roman" w:cs="Times New Roman"/>
          <w:sz w:val="24"/>
          <w:szCs w:val="24"/>
          <w:highlight w:val="white"/>
        </w:rPr>
        <w:lastRenderedPageBreak/>
        <w:t xml:space="preserve">used, size of the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Fred Fiedler proposed this theory, according to Fred, </w:t>
      </w:r>
      <w:proofErr w:type="gramStart"/>
      <w:r w:rsidRPr="00AC2A12">
        <w:rPr>
          <w:rFonts w:ascii="Times New Roman" w:eastAsia="Times New Roman" w:hAnsi="Times New Roman" w:cs="Times New Roman"/>
          <w:sz w:val="24"/>
          <w:szCs w:val="24"/>
          <w:highlight w:val="white"/>
        </w:rPr>
        <w:t>there's</w:t>
      </w:r>
      <w:proofErr w:type="gramEnd"/>
      <w:r w:rsidRPr="00AC2A12">
        <w:rPr>
          <w:rFonts w:ascii="Times New Roman" w:eastAsia="Times New Roman" w:hAnsi="Times New Roman" w:cs="Times New Roman"/>
          <w:sz w:val="24"/>
          <w:szCs w:val="24"/>
          <w:highlight w:val="white"/>
        </w:rPr>
        <w:t xml:space="preserve"> always a different leadership trait to handle different situations. A leader, in Fred's definition, should be flexible enough to evolve in an always changing environment. This theory is summed up </w:t>
      </w:r>
      <w:proofErr w:type="gramStart"/>
      <w:r w:rsidRPr="00AC2A12">
        <w:rPr>
          <w:rFonts w:ascii="Times New Roman" w:eastAsia="Times New Roman" w:hAnsi="Times New Roman" w:cs="Times New Roman"/>
          <w:sz w:val="24"/>
          <w:szCs w:val="24"/>
          <w:highlight w:val="white"/>
        </w:rPr>
        <w:t>as;</w:t>
      </w:r>
      <w:proofErr w:type="gramEnd"/>
    </w:p>
    <w:p w14:paraId="79479297" w14:textId="77777777" w:rsidR="00AC2A12" w:rsidRPr="00AC2A12" w:rsidRDefault="00AC2A12" w:rsidP="00AC2A12">
      <w:pPr>
        <w:numPr>
          <w:ilvl w:val="0"/>
          <w:numId w:val="2"/>
        </w:numPr>
        <w:pBdr>
          <w:top w:val="nil"/>
          <w:left w:val="nil"/>
          <w:bottom w:val="nil"/>
          <w:right w:val="nil"/>
          <w:between w:val="nil"/>
        </w:pBdr>
        <w:spacing w:line="360" w:lineRule="auto"/>
        <w:jc w:val="both"/>
        <w:rPr>
          <w:rFonts w:ascii="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To manage the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there is not a specific technique.</w:t>
      </w:r>
    </w:p>
    <w:p w14:paraId="49CFAB95" w14:textId="77777777" w:rsidR="00AC2A12" w:rsidRPr="00AC2A12" w:rsidRDefault="00AC2A12" w:rsidP="00AC2A12">
      <w:pPr>
        <w:numPr>
          <w:ilvl w:val="0"/>
          <w:numId w:val="2"/>
        </w:numPr>
        <w:pBdr>
          <w:top w:val="nil"/>
          <w:left w:val="nil"/>
          <w:bottom w:val="nil"/>
          <w:right w:val="nil"/>
          <w:between w:val="nil"/>
        </w:pBdr>
        <w:spacing w:line="360" w:lineRule="auto"/>
        <w:jc w:val="both"/>
        <w:rPr>
          <w:rFonts w:ascii="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For a particular situation, a leader should be smart enough to quickly pick up the management style of that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w:t>
      </w:r>
    </w:p>
    <w:p w14:paraId="3EF64F5E" w14:textId="77777777" w:rsidR="00AC2A12" w:rsidRPr="00AC2A12" w:rsidRDefault="00AC2A12" w:rsidP="00AC2A12">
      <w:pPr>
        <w:numPr>
          <w:ilvl w:val="0"/>
          <w:numId w:val="2"/>
        </w:numPr>
        <w:pBdr>
          <w:top w:val="nil"/>
          <w:left w:val="nil"/>
          <w:bottom w:val="nil"/>
          <w:right w:val="nil"/>
          <w:between w:val="nil"/>
        </w:pBdr>
        <w:spacing w:line="360" w:lineRule="auto"/>
        <w:jc w:val="both"/>
        <w:rPr>
          <w:rFonts w:ascii="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Fiedler's theory is assessed by the 'least preferred co-worker' scale.</w:t>
      </w:r>
    </w:p>
    <w:p w14:paraId="0A4F93A1"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9" w:name="_Toc56944985"/>
      <w:r w:rsidRPr="00AC2A12">
        <w:rPr>
          <w:rFonts w:ascii="Times New Roman" w:eastAsia="Times New Roman" w:hAnsi="Times New Roman" w:cs="Times New Roman"/>
          <w:color w:val="auto"/>
          <w:sz w:val="24"/>
          <w:szCs w:val="24"/>
        </w:rPr>
        <w:t>Theory X and Theory Y</w:t>
      </w:r>
      <w:bookmarkEnd w:id="9"/>
    </w:p>
    <w:p w14:paraId="29DF5018"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The concept of this theory was developed by Douglas McGregor, by dividing the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as Boss (Theory X) and employees (Theory Y).  An </w:t>
      </w:r>
      <w:proofErr w:type="spellStart"/>
      <w:r w:rsidRPr="00AC2A12">
        <w:rPr>
          <w:rFonts w:ascii="Times New Roman" w:eastAsia="Times New Roman" w:hAnsi="Times New Roman" w:cs="Times New Roman"/>
          <w:sz w:val="24"/>
          <w:szCs w:val="24"/>
          <w:highlight w:val="white"/>
        </w:rPr>
        <w:t>organisation</w:t>
      </w:r>
      <w:proofErr w:type="spellEnd"/>
      <w:r w:rsidRPr="00AC2A12">
        <w:rPr>
          <w:rFonts w:ascii="Times New Roman" w:eastAsia="Times New Roman" w:hAnsi="Times New Roman" w:cs="Times New Roman"/>
          <w:sz w:val="24"/>
          <w:szCs w:val="24"/>
          <w:highlight w:val="white"/>
        </w:rPr>
        <w:t xml:space="preserve"> in which team members are not willing to show progress, that leaders have to become authoritarian, and if they are enthusiastic about their work and willing to learn more, then there is participative management (</w:t>
      </w:r>
      <w:proofErr w:type="spellStart"/>
      <w:r w:rsidRPr="00AC2A12">
        <w:rPr>
          <w:rFonts w:ascii="Times New Roman" w:hAnsi="Times New Roman" w:cs="Times New Roman"/>
          <w:sz w:val="24"/>
          <w:szCs w:val="24"/>
          <w:shd w:val="clear" w:color="auto" w:fill="FFFFFF"/>
        </w:rPr>
        <w:t>Zeyada</w:t>
      </w:r>
      <w:proofErr w:type="spellEnd"/>
      <w:r w:rsidRPr="00AC2A12">
        <w:rPr>
          <w:rFonts w:ascii="Times New Roman" w:hAnsi="Times New Roman" w:cs="Times New Roman"/>
          <w:sz w:val="24"/>
          <w:szCs w:val="24"/>
          <w:shd w:val="clear" w:color="auto" w:fill="FFFFFF"/>
        </w:rPr>
        <w:t>, M., 2018</w:t>
      </w:r>
      <w:r w:rsidRPr="00AC2A12">
        <w:rPr>
          <w:rFonts w:ascii="Times New Roman" w:eastAsia="Times New Roman" w:hAnsi="Times New Roman" w:cs="Times New Roman"/>
          <w:sz w:val="24"/>
          <w:szCs w:val="24"/>
          <w:highlight w:val="white"/>
        </w:rPr>
        <w:t xml:space="preserve">). The chosen style of a manager influences how team members are motivated. Theory X shows that employees cannot work, without incentives. Theory Y is an optimistic approach to work. But </w:t>
      </w:r>
      <w:proofErr w:type="gramStart"/>
      <w:r w:rsidRPr="00AC2A12">
        <w:rPr>
          <w:rFonts w:ascii="Times New Roman" w:eastAsia="Times New Roman" w:hAnsi="Times New Roman" w:cs="Times New Roman"/>
          <w:sz w:val="24"/>
          <w:szCs w:val="24"/>
          <w:highlight w:val="white"/>
        </w:rPr>
        <w:t>also</w:t>
      </w:r>
      <w:proofErr w:type="gramEnd"/>
      <w:r w:rsidRPr="00AC2A12">
        <w:rPr>
          <w:rFonts w:ascii="Times New Roman" w:eastAsia="Times New Roman" w:hAnsi="Times New Roman" w:cs="Times New Roman"/>
          <w:sz w:val="24"/>
          <w:szCs w:val="24"/>
          <w:highlight w:val="white"/>
        </w:rPr>
        <w:t xml:space="preserve"> latter theory proposed that collaborative progress can also be achieved with trust in relationships of a boss and employee.</w:t>
      </w:r>
    </w:p>
    <w:p w14:paraId="771082EE"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10" w:name="_Toc56944986"/>
      <w:proofErr w:type="spellStart"/>
      <w:r w:rsidRPr="00AC2A12">
        <w:rPr>
          <w:rFonts w:ascii="Times New Roman" w:eastAsia="Times New Roman" w:hAnsi="Times New Roman" w:cs="Times New Roman"/>
          <w:color w:val="auto"/>
          <w:sz w:val="24"/>
          <w:szCs w:val="24"/>
        </w:rPr>
        <w:t>Organisation</w:t>
      </w:r>
      <w:proofErr w:type="spellEnd"/>
      <w:r w:rsidRPr="00AC2A12">
        <w:rPr>
          <w:rFonts w:ascii="Times New Roman" w:eastAsia="Times New Roman" w:hAnsi="Times New Roman" w:cs="Times New Roman"/>
          <w:color w:val="auto"/>
          <w:sz w:val="24"/>
          <w:szCs w:val="24"/>
        </w:rPr>
        <w:t xml:space="preserve"> implying theory</w:t>
      </w:r>
      <w:bookmarkEnd w:id="10"/>
    </w:p>
    <w:p w14:paraId="4F7BD8F9"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AC2A12">
        <w:rPr>
          <w:rFonts w:ascii="Times New Roman" w:eastAsia="Times New Roman" w:hAnsi="Times New Roman" w:cs="Times New Roman"/>
          <w:sz w:val="24"/>
          <w:szCs w:val="24"/>
          <w:highlight w:val="white"/>
        </w:rPr>
        <w:t xml:space="preserve">Motivation is described as a psychological process which gives direction, persistence of voluntary actions pointing towards goal. The need for motivation is vital as it makes the results more attractive. When needs are satisfied, they reduce stress </w:t>
      </w:r>
      <w:proofErr w:type="gramStart"/>
      <w:r w:rsidRPr="00AC2A12">
        <w:rPr>
          <w:rFonts w:ascii="Times New Roman" w:eastAsia="Times New Roman" w:hAnsi="Times New Roman" w:cs="Times New Roman"/>
          <w:sz w:val="24"/>
          <w:szCs w:val="24"/>
          <w:highlight w:val="white"/>
        </w:rPr>
        <w:t>and also</w:t>
      </w:r>
      <w:proofErr w:type="gramEnd"/>
      <w:r w:rsidRPr="00AC2A12">
        <w:rPr>
          <w:rFonts w:ascii="Times New Roman" w:eastAsia="Times New Roman" w:hAnsi="Times New Roman" w:cs="Times New Roman"/>
          <w:sz w:val="24"/>
          <w:szCs w:val="24"/>
          <w:highlight w:val="white"/>
        </w:rPr>
        <w:t xml:space="preserve"> provides advantages in acquiring specific goals. (</w:t>
      </w:r>
      <w:proofErr w:type="spellStart"/>
      <w:r w:rsidRPr="00AC2A12">
        <w:rPr>
          <w:rFonts w:ascii="Times New Roman" w:eastAsia="Times New Roman" w:hAnsi="Times New Roman" w:cs="Times New Roman"/>
          <w:sz w:val="24"/>
          <w:szCs w:val="24"/>
          <w:highlight w:val="white"/>
        </w:rPr>
        <w:t>Ramlall</w:t>
      </w:r>
      <w:proofErr w:type="spellEnd"/>
      <w:r w:rsidRPr="00AC2A12">
        <w:rPr>
          <w:rFonts w:ascii="Times New Roman" w:eastAsia="Times New Roman" w:hAnsi="Times New Roman" w:cs="Times New Roman"/>
          <w:sz w:val="24"/>
          <w:szCs w:val="24"/>
          <w:highlight w:val="white"/>
        </w:rPr>
        <w:t>, 2016)</w:t>
      </w:r>
    </w:p>
    <w:p w14:paraId="5D3FB3AE"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11" w:name="_Toc56944987"/>
      <w:r w:rsidRPr="00AC2A12">
        <w:rPr>
          <w:rFonts w:ascii="Times New Roman" w:eastAsia="Times New Roman" w:hAnsi="Times New Roman" w:cs="Times New Roman"/>
          <w:color w:val="auto"/>
          <w:sz w:val="24"/>
          <w:szCs w:val="24"/>
        </w:rPr>
        <w:t>Part 3 - Sainsbury’s in the light of Marketing Theories:</w:t>
      </w:r>
      <w:bookmarkEnd w:id="11"/>
    </w:p>
    <w:p w14:paraId="6FDCF146"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bookmarkStart w:id="12" w:name="_2s8eyo1" w:colFirst="0" w:colLast="0"/>
      <w:bookmarkEnd w:id="12"/>
      <w:r w:rsidRPr="00AC2A12">
        <w:rPr>
          <w:rFonts w:ascii="Times New Roman" w:eastAsia="Times New Roman" w:hAnsi="Times New Roman" w:cs="Times New Roman"/>
          <w:sz w:val="24"/>
          <w:szCs w:val="24"/>
          <w:highlight w:val="white"/>
        </w:rPr>
        <w:t xml:space="preserve">Sainsbury’s keeps on motivating the employees by rewarding with incentives to boost the productivity of the company, motivate staff and increase sales. The theory of scientific management was set by Sainsbury’s business team and as a result, they always work on new strategies so that their employees stick to the company. The business team grants marketing </w:t>
      </w:r>
      <w:r w:rsidRPr="00AC2A12">
        <w:rPr>
          <w:rFonts w:ascii="Times New Roman" w:eastAsia="Times New Roman" w:hAnsi="Times New Roman" w:cs="Times New Roman"/>
          <w:sz w:val="24"/>
          <w:szCs w:val="24"/>
          <w:highlight w:val="white"/>
        </w:rPr>
        <w:lastRenderedPageBreak/>
        <w:t>support and engage in the benefits for staff. Sainsbury’s gift vouchers and cards provide smooth rewards to say 'thank you' or to motivate its employees. There is always something for the staff to shop from including a range of health and beauty to fashion and comfort. Even to facilitate staff with postage and security costs, Sainsbury’s have introduced de-activated gift cards which works in a way that whenever someone from the staff will order, the card will become activated. Huge discounts for almost £1000 are for all the employees (Wang, 2019).</w:t>
      </w:r>
    </w:p>
    <w:p w14:paraId="0A210D2F"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Sainsbury’s workers ought to manage their responsibility with incredible productivity and sense of great potential as they are having an extreme effect in business. Sainsbury’s caters to its customers at a very deeper level and regards customer satisfaction their highest priority (</w:t>
      </w:r>
      <w:r w:rsidRPr="00AC2A12">
        <w:rPr>
          <w:rFonts w:ascii="Times New Roman" w:hAnsi="Times New Roman" w:cs="Times New Roman"/>
          <w:sz w:val="24"/>
          <w:szCs w:val="24"/>
          <w:shd w:val="clear" w:color="auto" w:fill="FFFFFF"/>
        </w:rPr>
        <w:t>Thokozani, 2017</w:t>
      </w:r>
      <w:r w:rsidRPr="00AC2A12">
        <w:rPr>
          <w:rFonts w:ascii="Times New Roman" w:eastAsia="Times New Roman" w:hAnsi="Times New Roman" w:cs="Times New Roman"/>
          <w:sz w:val="24"/>
          <w:szCs w:val="24"/>
        </w:rPr>
        <w:t>). Considering the customer ease Sainsbury’s has introduced home delivery services to many of its customers. With their stores located in England, Scotland, Wales and Northern Ireland they were able to identify their valuable customers in those countries which coincide with system management theory as to develop an interlink between customers and the company to deepen the bond and make the company linkages stronger (</w:t>
      </w:r>
      <w:proofErr w:type="spellStart"/>
      <w:r w:rsidRPr="00AC2A12">
        <w:rPr>
          <w:rFonts w:ascii="Times New Roman" w:eastAsia="Times New Roman" w:hAnsi="Times New Roman" w:cs="Times New Roman"/>
          <w:sz w:val="24"/>
          <w:szCs w:val="24"/>
        </w:rPr>
        <w:t>Cleg</w:t>
      </w:r>
      <w:proofErr w:type="spellEnd"/>
      <w:r w:rsidRPr="00AC2A12">
        <w:rPr>
          <w:rFonts w:ascii="Times New Roman" w:eastAsia="Times New Roman" w:hAnsi="Times New Roman" w:cs="Times New Roman"/>
          <w:sz w:val="24"/>
          <w:szCs w:val="24"/>
        </w:rPr>
        <w:t xml:space="preserve"> et al., 2018).</w:t>
      </w:r>
    </w:p>
    <w:p w14:paraId="31037634"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Regarding contingency management theory Sainsbury’s has changed the mindset of its leader to take a more progressive approach towards making changes in the current situation of the pandemic. They made a special focal strategy based on elderly customers who cannot go out for grocery shopping amid Covid-19. Their strategy in compensates the elderly and vulnerable customers to deliver them the required items at their doorstep with a high priority (</w:t>
      </w:r>
      <w:r w:rsidRPr="00AC2A12">
        <w:rPr>
          <w:rFonts w:ascii="Times New Roman" w:hAnsi="Times New Roman" w:cs="Times New Roman"/>
          <w:sz w:val="24"/>
          <w:szCs w:val="24"/>
          <w:shd w:val="clear" w:color="auto" w:fill="FFFFFF"/>
        </w:rPr>
        <w:t>Sinha et al., 2016</w:t>
      </w:r>
      <w:r w:rsidRPr="00AC2A12">
        <w:rPr>
          <w:rFonts w:ascii="Times New Roman" w:eastAsia="Times New Roman" w:hAnsi="Times New Roman" w:cs="Times New Roman"/>
          <w:sz w:val="24"/>
          <w:szCs w:val="24"/>
        </w:rPr>
        <w:t xml:space="preserve">). They have also given a number to which customers who have been affected by Coronavirus can ask for food items and NHS will deliver to them at their doorstep. They also entail replacement policies for their customers. If their customers think that they want to return a purchases item they can simply hand it over to the driver who delivers at their doorstep without any additional charges. The return will happen in five working days and the customer can get the required item in exchange. In this way, Sainsbury’s would have more satisfied customers and customers can easily exchange their items without any hesitation </w:t>
      </w:r>
      <w:r w:rsidRPr="00AC2A12">
        <w:rPr>
          <w:rFonts w:ascii="Times New Roman" w:eastAsia="Times New Roman" w:hAnsi="Times New Roman" w:cs="Times New Roman"/>
          <w:sz w:val="24"/>
          <w:szCs w:val="24"/>
          <w:highlight w:val="white"/>
        </w:rPr>
        <w:t>(Wang, 2019)</w:t>
      </w:r>
      <w:r w:rsidRPr="00AC2A12">
        <w:rPr>
          <w:rFonts w:ascii="Times New Roman" w:eastAsia="Times New Roman" w:hAnsi="Times New Roman" w:cs="Times New Roman"/>
          <w:sz w:val="24"/>
          <w:szCs w:val="24"/>
        </w:rPr>
        <w:t>.</w:t>
      </w:r>
    </w:p>
    <w:p w14:paraId="6CDA7038"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13" w:name="_17dp8vu" w:colFirst="0" w:colLast="0"/>
      <w:bookmarkEnd w:id="13"/>
      <w:r w:rsidRPr="00AC2A12">
        <w:rPr>
          <w:rFonts w:ascii="Times New Roman" w:eastAsia="Times New Roman" w:hAnsi="Times New Roman" w:cs="Times New Roman"/>
          <w:sz w:val="24"/>
          <w:szCs w:val="24"/>
        </w:rPr>
        <w:t xml:space="preserve">Sainsbury’s keeps their employees happy and content and keeps on giving them incentives to carter the concept of Theory X and Theory Y and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implying theory as they truly believe that employees will only work if they are given a high level of motivation and heavy incentives to keep their energies high in these difficult and challenging time (</w:t>
      </w:r>
      <w:proofErr w:type="spellStart"/>
      <w:r w:rsidRPr="00AC2A12">
        <w:rPr>
          <w:rFonts w:ascii="Times New Roman" w:eastAsia="Times New Roman" w:hAnsi="Times New Roman" w:cs="Times New Roman"/>
          <w:sz w:val="24"/>
          <w:szCs w:val="24"/>
        </w:rPr>
        <w:t>Cleg</w:t>
      </w:r>
      <w:proofErr w:type="spellEnd"/>
      <w:r w:rsidRPr="00AC2A12">
        <w:rPr>
          <w:rFonts w:ascii="Times New Roman" w:eastAsia="Times New Roman" w:hAnsi="Times New Roman" w:cs="Times New Roman"/>
          <w:sz w:val="24"/>
          <w:szCs w:val="24"/>
        </w:rPr>
        <w:t xml:space="preserve"> et al., 2018). </w:t>
      </w:r>
      <w:r w:rsidRPr="00AC2A12">
        <w:rPr>
          <w:rFonts w:ascii="Times New Roman" w:eastAsia="Times New Roman" w:hAnsi="Times New Roman" w:cs="Times New Roman"/>
          <w:sz w:val="24"/>
          <w:szCs w:val="24"/>
        </w:rPr>
        <w:lastRenderedPageBreak/>
        <w:t>In the past few years, Sainsbury’s has hired a diverse workforce into its stores located in the United Kingdom. Catering to them and giving them employee benefits would need a tailored system of giving employee benefits which suit their needs based on their value systems so to keep them engaged and motivated in this difficult and challenging business environment.</w:t>
      </w:r>
    </w:p>
    <w:p w14:paraId="1310118D"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6A7E15C7"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14" w:name="_Toc56944988"/>
      <w:r w:rsidRPr="00AC2A12">
        <w:rPr>
          <w:rFonts w:ascii="Times New Roman" w:eastAsia="Times New Roman" w:hAnsi="Times New Roman" w:cs="Times New Roman"/>
          <w:color w:val="auto"/>
          <w:sz w:val="24"/>
          <w:szCs w:val="24"/>
        </w:rPr>
        <w:t>Part 4 - Critical Evaluation of Theories:</w:t>
      </w:r>
      <w:bookmarkEnd w:id="14"/>
    </w:p>
    <w:p w14:paraId="02165F0B" w14:textId="77777777" w:rsidR="00AC2A12" w:rsidRPr="00AC2A12" w:rsidRDefault="00AC2A12" w:rsidP="00AC2A12">
      <w:pPr>
        <w:spacing w:line="360" w:lineRule="auto"/>
        <w:jc w:val="both"/>
        <w:rPr>
          <w:rFonts w:ascii="Times New Roman" w:eastAsia="Times New Roman" w:hAnsi="Times New Roman" w:cs="Times New Roman"/>
          <w:sz w:val="24"/>
          <w:szCs w:val="24"/>
        </w:rPr>
      </w:pPr>
      <w:bookmarkStart w:id="15" w:name="_3rdcrjn" w:colFirst="0" w:colLast="0"/>
      <w:bookmarkEnd w:id="15"/>
      <w:r w:rsidRPr="00AC2A12">
        <w:rPr>
          <w:rFonts w:ascii="Times New Roman" w:eastAsia="Times New Roman" w:hAnsi="Times New Roman" w:cs="Times New Roman"/>
          <w:sz w:val="24"/>
          <w:szCs w:val="24"/>
        </w:rPr>
        <w:t xml:space="preserve">Values, beliefs and attitudes are the main traits, which are necessary within a workplace for effective outcome collectively. Generally, it is expected that the values of an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as an employee reflects attitudes and </w:t>
      </w:r>
      <w:proofErr w:type="spellStart"/>
      <w:r w:rsidRPr="00AC2A12">
        <w:rPr>
          <w:rFonts w:ascii="Times New Roman" w:eastAsia="Times New Roman" w:hAnsi="Times New Roman" w:cs="Times New Roman"/>
          <w:sz w:val="24"/>
          <w:szCs w:val="24"/>
        </w:rPr>
        <w:t>behaviour</w:t>
      </w:r>
      <w:proofErr w:type="spellEnd"/>
      <w:r w:rsidRPr="00AC2A12">
        <w:rPr>
          <w:rFonts w:ascii="Times New Roman" w:eastAsia="Times New Roman" w:hAnsi="Times New Roman" w:cs="Times New Roman"/>
          <w:sz w:val="24"/>
          <w:szCs w:val="24"/>
        </w:rPr>
        <w:t xml:space="preserve">. A company enforcing values without </w:t>
      </w:r>
      <w:proofErr w:type="spellStart"/>
      <w:r w:rsidRPr="00AC2A12">
        <w:rPr>
          <w:rFonts w:ascii="Times New Roman" w:eastAsia="Times New Roman" w:hAnsi="Times New Roman" w:cs="Times New Roman"/>
          <w:sz w:val="24"/>
          <w:szCs w:val="24"/>
        </w:rPr>
        <w:t>behaviour</w:t>
      </w:r>
      <w:proofErr w:type="spellEnd"/>
      <w:r w:rsidRPr="00AC2A12">
        <w:rPr>
          <w:rFonts w:ascii="Times New Roman" w:eastAsia="Times New Roman" w:hAnsi="Times New Roman" w:cs="Times New Roman"/>
          <w:sz w:val="24"/>
          <w:szCs w:val="24"/>
        </w:rPr>
        <w:t xml:space="preserve"> within the workplace could not sustain for long (</w:t>
      </w:r>
      <w:proofErr w:type="spellStart"/>
      <w:r w:rsidRPr="00AC2A12">
        <w:rPr>
          <w:rFonts w:ascii="Times New Roman" w:hAnsi="Times New Roman" w:cs="Times New Roman"/>
          <w:sz w:val="24"/>
          <w:szCs w:val="24"/>
          <w:shd w:val="clear" w:color="auto" w:fill="FFFFFF"/>
        </w:rPr>
        <w:t>Gochhayat</w:t>
      </w:r>
      <w:proofErr w:type="spellEnd"/>
      <w:r w:rsidRPr="00AC2A12">
        <w:rPr>
          <w:rFonts w:ascii="Times New Roman" w:hAnsi="Times New Roman" w:cs="Times New Roman"/>
          <w:sz w:val="24"/>
          <w:szCs w:val="24"/>
          <w:shd w:val="clear" w:color="auto" w:fill="FFFFFF"/>
        </w:rPr>
        <w:t>, et al., 2017</w:t>
      </w:r>
      <w:r w:rsidRPr="00AC2A12">
        <w:rPr>
          <w:rFonts w:ascii="Times New Roman" w:eastAsia="Times New Roman" w:hAnsi="Times New Roman" w:cs="Times New Roman"/>
          <w:sz w:val="24"/>
          <w:szCs w:val="24"/>
        </w:rPr>
        <w:t xml:space="preserve">). Values represent convictions that a specific mode of conduct is socially preferable to an opposite mode of conduct (Roman, 2018). It contains the idea of judgement to figure out what is good, or desirable. While evaluating the value of an employee in terms of intensity, a person's value system is obtained. Chain of values is present in individuals that form a value system which has a direct effect on </w:t>
      </w:r>
      <w:proofErr w:type="spellStart"/>
      <w:r w:rsidRPr="00AC2A12">
        <w:rPr>
          <w:rFonts w:ascii="Times New Roman" w:eastAsia="Times New Roman" w:hAnsi="Times New Roman" w:cs="Times New Roman"/>
          <w:sz w:val="24"/>
          <w:szCs w:val="24"/>
        </w:rPr>
        <w:t>behaviour</w:t>
      </w:r>
      <w:proofErr w:type="spellEnd"/>
      <w:r w:rsidRPr="00AC2A12">
        <w:rPr>
          <w:rFonts w:ascii="Times New Roman" w:eastAsia="Times New Roman" w:hAnsi="Times New Roman" w:cs="Times New Roman"/>
          <w:sz w:val="24"/>
          <w:szCs w:val="24"/>
        </w:rPr>
        <w:t xml:space="preserve"> and attitudes (</w:t>
      </w:r>
      <w:proofErr w:type="spellStart"/>
      <w:r w:rsidRPr="00AC2A12">
        <w:rPr>
          <w:rFonts w:ascii="Times New Roman" w:eastAsia="Times New Roman" w:hAnsi="Times New Roman" w:cs="Times New Roman"/>
          <w:sz w:val="24"/>
          <w:szCs w:val="24"/>
        </w:rPr>
        <w:t>Nigen</w:t>
      </w:r>
      <w:proofErr w:type="spellEnd"/>
      <w:r w:rsidRPr="00AC2A12">
        <w:rPr>
          <w:rFonts w:ascii="Times New Roman" w:eastAsia="Times New Roman" w:hAnsi="Times New Roman" w:cs="Times New Roman"/>
          <w:sz w:val="24"/>
          <w:szCs w:val="24"/>
        </w:rPr>
        <w:t>, 2015). Values within a workplace tend to be stable and sustainable and formed at a premature age. There are some grey areas as well. These are the absolute values that ensure stability and sustainability.</w:t>
      </w:r>
    </w:p>
    <w:p w14:paraId="2F48E41E" w14:textId="791DCDB2"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Since Sainsbury’s first shop set up in 1869, they always valued a strong sense of environmental, economical and social responsibility and they consider society's success as their success and society's dissatisfaction with their market items as their defeat (</w:t>
      </w:r>
      <w:proofErr w:type="spellStart"/>
      <w:r w:rsidRPr="00AC2A12">
        <w:rPr>
          <w:rFonts w:ascii="Times New Roman" w:hAnsi="Times New Roman" w:cs="Times New Roman"/>
          <w:sz w:val="24"/>
          <w:szCs w:val="24"/>
          <w:shd w:val="clear" w:color="auto" w:fill="FFFFFF"/>
        </w:rPr>
        <w:t>Tagat</w:t>
      </w:r>
      <w:proofErr w:type="spellEnd"/>
      <w:r w:rsidRPr="00AC2A12">
        <w:rPr>
          <w:rFonts w:ascii="Times New Roman" w:hAnsi="Times New Roman" w:cs="Times New Roman"/>
          <w:sz w:val="24"/>
          <w:szCs w:val="24"/>
          <w:shd w:val="clear" w:color="auto" w:fill="FFFFFF"/>
        </w:rPr>
        <w:t>, A. and Kapoor,  2020</w:t>
      </w:r>
      <w:r w:rsidRPr="00AC2A12">
        <w:rPr>
          <w:rFonts w:ascii="Times New Roman" w:eastAsia="Times New Roman" w:hAnsi="Times New Roman" w:cs="Times New Roman"/>
          <w:sz w:val="24"/>
          <w:szCs w:val="24"/>
        </w:rPr>
        <w:t xml:space="preserve">). Sainsbury’s recognizes that people in the UK are affected by poverty, obesity and many other similar issues and they are striving hard to create long-lasting resources so to provide a positive change given the situation caused by the global pandemic. They </w:t>
      </w:r>
      <w:proofErr w:type="spellStart"/>
      <w:r w:rsidRPr="00AC2A12">
        <w:rPr>
          <w:rFonts w:ascii="Times New Roman" w:eastAsia="Times New Roman" w:hAnsi="Times New Roman" w:cs="Times New Roman"/>
          <w:sz w:val="24"/>
          <w:szCs w:val="24"/>
        </w:rPr>
        <w:t>instil</w:t>
      </w:r>
      <w:proofErr w:type="spellEnd"/>
      <w:r w:rsidRPr="00AC2A12">
        <w:rPr>
          <w:rFonts w:ascii="Times New Roman" w:eastAsia="Times New Roman" w:hAnsi="Times New Roman" w:cs="Times New Roman"/>
          <w:sz w:val="24"/>
          <w:szCs w:val="24"/>
        </w:rPr>
        <w:t xml:space="preserve"> strong values and beliefs in their employees as well. They give strong importance to playing their part in climate change, inequality, injustice and in eliminating poverty from the</w:t>
      </w:r>
      <w:r w:rsidR="00D60721">
        <w:rPr>
          <w:rFonts w:ascii="Times New Roman" w:eastAsia="Times New Roman" w:hAnsi="Times New Roman" w:cs="Times New Roman"/>
          <w:sz w:val="24"/>
          <w:szCs w:val="24"/>
        </w:rPr>
        <w:t>ir society.</w:t>
      </w:r>
    </w:p>
    <w:p w14:paraId="1A641271"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Values of Sainsbury’s have deepened their relationship with their stakeholders as well. Trust has built, cost of operations has reduced, risk has reduced, and Sainsbury’s has able to catch talented employees from the market. Sainsbury’s believes in taking a collaborative approach towards solving issues addressing the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today. Their current trend in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w:t>
      </w:r>
      <w:r w:rsidRPr="00AC2A12">
        <w:rPr>
          <w:rFonts w:ascii="Times New Roman" w:eastAsia="Times New Roman" w:hAnsi="Times New Roman" w:cs="Times New Roman"/>
          <w:sz w:val="24"/>
          <w:szCs w:val="24"/>
        </w:rPr>
        <w:lastRenderedPageBreak/>
        <w:t xml:space="preserve">revolved around three major strategies and they were to </w:t>
      </w:r>
      <w:proofErr w:type="gramStart"/>
      <w:r w:rsidRPr="00AC2A12">
        <w:rPr>
          <w:rFonts w:ascii="Times New Roman" w:eastAsia="Times New Roman" w:hAnsi="Times New Roman" w:cs="Times New Roman"/>
          <w:sz w:val="24"/>
          <w:szCs w:val="24"/>
        </w:rPr>
        <w:t>first of all</w:t>
      </w:r>
      <w:proofErr w:type="gramEnd"/>
      <w:r w:rsidRPr="00AC2A12">
        <w:rPr>
          <w:rFonts w:ascii="Times New Roman" w:eastAsia="Times New Roman" w:hAnsi="Times New Roman" w:cs="Times New Roman"/>
          <w:sz w:val="24"/>
          <w:szCs w:val="24"/>
        </w:rPr>
        <w:t xml:space="preserve"> keep all the staff and the customers safe by following the guidelines related to Covid-19. The second thing is to make sure that they are helping in any way or form to feed the nation and the third is to be able to provide to vulnerable and needy people in the community. Through following these strategies, they can get support from the local communities (Roman, 2018).</w:t>
      </w:r>
    </w:p>
    <w:p w14:paraId="0C2444BB" w14:textId="3CBA17C8"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A study regarding values is based on fore mentioned principle is also known as the magnificent seven and it is suggested that all of those seven values should be used by the managers to make principled, appropriate and defensible decisions. Sainsbury’s, an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of goods, which </w:t>
      </w:r>
      <w:proofErr w:type="gramStart"/>
      <w:r w:rsidRPr="00AC2A12">
        <w:rPr>
          <w:rFonts w:ascii="Times New Roman" w:eastAsia="Times New Roman" w:hAnsi="Times New Roman" w:cs="Times New Roman"/>
          <w:sz w:val="24"/>
          <w:szCs w:val="24"/>
        </w:rPr>
        <w:t>didn't</w:t>
      </w:r>
      <w:proofErr w:type="gramEnd"/>
      <w:r w:rsidRPr="00AC2A12">
        <w:rPr>
          <w:rFonts w:ascii="Times New Roman" w:eastAsia="Times New Roman" w:hAnsi="Times New Roman" w:cs="Times New Roman"/>
          <w:sz w:val="24"/>
          <w:szCs w:val="24"/>
        </w:rPr>
        <w:t xml:space="preserve"> even stop during World War 2 has sustained because of following the norms and values. John James Sainsbury’s sticks with his principle of low prices and perfect quality</w:t>
      </w:r>
      <w:r w:rsidR="00285223">
        <w:rPr>
          <w:rFonts w:ascii="Times New Roman" w:eastAsia="Times New Roman" w:hAnsi="Times New Roman" w:cs="Times New Roman"/>
          <w:sz w:val="24"/>
          <w:szCs w:val="24"/>
        </w:rPr>
        <w:t>.</w:t>
      </w:r>
    </w:p>
    <w:p w14:paraId="666D7EF1"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However, values vary among groups. People that share the same surroundings and occupations are likely to hold similar values and people that share different surroundings and categories hold entirely different values.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who do not comply with the changes according to trends been followed in the market lack support from the community and their customers as well. The values, beliefs and attitudes can be interpreted differently by different people with various mindsets (</w:t>
      </w:r>
      <w:proofErr w:type="spellStart"/>
      <w:r w:rsidRPr="00AC2A12">
        <w:rPr>
          <w:rFonts w:ascii="Times New Roman" w:hAnsi="Times New Roman" w:cs="Times New Roman"/>
          <w:sz w:val="24"/>
          <w:szCs w:val="24"/>
          <w:shd w:val="clear" w:color="auto" w:fill="FFFFFF"/>
        </w:rPr>
        <w:t>Ratten</w:t>
      </w:r>
      <w:proofErr w:type="spellEnd"/>
      <w:r w:rsidRPr="00AC2A12">
        <w:rPr>
          <w:rFonts w:ascii="Times New Roman" w:hAnsi="Times New Roman" w:cs="Times New Roman"/>
          <w:sz w:val="24"/>
          <w:szCs w:val="24"/>
          <w:shd w:val="clear" w:color="auto" w:fill="FFFFFF"/>
        </w:rPr>
        <w:t>, 2020</w:t>
      </w:r>
      <w:r w:rsidRPr="00AC2A12">
        <w:rPr>
          <w:rFonts w:ascii="Times New Roman" w:eastAsia="Times New Roman" w:hAnsi="Times New Roman" w:cs="Times New Roman"/>
          <w:sz w:val="24"/>
          <w:szCs w:val="24"/>
        </w:rPr>
        <w:t xml:space="preserve">). Racism has a lot been common in many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in the UK. Studies have shown that racism affects greatly the way employers deal with their employees in the work environment. Racist employers create a level of difference between white and black employees and their approach towards their employees does not include diversity and inclusivity. Hence their way of interpreting given </w:t>
      </w:r>
      <w:proofErr w:type="spellStart"/>
      <w:r w:rsidRPr="00AC2A12">
        <w:rPr>
          <w:rFonts w:ascii="Times New Roman" w:eastAsia="Times New Roman" w:hAnsi="Times New Roman" w:cs="Times New Roman"/>
          <w:sz w:val="24"/>
          <w:szCs w:val="24"/>
        </w:rPr>
        <w:t>organisational</w:t>
      </w:r>
      <w:proofErr w:type="spellEnd"/>
      <w:r w:rsidRPr="00AC2A12">
        <w:rPr>
          <w:rFonts w:ascii="Times New Roman" w:eastAsia="Times New Roman" w:hAnsi="Times New Roman" w:cs="Times New Roman"/>
          <w:sz w:val="24"/>
          <w:szCs w:val="24"/>
        </w:rPr>
        <w:t xml:space="preserve"> theories would be a lot different. Sainsbury’s has time and time again proved to provide a racism-free culture all around its stores in Wales, Scotland, England and Northern Ireland (J. Sainsbury’s, 2019).</w:t>
      </w:r>
    </w:p>
    <w:p w14:paraId="11ABC88F"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Some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do not think that they need to make a change in their attitudes and values given the situation or the trend that is been followed in society or the market. They interpret the idea behind a healthy and safe workplace differently and their attitude has remained the same despite government regulations regarding Covid-19. Some of how their thinking and Sainsbury’s approach is different regarding employee's satisfaction, commitment and engagement are given below:</w:t>
      </w:r>
    </w:p>
    <w:p w14:paraId="0639C3BC"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Regarding attitudes, Sainsbury’s focuses on four major attitudes within the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w:t>
      </w:r>
    </w:p>
    <w:p w14:paraId="7116B618" w14:textId="77777777" w:rsidR="00AC2A12" w:rsidRPr="00AC2A12" w:rsidRDefault="00AC2A12" w:rsidP="00AC2A12">
      <w:pPr>
        <w:numPr>
          <w:ilvl w:val="0"/>
          <w:numId w:val="1"/>
        </w:numPr>
        <w:pBdr>
          <w:top w:val="nil"/>
          <w:left w:val="nil"/>
          <w:bottom w:val="nil"/>
          <w:right w:val="nil"/>
          <w:between w:val="nil"/>
        </w:pBdr>
        <w:spacing w:line="360" w:lineRule="auto"/>
        <w:jc w:val="both"/>
        <w:rPr>
          <w:rFonts w:ascii="Times New Roman" w:hAnsi="Times New Roman" w:cs="Times New Roman"/>
          <w:b/>
          <w:sz w:val="24"/>
          <w:szCs w:val="24"/>
        </w:rPr>
      </w:pPr>
      <w:r w:rsidRPr="00AC2A12">
        <w:rPr>
          <w:rFonts w:ascii="Times New Roman" w:eastAsia="Times New Roman" w:hAnsi="Times New Roman" w:cs="Times New Roman"/>
          <w:b/>
          <w:sz w:val="24"/>
          <w:szCs w:val="24"/>
        </w:rPr>
        <w:lastRenderedPageBreak/>
        <w:t>Job Satisfaction</w:t>
      </w:r>
    </w:p>
    <w:p w14:paraId="0F54BCC5" w14:textId="77777777" w:rsidR="00AC2A12" w:rsidRPr="00AC2A12" w:rsidRDefault="00AC2A12" w:rsidP="00AC2A12">
      <w:pPr>
        <w:spacing w:line="360" w:lineRule="auto"/>
        <w:ind w:left="720"/>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Job satisfaction means – an affirmative feeling about a job that results from the evaluation of one's traits is broad. If an employee think, is doing the best job, then chances are that they liked the work and people within that workplace. Interesting jobs that provide relative training, independence and control, satisfy most of the employees. Appreciations, interaction and interdependence with their co-workers out of the premises of their workplace are strongly connected to job satisfaction.</w:t>
      </w:r>
    </w:p>
    <w:p w14:paraId="40DA8365"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An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who do not consider this attitude to be more thinks that their employees need an authoritative approach and can only produce results if given instructions and one way of doing a job rather than given the power of autonomy and making their own decisions and taking satisfaction from their jobs.</w:t>
      </w:r>
    </w:p>
    <w:p w14:paraId="19EF8B84" w14:textId="77777777" w:rsidR="00AC2A12" w:rsidRPr="00AC2A12" w:rsidRDefault="00AC2A12" w:rsidP="00AC2A12">
      <w:pPr>
        <w:numPr>
          <w:ilvl w:val="0"/>
          <w:numId w:val="1"/>
        </w:numPr>
        <w:pBdr>
          <w:top w:val="nil"/>
          <w:left w:val="nil"/>
          <w:bottom w:val="nil"/>
          <w:right w:val="nil"/>
          <w:between w:val="nil"/>
        </w:pBdr>
        <w:spacing w:line="360" w:lineRule="auto"/>
        <w:jc w:val="both"/>
        <w:rPr>
          <w:rFonts w:ascii="Times New Roman" w:hAnsi="Times New Roman" w:cs="Times New Roman"/>
          <w:b/>
          <w:sz w:val="24"/>
          <w:szCs w:val="24"/>
        </w:rPr>
      </w:pPr>
      <w:proofErr w:type="spellStart"/>
      <w:r w:rsidRPr="00AC2A12">
        <w:rPr>
          <w:rFonts w:ascii="Times New Roman" w:eastAsia="Times New Roman" w:hAnsi="Times New Roman" w:cs="Times New Roman"/>
          <w:b/>
          <w:sz w:val="24"/>
          <w:szCs w:val="24"/>
        </w:rPr>
        <w:t>Organisational</w:t>
      </w:r>
      <w:proofErr w:type="spellEnd"/>
      <w:r w:rsidRPr="00AC2A12">
        <w:rPr>
          <w:rFonts w:ascii="Times New Roman" w:eastAsia="Times New Roman" w:hAnsi="Times New Roman" w:cs="Times New Roman"/>
          <w:b/>
          <w:sz w:val="24"/>
          <w:szCs w:val="24"/>
        </w:rPr>
        <w:t xml:space="preserve"> Commitment </w:t>
      </w:r>
    </w:p>
    <w:p w14:paraId="15C807EB" w14:textId="77777777" w:rsidR="00AC2A12" w:rsidRPr="00AC2A12" w:rsidRDefault="00AC2A12" w:rsidP="00AC2A12">
      <w:pPr>
        <w:spacing w:line="360" w:lineRule="auto"/>
        <w:ind w:left="720"/>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In </w:t>
      </w:r>
      <w:proofErr w:type="spellStart"/>
      <w:r w:rsidRPr="00AC2A12">
        <w:rPr>
          <w:rFonts w:ascii="Times New Roman" w:eastAsia="Times New Roman" w:hAnsi="Times New Roman" w:cs="Times New Roman"/>
          <w:sz w:val="24"/>
          <w:szCs w:val="24"/>
        </w:rPr>
        <w:t>organisational</w:t>
      </w:r>
      <w:proofErr w:type="spellEnd"/>
      <w:r w:rsidRPr="00AC2A12">
        <w:rPr>
          <w:rFonts w:ascii="Times New Roman" w:eastAsia="Times New Roman" w:hAnsi="Times New Roman" w:cs="Times New Roman"/>
          <w:sz w:val="24"/>
          <w:szCs w:val="24"/>
        </w:rPr>
        <w:t xml:space="preserve"> commitment, an employ of Sainsbury’s identifies with a particular institution and its aims and wishes to remain a member as long as he is satisfied with his job. There are three types of commitment defined by a professor from the University of Ontario</w:t>
      </w:r>
    </w:p>
    <w:p w14:paraId="35E4885B" w14:textId="77777777" w:rsidR="00AC2A12" w:rsidRPr="00AC2A12" w:rsidRDefault="00AC2A12" w:rsidP="00AC2A12">
      <w:pPr>
        <w:numPr>
          <w:ilvl w:val="1"/>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b/>
          <w:sz w:val="24"/>
          <w:szCs w:val="24"/>
        </w:rPr>
        <w:t>Affective Commitment</w:t>
      </w:r>
      <w:r w:rsidRPr="00AC2A12">
        <w:rPr>
          <w:rFonts w:ascii="Times New Roman" w:eastAsia="Times New Roman" w:hAnsi="Times New Roman" w:cs="Times New Roman"/>
          <w:sz w:val="24"/>
          <w:szCs w:val="24"/>
        </w:rPr>
        <w:t xml:space="preserve">. It is the emotional attachment of an employee to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and belief in its values.</w:t>
      </w:r>
    </w:p>
    <w:p w14:paraId="1B4FD790" w14:textId="77777777" w:rsidR="00AC2A12" w:rsidRPr="00AC2A12" w:rsidRDefault="00AC2A12" w:rsidP="00AC2A12">
      <w:pPr>
        <w:numPr>
          <w:ilvl w:val="1"/>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b/>
          <w:sz w:val="24"/>
          <w:szCs w:val="24"/>
        </w:rPr>
        <w:t>Normative Commitment:</w:t>
      </w:r>
      <w:r w:rsidRPr="00AC2A12">
        <w:rPr>
          <w:rFonts w:ascii="Times New Roman" w:eastAsia="Times New Roman" w:hAnsi="Times New Roman" w:cs="Times New Roman"/>
          <w:sz w:val="24"/>
          <w:szCs w:val="24"/>
        </w:rPr>
        <w:t xml:space="preserve"> An employee must stay with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for moral or ethical reasons. </w:t>
      </w:r>
    </w:p>
    <w:p w14:paraId="610D743F" w14:textId="77777777" w:rsidR="00AC2A12" w:rsidRPr="00AC2A12" w:rsidRDefault="00AC2A12" w:rsidP="00AC2A12">
      <w:pPr>
        <w:numPr>
          <w:ilvl w:val="1"/>
          <w:numId w:val="1"/>
        </w:numPr>
        <w:pBdr>
          <w:top w:val="nil"/>
          <w:left w:val="nil"/>
          <w:bottom w:val="nil"/>
          <w:right w:val="nil"/>
          <w:between w:val="nil"/>
        </w:pBdr>
        <w:spacing w:line="360" w:lineRule="auto"/>
        <w:jc w:val="both"/>
        <w:rPr>
          <w:rFonts w:ascii="Times New Roman" w:hAnsi="Times New Roman" w:cs="Times New Roman"/>
          <w:sz w:val="24"/>
          <w:szCs w:val="24"/>
        </w:rPr>
      </w:pPr>
      <w:r w:rsidRPr="00AC2A12">
        <w:rPr>
          <w:rFonts w:ascii="Times New Roman" w:eastAsia="Times New Roman" w:hAnsi="Times New Roman" w:cs="Times New Roman"/>
          <w:b/>
          <w:sz w:val="24"/>
          <w:szCs w:val="24"/>
        </w:rPr>
        <w:t>Continuance Commitment:</w:t>
      </w:r>
      <w:r w:rsidRPr="00AC2A12">
        <w:rPr>
          <w:rFonts w:ascii="Times New Roman" w:eastAsia="Times New Roman" w:hAnsi="Times New Roman" w:cs="Times New Roman"/>
          <w:sz w:val="24"/>
          <w:szCs w:val="24"/>
        </w:rPr>
        <w:t xml:space="preserve"> It the commitment which is made due to the perceived economic value of an employee, through which he feels that quitting his job will affect his family more than himself. </w:t>
      </w:r>
    </w:p>
    <w:p w14:paraId="5C3172EC" w14:textId="77777777" w:rsidR="00AC2A12" w:rsidRPr="00AC2A12" w:rsidRDefault="00AC2A12" w:rsidP="00AC2A12">
      <w:pP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Companies who interpret the theory behind commitment differently assumes that commitment can only be a maid if given monetary incentives to the employees and not because of emotional investment and ethics and beliefs.</w:t>
      </w:r>
    </w:p>
    <w:p w14:paraId="70129FFF" w14:textId="77777777" w:rsidR="00AC2A12" w:rsidRPr="00AC2A12" w:rsidRDefault="00AC2A12" w:rsidP="00AC2A12">
      <w:pPr>
        <w:numPr>
          <w:ilvl w:val="0"/>
          <w:numId w:val="1"/>
        </w:numPr>
        <w:pBdr>
          <w:top w:val="nil"/>
          <w:left w:val="nil"/>
          <w:bottom w:val="nil"/>
          <w:right w:val="nil"/>
          <w:between w:val="nil"/>
        </w:pBdr>
        <w:spacing w:line="360" w:lineRule="auto"/>
        <w:jc w:val="both"/>
        <w:rPr>
          <w:rFonts w:ascii="Times New Roman" w:hAnsi="Times New Roman" w:cs="Times New Roman"/>
          <w:b/>
          <w:sz w:val="24"/>
          <w:szCs w:val="24"/>
        </w:rPr>
      </w:pPr>
      <w:r w:rsidRPr="00AC2A12">
        <w:rPr>
          <w:rFonts w:ascii="Times New Roman" w:eastAsia="Times New Roman" w:hAnsi="Times New Roman" w:cs="Times New Roman"/>
          <w:b/>
          <w:sz w:val="24"/>
          <w:szCs w:val="24"/>
        </w:rPr>
        <w:t xml:space="preserve">Employee Engagement: </w:t>
      </w:r>
    </w:p>
    <w:p w14:paraId="1590F8CB" w14:textId="77777777" w:rsidR="00AC2A12" w:rsidRPr="00AC2A12" w:rsidRDefault="00AC2A12" w:rsidP="00AC2A12">
      <w:pPr>
        <w:spacing w:after="0" w:line="360" w:lineRule="auto"/>
        <w:ind w:left="720"/>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lastRenderedPageBreak/>
        <w:t xml:space="preserve">A new concept which is related to employee engagement is </w:t>
      </w:r>
      <w:proofErr w:type="gramStart"/>
      <w:r w:rsidRPr="00AC2A12">
        <w:rPr>
          <w:rFonts w:ascii="Times New Roman" w:eastAsia="Times New Roman" w:hAnsi="Times New Roman" w:cs="Times New Roman"/>
          <w:sz w:val="24"/>
          <w:szCs w:val="24"/>
        </w:rPr>
        <w:t>that,</w:t>
      </w:r>
      <w:proofErr w:type="gramEnd"/>
      <w:r w:rsidRPr="00AC2A12">
        <w:rPr>
          <w:rFonts w:ascii="Times New Roman" w:eastAsia="Times New Roman" w:hAnsi="Times New Roman" w:cs="Times New Roman"/>
          <w:sz w:val="24"/>
          <w:szCs w:val="24"/>
        </w:rPr>
        <w:t xml:space="preserve"> an employee’s involvement with, enthusiasm and satisfaction for their work. Just as by asking employees about the opportunities to learn new skills and availability of capitals, whether they feel their work is meaningful and important, and whether their connections with co-workers and supervisors are rewarding.</w:t>
      </w:r>
    </w:p>
    <w:p w14:paraId="75A540A9" w14:textId="77777777" w:rsidR="00AC2A12" w:rsidRPr="00AC2A12" w:rsidRDefault="00AC2A12" w:rsidP="00AC2A12">
      <w:pPr>
        <w:spacing w:after="0" w:line="360" w:lineRule="auto"/>
        <w:jc w:val="both"/>
        <w:rPr>
          <w:rFonts w:ascii="Times New Roman" w:eastAsia="Times New Roman" w:hAnsi="Times New Roman" w:cs="Times New Roman"/>
          <w:sz w:val="24"/>
          <w:szCs w:val="24"/>
        </w:rPr>
      </w:pPr>
      <w:bookmarkStart w:id="16" w:name="_1ksv4uv" w:colFirst="0" w:colLast="0"/>
      <w:bookmarkEnd w:id="16"/>
      <w:r w:rsidRPr="00AC2A12">
        <w:rPr>
          <w:rFonts w:ascii="Times New Roman" w:eastAsia="Times New Roman" w:hAnsi="Times New Roman" w:cs="Times New Roman"/>
          <w:sz w:val="24"/>
          <w:szCs w:val="24"/>
        </w:rPr>
        <w:t xml:space="preserve">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not catering to the concept of employee engagement think that by hook or by crook employee needs to stay motivated in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and should produce the desired results no matter what the level of his engagement is with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(Roman, 2018).</w:t>
      </w:r>
    </w:p>
    <w:p w14:paraId="5FAE8715" w14:textId="77777777" w:rsidR="00AC2A12" w:rsidRPr="00AC2A12" w:rsidRDefault="00AC2A12" w:rsidP="00AC2A12">
      <w:pPr>
        <w:pBdr>
          <w:top w:val="nil"/>
          <w:left w:val="nil"/>
          <w:bottom w:val="nil"/>
          <w:right w:val="nil"/>
          <w:between w:val="nil"/>
        </w:pBdr>
        <w:spacing w:after="150"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The cultural values followed at Sainsbury’s during Covid-19 are as follows:</w:t>
      </w:r>
    </w:p>
    <w:p w14:paraId="45811BDA" w14:textId="77777777" w:rsidR="00AC2A12" w:rsidRPr="00AC2A12" w:rsidRDefault="00AC2A12" w:rsidP="00AC2A12">
      <w:pPr>
        <w:pBdr>
          <w:top w:val="nil"/>
          <w:left w:val="nil"/>
          <w:bottom w:val="nil"/>
          <w:right w:val="nil"/>
          <w:between w:val="nil"/>
        </w:pBdr>
        <w:spacing w:after="150" w:line="360" w:lineRule="auto"/>
        <w:jc w:val="both"/>
        <w:rPr>
          <w:rFonts w:ascii="Times New Roman" w:eastAsia="Times New Roman" w:hAnsi="Times New Roman" w:cs="Times New Roman"/>
          <w:sz w:val="24"/>
          <w:szCs w:val="24"/>
        </w:rPr>
      </w:pPr>
      <w:bookmarkStart w:id="17" w:name="_44sinio" w:colFirst="0" w:colLast="0"/>
      <w:bookmarkEnd w:id="17"/>
      <w:r w:rsidRPr="00AC2A12">
        <w:rPr>
          <w:rFonts w:ascii="Times New Roman" w:eastAsia="Times New Roman" w:hAnsi="Times New Roman" w:cs="Times New Roman"/>
          <w:sz w:val="24"/>
          <w:szCs w:val="24"/>
        </w:rPr>
        <w:t>Sainsbury’s stated that it is the most noteworthy need, through this period has been to guard the clients and associates (</w:t>
      </w:r>
      <w:proofErr w:type="spellStart"/>
      <w:r w:rsidRPr="00AC2A12">
        <w:rPr>
          <w:rFonts w:ascii="Times New Roman" w:hAnsi="Times New Roman" w:cs="Times New Roman"/>
          <w:sz w:val="24"/>
          <w:szCs w:val="24"/>
          <w:shd w:val="clear" w:color="auto" w:fill="FFFFFF"/>
        </w:rPr>
        <w:t>Setyawan</w:t>
      </w:r>
      <w:proofErr w:type="spellEnd"/>
      <w:r w:rsidRPr="00AC2A12">
        <w:rPr>
          <w:rFonts w:ascii="Times New Roman" w:hAnsi="Times New Roman" w:cs="Times New Roman"/>
          <w:sz w:val="24"/>
          <w:szCs w:val="24"/>
          <w:shd w:val="clear" w:color="auto" w:fill="FFFFFF"/>
        </w:rPr>
        <w:t xml:space="preserve">, and </w:t>
      </w:r>
      <w:proofErr w:type="gramStart"/>
      <w:r w:rsidRPr="00AC2A12">
        <w:rPr>
          <w:rFonts w:ascii="Times New Roman" w:hAnsi="Times New Roman" w:cs="Times New Roman"/>
          <w:sz w:val="24"/>
          <w:szCs w:val="24"/>
          <w:shd w:val="clear" w:color="auto" w:fill="FFFFFF"/>
        </w:rPr>
        <w:t>Lestari,  2020</w:t>
      </w:r>
      <w:proofErr w:type="gramEnd"/>
      <w:r w:rsidRPr="00AC2A12">
        <w:rPr>
          <w:rFonts w:ascii="Times New Roman" w:eastAsia="Times New Roman" w:hAnsi="Times New Roman" w:cs="Times New Roman"/>
          <w:sz w:val="24"/>
          <w:szCs w:val="24"/>
        </w:rPr>
        <w:t xml:space="preserve">).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has made changes to all parts of our business to accomplish this, which has added material expenses. Sainsbury’s has zeroed in on taking care of the country and on guaranteeing that the most </w:t>
      </w:r>
      <w:proofErr w:type="spellStart"/>
      <w:r w:rsidRPr="00AC2A12">
        <w:rPr>
          <w:rFonts w:ascii="Times New Roman" w:eastAsia="Times New Roman" w:hAnsi="Times New Roman" w:cs="Times New Roman"/>
          <w:sz w:val="24"/>
          <w:szCs w:val="24"/>
        </w:rPr>
        <w:t>defenceless</w:t>
      </w:r>
      <w:proofErr w:type="spellEnd"/>
      <w:r w:rsidRPr="00AC2A12">
        <w:rPr>
          <w:rFonts w:ascii="Times New Roman" w:eastAsia="Times New Roman" w:hAnsi="Times New Roman" w:cs="Times New Roman"/>
          <w:sz w:val="24"/>
          <w:szCs w:val="24"/>
        </w:rPr>
        <w:t xml:space="preserve"> in our networks can get to food and other basic things. They also made huge gifts and are working intimately with </w:t>
      </w:r>
      <w:proofErr w:type="spellStart"/>
      <w:r w:rsidRPr="00AC2A12">
        <w:rPr>
          <w:rFonts w:ascii="Times New Roman" w:eastAsia="Times New Roman" w:hAnsi="Times New Roman" w:cs="Times New Roman"/>
          <w:sz w:val="24"/>
          <w:szCs w:val="24"/>
        </w:rPr>
        <w:t>Fareshare</w:t>
      </w:r>
      <w:proofErr w:type="spellEnd"/>
      <w:r w:rsidRPr="00AC2A12">
        <w:rPr>
          <w:rFonts w:ascii="Times New Roman" w:eastAsia="Times New Roman" w:hAnsi="Times New Roman" w:cs="Times New Roman"/>
          <w:sz w:val="24"/>
          <w:szCs w:val="24"/>
        </w:rPr>
        <w:t>, Comic Relief and different foundations and associations to help employees who have no other type of help (J. Sainsbury’s, 2019).</w:t>
      </w:r>
    </w:p>
    <w:p w14:paraId="05165144"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18" w:name="_Toc56944989"/>
      <w:r w:rsidRPr="00AC2A12">
        <w:rPr>
          <w:rFonts w:ascii="Times New Roman" w:eastAsia="Times New Roman" w:hAnsi="Times New Roman" w:cs="Times New Roman"/>
          <w:color w:val="auto"/>
          <w:sz w:val="24"/>
          <w:szCs w:val="24"/>
        </w:rPr>
        <w:t xml:space="preserve">Post Covid-19 Situation in </w:t>
      </w:r>
      <w:proofErr w:type="spellStart"/>
      <w:r w:rsidRPr="00AC2A12">
        <w:rPr>
          <w:rFonts w:ascii="Times New Roman" w:eastAsia="Times New Roman" w:hAnsi="Times New Roman" w:cs="Times New Roman"/>
          <w:color w:val="auto"/>
          <w:sz w:val="24"/>
          <w:szCs w:val="24"/>
        </w:rPr>
        <w:t>organisation</w:t>
      </w:r>
      <w:bookmarkEnd w:id="18"/>
      <w:proofErr w:type="spellEnd"/>
    </w:p>
    <w:p w14:paraId="443853BA"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19" w:name="_z337ya" w:colFirst="0" w:colLast="0"/>
      <w:bookmarkEnd w:id="19"/>
      <w:r w:rsidRPr="00AC2A12">
        <w:rPr>
          <w:rFonts w:ascii="Times New Roman" w:eastAsia="Times New Roman" w:hAnsi="Times New Roman" w:cs="Times New Roman"/>
          <w:sz w:val="24"/>
          <w:szCs w:val="24"/>
        </w:rPr>
        <w:t xml:space="preserve">Besides, the current pandemic came as abrupt beginning from the Wuhan region of China and spread all through the world inside a couple of months. It has disturbed life to a degree that was exceptional by all. It has caused the higher proportion of human enduring overall bringing about emergency circumstances in each specific situation, in close to home and expert fronts for humankind. The breakdown of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has made a permanent effect on work cuts and the ascent of frailties in human life has been dramatically expanding. In this troubling circumstance, the opportunity has already come and gone for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to explore and address the difficulties and flourish their associations with new viewpoints. It has gotten significant for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to acknowledge far off work culture and work successfully to create a powerful result. Plan of action must be refreshed by the employees who were impervious to the dispersed work culture (</w:t>
      </w:r>
      <w:proofErr w:type="spellStart"/>
      <w:r w:rsidRPr="00AC2A12">
        <w:rPr>
          <w:rFonts w:ascii="Times New Roman" w:eastAsia="Times New Roman" w:hAnsi="Times New Roman" w:cs="Times New Roman"/>
          <w:sz w:val="24"/>
          <w:szCs w:val="24"/>
          <w:highlight w:val="white"/>
        </w:rPr>
        <w:t>Gerbaudo</w:t>
      </w:r>
      <w:proofErr w:type="spellEnd"/>
      <w:r w:rsidRPr="00AC2A12">
        <w:rPr>
          <w:rFonts w:ascii="Times New Roman" w:eastAsia="Times New Roman" w:hAnsi="Times New Roman" w:cs="Times New Roman"/>
          <w:sz w:val="24"/>
          <w:szCs w:val="24"/>
          <w:highlight w:val="white"/>
        </w:rPr>
        <w:t>, P., 2020)</w:t>
      </w:r>
      <w:r w:rsidRPr="00AC2A12">
        <w:rPr>
          <w:rFonts w:ascii="Times New Roman" w:eastAsia="Times New Roman" w:hAnsi="Times New Roman" w:cs="Times New Roman"/>
          <w:sz w:val="24"/>
          <w:szCs w:val="24"/>
        </w:rPr>
        <w:t xml:space="preserve">. Around the world, </w:t>
      </w:r>
      <w:proofErr w:type="spellStart"/>
      <w:r w:rsidRPr="00AC2A12">
        <w:rPr>
          <w:rFonts w:ascii="Times New Roman" w:eastAsia="Times New Roman" w:hAnsi="Times New Roman" w:cs="Times New Roman"/>
          <w:sz w:val="24"/>
          <w:szCs w:val="24"/>
        </w:rPr>
        <w:t>organisations</w:t>
      </w:r>
      <w:proofErr w:type="spellEnd"/>
      <w:r w:rsidRPr="00AC2A12">
        <w:rPr>
          <w:rFonts w:ascii="Times New Roman" w:eastAsia="Times New Roman" w:hAnsi="Times New Roman" w:cs="Times New Roman"/>
          <w:sz w:val="24"/>
          <w:szCs w:val="24"/>
        </w:rPr>
        <w:t xml:space="preserve"> have now permitted their representatives to work from the solace of their homes and along these lines avoiding potential risk to end the spread of the Covid-19.</w:t>
      </w:r>
    </w:p>
    <w:p w14:paraId="3FF0DEFC"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20" w:name="_Toc56944990"/>
      <w:r w:rsidRPr="00AC2A12">
        <w:rPr>
          <w:rFonts w:ascii="Times New Roman" w:eastAsia="Times New Roman" w:hAnsi="Times New Roman" w:cs="Times New Roman"/>
          <w:color w:val="auto"/>
          <w:sz w:val="24"/>
          <w:szCs w:val="24"/>
        </w:rPr>
        <w:lastRenderedPageBreak/>
        <w:t xml:space="preserve">Sainsbury’s in </w:t>
      </w:r>
      <w:proofErr w:type="spellStart"/>
      <w:r w:rsidRPr="00AC2A12">
        <w:rPr>
          <w:rFonts w:ascii="Times New Roman" w:eastAsia="Times New Roman" w:hAnsi="Times New Roman" w:cs="Times New Roman"/>
          <w:color w:val="auto"/>
          <w:sz w:val="24"/>
          <w:szCs w:val="24"/>
        </w:rPr>
        <w:t>Covid</w:t>
      </w:r>
      <w:proofErr w:type="spellEnd"/>
      <w:r w:rsidRPr="00AC2A12">
        <w:rPr>
          <w:rFonts w:ascii="Times New Roman" w:eastAsia="Times New Roman" w:hAnsi="Times New Roman" w:cs="Times New Roman"/>
          <w:color w:val="auto"/>
          <w:sz w:val="24"/>
          <w:szCs w:val="24"/>
        </w:rPr>
        <w:t>:</w:t>
      </w:r>
      <w:bookmarkEnd w:id="20"/>
    </w:p>
    <w:p w14:paraId="16A75047"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21" w:name="_3j2qqm3" w:colFirst="0" w:colLast="0"/>
      <w:bookmarkEnd w:id="21"/>
      <w:r w:rsidRPr="00AC2A12">
        <w:rPr>
          <w:rFonts w:ascii="Times New Roman" w:eastAsia="Times New Roman" w:hAnsi="Times New Roman" w:cs="Times New Roman"/>
          <w:sz w:val="24"/>
          <w:szCs w:val="24"/>
          <w:highlight w:val="white"/>
        </w:rPr>
        <w:t xml:space="preserve">When the situation of Covid-19 was not at severe, there were certain guidelines shared by Sainsbury’s to follow; such as wearing a mask was necessary at a level that customers were threatened for arrest if they do not wear the mask or refuse to wear the mask. But as the </w:t>
      </w:r>
      <w:proofErr w:type="spellStart"/>
      <w:r w:rsidRPr="00AC2A12">
        <w:rPr>
          <w:rFonts w:ascii="Times New Roman" w:eastAsia="Times New Roman" w:hAnsi="Times New Roman" w:cs="Times New Roman"/>
          <w:sz w:val="24"/>
          <w:szCs w:val="24"/>
          <w:highlight w:val="white"/>
        </w:rPr>
        <w:t>Covid</w:t>
      </w:r>
      <w:proofErr w:type="spellEnd"/>
      <w:r w:rsidRPr="00AC2A12">
        <w:rPr>
          <w:rFonts w:ascii="Times New Roman" w:eastAsia="Times New Roman" w:hAnsi="Times New Roman" w:cs="Times New Roman"/>
          <w:sz w:val="24"/>
          <w:szCs w:val="24"/>
          <w:highlight w:val="white"/>
        </w:rPr>
        <w:t xml:space="preserve"> situation was getting worse </w:t>
      </w:r>
      <w:r w:rsidRPr="00AC2A12">
        <w:rPr>
          <w:rFonts w:ascii="Times New Roman" w:eastAsia="Times New Roman" w:hAnsi="Times New Roman" w:cs="Times New Roman"/>
          <w:sz w:val="24"/>
          <w:szCs w:val="24"/>
        </w:rPr>
        <w:t xml:space="preserve">Sainsbury’s has cautioned that around 3,500 employees may lose their positions as the food merchant moves its business and staffing plans to oblige the way COVID-19 has </w:t>
      </w:r>
      <w:proofErr w:type="spellStart"/>
      <w:r w:rsidRPr="00AC2A12">
        <w:rPr>
          <w:rFonts w:ascii="Times New Roman" w:eastAsia="Times New Roman" w:hAnsi="Times New Roman" w:cs="Times New Roman"/>
          <w:sz w:val="24"/>
          <w:szCs w:val="24"/>
        </w:rPr>
        <w:t>moulded</w:t>
      </w:r>
      <w:proofErr w:type="spellEnd"/>
      <w:r w:rsidRPr="00AC2A12">
        <w:rPr>
          <w:rFonts w:ascii="Times New Roman" w:eastAsia="Times New Roman" w:hAnsi="Times New Roman" w:cs="Times New Roman"/>
          <w:sz w:val="24"/>
          <w:szCs w:val="24"/>
        </w:rPr>
        <w:t xml:space="preserve"> shopping (Nisbet, 2020).</w:t>
      </w:r>
    </w:p>
    <w:p w14:paraId="2BBF6865"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They said in an explanation that </w:t>
      </w:r>
      <w:proofErr w:type="gramStart"/>
      <w:r w:rsidRPr="00AC2A12">
        <w:rPr>
          <w:rFonts w:ascii="Times New Roman" w:eastAsia="Times New Roman" w:hAnsi="Times New Roman" w:cs="Times New Roman"/>
          <w:sz w:val="24"/>
          <w:szCs w:val="24"/>
        </w:rPr>
        <w:t>the vast majority of</w:t>
      </w:r>
      <w:proofErr w:type="gramEnd"/>
      <w:r w:rsidRPr="00AC2A12">
        <w:rPr>
          <w:rFonts w:ascii="Times New Roman" w:eastAsia="Times New Roman" w:hAnsi="Times New Roman" w:cs="Times New Roman"/>
          <w:sz w:val="24"/>
          <w:szCs w:val="24"/>
        </w:rPr>
        <w:t xml:space="preserve"> functions being in danger will be from the Argos chain which was purchased in 2016. Sainsbury’s hopes to close 420 Argos independent stores by March 2024, and afterwards open 150 additional sources in Sainsbury’s stores.  Sainsbury’s have many openings for work for associates who chip away at their food counters or in their Argos independent stores that are shutting, yet opportunities may not generally be in the correct area or at reasonable hours for all partners.</w:t>
      </w:r>
    </w:p>
    <w:p w14:paraId="6914B1CC"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22" w:name="_1y810tw" w:colFirst="0" w:colLast="0"/>
      <w:bookmarkEnd w:id="22"/>
      <w:r w:rsidRPr="00AC2A12">
        <w:rPr>
          <w:rFonts w:ascii="Times New Roman" w:eastAsia="Times New Roman" w:hAnsi="Times New Roman" w:cs="Times New Roman"/>
          <w:sz w:val="24"/>
          <w:szCs w:val="24"/>
        </w:rPr>
        <w:t xml:space="preserve">While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will intend to discover elective parts for whatever number associates as would be prudent for them, around 3,500 of Sainsbury’s partners could lose their functions because of the company's proposition. Counting these recommendations, Sainsbury’s hopes to expand their partner populace by 6,000 functions before the finish of the budgetary year. They have a phenomenal history of discovering elective functions for associates - for instance, where Sainsbury’s have moved partners from Argos independent stores to stores in Sainsbury’s markets, they held 90% of their partners. They will do all that conceivable to discover elective parts for their associates (Martin et al., 2020).</w:t>
      </w:r>
    </w:p>
    <w:p w14:paraId="59F5C769"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Simon Roberts, CEO of Sainsbury’s said that "Coronavirus has quickened various movements in our industry" and that employees shopping diversely and moving on to the web has prompted around 40% of Sainsbury’s deals being computerized today. During the </w:t>
      </w:r>
      <w:proofErr w:type="spellStart"/>
      <w:r w:rsidRPr="00AC2A12">
        <w:rPr>
          <w:rFonts w:ascii="Times New Roman" w:eastAsia="Times New Roman" w:hAnsi="Times New Roman" w:cs="Times New Roman"/>
          <w:sz w:val="24"/>
          <w:szCs w:val="24"/>
        </w:rPr>
        <w:t>Covid</w:t>
      </w:r>
      <w:proofErr w:type="spellEnd"/>
      <w:r w:rsidRPr="00AC2A12">
        <w:rPr>
          <w:rFonts w:ascii="Times New Roman" w:eastAsia="Times New Roman" w:hAnsi="Times New Roman" w:cs="Times New Roman"/>
          <w:sz w:val="24"/>
          <w:szCs w:val="24"/>
        </w:rPr>
        <w:t xml:space="preserve"> pandemic, this offer has developed, as only 10% of deals were computerized this time a year ago. Sainsbury’s has expanded the quantity of home conveyance and Click and Collect spaces accessible and is on target to offer 750,000 week by week openings. Therefore, both their current clients and new clients approached more spaces (Nisbet, 2020).</w:t>
      </w:r>
    </w:p>
    <w:p w14:paraId="44EFDAFD"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Since March, the company have conveyed more than 7,000,000 requests to their older and vulnerable clients and these clients needed admittance to online requests. All their online </w:t>
      </w:r>
      <w:r w:rsidRPr="00AC2A12">
        <w:rPr>
          <w:rFonts w:ascii="Times New Roman" w:eastAsia="Times New Roman" w:hAnsi="Times New Roman" w:cs="Times New Roman"/>
          <w:sz w:val="24"/>
          <w:szCs w:val="24"/>
        </w:rPr>
        <w:lastRenderedPageBreak/>
        <w:t xml:space="preserve">requests will keep on being conveyed without packs, which permits them to serve more clients. Their drivers can enable older and weak clients to move their shopping into sacks if necessary. For weak clients who have been offered a space and </w:t>
      </w:r>
      <w:proofErr w:type="gramStart"/>
      <w:r w:rsidRPr="00AC2A12">
        <w:rPr>
          <w:rFonts w:ascii="Times New Roman" w:eastAsia="Times New Roman" w:hAnsi="Times New Roman" w:cs="Times New Roman"/>
          <w:sz w:val="24"/>
          <w:szCs w:val="24"/>
        </w:rPr>
        <w:t>can't</w:t>
      </w:r>
      <w:proofErr w:type="gramEnd"/>
      <w:r w:rsidRPr="00AC2A12">
        <w:rPr>
          <w:rFonts w:ascii="Times New Roman" w:eastAsia="Times New Roman" w:hAnsi="Times New Roman" w:cs="Times New Roman"/>
          <w:sz w:val="24"/>
          <w:szCs w:val="24"/>
        </w:rPr>
        <w:t xml:space="preserve"> submit their request on the web, Sainsbury’s is offering a phone requesting administration. Sainsbury’s are currently ready to acknowledge new client enrollments online for home conveyance and Click and Collect openings. Sainsbury’s is likewise now tolerating new Delivery Pass enlistments (Martin et al., 2020).</w:t>
      </w:r>
    </w:p>
    <w:p w14:paraId="40B0FF91"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Sainsbury’s will keep on having socially separated lining frameworks set up outside their stores, upheld by a greeter at the front of stores at busier occasions of day and company ask that customers make queue or line at a protected separation of two meters separated. Sainsbury’s are following government directions and urges their customers to kindly do likewise by wearing a veil when they are in Sainsbury’s stores. Sainsbury’s has given every one of Sainsbury’s partners face covers and all associates currently wears face covers when they are dealing with the shop floor and not behind a wellbeing screen (</w:t>
      </w:r>
      <w:proofErr w:type="spellStart"/>
      <w:r w:rsidRPr="00AC2A12">
        <w:rPr>
          <w:rFonts w:ascii="Times New Roman" w:eastAsia="Times New Roman" w:hAnsi="Times New Roman" w:cs="Times New Roman"/>
          <w:sz w:val="24"/>
          <w:szCs w:val="24"/>
          <w:highlight w:val="white"/>
        </w:rPr>
        <w:t>Gerbaudo</w:t>
      </w:r>
      <w:proofErr w:type="spellEnd"/>
      <w:r w:rsidRPr="00AC2A12">
        <w:rPr>
          <w:rFonts w:ascii="Times New Roman" w:eastAsia="Times New Roman" w:hAnsi="Times New Roman" w:cs="Times New Roman"/>
          <w:sz w:val="24"/>
          <w:szCs w:val="24"/>
          <w:highlight w:val="white"/>
        </w:rPr>
        <w:t>, P., 2020)</w:t>
      </w:r>
      <w:r w:rsidRPr="00AC2A12">
        <w:rPr>
          <w:rFonts w:ascii="Times New Roman" w:eastAsia="Times New Roman" w:hAnsi="Times New Roman" w:cs="Times New Roman"/>
          <w:sz w:val="24"/>
          <w:szCs w:val="24"/>
        </w:rPr>
        <w:t xml:space="preserve">. </w:t>
      </w:r>
    </w:p>
    <w:p w14:paraId="6149277A"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As Sainsbury’s continue striving to take care of the country, they are </w:t>
      </w:r>
      <w:proofErr w:type="spellStart"/>
      <w:r w:rsidRPr="00AC2A12">
        <w:rPr>
          <w:rFonts w:ascii="Times New Roman" w:eastAsia="Times New Roman" w:hAnsi="Times New Roman" w:cs="Times New Roman"/>
          <w:sz w:val="24"/>
          <w:szCs w:val="24"/>
        </w:rPr>
        <w:t>centred</w:t>
      </w:r>
      <w:proofErr w:type="spellEnd"/>
      <w:r w:rsidRPr="00AC2A12">
        <w:rPr>
          <w:rFonts w:ascii="Times New Roman" w:eastAsia="Times New Roman" w:hAnsi="Times New Roman" w:cs="Times New Roman"/>
          <w:sz w:val="24"/>
          <w:szCs w:val="24"/>
        </w:rPr>
        <w:t xml:space="preserve"> around getting however much food and other fundamental things as could be expected onto the racks. The company have a decent flexibly of stock so customers should keep on purchasing what they require for themselves and their families so that it is sufficient for everybody and should avoid hoarding (Roman, 2018). Sainsbury’s have dispatched a Volunteer Shopping Card to empower individuals to look for others effectively. Because of ongoing changes in the Welsh government's </w:t>
      </w:r>
      <w:proofErr w:type="spellStart"/>
      <w:r w:rsidRPr="00AC2A12">
        <w:rPr>
          <w:rFonts w:ascii="Times New Roman" w:eastAsia="Times New Roman" w:hAnsi="Times New Roman" w:cs="Times New Roman"/>
          <w:sz w:val="24"/>
          <w:szCs w:val="24"/>
        </w:rPr>
        <w:t>Covid</w:t>
      </w:r>
      <w:proofErr w:type="spellEnd"/>
      <w:r w:rsidRPr="00AC2A12">
        <w:rPr>
          <w:rFonts w:ascii="Times New Roman" w:eastAsia="Times New Roman" w:hAnsi="Times New Roman" w:cs="Times New Roman"/>
          <w:sz w:val="24"/>
          <w:szCs w:val="24"/>
        </w:rPr>
        <w:t xml:space="preserve"> rules, Sainsbury’s </w:t>
      </w:r>
      <w:proofErr w:type="gramStart"/>
      <w:r w:rsidRPr="00AC2A12">
        <w:rPr>
          <w:rFonts w:ascii="Times New Roman" w:eastAsia="Times New Roman" w:hAnsi="Times New Roman" w:cs="Times New Roman"/>
          <w:sz w:val="24"/>
          <w:szCs w:val="24"/>
        </w:rPr>
        <w:t>can't</w:t>
      </w:r>
      <w:proofErr w:type="gramEnd"/>
      <w:r w:rsidRPr="00AC2A12">
        <w:rPr>
          <w:rFonts w:ascii="Times New Roman" w:eastAsia="Times New Roman" w:hAnsi="Times New Roman" w:cs="Times New Roman"/>
          <w:sz w:val="24"/>
          <w:szCs w:val="24"/>
        </w:rPr>
        <w:t xml:space="preserve"> convey liquor past 10 pm.</w:t>
      </w:r>
    </w:p>
    <w:p w14:paraId="4E7C704D"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23" w:name="_Toc56944991"/>
      <w:r w:rsidRPr="00AC2A12">
        <w:rPr>
          <w:rFonts w:ascii="Times New Roman" w:eastAsia="Times New Roman" w:hAnsi="Times New Roman" w:cs="Times New Roman"/>
          <w:color w:val="auto"/>
          <w:sz w:val="24"/>
          <w:szCs w:val="24"/>
        </w:rPr>
        <w:t>Part 5 - Future Strategies of Sainsbury’s amid Covid-19</w:t>
      </w:r>
      <w:bookmarkEnd w:id="23"/>
    </w:p>
    <w:p w14:paraId="16ED12EA"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During Covid-19, Sainsbury’s compensated employees with greater deals, as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is concerned about their employees and want to add the following set of procedures regarding their future strategies:</w:t>
      </w:r>
    </w:p>
    <w:p w14:paraId="1FFB65CA" w14:textId="77777777" w:rsidR="00AC2A12" w:rsidRPr="00AC2A12" w:rsidRDefault="00AC2A12" w:rsidP="00AC2A12">
      <w:pPr>
        <w:numPr>
          <w:ilvl w:val="0"/>
          <w:numId w:val="1"/>
        </w:numPr>
        <w:pBdr>
          <w:top w:val="nil"/>
          <w:left w:val="nil"/>
          <w:bottom w:val="nil"/>
          <w:right w:val="nil"/>
          <w:between w:val="nil"/>
        </w:pBdr>
        <w:spacing w:before="280"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 xml:space="preserve">Giving full essential compensation to </w:t>
      </w:r>
      <w:proofErr w:type="gramStart"/>
      <w:r w:rsidRPr="00AC2A12">
        <w:rPr>
          <w:rFonts w:ascii="Times New Roman" w:eastAsia="Times New Roman" w:hAnsi="Times New Roman" w:cs="Times New Roman"/>
          <w:sz w:val="24"/>
          <w:szCs w:val="24"/>
        </w:rPr>
        <w:t>as long as</w:t>
      </w:r>
      <w:proofErr w:type="gramEnd"/>
      <w:r w:rsidRPr="00AC2A12">
        <w:rPr>
          <w:rFonts w:ascii="Times New Roman" w:eastAsia="Times New Roman" w:hAnsi="Times New Roman" w:cs="Times New Roman"/>
          <w:sz w:val="24"/>
          <w:szCs w:val="24"/>
        </w:rPr>
        <w:t xml:space="preserve"> 12 weeks for incredibly helpless and weak associates and those living with weak employees with their families. Partners who need to remain in quarantine will get full compensation for as long as 14 days.</w:t>
      </w:r>
    </w:p>
    <w:p w14:paraId="0A7CB481"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 xml:space="preserve">Enlisting a large number of brief associates to work in stores, as drivers </w:t>
      </w:r>
    </w:p>
    <w:p w14:paraId="6D255C3A"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lastRenderedPageBreak/>
        <w:t>Giving a 10 percent thank you instalment to 157,000 associates</w:t>
      </w:r>
    </w:p>
    <w:p w14:paraId="4D501315"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proofErr w:type="spellStart"/>
      <w:r w:rsidRPr="00AC2A12">
        <w:rPr>
          <w:rFonts w:ascii="Times New Roman" w:eastAsia="Times New Roman" w:hAnsi="Times New Roman" w:cs="Times New Roman"/>
          <w:sz w:val="24"/>
          <w:szCs w:val="24"/>
        </w:rPr>
        <w:t>Organising</w:t>
      </w:r>
      <w:proofErr w:type="spellEnd"/>
      <w:r w:rsidRPr="00AC2A12">
        <w:rPr>
          <w:rFonts w:ascii="Times New Roman" w:eastAsia="Times New Roman" w:hAnsi="Times New Roman" w:cs="Times New Roman"/>
          <w:sz w:val="24"/>
          <w:szCs w:val="24"/>
        </w:rPr>
        <w:t xml:space="preserve"> all online basic food item openings for old, impaired and weak employees, altogether expanding their home conveyance and snap and gathering tasks. They have now expanded the absolute number of openings accessible week by week by almost 50% and have an aspiration to convey 600,000 spaces for every week.</w:t>
      </w:r>
    </w:p>
    <w:p w14:paraId="13F8E9C5"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Confining the number of items clients can purchase in a solitary shop so fundamental things are accessible to a bigger number of clients.</w:t>
      </w:r>
    </w:p>
    <w:p w14:paraId="4F2CD593"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Restricting the number of clients permitted into shops at any one time.</w:t>
      </w:r>
    </w:p>
    <w:p w14:paraId="060A4C49"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Fundamentally expanding security and cleaning at all locales and presenting severe social removing and cleanliness measures.</w:t>
      </w:r>
    </w:p>
    <w:p w14:paraId="541D44DD" w14:textId="77777777" w:rsidR="00AC2A12" w:rsidRPr="00AC2A12" w:rsidRDefault="00AC2A12" w:rsidP="00AC2A12">
      <w:pPr>
        <w:numPr>
          <w:ilvl w:val="0"/>
          <w:numId w:val="1"/>
        </w:numPr>
        <w:pBdr>
          <w:top w:val="nil"/>
          <w:left w:val="nil"/>
          <w:bottom w:val="nil"/>
          <w:right w:val="nil"/>
          <w:between w:val="nil"/>
        </w:pBdr>
        <w:spacing w:after="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Restricting item ranges to organize accessibility of basic things.</w:t>
      </w:r>
    </w:p>
    <w:p w14:paraId="01E7C2E8" w14:textId="77777777" w:rsidR="00AC2A12" w:rsidRPr="00AC2A12" w:rsidRDefault="00AC2A12" w:rsidP="00AC2A12">
      <w:pPr>
        <w:numPr>
          <w:ilvl w:val="0"/>
          <w:numId w:val="1"/>
        </w:numPr>
        <w:pBdr>
          <w:top w:val="nil"/>
          <w:left w:val="nil"/>
          <w:bottom w:val="nil"/>
          <w:right w:val="nil"/>
          <w:between w:val="nil"/>
        </w:pBdr>
        <w:spacing w:after="150" w:line="360" w:lineRule="auto"/>
        <w:jc w:val="both"/>
        <w:rPr>
          <w:rFonts w:ascii="Times New Roman" w:hAnsi="Times New Roman" w:cs="Times New Roman"/>
          <w:sz w:val="24"/>
          <w:szCs w:val="24"/>
        </w:rPr>
      </w:pPr>
      <w:r w:rsidRPr="00AC2A12">
        <w:rPr>
          <w:rFonts w:ascii="Times New Roman" w:eastAsia="Times New Roman" w:hAnsi="Times New Roman" w:cs="Times New Roman"/>
          <w:sz w:val="24"/>
          <w:szCs w:val="24"/>
        </w:rPr>
        <w:t>Shutting new food counters and bistros in their general stores with the goal that associates can zero in on keeping fundamental food things on racks.</w:t>
      </w:r>
    </w:p>
    <w:p w14:paraId="332CF1FC" w14:textId="77777777" w:rsidR="00AC2A12" w:rsidRPr="00AC2A12" w:rsidRDefault="00AC2A12" w:rsidP="00AC2A12">
      <w:pPr>
        <w:pBdr>
          <w:top w:val="nil"/>
          <w:left w:val="nil"/>
          <w:bottom w:val="nil"/>
          <w:right w:val="nil"/>
          <w:between w:val="nil"/>
        </w:pBdr>
        <w:spacing w:after="150"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But with all the grief, Sainsbury’s is shutting about 573 independent Argos stores from 24 November, according to Government direction. Argos is at present an online-just retailer and Sainsbury’s is encouraging clients to arrange home conveyance where conceivable or to gather things from Sainsbury’s stores when looking for food and other fundamental items </w:t>
      </w:r>
      <w:proofErr w:type="spellStart"/>
      <w:r w:rsidRPr="00AC2A12">
        <w:rPr>
          <w:rFonts w:ascii="Times New Roman" w:eastAsia="Times New Roman" w:hAnsi="Times New Roman" w:cs="Times New Roman"/>
          <w:sz w:val="24"/>
          <w:szCs w:val="24"/>
        </w:rPr>
        <w:t>prioritising</w:t>
      </w:r>
      <w:proofErr w:type="spellEnd"/>
      <w:r w:rsidRPr="00AC2A12">
        <w:rPr>
          <w:rFonts w:ascii="Times New Roman" w:eastAsia="Times New Roman" w:hAnsi="Times New Roman" w:cs="Times New Roman"/>
          <w:sz w:val="24"/>
          <w:szCs w:val="24"/>
        </w:rPr>
        <w:t xml:space="preserve"> quick changes to our activities over longer-term cost sparing tasks (Wright, 2020).</w:t>
      </w:r>
    </w:p>
    <w:p w14:paraId="5E4C10C3"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As they follow, scientific management theory as well as motivation theory; it is foreseeing a "getting back to typical basic food item economic situations" constantly 50% of the year, which a few investigators accept is on the idealistic side (Haydock et al., 2019). The most recent measurements from Kantar uphold this more extensive change to computerized. Online basic food item spends among over-65s has expanded by 94% year on year during the </w:t>
      </w:r>
      <w:proofErr w:type="spellStart"/>
      <w:r w:rsidRPr="00AC2A12">
        <w:rPr>
          <w:rFonts w:ascii="Times New Roman" w:eastAsia="Times New Roman" w:hAnsi="Times New Roman" w:cs="Times New Roman"/>
          <w:sz w:val="24"/>
          <w:szCs w:val="24"/>
        </w:rPr>
        <w:t>Covid</w:t>
      </w:r>
      <w:proofErr w:type="spellEnd"/>
      <w:r w:rsidRPr="00AC2A12">
        <w:rPr>
          <w:rFonts w:ascii="Times New Roman" w:eastAsia="Times New Roman" w:hAnsi="Times New Roman" w:cs="Times New Roman"/>
          <w:sz w:val="24"/>
          <w:szCs w:val="24"/>
        </w:rPr>
        <w:t xml:space="preserve"> emergency, while online deals currently represent 10.2% of the staple market versus 7.4% a month ago.</w:t>
      </w:r>
    </w:p>
    <w:p w14:paraId="272BECDF"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24" w:name="_Toc56944992"/>
      <w:r w:rsidRPr="00AC2A12">
        <w:rPr>
          <w:rFonts w:ascii="Times New Roman" w:eastAsia="Times New Roman" w:hAnsi="Times New Roman" w:cs="Times New Roman"/>
          <w:color w:val="auto"/>
          <w:sz w:val="24"/>
          <w:szCs w:val="24"/>
        </w:rPr>
        <w:t>Conclusion</w:t>
      </w:r>
      <w:bookmarkEnd w:id="24"/>
    </w:p>
    <w:p w14:paraId="5B2AED4B" w14:textId="77777777" w:rsidR="00AC2A12" w:rsidRPr="00AC2A12" w:rsidRDefault="00AC2A12" w:rsidP="00AC2A12">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C2A12">
        <w:rPr>
          <w:rFonts w:ascii="Times New Roman" w:eastAsia="Times New Roman" w:hAnsi="Times New Roman" w:cs="Times New Roman"/>
          <w:sz w:val="24"/>
          <w:szCs w:val="24"/>
        </w:rPr>
        <w:t xml:space="preserve">The inspiration and responsibility of representatives are critical for the achievement of Sainsbury’s. It has been checked that there is a reasonable connection between client satisfaction and worker motivation by leaders.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not catering to the concept of employee </w:t>
      </w:r>
      <w:r w:rsidRPr="00AC2A12">
        <w:rPr>
          <w:rFonts w:ascii="Times New Roman" w:eastAsia="Times New Roman" w:hAnsi="Times New Roman" w:cs="Times New Roman"/>
          <w:sz w:val="24"/>
          <w:szCs w:val="24"/>
        </w:rPr>
        <w:lastRenderedPageBreak/>
        <w:t xml:space="preserve">engagement think that by hook or by crook employee needs to stay motivated in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and should produce the desired results no matter what the level of his engagement is with the </w:t>
      </w:r>
      <w:proofErr w:type="spellStart"/>
      <w:r w:rsidRPr="00AC2A12">
        <w:rPr>
          <w:rFonts w:ascii="Times New Roman" w:eastAsia="Times New Roman" w:hAnsi="Times New Roman" w:cs="Times New Roman"/>
          <w:sz w:val="24"/>
          <w:szCs w:val="24"/>
        </w:rPr>
        <w:t>organisation</w:t>
      </w:r>
      <w:proofErr w:type="spellEnd"/>
      <w:r w:rsidRPr="00AC2A12">
        <w:rPr>
          <w:rFonts w:ascii="Times New Roman" w:eastAsia="Times New Roman" w:hAnsi="Times New Roman" w:cs="Times New Roman"/>
          <w:sz w:val="24"/>
          <w:szCs w:val="24"/>
        </w:rPr>
        <w:t xml:space="preserve">. It is expected that employees need to have the right set of values given by the company's culture for them to respond in the right </w:t>
      </w:r>
      <w:proofErr w:type="spellStart"/>
      <w:r w:rsidRPr="00AC2A12">
        <w:rPr>
          <w:rFonts w:ascii="Times New Roman" w:eastAsia="Times New Roman" w:hAnsi="Times New Roman" w:cs="Times New Roman"/>
          <w:sz w:val="24"/>
          <w:szCs w:val="24"/>
        </w:rPr>
        <w:t>behaviour</w:t>
      </w:r>
      <w:proofErr w:type="spellEnd"/>
      <w:r w:rsidRPr="00AC2A12">
        <w:rPr>
          <w:rFonts w:ascii="Times New Roman" w:eastAsia="Times New Roman" w:hAnsi="Times New Roman" w:cs="Times New Roman"/>
          <w:sz w:val="24"/>
          <w:szCs w:val="24"/>
        </w:rPr>
        <w:t>. The responsibility of Sainsbury’s is to ensure that employees inside Sainsbury’s are very much cultivated so the inspiration of the employees consistently stays high, prompting better client administrations through the methods for legitimate preparing and diverse correspondence channels embraced by leaders. A proactive approach is a key to the problems, while it is pre-</w:t>
      </w:r>
      <w:proofErr w:type="spellStart"/>
      <w:r w:rsidRPr="00AC2A12">
        <w:rPr>
          <w:rFonts w:ascii="Times New Roman" w:eastAsia="Times New Roman" w:hAnsi="Times New Roman" w:cs="Times New Roman"/>
          <w:sz w:val="24"/>
          <w:szCs w:val="24"/>
        </w:rPr>
        <w:t>Covid</w:t>
      </w:r>
      <w:proofErr w:type="spellEnd"/>
      <w:r w:rsidRPr="00AC2A12">
        <w:rPr>
          <w:rFonts w:ascii="Times New Roman" w:eastAsia="Times New Roman" w:hAnsi="Times New Roman" w:cs="Times New Roman"/>
          <w:sz w:val="24"/>
          <w:szCs w:val="24"/>
        </w:rPr>
        <w:t xml:space="preserve"> or post-</w:t>
      </w:r>
      <w:proofErr w:type="spellStart"/>
      <w:r w:rsidRPr="00AC2A12">
        <w:rPr>
          <w:rFonts w:ascii="Times New Roman" w:eastAsia="Times New Roman" w:hAnsi="Times New Roman" w:cs="Times New Roman"/>
          <w:sz w:val="24"/>
          <w:szCs w:val="24"/>
        </w:rPr>
        <w:t>Covid</w:t>
      </w:r>
      <w:proofErr w:type="spellEnd"/>
      <w:r w:rsidRPr="00AC2A12">
        <w:rPr>
          <w:rFonts w:ascii="Times New Roman" w:eastAsia="Times New Roman" w:hAnsi="Times New Roman" w:cs="Times New Roman"/>
          <w:sz w:val="24"/>
          <w:szCs w:val="24"/>
        </w:rPr>
        <w:t>, growth of employees always depends on the values and attitudes that they keep to look for in the future.</w:t>
      </w:r>
    </w:p>
    <w:p w14:paraId="18DE3EA0" w14:textId="77777777" w:rsidR="00AC2A12" w:rsidRPr="00AC2A12" w:rsidRDefault="00AC2A12" w:rsidP="00AC2A12">
      <w:pPr>
        <w:spacing w:line="360" w:lineRule="auto"/>
        <w:jc w:val="both"/>
        <w:rPr>
          <w:rFonts w:ascii="Times New Roman" w:eastAsia="Times New Roman" w:hAnsi="Times New Roman" w:cs="Times New Roman"/>
          <w:b/>
          <w:sz w:val="24"/>
          <w:szCs w:val="24"/>
          <w:highlight w:val="white"/>
        </w:rPr>
      </w:pPr>
      <w:r w:rsidRPr="00AC2A12">
        <w:rPr>
          <w:rFonts w:ascii="Times New Roman" w:eastAsia="Times New Roman" w:hAnsi="Times New Roman" w:cs="Times New Roman"/>
          <w:b/>
          <w:sz w:val="24"/>
          <w:szCs w:val="24"/>
          <w:highlight w:val="white"/>
        </w:rPr>
        <w:br w:type="page"/>
      </w:r>
    </w:p>
    <w:p w14:paraId="21153494" w14:textId="77777777" w:rsidR="00AC2A12" w:rsidRPr="00AC2A12" w:rsidRDefault="00AC2A12" w:rsidP="00AC2A12">
      <w:pPr>
        <w:pStyle w:val="Heading1"/>
        <w:spacing w:line="360" w:lineRule="auto"/>
        <w:jc w:val="both"/>
        <w:rPr>
          <w:rFonts w:ascii="Times New Roman" w:eastAsia="Times New Roman" w:hAnsi="Times New Roman" w:cs="Times New Roman"/>
          <w:color w:val="auto"/>
          <w:sz w:val="24"/>
          <w:szCs w:val="24"/>
        </w:rPr>
      </w:pPr>
      <w:bookmarkStart w:id="25" w:name="_Toc56944993"/>
      <w:r w:rsidRPr="00AC2A12">
        <w:rPr>
          <w:rFonts w:ascii="Times New Roman" w:eastAsia="Times New Roman" w:hAnsi="Times New Roman" w:cs="Times New Roman"/>
          <w:color w:val="auto"/>
          <w:sz w:val="24"/>
          <w:szCs w:val="24"/>
        </w:rPr>
        <w:lastRenderedPageBreak/>
        <w:t>References</w:t>
      </w:r>
      <w:bookmarkEnd w:id="25"/>
    </w:p>
    <w:p w14:paraId="458ECAF0"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Aithal</w:t>
      </w:r>
      <w:proofErr w:type="spellEnd"/>
      <w:r w:rsidRPr="00AC2A12">
        <w:rPr>
          <w:rFonts w:ascii="Times New Roman" w:hAnsi="Times New Roman" w:cs="Times New Roman"/>
          <w:sz w:val="24"/>
          <w:szCs w:val="24"/>
          <w:shd w:val="clear" w:color="auto" w:fill="FFFFFF"/>
        </w:rPr>
        <w:t>, P.S. and Kumar, P.M., 2016. Comparative analysis of theory X, theory Y, theory Z, and Theory A for managing people and performance. </w:t>
      </w:r>
      <w:r w:rsidRPr="00AC2A12">
        <w:rPr>
          <w:rFonts w:ascii="Times New Roman" w:hAnsi="Times New Roman" w:cs="Times New Roman"/>
          <w:i/>
          <w:iCs/>
          <w:sz w:val="24"/>
          <w:szCs w:val="24"/>
          <w:shd w:val="clear" w:color="auto" w:fill="FFFFFF"/>
        </w:rPr>
        <w:t>International Journal of Scientific Research and Modern Education (IJSRME), ISSN (Online)</w:t>
      </w:r>
      <w:r w:rsidRPr="00AC2A12">
        <w:rPr>
          <w:rFonts w:ascii="Times New Roman" w:hAnsi="Times New Roman" w:cs="Times New Roman"/>
          <w:sz w:val="24"/>
          <w:szCs w:val="24"/>
          <w:shd w:val="clear" w:color="auto" w:fill="FFFFFF"/>
        </w:rPr>
        <w:t>, pp.2455-5630.</w:t>
      </w:r>
    </w:p>
    <w:p w14:paraId="120C235F" w14:textId="5C0E817F" w:rsidR="00AC2A12" w:rsidRDefault="00C75940" w:rsidP="00AC2A12">
      <w:pPr>
        <w:pStyle w:val="ListParagraph"/>
        <w:spacing w:line="36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B54B9">
        <w:rPr>
          <w:rFonts w:ascii="Times New Roman" w:eastAsia="Times New Roman" w:hAnsi="Times New Roman" w:cs="Times New Roman"/>
          <w:sz w:val="24"/>
          <w:szCs w:val="24"/>
        </w:rPr>
        <w:t xml:space="preserve">ndrew, </w:t>
      </w:r>
      <w:proofErr w:type="spellStart"/>
      <w:r w:rsidR="00BB54B9">
        <w:rPr>
          <w:rFonts w:ascii="Times New Roman" w:eastAsia="Times New Roman" w:hAnsi="Times New Roman" w:cs="Times New Roman"/>
          <w:sz w:val="24"/>
          <w:szCs w:val="24"/>
        </w:rPr>
        <w:t>Ma</w:t>
      </w:r>
      <w:r w:rsidR="00500059">
        <w:rPr>
          <w:rFonts w:ascii="Times New Roman" w:eastAsia="Times New Roman" w:hAnsi="Times New Roman" w:cs="Times New Roman"/>
          <w:sz w:val="24"/>
          <w:szCs w:val="24"/>
        </w:rPr>
        <w:t>und</w:t>
      </w:r>
      <w:proofErr w:type="spellEnd"/>
      <w:r w:rsidR="00500059">
        <w:rPr>
          <w:rFonts w:ascii="Times New Roman" w:eastAsia="Times New Roman" w:hAnsi="Times New Roman" w:cs="Times New Roman"/>
          <w:sz w:val="24"/>
          <w:szCs w:val="24"/>
        </w:rPr>
        <w:t xml:space="preserve"> BA </w:t>
      </w:r>
      <w:r w:rsidR="007218F8">
        <w:rPr>
          <w:rFonts w:ascii="Times New Roman" w:eastAsia="Times New Roman" w:hAnsi="Times New Roman" w:cs="Times New Roman"/>
          <w:sz w:val="24"/>
          <w:szCs w:val="24"/>
        </w:rPr>
        <w:t xml:space="preserve">in </w:t>
      </w:r>
      <w:r w:rsidR="00EF6319">
        <w:rPr>
          <w:rFonts w:ascii="Times New Roman" w:eastAsia="Times New Roman" w:hAnsi="Times New Roman" w:cs="Times New Roman"/>
          <w:sz w:val="24"/>
          <w:szCs w:val="24"/>
        </w:rPr>
        <w:t>Leadership and Management</w:t>
      </w:r>
      <w:r w:rsidR="00587AAF">
        <w:rPr>
          <w:rFonts w:ascii="Times New Roman" w:eastAsia="Times New Roman" w:hAnsi="Times New Roman" w:cs="Times New Roman"/>
          <w:sz w:val="24"/>
          <w:szCs w:val="24"/>
        </w:rPr>
        <w:t>: Skills for Workplace</w:t>
      </w:r>
      <w:r w:rsidR="0021693D">
        <w:rPr>
          <w:rFonts w:ascii="Times New Roman" w:eastAsia="Times New Roman" w:hAnsi="Times New Roman" w:cs="Times New Roman"/>
          <w:sz w:val="24"/>
          <w:szCs w:val="24"/>
        </w:rPr>
        <w:t xml:space="preserve"> Student Yearbook</w:t>
      </w:r>
      <w:r w:rsidR="001D614C">
        <w:rPr>
          <w:rFonts w:ascii="Times New Roman" w:eastAsia="Times New Roman" w:hAnsi="Times New Roman" w:cs="Times New Roman"/>
          <w:sz w:val="24"/>
          <w:szCs w:val="24"/>
        </w:rPr>
        <w:t>, 1</w:t>
      </w:r>
      <w:r w:rsidR="001D614C" w:rsidRPr="001D614C">
        <w:rPr>
          <w:rFonts w:ascii="Times New Roman" w:eastAsia="Times New Roman" w:hAnsi="Times New Roman" w:cs="Times New Roman"/>
          <w:sz w:val="24"/>
          <w:szCs w:val="24"/>
          <w:vertAlign w:val="superscript"/>
        </w:rPr>
        <w:t>st</w:t>
      </w:r>
      <w:r w:rsidR="001D614C">
        <w:rPr>
          <w:rFonts w:ascii="Times New Roman" w:eastAsia="Times New Roman" w:hAnsi="Times New Roman" w:cs="Times New Roman"/>
          <w:sz w:val="24"/>
          <w:szCs w:val="24"/>
        </w:rPr>
        <w:t xml:space="preserve"> Year</w:t>
      </w:r>
      <w:r w:rsidR="00EF465C">
        <w:rPr>
          <w:rFonts w:ascii="Times New Roman" w:eastAsia="Times New Roman" w:hAnsi="Times New Roman" w:cs="Times New Roman"/>
          <w:sz w:val="24"/>
          <w:szCs w:val="24"/>
        </w:rPr>
        <w:t xml:space="preserve"> SAGE Publication</w:t>
      </w:r>
      <w:r w:rsidR="00F231C5">
        <w:rPr>
          <w:rFonts w:ascii="Times New Roman" w:eastAsia="Times New Roman" w:hAnsi="Times New Roman" w:cs="Times New Roman"/>
          <w:sz w:val="24"/>
          <w:szCs w:val="24"/>
        </w:rPr>
        <w:t>s, Limited, 2018.</w:t>
      </w:r>
    </w:p>
    <w:p w14:paraId="338ACCB0" w14:textId="027D2E9C" w:rsidR="007D12D0" w:rsidRDefault="007D12D0" w:rsidP="00AC2A12">
      <w:pPr>
        <w:pStyle w:val="ListParagraph"/>
        <w:spacing w:line="360" w:lineRule="auto"/>
        <w:ind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Bail</w:t>
      </w:r>
      <w:r w:rsidR="00045922">
        <w:rPr>
          <w:rFonts w:ascii="Times New Roman" w:eastAsia="Times New Roman" w:hAnsi="Times New Roman" w:cs="Times New Roman"/>
          <w:sz w:val="24"/>
          <w:szCs w:val="24"/>
        </w:rPr>
        <w:t>in</w:t>
      </w:r>
      <w:proofErr w:type="spellEnd"/>
      <w:r w:rsidR="00045922">
        <w:rPr>
          <w:rFonts w:ascii="Times New Roman" w:eastAsia="Times New Roman" w:hAnsi="Times New Roman" w:cs="Times New Roman"/>
          <w:sz w:val="24"/>
          <w:szCs w:val="24"/>
        </w:rPr>
        <w:t xml:space="preserve">, Sharon, </w:t>
      </w:r>
      <w:r w:rsidR="00FC0A1F">
        <w:rPr>
          <w:rFonts w:ascii="Times New Roman" w:eastAsia="Times New Roman" w:hAnsi="Times New Roman" w:cs="Times New Roman"/>
          <w:sz w:val="24"/>
          <w:szCs w:val="24"/>
        </w:rPr>
        <w:t>T</w:t>
      </w:r>
      <w:r w:rsidR="00A515A4">
        <w:rPr>
          <w:rFonts w:ascii="Times New Roman" w:eastAsia="Times New Roman" w:hAnsi="Times New Roman" w:cs="Times New Roman"/>
          <w:sz w:val="24"/>
          <w:szCs w:val="24"/>
        </w:rPr>
        <w:t>he Virtue of Critical Thinking</w:t>
      </w:r>
      <w:r w:rsidR="001E7FBB">
        <w:rPr>
          <w:rFonts w:ascii="Times New Roman" w:eastAsia="Times New Roman" w:hAnsi="Times New Roman" w:cs="Times New Roman"/>
          <w:sz w:val="24"/>
          <w:szCs w:val="24"/>
        </w:rPr>
        <w:t>. 2003 Web</w:t>
      </w:r>
      <w:r w:rsidR="00936B3D">
        <w:rPr>
          <w:rFonts w:ascii="Times New Roman" w:eastAsia="Times New Roman" w:hAnsi="Times New Roman" w:cs="Times New Roman"/>
          <w:sz w:val="24"/>
          <w:szCs w:val="24"/>
        </w:rPr>
        <w:t xml:space="preserve"> Philosophy</w:t>
      </w:r>
      <w:r w:rsidR="00590CB3">
        <w:rPr>
          <w:rFonts w:ascii="Times New Roman" w:eastAsia="Times New Roman" w:hAnsi="Times New Roman" w:cs="Times New Roman"/>
          <w:sz w:val="24"/>
          <w:szCs w:val="24"/>
        </w:rPr>
        <w:t xml:space="preserve"> of Education Yearbook, 2003</w:t>
      </w:r>
      <w:r w:rsidR="005A5B69">
        <w:rPr>
          <w:rFonts w:ascii="Times New Roman" w:eastAsia="Times New Roman" w:hAnsi="Times New Roman" w:cs="Times New Roman"/>
          <w:sz w:val="24"/>
          <w:szCs w:val="24"/>
        </w:rPr>
        <w:t>.</w:t>
      </w:r>
    </w:p>
    <w:p w14:paraId="1771B745" w14:textId="76DD5206" w:rsidR="00125F83" w:rsidRPr="00AC2A12" w:rsidRDefault="00125F83" w:rsidP="00AC2A12">
      <w:pPr>
        <w:pStyle w:val="ListParagraph"/>
        <w:spacing w:line="360" w:lineRule="auto"/>
        <w:ind w:hanging="720"/>
        <w:jc w:val="both"/>
        <w:rPr>
          <w:rFonts w:ascii="Times New Roman" w:hAnsi="Times New Roman" w:cs="Times New Roman"/>
          <w:sz w:val="24"/>
          <w:szCs w:val="24"/>
        </w:rPr>
      </w:pPr>
      <w:r>
        <w:rPr>
          <w:rFonts w:ascii="Times New Roman" w:eastAsia="Times New Roman" w:hAnsi="Times New Roman" w:cs="Times New Roman"/>
          <w:sz w:val="24"/>
          <w:szCs w:val="24"/>
        </w:rPr>
        <w:t>C</w:t>
      </w:r>
      <w:r w:rsidR="005528A1">
        <w:rPr>
          <w:rFonts w:ascii="Times New Roman" w:eastAsia="Times New Roman" w:hAnsi="Times New Roman" w:cs="Times New Roman"/>
          <w:sz w:val="24"/>
          <w:szCs w:val="24"/>
        </w:rPr>
        <w:t>ottrell, Stella</w:t>
      </w:r>
      <w:r w:rsidR="00C46998">
        <w:rPr>
          <w:rFonts w:ascii="Times New Roman" w:eastAsia="Times New Roman" w:hAnsi="Times New Roman" w:cs="Times New Roman"/>
          <w:sz w:val="24"/>
          <w:szCs w:val="24"/>
        </w:rPr>
        <w:t>. Critical Thinking Skills</w:t>
      </w:r>
      <w:r w:rsidR="003C4255">
        <w:rPr>
          <w:rFonts w:ascii="Times New Roman" w:eastAsia="Times New Roman" w:hAnsi="Times New Roman" w:cs="Times New Roman"/>
          <w:sz w:val="24"/>
          <w:szCs w:val="24"/>
        </w:rPr>
        <w:t>: Develop</w:t>
      </w:r>
      <w:r w:rsidR="00F2567A">
        <w:rPr>
          <w:rFonts w:ascii="Times New Roman" w:eastAsia="Times New Roman" w:hAnsi="Times New Roman" w:cs="Times New Roman"/>
          <w:sz w:val="24"/>
          <w:szCs w:val="24"/>
        </w:rPr>
        <w:t>ing Effective Analysis</w:t>
      </w:r>
      <w:r w:rsidR="00816D4C">
        <w:rPr>
          <w:rFonts w:ascii="Times New Roman" w:eastAsia="Times New Roman" w:hAnsi="Times New Roman" w:cs="Times New Roman"/>
          <w:sz w:val="24"/>
          <w:szCs w:val="24"/>
        </w:rPr>
        <w:t xml:space="preserve"> and Argu</w:t>
      </w:r>
      <w:r w:rsidR="00192AB9">
        <w:rPr>
          <w:rFonts w:ascii="Times New Roman" w:eastAsia="Times New Roman" w:hAnsi="Times New Roman" w:cs="Times New Roman"/>
          <w:sz w:val="24"/>
          <w:szCs w:val="24"/>
        </w:rPr>
        <w:t>ment. 2</w:t>
      </w:r>
      <w:r w:rsidR="00192AB9" w:rsidRPr="00192AB9">
        <w:rPr>
          <w:rFonts w:ascii="Times New Roman" w:eastAsia="Times New Roman" w:hAnsi="Times New Roman" w:cs="Times New Roman"/>
          <w:sz w:val="24"/>
          <w:szCs w:val="24"/>
          <w:vertAlign w:val="superscript"/>
        </w:rPr>
        <w:t>nd</w:t>
      </w:r>
      <w:r w:rsidR="00192AB9">
        <w:rPr>
          <w:rFonts w:ascii="Times New Roman" w:eastAsia="Times New Roman" w:hAnsi="Times New Roman" w:cs="Times New Roman"/>
          <w:sz w:val="24"/>
          <w:szCs w:val="24"/>
        </w:rPr>
        <w:t xml:space="preserve"> </w:t>
      </w:r>
      <w:r w:rsidR="00ED5936">
        <w:rPr>
          <w:rFonts w:ascii="Times New Roman" w:eastAsia="Times New Roman" w:hAnsi="Times New Roman" w:cs="Times New Roman"/>
          <w:sz w:val="24"/>
          <w:szCs w:val="24"/>
        </w:rPr>
        <w:t>ed. Basing</w:t>
      </w:r>
      <w:r w:rsidR="007F4241">
        <w:rPr>
          <w:rFonts w:ascii="Times New Roman" w:eastAsia="Times New Roman" w:hAnsi="Times New Roman" w:cs="Times New Roman"/>
          <w:sz w:val="24"/>
          <w:szCs w:val="24"/>
        </w:rPr>
        <w:t xml:space="preserve">stoke: Palgrave </w:t>
      </w:r>
      <w:r w:rsidR="0018376D">
        <w:rPr>
          <w:rFonts w:ascii="Times New Roman" w:eastAsia="Times New Roman" w:hAnsi="Times New Roman" w:cs="Times New Roman"/>
          <w:sz w:val="24"/>
          <w:szCs w:val="24"/>
        </w:rPr>
        <w:t>Macmillan, 2011 Print</w:t>
      </w:r>
      <w:r w:rsidR="005A3745">
        <w:rPr>
          <w:rFonts w:ascii="Times New Roman" w:eastAsia="Times New Roman" w:hAnsi="Times New Roman" w:cs="Times New Roman"/>
          <w:sz w:val="24"/>
          <w:szCs w:val="24"/>
        </w:rPr>
        <w:t>. Palgrave Study S</w:t>
      </w:r>
      <w:r w:rsidR="00641C06">
        <w:rPr>
          <w:rFonts w:ascii="Times New Roman" w:eastAsia="Times New Roman" w:hAnsi="Times New Roman" w:cs="Times New Roman"/>
          <w:sz w:val="24"/>
          <w:szCs w:val="24"/>
        </w:rPr>
        <w:t>kills</w:t>
      </w:r>
      <w:r w:rsidR="00F62CF9">
        <w:rPr>
          <w:rFonts w:ascii="Times New Roman" w:eastAsia="Times New Roman" w:hAnsi="Times New Roman" w:cs="Times New Roman"/>
          <w:sz w:val="24"/>
          <w:szCs w:val="24"/>
        </w:rPr>
        <w:t>.</w:t>
      </w:r>
    </w:p>
    <w:p w14:paraId="76B5A03E" w14:textId="2DA5C659"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
    <w:p w14:paraId="30D15539"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rPr>
        <w:t>COVID Symptom Study. How long does COVID-19 last? Kings College London, 2020. </w:t>
      </w:r>
      <w:hyperlink r:id="rId8" w:history="1">
        <w:r w:rsidRPr="00AC2A12">
          <w:rPr>
            <w:rFonts w:ascii="Times New Roman" w:eastAsia="Times New Roman" w:hAnsi="Times New Roman" w:cs="Times New Roman"/>
            <w:sz w:val="24"/>
            <w:szCs w:val="24"/>
          </w:rPr>
          <w:t>https://covid19.joinzoe.com/post/covid-long-term?fbclid=IwAR1RxIcmmdL-EFjh_aI-</w:t>
        </w:r>
      </w:hyperlink>
      <w:r w:rsidRPr="00AC2A12">
        <w:rPr>
          <w:rFonts w:ascii="Times New Roman" w:eastAsia="Times New Roman" w:hAnsi="Times New Roman" w:cs="Times New Roman"/>
          <w:sz w:val="24"/>
          <w:szCs w:val="24"/>
        </w:rPr>
        <w:t>.</w:t>
      </w:r>
    </w:p>
    <w:p w14:paraId="69BF385B"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proofErr w:type="spellStart"/>
      <w:r w:rsidRPr="00AC2A12">
        <w:rPr>
          <w:rFonts w:ascii="Times New Roman" w:eastAsia="Times New Roman" w:hAnsi="Times New Roman" w:cs="Times New Roman"/>
          <w:sz w:val="24"/>
          <w:szCs w:val="24"/>
          <w:highlight w:val="white"/>
        </w:rPr>
        <w:t>Gerbaudo</w:t>
      </w:r>
      <w:proofErr w:type="spellEnd"/>
      <w:r w:rsidRPr="00AC2A12">
        <w:rPr>
          <w:rFonts w:ascii="Times New Roman" w:eastAsia="Times New Roman" w:hAnsi="Times New Roman" w:cs="Times New Roman"/>
          <w:sz w:val="24"/>
          <w:szCs w:val="24"/>
          <w:highlight w:val="white"/>
        </w:rPr>
        <w:t>, P., 2020. THE PANDEMIC CROWD. </w:t>
      </w:r>
      <w:r w:rsidRPr="00AC2A12">
        <w:rPr>
          <w:rFonts w:ascii="Times New Roman" w:eastAsia="Times New Roman" w:hAnsi="Times New Roman" w:cs="Times New Roman"/>
          <w:i/>
          <w:sz w:val="24"/>
          <w:szCs w:val="24"/>
          <w:highlight w:val="white"/>
        </w:rPr>
        <w:t>Journal of International Affairs</w:t>
      </w:r>
      <w:r w:rsidRPr="00AC2A12">
        <w:rPr>
          <w:rFonts w:ascii="Times New Roman" w:eastAsia="Times New Roman" w:hAnsi="Times New Roman" w:cs="Times New Roman"/>
          <w:sz w:val="24"/>
          <w:szCs w:val="24"/>
          <w:highlight w:val="white"/>
        </w:rPr>
        <w:t>, </w:t>
      </w:r>
      <w:r w:rsidRPr="00AC2A12">
        <w:rPr>
          <w:rFonts w:ascii="Times New Roman" w:eastAsia="Times New Roman" w:hAnsi="Times New Roman" w:cs="Times New Roman"/>
          <w:i/>
          <w:sz w:val="24"/>
          <w:szCs w:val="24"/>
          <w:highlight w:val="white"/>
        </w:rPr>
        <w:t>73</w:t>
      </w:r>
      <w:r w:rsidRPr="00AC2A12">
        <w:rPr>
          <w:rFonts w:ascii="Times New Roman" w:eastAsia="Times New Roman" w:hAnsi="Times New Roman" w:cs="Times New Roman"/>
          <w:sz w:val="24"/>
          <w:szCs w:val="24"/>
          <w:highlight w:val="white"/>
        </w:rPr>
        <w:t>(2), pp.61-76.</w:t>
      </w:r>
    </w:p>
    <w:p w14:paraId="67E1F44A"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Gochhayat</w:t>
      </w:r>
      <w:proofErr w:type="spellEnd"/>
      <w:r w:rsidRPr="00AC2A12">
        <w:rPr>
          <w:rFonts w:ascii="Times New Roman" w:hAnsi="Times New Roman" w:cs="Times New Roman"/>
          <w:sz w:val="24"/>
          <w:szCs w:val="24"/>
          <w:shd w:val="clear" w:color="auto" w:fill="FFFFFF"/>
        </w:rPr>
        <w:t xml:space="preserve">, J., </w:t>
      </w:r>
      <w:proofErr w:type="spellStart"/>
      <w:r w:rsidRPr="00AC2A12">
        <w:rPr>
          <w:rFonts w:ascii="Times New Roman" w:hAnsi="Times New Roman" w:cs="Times New Roman"/>
          <w:sz w:val="24"/>
          <w:szCs w:val="24"/>
          <w:shd w:val="clear" w:color="auto" w:fill="FFFFFF"/>
        </w:rPr>
        <w:t>Giri</w:t>
      </w:r>
      <w:proofErr w:type="spellEnd"/>
      <w:r w:rsidRPr="00AC2A12">
        <w:rPr>
          <w:rFonts w:ascii="Times New Roman" w:hAnsi="Times New Roman" w:cs="Times New Roman"/>
          <w:sz w:val="24"/>
          <w:szCs w:val="24"/>
          <w:shd w:val="clear" w:color="auto" w:fill="FFFFFF"/>
        </w:rPr>
        <w:t xml:space="preserve">, V.N. and </w:t>
      </w:r>
      <w:proofErr w:type="spellStart"/>
      <w:r w:rsidRPr="00AC2A12">
        <w:rPr>
          <w:rFonts w:ascii="Times New Roman" w:hAnsi="Times New Roman" w:cs="Times New Roman"/>
          <w:sz w:val="24"/>
          <w:szCs w:val="24"/>
          <w:shd w:val="clear" w:color="auto" w:fill="FFFFFF"/>
        </w:rPr>
        <w:t>Suar</w:t>
      </w:r>
      <w:proofErr w:type="spellEnd"/>
      <w:r w:rsidRPr="00AC2A12">
        <w:rPr>
          <w:rFonts w:ascii="Times New Roman" w:hAnsi="Times New Roman" w:cs="Times New Roman"/>
          <w:sz w:val="24"/>
          <w:szCs w:val="24"/>
          <w:shd w:val="clear" w:color="auto" w:fill="FFFFFF"/>
        </w:rPr>
        <w:t xml:space="preserve">, D., 2017. Influence of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culture on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effectiveness: The mediating role of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communication. </w:t>
      </w:r>
      <w:r w:rsidRPr="00AC2A12">
        <w:rPr>
          <w:rFonts w:ascii="Times New Roman" w:hAnsi="Times New Roman" w:cs="Times New Roman"/>
          <w:i/>
          <w:iCs/>
          <w:sz w:val="24"/>
          <w:szCs w:val="24"/>
          <w:shd w:val="clear" w:color="auto" w:fill="FFFFFF"/>
        </w:rPr>
        <w:t>Global Business Review</w:t>
      </w:r>
      <w:r w:rsidRPr="00AC2A12">
        <w:rPr>
          <w:rFonts w:ascii="Times New Roman" w:hAnsi="Times New Roman" w:cs="Times New Roman"/>
          <w:sz w:val="24"/>
          <w:szCs w:val="24"/>
          <w:shd w:val="clear" w:color="auto" w:fill="FFFFFF"/>
        </w:rPr>
        <w:t>, </w:t>
      </w:r>
      <w:r w:rsidRPr="00AC2A12">
        <w:rPr>
          <w:rFonts w:ascii="Times New Roman" w:hAnsi="Times New Roman" w:cs="Times New Roman"/>
          <w:i/>
          <w:iCs/>
          <w:sz w:val="24"/>
          <w:szCs w:val="24"/>
          <w:shd w:val="clear" w:color="auto" w:fill="FFFFFF"/>
        </w:rPr>
        <w:t>18</w:t>
      </w:r>
      <w:r w:rsidRPr="00AC2A12">
        <w:rPr>
          <w:rFonts w:ascii="Times New Roman" w:hAnsi="Times New Roman" w:cs="Times New Roman"/>
          <w:sz w:val="24"/>
          <w:szCs w:val="24"/>
          <w:shd w:val="clear" w:color="auto" w:fill="FFFFFF"/>
        </w:rPr>
        <w:t>(3), pp.691-702.</w:t>
      </w:r>
    </w:p>
    <w:p w14:paraId="732BD3A5" w14:textId="37F869D5" w:rsidR="00AC2A12" w:rsidRPr="000E54FB" w:rsidRDefault="00AC2A12" w:rsidP="000E54FB">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highlight w:val="white"/>
        </w:rPr>
        <w:t>Haydock, J. and Smith, T., 2019. No magic dust: The relationship between the national and local assessments in Sainsbury’s/Asda. </w:t>
      </w:r>
      <w:r w:rsidRPr="00AC2A12">
        <w:rPr>
          <w:rFonts w:ascii="Times New Roman" w:eastAsia="Times New Roman" w:hAnsi="Times New Roman" w:cs="Times New Roman"/>
          <w:i/>
          <w:sz w:val="24"/>
          <w:szCs w:val="24"/>
          <w:highlight w:val="white"/>
        </w:rPr>
        <w:t>Journal of Competition Law &amp; Economics</w:t>
      </w:r>
      <w:r w:rsidRPr="00AC2A12">
        <w:rPr>
          <w:rFonts w:ascii="Times New Roman" w:eastAsia="Times New Roman" w:hAnsi="Times New Roman" w:cs="Times New Roman"/>
          <w:sz w:val="24"/>
          <w:szCs w:val="24"/>
          <w:highlight w:val="white"/>
        </w:rPr>
        <w:t>, </w:t>
      </w:r>
      <w:r w:rsidRPr="00AC2A12">
        <w:rPr>
          <w:rFonts w:ascii="Times New Roman" w:eastAsia="Times New Roman" w:hAnsi="Times New Roman" w:cs="Times New Roman"/>
          <w:i/>
          <w:sz w:val="24"/>
          <w:szCs w:val="24"/>
          <w:highlight w:val="white"/>
        </w:rPr>
        <w:t>15</w:t>
      </w:r>
      <w:r w:rsidRPr="00AC2A12">
        <w:rPr>
          <w:rFonts w:ascii="Times New Roman" w:eastAsia="Times New Roman" w:hAnsi="Times New Roman" w:cs="Times New Roman"/>
          <w:sz w:val="24"/>
          <w:szCs w:val="24"/>
          <w:highlight w:val="white"/>
        </w:rPr>
        <w:t>(4), pp.538-558.</w:t>
      </w:r>
      <w:r w:rsidR="003D10C2" w:rsidRPr="000E54FB">
        <w:rPr>
          <w:rFonts w:ascii="Times New Roman" w:hAnsi="Times New Roman" w:cs="Times New Roman"/>
          <w:sz w:val="24"/>
          <w:szCs w:val="24"/>
        </w:rPr>
        <w:t xml:space="preserve"> </w:t>
      </w:r>
    </w:p>
    <w:p w14:paraId="7363590C"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rPr>
        <w:t>J- Sainsbury’s. 2015. Sainsbury’s Corporate Responsibility Report. [pdf] Available at: &lt; </w:t>
      </w:r>
      <w:hyperlink r:id="rId9" w:history="1">
        <w:r w:rsidRPr="00AC2A12">
          <w:rPr>
            <w:rFonts w:ascii="Times New Roman" w:eastAsia="Times New Roman" w:hAnsi="Times New Roman" w:cs="Times New Roman"/>
            <w:sz w:val="24"/>
            <w:szCs w:val="24"/>
          </w:rPr>
          <w:t>http://www.j-Sainsbury’s.co.uk/media/171822/cr2011_report.pdf</w:t>
        </w:r>
      </w:hyperlink>
      <w:r w:rsidRPr="00AC2A12">
        <w:rPr>
          <w:rFonts w:ascii="Times New Roman" w:eastAsia="Times New Roman" w:hAnsi="Times New Roman" w:cs="Times New Roman"/>
          <w:sz w:val="24"/>
          <w:szCs w:val="24"/>
        </w:rPr>
        <w:t>&gt;</w:t>
      </w:r>
    </w:p>
    <w:p w14:paraId="455C2828"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Krush</w:t>
      </w:r>
      <w:proofErr w:type="spellEnd"/>
      <w:r w:rsidRPr="00AC2A12">
        <w:rPr>
          <w:rFonts w:ascii="Times New Roman" w:hAnsi="Times New Roman" w:cs="Times New Roman"/>
          <w:sz w:val="24"/>
          <w:szCs w:val="24"/>
          <w:shd w:val="clear" w:color="auto" w:fill="FFFFFF"/>
        </w:rPr>
        <w:t>, M.T., Agnihotri, R. and Trainor, K.J., 2016. A contingency model of marketing dashboards and their influence on marketing strategy implementation speed and market information management capability. </w:t>
      </w:r>
      <w:r w:rsidRPr="00AC2A12">
        <w:rPr>
          <w:rFonts w:ascii="Times New Roman" w:hAnsi="Times New Roman" w:cs="Times New Roman"/>
          <w:i/>
          <w:iCs/>
          <w:sz w:val="24"/>
          <w:szCs w:val="24"/>
          <w:shd w:val="clear" w:color="auto" w:fill="FFFFFF"/>
        </w:rPr>
        <w:t>European Journal of Marketing</w:t>
      </w:r>
      <w:r w:rsidRPr="00AC2A12">
        <w:rPr>
          <w:rFonts w:ascii="Times New Roman" w:hAnsi="Times New Roman" w:cs="Times New Roman"/>
          <w:sz w:val="24"/>
          <w:szCs w:val="24"/>
          <w:shd w:val="clear" w:color="auto" w:fill="FFFFFF"/>
        </w:rPr>
        <w:t>.</w:t>
      </w:r>
    </w:p>
    <w:p w14:paraId="7B7D57AD"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highlight w:val="white"/>
        </w:rPr>
        <w:lastRenderedPageBreak/>
        <w:t>Martin-</w:t>
      </w:r>
      <w:proofErr w:type="spellStart"/>
      <w:r w:rsidRPr="00AC2A12">
        <w:rPr>
          <w:rFonts w:ascii="Times New Roman" w:eastAsia="Times New Roman" w:hAnsi="Times New Roman" w:cs="Times New Roman"/>
          <w:sz w:val="24"/>
          <w:szCs w:val="24"/>
          <w:highlight w:val="white"/>
        </w:rPr>
        <w:t>Neuninger</w:t>
      </w:r>
      <w:proofErr w:type="spellEnd"/>
      <w:r w:rsidRPr="00AC2A12">
        <w:rPr>
          <w:rFonts w:ascii="Times New Roman" w:eastAsia="Times New Roman" w:hAnsi="Times New Roman" w:cs="Times New Roman"/>
          <w:sz w:val="24"/>
          <w:szCs w:val="24"/>
          <w:highlight w:val="white"/>
        </w:rPr>
        <w:t xml:space="preserve">, R. and Ruby, M.B., 2020. What Does Food Retail Research Tell Us About the Implications of Coronavirus (COVID-19) for Grocery Purchasing </w:t>
      </w:r>
      <w:proofErr w:type="gramStart"/>
      <w:r w:rsidRPr="00AC2A12">
        <w:rPr>
          <w:rFonts w:ascii="Times New Roman" w:eastAsia="Times New Roman" w:hAnsi="Times New Roman" w:cs="Times New Roman"/>
          <w:sz w:val="24"/>
          <w:szCs w:val="24"/>
          <w:highlight w:val="white"/>
        </w:rPr>
        <w:t>Habits?.</w:t>
      </w:r>
      <w:proofErr w:type="gramEnd"/>
      <w:r w:rsidRPr="00AC2A12">
        <w:rPr>
          <w:rFonts w:ascii="Times New Roman" w:eastAsia="Times New Roman" w:hAnsi="Times New Roman" w:cs="Times New Roman"/>
          <w:sz w:val="24"/>
          <w:szCs w:val="24"/>
          <w:highlight w:val="white"/>
        </w:rPr>
        <w:t> </w:t>
      </w:r>
      <w:r w:rsidRPr="00AC2A12">
        <w:rPr>
          <w:rFonts w:ascii="Times New Roman" w:eastAsia="Times New Roman" w:hAnsi="Times New Roman" w:cs="Times New Roman"/>
          <w:i/>
          <w:sz w:val="24"/>
          <w:szCs w:val="24"/>
          <w:highlight w:val="white"/>
        </w:rPr>
        <w:t>Frontiers in Psychology</w:t>
      </w:r>
      <w:r w:rsidRPr="00AC2A12">
        <w:rPr>
          <w:rFonts w:ascii="Times New Roman" w:eastAsia="Times New Roman" w:hAnsi="Times New Roman" w:cs="Times New Roman"/>
          <w:sz w:val="24"/>
          <w:szCs w:val="24"/>
          <w:highlight w:val="white"/>
        </w:rPr>
        <w:t>, </w:t>
      </w:r>
      <w:r w:rsidRPr="00AC2A12">
        <w:rPr>
          <w:rFonts w:ascii="Times New Roman" w:eastAsia="Times New Roman" w:hAnsi="Times New Roman" w:cs="Times New Roman"/>
          <w:i/>
          <w:sz w:val="24"/>
          <w:szCs w:val="24"/>
          <w:highlight w:val="white"/>
        </w:rPr>
        <w:t>11</w:t>
      </w:r>
      <w:r w:rsidRPr="00AC2A12">
        <w:rPr>
          <w:rFonts w:ascii="Times New Roman" w:eastAsia="Times New Roman" w:hAnsi="Times New Roman" w:cs="Times New Roman"/>
          <w:sz w:val="24"/>
          <w:szCs w:val="24"/>
          <w:highlight w:val="white"/>
        </w:rPr>
        <w:t>.</w:t>
      </w:r>
    </w:p>
    <w:p w14:paraId="12997D30"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rPr>
        <w:t xml:space="preserve">Nisbet, M. (2020). Sainsbury’s updates guidance on shopping in stores with a list of new rules. [online] </w:t>
      </w:r>
      <w:proofErr w:type="spellStart"/>
      <w:r w:rsidRPr="00AC2A12">
        <w:rPr>
          <w:rFonts w:ascii="Times New Roman" w:eastAsia="Times New Roman" w:hAnsi="Times New Roman" w:cs="Times New Roman"/>
          <w:sz w:val="24"/>
          <w:szCs w:val="24"/>
        </w:rPr>
        <w:t>WalesOnline</w:t>
      </w:r>
      <w:proofErr w:type="spellEnd"/>
      <w:r w:rsidRPr="00AC2A12">
        <w:rPr>
          <w:rFonts w:ascii="Times New Roman" w:eastAsia="Times New Roman" w:hAnsi="Times New Roman" w:cs="Times New Roman"/>
          <w:sz w:val="24"/>
          <w:szCs w:val="24"/>
        </w:rPr>
        <w:t>. Available at: https://www.walesonline.co.uk/whats-on/shopping/Sainsbury’ss-updates-guidance-shopping-stores-19106609</w:t>
      </w:r>
    </w:p>
    <w:p w14:paraId="25645F4C"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Ratten</w:t>
      </w:r>
      <w:proofErr w:type="spellEnd"/>
      <w:r w:rsidRPr="00AC2A12">
        <w:rPr>
          <w:rFonts w:ascii="Times New Roman" w:hAnsi="Times New Roman" w:cs="Times New Roman"/>
          <w:sz w:val="24"/>
          <w:szCs w:val="24"/>
          <w:shd w:val="clear" w:color="auto" w:fill="FFFFFF"/>
        </w:rPr>
        <w:t>, V., 2020. Coronavirus (Covid-19) and the entrepreneurship education community. </w:t>
      </w:r>
      <w:r w:rsidRPr="00AC2A12">
        <w:rPr>
          <w:rFonts w:ascii="Times New Roman" w:hAnsi="Times New Roman" w:cs="Times New Roman"/>
          <w:i/>
          <w:iCs/>
          <w:sz w:val="24"/>
          <w:szCs w:val="24"/>
          <w:shd w:val="clear" w:color="auto" w:fill="FFFFFF"/>
        </w:rPr>
        <w:t>Journal of Enterprising Communities: People and Places in the Global Economy</w:t>
      </w:r>
      <w:r w:rsidRPr="00AC2A12">
        <w:rPr>
          <w:rFonts w:ascii="Times New Roman" w:hAnsi="Times New Roman" w:cs="Times New Roman"/>
          <w:sz w:val="24"/>
          <w:szCs w:val="24"/>
          <w:shd w:val="clear" w:color="auto" w:fill="FFFFFF"/>
        </w:rPr>
        <w:t>.</w:t>
      </w:r>
    </w:p>
    <w:p w14:paraId="6281723C" w14:textId="2C589C2A" w:rsidR="00AC2A12" w:rsidRPr="00C22791" w:rsidRDefault="00AC2A12" w:rsidP="00130497">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rPr>
        <w:t>Roman, CW 2018, Using a model of emotional self-efficacy in predicting work outcomes, Alliant International University, San Diego.</w:t>
      </w:r>
    </w:p>
    <w:p w14:paraId="1B084037" w14:textId="77777777" w:rsidR="00AC2A12" w:rsidRPr="00AC2A12" w:rsidRDefault="00AC2A12" w:rsidP="00AC2A12">
      <w:pPr>
        <w:spacing w:line="360" w:lineRule="auto"/>
        <w:ind w:left="720" w:hanging="720"/>
        <w:jc w:val="both"/>
        <w:rPr>
          <w:rFonts w:ascii="Times New Roman" w:hAnsi="Times New Roman" w:cs="Times New Roman"/>
          <w:sz w:val="24"/>
          <w:szCs w:val="24"/>
        </w:rPr>
      </w:pPr>
      <w:proofErr w:type="spellStart"/>
      <w:r w:rsidRPr="00AC2A12">
        <w:rPr>
          <w:rFonts w:ascii="Times New Roman" w:hAnsi="Times New Roman" w:cs="Times New Roman"/>
          <w:sz w:val="24"/>
          <w:szCs w:val="24"/>
          <w:shd w:val="clear" w:color="auto" w:fill="FFFFFF"/>
        </w:rPr>
        <w:t>Setyawan</w:t>
      </w:r>
      <w:proofErr w:type="spellEnd"/>
      <w:r w:rsidRPr="00AC2A12">
        <w:rPr>
          <w:rFonts w:ascii="Times New Roman" w:hAnsi="Times New Roman" w:cs="Times New Roman"/>
          <w:sz w:val="24"/>
          <w:szCs w:val="24"/>
          <w:shd w:val="clear" w:color="auto" w:fill="FFFFFF"/>
        </w:rPr>
        <w:t>, F.E.B. and Lestari, R., 2020. Challenges of Stay-At-Home Policy Implementation During the Coronavirus (Covid-19) Pandemic in Indonesia. </w:t>
      </w:r>
      <w:proofErr w:type="spellStart"/>
      <w:r w:rsidRPr="00AC2A12">
        <w:rPr>
          <w:rFonts w:ascii="Times New Roman" w:hAnsi="Times New Roman" w:cs="Times New Roman"/>
          <w:i/>
          <w:iCs/>
          <w:sz w:val="24"/>
          <w:szCs w:val="24"/>
          <w:shd w:val="clear" w:color="auto" w:fill="FFFFFF"/>
        </w:rPr>
        <w:t>Jurnal</w:t>
      </w:r>
      <w:proofErr w:type="spellEnd"/>
      <w:r w:rsidRPr="00AC2A12">
        <w:rPr>
          <w:rFonts w:ascii="Times New Roman" w:hAnsi="Times New Roman" w:cs="Times New Roman"/>
          <w:i/>
          <w:iCs/>
          <w:sz w:val="24"/>
          <w:szCs w:val="24"/>
          <w:shd w:val="clear" w:color="auto" w:fill="FFFFFF"/>
        </w:rPr>
        <w:t xml:space="preserve"> </w:t>
      </w:r>
      <w:proofErr w:type="spellStart"/>
      <w:r w:rsidRPr="00AC2A12">
        <w:rPr>
          <w:rFonts w:ascii="Times New Roman" w:hAnsi="Times New Roman" w:cs="Times New Roman"/>
          <w:i/>
          <w:iCs/>
          <w:sz w:val="24"/>
          <w:szCs w:val="24"/>
          <w:shd w:val="clear" w:color="auto" w:fill="FFFFFF"/>
        </w:rPr>
        <w:t>Administrasi</w:t>
      </w:r>
      <w:proofErr w:type="spellEnd"/>
      <w:r w:rsidRPr="00AC2A12">
        <w:rPr>
          <w:rFonts w:ascii="Times New Roman" w:hAnsi="Times New Roman" w:cs="Times New Roman"/>
          <w:i/>
          <w:iCs/>
          <w:sz w:val="24"/>
          <w:szCs w:val="24"/>
          <w:shd w:val="clear" w:color="auto" w:fill="FFFFFF"/>
        </w:rPr>
        <w:t xml:space="preserve"> Kesehatan Indonesia</w:t>
      </w:r>
      <w:r w:rsidRPr="00AC2A12">
        <w:rPr>
          <w:rFonts w:ascii="Times New Roman" w:hAnsi="Times New Roman" w:cs="Times New Roman"/>
          <w:sz w:val="24"/>
          <w:szCs w:val="24"/>
          <w:shd w:val="clear" w:color="auto" w:fill="FFFFFF"/>
        </w:rPr>
        <w:t>, </w:t>
      </w:r>
      <w:r w:rsidRPr="00AC2A12">
        <w:rPr>
          <w:rFonts w:ascii="Times New Roman" w:hAnsi="Times New Roman" w:cs="Times New Roman"/>
          <w:i/>
          <w:iCs/>
          <w:sz w:val="24"/>
          <w:szCs w:val="24"/>
          <w:shd w:val="clear" w:color="auto" w:fill="FFFFFF"/>
        </w:rPr>
        <w:t>8</w:t>
      </w:r>
      <w:r w:rsidRPr="00AC2A12">
        <w:rPr>
          <w:rFonts w:ascii="Times New Roman" w:hAnsi="Times New Roman" w:cs="Times New Roman"/>
          <w:sz w:val="24"/>
          <w:szCs w:val="24"/>
          <w:shd w:val="clear" w:color="auto" w:fill="FFFFFF"/>
        </w:rPr>
        <w:t>(2), pp.15-20.</w:t>
      </w:r>
    </w:p>
    <w:p w14:paraId="26943E59"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r w:rsidRPr="00AC2A12">
        <w:rPr>
          <w:rFonts w:ascii="Times New Roman" w:hAnsi="Times New Roman" w:cs="Times New Roman"/>
          <w:sz w:val="24"/>
          <w:szCs w:val="24"/>
          <w:shd w:val="clear" w:color="auto" w:fill="FFFFFF"/>
        </w:rPr>
        <w:t xml:space="preserve">Sinha, S., </w:t>
      </w:r>
      <w:proofErr w:type="spellStart"/>
      <w:r w:rsidRPr="00AC2A12">
        <w:rPr>
          <w:rFonts w:ascii="Times New Roman" w:hAnsi="Times New Roman" w:cs="Times New Roman"/>
          <w:sz w:val="24"/>
          <w:szCs w:val="24"/>
          <w:shd w:val="clear" w:color="auto" w:fill="FFFFFF"/>
        </w:rPr>
        <w:t>Priyadarshi</w:t>
      </w:r>
      <w:proofErr w:type="spellEnd"/>
      <w:r w:rsidRPr="00AC2A12">
        <w:rPr>
          <w:rFonts w:ascii="Times New Roman" w:hAnsi="Times New Roman" w:cs="Times New Roman"/>
          <w:sz w:val="24"/>
          <w:szCs w:val="24"/>
          <w:shd w:val="clear" w:color="auto" w:fill="FFFFFF"/>
        </w:rPr>
        <w:t xml:space="preserve">, P. and Kumar, P., 2016.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culture, innovative </w:t>
      </w:r>
      <w:proofErr w:type="spellStart"/>
      <w:r w:rsidRPr="00AC2A12">
        <w:rPr>
          <w:rFonts w:ascii="Times New Roman" w:hAnsi="Times New Roman" w:cs="Times New Roman"/>
          <w:sz w:val="24"/>
          <w:szCs w:val="24"/>
          <w:shd w:val="clear" w:color="auto" w:fill="FFFFFF"/>
        </w:rPr>
        <w:t>behaviour</w:t>
      </w:r>
      <w:proofErr w:type="spellEnd"/>
      <w:r w:rsidRPr="00AC2A12">
        <w:rPr>
          <w:rFonts w:ascii="Times New Roman" w:hAnsi="Times New Roman" w:cs="Times New Roman"/>
          <w:sz w:val="24"/>
          <w:szCs w:val="24"/>
          <w:shd w:val="clear" w:color="auto" w:fill="FFFFFF"/>
        </w:rPr>
        <w:t xml:space="preserve"> and work related attitude. </w:t>
      </w:r>
      <w:r w:rsidRPr="00AC2A12">
        <w:rPr>
          <w:rFonts w:ascii="Times New Roman" w:hAnsi="Times New Roman" w:cs="Times New Roman"/>
          <w:i/>
          <w:iCs/>
          <w:sz w:val="24"/>
          <w:szCs w:val="24"/>
          <w:shd w:val="clear" w:color="auto" w:fill="FFFFFF"/>
        </w:rPr>
        <w:t>Journal of Workplace Learning</w:t>
      </w:r>
      <w:r w:rsidRPr="00AC2A12">
        <w:rPr>
          <w:rFonts w:ascii="Times New Roman" w:hAnsi="Times New Roman" w:cs="Times New Roman"/>
          <w:sz w:val="24"/>
          <w:szCs w:val="24"/>
          <w:shd w:val="clear" w:color="auto" w:fill="FFFFFF"/>
        </w:rPr>
        <w:t>.</w:t>
      </w:r>
    </w:p>
    <w:p w14:paraId="202890EF"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Tagat</w:t>
      </w:r>
      <w:proofErr w:type="spellEnd"/>
      <w:r w:rsidRPr="00AC2A12">
        <w:rPr>
          <w:rFonts w:ascii="Times New Roman" w:hAnsi="Times New Roman" w:cs="Times New Roman"/>
          <w:sz w:val="24"/>
          <w:szCs w:val="24"/>
          <w:shd w:val="clear" w:color="auto" w:fill="FFFFFF"/>
        </w:rPr>
        <w:t>, A. and Kapoor, H., 2020. Go Corona Go! Cultural beliefs and social norms in India during COVID-19. </w:t>
      </w:r>
      <w:r w:rsidRPr="00AC2A12">
        <w:rPr>
          <w:rFonts w:ascii="Times New Roman" w:hAnsi="Times New Roman" w:cs="Times New Roman"/>
          <w:i/>
          <w:iCs/>
          <w:sz w:val="24"/>
          <w:szCs w:val="24"/>
          <w:shd w:val="clear" w:color="auto" w:fill="FFFFFF"/>
        </w:rPr>
        <w:t>Journal of Behavioral Economics for Policy</w:t>
      </w:r>
      <w:r w:rsidRPr="00AC2A12">
        <w:rPr>
          <w:rFonts w:ascii="Times New Roman" w:hAnsi="Times New Roman" w:cs="Times New Roman"/>
          <w:sz w:val="24"/>
          <w:szCs w:val="24"/>
          <w:shd w:val="clear" w:color="auto" w:fill="FFFFFF"/>
        </w:rPr>
        <w:t>, </w:t>
      </w:r>
      <w:r w:rsidRPr="00AC2A12">
        <w:rPr>
          <w:rFonts w:ascii="Times New Roman" w:hAnsi="Times New Roman" w:cs="Times New Roman"/>
          <w:i/>
          <w:iCs/>
          <w:sz w:val="24"/>
          <w:szCs w:val="24"/>
          <w:shd w:val="clear" w:color="auto" w:fill="FFFFFF"/>
        </w:rPr>
        <w:t>4</w:t>
      </w:r>
      <w:r w:rsidRPr="00AC2A12">
        <w:rPr>
          <w:rFonts w:ascii="Times New Roman" w:hAnsi="Times New Roman" w:cs="Times New Roman"/>
          <w:sz w:val="24"/>
          <w:szCs w:val="24"/>
          <w:shd w:val="clear" w:color="auto" w:fill="FFFFFF"/>
        </w:rPr>
        <w:t>(S), pp.9-15.</w:t>
      </w:r>
    </w:p>
    <w:p w14:paraId="4F4CE7EE" w14:textId="77777777" w:rsidR="00AC2A12" w:rsidRPr="00AC2A12" w:rsidRDefault="00AC2A12" w:rsidP="00AC2A12">
      <w:pPr>
        <w:spacing w:line="360" w:lineRule="auto"/>
        <w:ind w:left="720" w:hanging="720"/>
        <w:jc w:val="both"/>
        <w:rPr>
          <w:rFonts w:ascii="Times New Roman" w:hAnsi="Times New Roman" w:cs="Times New Roman"/>
          <w:sz w:val="24"/>
          <w:szCs w:val="24"/>
          <w:shd w:val="clear" w:color="auto" w:fill="FFFFFF"/>
        </w:rPr>
      </w:pPr>
      <w:r w:rsidRPr="00AC2A12">
        <w:rPr>
          <w:rFonts w:ascii="Times New Roman" w:hAnsi="Times New Roman" w:cs="Times New Roman"/>
          <w:sz w:val="24"/>
          <w:szCs w:val="24"/>
          <w:shd w:val="clear" w:color="auto" w:fill="FFFFFF"/>
        </w:rPr>
        <w:t xml:space="preserve">Thokozani, S.B.M., 2017. Strong vs. weak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culture: Assessing the impact on employee motivation. </w:t>
      </w:r>
      <w:r w:rsidRPr="00AC2A12">
        <w:rPr>
          <w:rFonts w:ascii="Times New Roman" w:hAnsi="Times New Roman" w:cs="Times New Roman"/>
          <w:i/>
          <w:iCs/>
          <w:sz w:val="24"/>
          <w:szCs w:val="24"/>
          <w:shd w:val="clear" w:color="auto" w:fill="FFFFFF"/>
        </w:rPr>
        <w:t>Arabian Journal of Business and Management Review</w:t>
      </w:r>
      <w:r w:rsidRPr="00AC2A12">
        <w:rPr>
          <w:rFonts w:ascii="Times New Roman" w:hAnsi="Times New Roman" w:cs="Times New Roman"/>
          <w:sz w:val="24"/>
          <w:szCs w:val="24"/>
          <w:shd w:val="clear" w:color="auto" w:fill="FFFFFF"/>
        </w:rPr>
        <w:t>, </w:t>
      </w:r>
      <w:r w:rsidRPr="00AC2A12">
        <w:rPr>
          <w:rFonts w:ascii="Times New Roman" w:hAnsi="Times New Roman" w:cs="Times New Roman"/>
          <w:i/>
          <w:iCs/>
          <w:sz w:val="24"/>
          <w:szCs w:val="24"/>
          <w:shd w:val="clear" w:color="auto" w:fill="FFFFFF"/>
        </w:rPr>
        <w:t>7</w:t>
      </w:r>
      <w:r w:rsidRPr="00AC2A12">
        <w:rPr>
          <w:rFonts w:ascii="Times New Roman" w:hAnsi="Times New Roman" w:cs="Times New Roman"/>
          <w:sz w:val="24"/>
          <w:szCs w:val="24"/>
          <w:shd w:val="clear" w:color="auto" w:fill="FFFFFF"/>
        </w:rPr>
        <w:t>(1), pp.2-5.</w:t>
      </w:r>
    </w:p>
    <w:p w14:paraId="546A7DC3" w14:textId="77777777" w:rsidR="00AC2A12" w:rsidRPr="00AC2A12" w:rsidRDefault="00AC2A12" w:rsidP="00AC2A12">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highlight w:val="yellow"/>
        </w:rPr>
        <w:t>Wagner, A.F., 2020. What the stock market tells us about the post-COVID-19 world. </w:t>
      </w:r>
      <w:r w:rsidRPr="00AC2A12">
        <w:rPr>
          <w:rFonts w:ascii="Times New Roman" w:eastAsia="Times New Roman" w:hAnsi="Times New Roman" w:cs="Times New Roman"/>
          <w:i/>
          <w:sz w:val="24"/>
          <w:szCs w:val="24"/>
          <w:highlight w:val="yellow"/>
        </w:rPr>
        <w:t xml:space="preserve">Nature Human </w:t>
      </w:r>
      <w:proofErr w:type="spellStart"/>
      <w:r w:rsidRPr="00AC2A12">
        <w:rPr>
          <w:rFonts w:ascii="Times New Roman" w:eastAsia="Times New Roman" w:hAnsi="Times New Roman" w:cs="Times New Roman"/>
          <w:i/>
          <w:sz w:val="24"/>
          <w:szCs w:val="24"/>
          <w:highlight w:val="yellow"/>
        </w:rPr>
        <w:t>Behaviour</w:t>
      </w:r>
      <w:proofErr w:type="spellEnd"/>
      <w:r w:rsidRPr="00AC2A12">
        <w:rPr>
          <w:rFonts w:ascii="Times New Roman" w:eastAsia="Times New Roman" w:hAnsi="Times New Roman" w:cs="Times New Roman"/>
          <w:sz w:val="24"/>
          <w:szCs w:val="24"/>
          <w:highlight w:val="yellow"/>
        </w:rPr>
        <w:t>, </w:t>
      </w:r>
      <w:r w:rsidRPr="00AC2A12">
        <w:rPr>
          <w:rFonts w:ascii="Times New Roman" w:eastAsia="Times New Roman" w:hAnsi="Times New Roman" w:cs="Times New Roman"/>
          <w:i/>
          <w:sz w:val="24"/>
          <w:szCs w:val="24"/>
          <w:highlight w:val="yellow"/>
        </w:rPr>
        <w:t>4</w:t>
      </w:r>
      <w:r w:rsidRPr="00AC2A12">
        <w:rPr>
          <w:rFonts w:ascii="Times New Roman" w:eastAsia="Times New Roman" w:hAnsi="Times New Roman" w:cs="Times New Roman"/>
          <w:sz w:val="24"/>
          <w:szCs w:val="24"/>
          <w:highlight w:val="yellow"/>
        </w:rPr>
        <w:t>(5), pp.440-440.</w:t>
      </w:r>
    </w:p>
    <w:p w14:paraId="7835073C" w14:textId="125EDD01" w:rsidR="00AC2A12" w:rsidRPr="00551FC7" w:rsidRDefault="00AC2A12" w:rsidP="00551FC7">
      <w:pPr>
        <w:pStyle w:val="ListParagraph"/>
        <w:spacing w:line="360" w:lineRule="auto"/>
        <w:ind w:hanging="720"/>
        <w:jc w:val="both"/>
        <w:rPr>
          <w:rFonts w:ascii="Times New Roman" w:hAnsi="Times New Roman" w:cs="Times New Roman"/>
          <w:sz w:val="24"/>
          <w:szCs w:val="24"/>
        </w:rPr>
      </w:pPr>
      <w:r w:rsidRPr="00AC2A12">
        <w:rPr>
          <w:rFonts w:ascii="Times New Roman" w:eastAsia="Times New Roman" w:hAnsi="Times New Roman" w:cs="Times New Roman"/>
          <w:sz w:val="24"/>
          <w:szCs w:val="24"/>
          <w:highlight w:val="white"/>
        </w:rPr>
        <w:t>Wang, D.Y., 2019. A delivery system for Sainsbury’s clothing brand. In </w:t>
      </w:r>
      <w:r w:rsidRPr="00AC2A12">
        <w:rPr>
          <w:rFonts w:ascii="Times New Roman" w:eastAsia="Times New Roman" w:hAnsi="Times New Roman" w:cs="Times New Roman"/>
          <w:i/>
          <w:sz w:val="24"/>
          <w:szCs w:val="24"/>
          <w:highlight w:val="white"/>
        </w:rPr>
        <w:t>Fashion Supply Chain and Logistics Management</w:t>
      </w:r>
      <w:r w:rsidRPr="00AC2A12">
        <w:rPr>
          <w:rFonts w:ascii="Times New Roman" w:eastAsia="Times New Roman" w:hAnsi="Times New Roman" w:cs="Times New Roman"/>
          <w:sz w:val="24"/>
          <w:szCs w:val="24"/>
          <w:highlight w:val="white"/>
        </w:rPr>
        <w:t> (pp. 115-126). Routledge.</w:t>
      </w:r>
      <w:r w:rsidR="00551FC7" w:rsidRPr="00551FC7">
        <w:rPr>
          <w:rFonts w:ascii="Times New Roman" w:hAnsi="Times New Roman" w:cs="Times New Roman"/>
          <w:sz w:val="24"/>
          <w:szCs w:val="24"/>
        </w:rPr>
        <w:t xml:space="preserve"> </w:t>
      </w:r>
    </w:p>
    <w:p w14:paraId="760FFC3B" w14:textId="689F6228" w:rsidR="00B66C58" w:rsidRPr="00D3359F" w:rsidRDefault="00AC2A12" w:rsidP="00D3359F">
      <w:pPr>
        <w:spacing w:line="360" w:lineRule="auto"/>
        <w:ind w:left="720" w:hanging="720"/>
        <w:jc w:val="both"/>
        <w:rPr>
          <w:rFonts w:ascii="Times New Roman" w:hAnsi="Times New Roman" w:cs="Times New Roman"/>
          <w:sz w:val="24"/>
          <w:szCs w:val="24"/>
          <w:shd w:val="clear" w:color="auto" w:fill="FFFFFF"/>
        </w:rPr>
      </w:pPr>
      <w:proofErr w:type="spellStart"/>
      <w:r w:rsidRPr="00AC2A12">
        <w:rPr>
          <w:rFonts w:ascii="Times New Roman" w:hAnsi="Times New Roman" w:cs="Times New Roman"/>
          <w:sz w:val="24"/>
          <w:szCs w:val="24"/>
          <w:shd w:val="clear" w:color="auto" w:fill="FFFFFF"/>
        </w:rPr>
        <w:t>Zeyada</w:t>
      </w:r>
      <w:proofErr w:type="spellEnd"/>
      <w:r w:rsidRPr="00AC2A12">
        <w:rPr>
          <w:rFonts w:ascii="Times New Roman" w:hAnsi="Times New Roman" w:cs="Times New Roman"/>
          <w:sz w:val="24"/>
          <w:szCs w:val="24"/>
          <w:shd w:val="clear" w:color="auto" w:fill="FFFFFF"/>
        </w:rPr>
        <w:t xml:space="preserve">, M., 2018.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culture and its impact on </w:t>
      </w:r>
      <w:proofErr w:type="spellStart"/>
      <w:r w:rsidRPr="00AC2A12">
        <w:rPr>
          <w:rFonts w:ascii="Times New Roman" w:hAnsi="Times New Roman" w:cs="Times New Roman"/>
          <w:sz w:val="24"/>
          <w:szCs w:val="24"/>
          <w:shd w:val="clear" w:color="auto" w:fill="FFFFFF"/>
        </w:rPr>
        <w:t>organisational</w:t>
      </w:r>
      <w:proofErr w:type="spellEnd"/>
      <w:r w:rsidRPr="00AC2A12">
        <w:rPr>
          <w:rFonts w:ascii="Times New Roman" w:hAnsi="Times New Roman" w:cs="Times New Roman"/>
          <w:sz w:val="24"/>
          <w:szCs w:val="24"/>
          <w:shd w:val="clear" w:color="auto" w:fill="FFFFFF"/>
        </w:rPr>
        <w:t xml:space="preserve"> citizenship behavior. </w:t>
      </w:r>
      <w:r w:rsidRPr="00AC2A12">
        <w:rPr>
          <w:rFonts w:ascii="Times New Roman" w:hAnsi="Times New Roman" w:cs="Times New Roman"/>
          <w:i/>
          <w:iCs/>
          <w:sz w:val="24"/>
          <w:szCs w:val="24"/>
          <w:shd w:val="clear" w:color="auto" w:fill="FFFFFF"/>
        </w:rPr>
        <w:t>International Journal of Academic Research in Business and Social Sciences</w:t>
      </w:r>
      <w:r w:rsidRPr="00AC2A12">
        <w:rPr>
          <w:rFonts w:ascii="Times New Roman" w:hAnsi="Times New Roman" w:cs="Times New Roman"/>
          <w:sz w:val="24"/>
          <w:szCs w:val="24"/>
          <w:shd w:val="clear" w:color="auto" w:fill="FFFFFF"/>
        </w:rPr>
        <w:t>, </w:t>
      </w:r>
      <w:r w:rsidRPr="00AC2A12">
        <w:rPr>
          <w:rFonts w:ascii="Times New Roman" w:hAnsi="Times New Roman" w:cs="Times New Roman"/>
          <w:i/>
          <w:iCs/>
          <w:sz w:val="24"/>
          <w:szCs w:val="24"/>
          <w:shd w:val="clear" w:color="auto" w:fill="FFFFFF"/>
        </w:rPr>
        <w:t>8</w:t>
      </w:r>
      <w:r w:rsidRPr="00AC2A12">
        <w:rPr>
          <w:rFonts w:ascii="Times New Roman" w:hAnsi="Times New Roman" w:cs="Times New Roman"/>
          <w:sz w:val="24"/>
          <w:szCs w:val="24"/>
          <w:shd w:val="clear" w:color="auto" w:fill="FFFFFF"/>
        </w:rPr>
        <w:t>(3), pp.418-429.</w:t>
      </w:r>
    </w:p>
    <w:sectPr w:rsidR="00B66C58" w:rsidRPr="00D3359F" w:rsidSect="00A1131B">
      <w:head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951FC" w14:textId="77777777" w:rsidR="004C5039" w:rsidRDefault="004C5039">
      <w:pPr>
        <w:spacing w:after="0" w:line="240" w:lineRule="auto"/>
      </w:pPr>
      <w:r>
        <w:separator/>
      </w:r>
    </w:p>
  </w:endnote>
  <w:endnote w:type="continuationSeparator" w:id="0">
    <w:p w14:paraId="6F8B31D7" w14:textId="77777777" w:rsidR="004C5039" w:rsidRDefault="004C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49AAB" w14:textId="77777777" w:rsidR="004C5039" w:rsidRDefault="004C5039">
      <w:pPr>
        <w:spacing w:after="0" w:line="240" w:lineRule="auto"/>
      </w:pPr>
      <w:r>
        <w:separator/>
      </w:r>
    </w:p>
  </w:footnote>
  <w:footnote w:type="continuationSeparator" w:id="0">
    <w:p w14:paraId="5E1C32E1" w14:textId="77777777" w:rsidR="004C5039" w:rsidRDefault="004C5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A9869" w14:textId="77777777" w:rsidR="00A1131B" w:rsidRPr="00843108" w:rsidRDefault="00D41565" w:rsidP="00843108">
    <w:pPr>
      <w:pBdr>
        <w:top w:val="nil"/>
        <w:left w:val="nil"/>
        <w:bottom w:val="nil"/>
        <w:right w:val="nil"/>
        <w:between w:val="nil"/>
      </w:pBdr>
      <w:jc w:val="right"/>
      <w:rPr>
        <w:rFonts w:ascii="Times New Roman" w:eastAsia="Times New Roman" w:hAnsi="Times New Roman" w:cs="Times New Roman"/>
        <w:color w:val="000000"/>
      </w:rPr>
    </w:pPr>
    <w:r w:rsidRPr="00843108">
      <w:rPr>
        <w:rFonts w:ascii="Times New Roman" w:eastAsia="Times New Roman" w:hAnsi="Times New Roman" w:cs="Times New Roman"/>
        <w:color w:val="000000"/>
      </w:rPr>
      <w:t xml:space="preserve">COVID-19     </w:t>
    </w:r>
    <w:r w:rsidRPr="00843108">
      <w:rPr>
        <w:rFonts w:ascii="Times New Roman" w:eastAsia="Times New Roman" w:hAnsi="Times New Roman" w:cs="Times New Roman"/>
        <w:color w:val="000000"/>
      </w:rPr>
      <w:fldChar w:fldCharType="begin"/>
    </w:r>
    <w:r w:rsidRPr="00843108">
      <w:rPr>
        <w:rFonts w:ascii="Times New Roman" w:eastAsia="Times New Roman" w:hAnsi="Times New Roman" w:cs="Times New Roman"/>
        <w:color w:val="000000"/>
      </w:rPr>
      <w:instrText>PAGE</w:instrText>
    </w:r>
    <w:r w:rsidRPr="00843108">
      <w:rPr>
        <w:rFonts w:ascii="Times New Roman" w:eastAsia="Times New Roman" w:hAnsi="Times New Roman" w:cs="Times New Roman"/>
        <w:color w:val="000000"/>
      </w:rPr>
      <w:fldChar w:fldCharType="separate"/>
    </w:r>
    <w:r>
      <w:rPr>
        <w:rFonts w:ascii="Times New Roman" w:eastAsia="Times New Roman" w:hAnsi="Times New Roman" w:cs="Times New Roman"/>
        <w:noProof/>
        <w:color w:val="000000"/>
      </w:rPr>
      <w:t>8</w:t>
    </w:r>
    <w:r w:rsidRPr="00843108">
      <w:rPr>
        <w:rFonts w:ascii="Times New Roman" w:eastAsia="Times New Roman" w:hAnsi="Times New Roman" w:cs="Times New Roman"/>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7DF497"/>
    <w:multiLevelType w:val="hybridMultilevel"/>
    <w:tmpl w:val="00000000"/>
    <w:lvl w:ilvl="0" w:tplc="71D21834">
      <w:start w:val="1"/>
      <w:numFmt w:val="bullet"/>
      <w:lvlText w:val="●"/>
      <w:lvlJc w:val="left"/>
      <w:pPr>
        <w:ind w:left="720" w:hanging="360"/>
      </w:pPr>
      <w:rPr>
        <w:rFonts w:ascii="Noto Sans Symbols" w:eastAsia="Noto Sans Symbols" w:hAnsi="Noto Sans Symbols" w:cs="Noto Sans Symbols"/>
      </w:rPr>
    </w:lvl>
    <w:lvl w:ilvl="1" w:tplc="D722BEA2">
      <w:start w:val="1"/>
      <w:numFmt w:val="bullet"/>
      <w:lvlText w:val="o"/>
      <w:lvlJc w:val="left"/>
      <w:pPr>
        <w:ind w:left="1440" w:hanging="360"/>
      </w:pPr>
      <w:rPr>
        <w:rFonts w:ascii="Courier New" w:eastAsia="Courier New" w:hAnsi="Courier New" w:cs="Courier New"/>
      </w:rPr>
    </w:lvl>
    <w:lvl w:ilvl="2" w:tplc="F0C8C782">
      <w:start w:val="1"/>
      <w:numFmt w:val="bullet"/>
      <w:lvlText w:val="▪"/>
      <w:lvlJc w:val="left"/>
      <w:pPr>
        <w:ind w:left="2160" w:hanging="360"/>
      </w:pPr>
      <w:rPr>
        <w:rFonts w:ascii="Noto Sans Symbols" w:eastAsia="Noto Sans Symbols" w:hAnsi="Noto Sans Symbols" w:cs="Noto Sans Symbols"/>
      </w:rPr>
    </w:lvl>
    <w:lvl w:ilvl="3" w:tplc="6CA8DDB4">
      <w:start w:val="1"/>
      <w:numFmt w:val="bullet"/>
      <w:lvlText w:val="●"/>
      <w:lvlJc w:val="left"/>
      <w:pPr>
        <w:ind w:left="2880" w:hanging="360"/>
      </w:pPr>
      <w:rPr>
        <w:rFonts w:ascii="Noto Sans Symbols" w:eastAsia="Noto Sans Symbols" w:hAnsi="Noto Sans Symbols" w:cs="Noto Sans Symbols"/>
      </w:rPr>
    </w:lvl>
    <w:lvl w:ilvl="4" w:tplc="06008EE8">
      <w:start w:val="1"/>
      <w:numFmt w:val="bullet"/>
      <w:lvlText w:val="o"/>
      <w:lvlJc w:val="left"/>
      <w:pPr>
        <w:ind w:left="3600" w:hanging="360"/>
      </w:pPr>
      <w:rPr>
        <w:rFonts w:ascii="Courier New" w:eastAsia="Courier New" w:hAnsi="Courier New" w:cs="Courier New"/>
      </w:rPr>
    </w:lvl>
    <w:lvl w:ilvl="5" w:tplc="FF620652">
      <w:start w:val="1"/>
      <w:numFmt w:val="bullet"/>
      <w:lvlText w:val="▪"/>
      <w:lvlJc w:val="left"/>
      <w:pPr>
        <w:ind w:left="4320" w:hanging="360"/>
      </w:pPr>
      <w:rPr>
        <w:rFonts w:ascii="Noto Sans Symbols" w:eastAsia="Noto Sans Symbols" w:hAnsi="Noto Sans Symbols" w:cs="Noto Sans Symbols"/>
      </w:rPr>
    </w:lvl>
    <w:lvl w:ilvl="6" w:tplc="EC0E82F6">
      <w:start w:val="1"/>
      <w:numFmt w:val="bullet"/>
      <w:lvlText w:val="●"/>
      <w:lvlJc w:val="left"/>
      <w:pPr>
        <w:ind w:left="5040" w:hanging="360"/>
      </w:pPr>
      <w:rPr>
        <w:rFonts w:ascii="Noto Sans Symbols" w:eastAsia="Noto Sans Symbols" w:hAnsi="Noto Sans Symbols" w:cs="Noto Sans Symbols"/>
      </w:rPr>
    </w:lvl>
    <w:lvl w:ilvl="7" w:tplc="812632B4">
      <w:start w:val="1"/>
      <w:numFmt w:val="bullet"/>
      <w:lvlText w:val="o"/>
      <w:lvlJc w:val="left"/>
      <w:pPr>
        <w:ind w:left="5760" w:hanging="360"/>
      </w:pPr>
      <w:rPr>
        <w:rFonts w:ascii="Courier New" w:eastAsia="Courier New" w:hAnsi="Courier New" w:cs="Courier New"/>
      </w:rPr>
    </w:lvl>
    <w:lvl w:ilvl="8" w:tplc="7AC6887C">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FAA5076"/>
    <w:multiLevelType w:val="hybridMultilevel"/>
    <w:tmpl w:val="00000000"/>
    <w:lvl w:ilvl="0" w:tplc="12F0F4BA">
      <w:start w:val="1"/>
      <w:numFmt w:val="bullet"/>
      <w:lvlText w:val="●"/>
      <w:lvlJc w:val="left"/>
      <w:pPr>
        <w:ind w:left="720" w:hanging="360"/>
      </w:pPr>
      <w:rPr>
        <w:rFonts w:ascii="Noto Sans Symbols" w:eastAsia="Noto Sans Symbols" w:hAnsi="Noto Sans Symbols" w:cs="Noto Sans Symbols"/>
      </w:rPr>
    </w:lvl>
    <w:lvl w:ilvl="1" w:tplc="25686056">
      <w:start w:val="1"/>
      <w:numFmt w:val="bullet"/>
      <w:lvlText w:val="o"/>
      <w:lvlJc w:val="left"/>
      <w:pPr>
        <w:ind w:left="1440" w:hanging="360"/>
      </w:pPr>
      <w:rPr>
        <w:rFonts w:ascii="Courier New" w:eastAsia="Courier New" w:hAnsi="Courier New" w:cs="Courier New"/>
      </w:rPr>
    </w:lvl>
    <w:lvl w:ilvl="2" w:tplc="1D0EEACE">
      <w:start w:val="1"/>
      <w:numFmt w:val="bullet"/>
      <w:lvlText w:val="▪"/>
      <w:lvlJc w:val="left"/>
      <w:pPr>
        <w:ind w:left="2160" w:hanging="360"/>
      </w:pPr>
      <w:rPr>
        <w:rFonts w:ascii="Noto Sans Symbols" w:eastAsia="Noto Sans Symbols" w:hAnsi="Noto Sans Symbols" w:cs="Noto Sans Symbols"/>
      </w:rPr>
    </w:lvl>
    <w:lvl w:ilvl="3" w:tplc="7A3CD8EA">
      <w:start w:val="1"/>
      <w:numFmt w:val="bullet"/>
      <w:lvlText w:val="●"/>
      <w:lvlJc w:val="left"/>
      <w:pPr>
        <w:ind w:left="2880" w:hanging="360"/>
      </w:pPr>
      <w:rPr>
        <w:rFonts w:ascii="Noto Sans Symbols" w:eastAsia="Noto Sans Symbols" w:hAnsi="Noto Sans Symbols" w:cs="Noto Sans Symbols"/>
      </w:rPr>
    </w:lvl>
    <w:lvl w:ilvl="4" w:tplc="430C9096">
      <w:start w:val="1"/>
      <w:numFmt w:val="bullet"/>
      <w:lvlText w:val="o"/>
      <w:lvlJc w:val="left"/>
      <w:pPr>
        <w:ind w:left="3600" w:hanging="360"/>
      </w:pPr>
      <w:rPr>
        <w:rFonts w:ascii="Courier New" w:eastAsia="Courier New" w:hAnsi="Courier New" w:cs="Courier New"/>
      </w:rPr>
    </w:lvl>
    <w:lvl w:ilvl="5" w:tplc="44D4D202">
      <w:start w:val="1"/>
      <w:numFmt w:val="bullet"/>
      <w:lvlText w:val="▪"/>
      <w:lvlJc w:val="left"/>
      <w:pPr>
        <w:ind w:left="4320" w:hanging="360"/>
      </w:pPr>
      <w:rPr>
        <w:rFonts w:ascii="Noto Sans Symbols" w:eastAsia="Noto Sans Symbols" w:hAnsi="Noto Sans Symbols" w:cs="Noto Sans Symbols"/>
      </w:rPr>
    </w:lvl>
    <w:lvl w:ilvl="6" w:tplc="48540AD4">
      <w:start w:val="1"/>
      <w:numFmt w:val="bullet"/>
      <w:lvlText w:val="●"/>
      <w:lvlJc w:val="left"/>
      <w:pPr>
        <w:ind w:left="5040" w:hanging="360"/>
      </w:pPr>
      <w:rPr>
        <w:rFonts w:ascii="Noto Sans Symbols" w:eastAsia="Noto Sans Symbols" w:hAnsi="Noto Sans Symbols" w:cs="Noto Sans Symbols"/>
      </w:rPr>
    </w:lvl>
    <w:lvl w:ilvl="7" w:tplc="E650314A">
      <w:start w:val="1"/>
      <w:numFmt w:val="bullet"/>
      <w:lvlText w:val="o"/>
      <w:lvlJc w:val="left"/>
      <w:pPr>
        <w:ind w:left="5760" w:hanging="360"/>
      </w:pPr>
      <w:rPr>
        <w:rFonts w:ascii="Courier New" w:eastAsia="Courier New" w:hAnsi="Courier New" w:cs="Courier New"/>
      </w:rPr>
    </w:lvl>
    <w:lvl w:ilvl="8" w:tplc="3604A6EA">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2A12"/>
    <w:rsid w:val="00045922"/>
    <w:rsid w:val="000E54FB"/>
    <w:rsid w:val="00125F83"/>
    <w:rsid w:val="00130497"/>
    <w:rsid w:val="0018308A"/>
    <w:rsid w:val="0018376D"/>
    <w:rsid w:val="001921B3"/>
    <w:rsid w:val="00192AB9"/>
    <w:rsid w:val="001D614C"/>
    <w:rsid w:val="001E7FBB"/>
    <w:rsid w:val="0021693D"/>
    <w:rsid w:val="00273938"/>
    <w:rsid w:val="00285223"/>
    <w:rsid w:val="003167B1"/>
    <w:rsid w:val="003C4255"/>
    <w:rsid w:val="003D10C2"/>
    <w:rsid w:val="004C5039"/>
    <w:rsid w:val="00500059"/>
    <w:rsid w:val="00551FC7"/>
    <w:rsid w:val="005528A1"/>
    <w:rsid w:val="00587AAF"/>
    <w:rsid w:val="00590CB3"/>
    <w:rsid w:val="005A3745"/>
    <w:rsid w:val="005A5B69"/>
    <w:rsid w:val="00641C06"/>
    <w:rsid w:val="006D2D39"/>
    <w:rsid w:val="007218F8"/>
    <w:rsid w:val="007D12D0"/>
    <w:rsid w:val="007F4241"/>
    <w:rsid w:val="00814591"/>
    <w:rsid w:val="00816D4C"/>
    <w:rsid w:val="008657DD"/>
    <w:rsid w:val="00936B3D"/>
    <w:rsid w:val="009D4D1F"/>
    <w:rsid w:val="00A076A7"/>
    <w:rsid w:val="00A3710E"/>
    <w:rsid w:val="00A515A4"/>
    <w:rsid w:val="00A87666"/>
    <w:rsid w:val="00AA37D9"/>
    <w:rsid w:val="00AC2A12"/>
    <w:rsid w:val="00B66C58"/>
    <w:rsid w:val="00BB54B9"/>
    <w:rsid w:val="00C22791"/>
    <w:rsid w:val="00C447A2"/>
    <w:rsid w:val="00C46998"/>
    <w:rsid w:val="00C75940"/>
    <w:rsid w:val="00CB3E0F"/>
    <w:rsid w:val="00D169FF"/>
    <w:rsid w:val="00D3359F"/>
    <w:rsid w:val="00D41565"/>
    <w:rsid w:val="00D60721"/>
    <w:rsid w:val="00E16EE2"/>
    <w:rsid w:val="00E379C0"/>
    <w:rsid w:val="00EB4A33"/>
    <w:rsid w:val="00ED5936"/>
    <w:rsid w:val="00EF465C"/>
    <w:rsid w:val="00EF6319"/>
    <w:rsid w:val="00F231C5"/>
    <w:rsid w:val="00F2567A"/>
    <w:rsid w:val="00F62CF9"/>
    <w:rsid w:val="00FC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131BF"/>
  <w15:docId w15:val="{8CF8A8F2-A9FF-4A97-BD6E-519F68E9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C2A12"/>
    <w:pPr>
      <w:spacing w:after="160" w:line="259" w:lineRule="auto"/>
    </w:pPr>
    <w:rPr>
      <w:rFonts w:ascii="Calibri" w:eastAsia="Calibri" w:hAnsi="Calibri" w:cs="Calibri"/>
    </w:rPr>
  </w:style>
  <w:style w:type="paragraph" w:styleId="Heading1">
    <w:name w:val="heading 1"/>
    <w:basedOn w:val="Normal"/>
    <w:next w:val="Normal"/>
    <w:link w:val="Heading1Char"/>
    <w:uiPriority w:val="9"/>
    <w:qFormat/>
    <w:rsid w:val="00AC2A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A1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C2A12"/>
    <w:pPr>
      <w:ind w:left="720"/>
      <w:contextualSpacing/>
    </w:pPr>
  </w:style>
  <w:style w:type="paragraph" w:styleId="BalloonText">
    <w:name w:val="Balloon Text"/>
    <w:basedOn w:val="Normal"/>
    <w:link w:val="BalloonTextChar"/>
    <w:uiPriority w:val="99"/>
    <w:semiHidden/>
    <w:unhideWhenUsed/>
    <w:rsid w:val="00AC2A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A12"/>
    <w:rPr>
      <w:rFonts w:ascii="Tahoma" w:eastAsia="Calibri" w:hAnsi="Tahoma" w:cs="Tahoma"/>
      <w:sz w:val="16"/>
      <w:szCs w:val="16"/>
    </w:rPr>
  </w:style>
  <w:style w:type="paragraph" w:styleId="TOC1">
    <w:name w:val="toc 1"/>
    <w:basedOn w:val="Normal"/>
    <w:next w:val="Normal"/>
    <w:autoRedefine/>
    <w:uiPriority w:val="39"/>
    <w:unhideWhenUsed/>
    <w:rsid w:val="00AC2A12"/>
    <w:pPr>
      <w:spacing w:after="100"/>
    </w:pPr>
  </w:style>
  <w:style w:type="character" w:styleId="Hyperlink">
    <w:name w:val="Hyperlink"/>
    <w:basedOn w:val="DefaultParagraphFont"/>
    <w:uiPriority w:val="99"/>
    <w:unhideWhenUsed/>
    <w:rsid w:val="00AC2A12"/>
    <w:rPr>
      <w:color w:val="0000FF" w:themeColor="hyperlink"/>
      <w:u w:val="single"/>
    </w:rPr>
  </w:style>
  <w:style w:type="paragraph" w:styleId="Header">
    <w:name w:val="header"/>
    <w:basedOn w:val="Normal"/>
    <w:link w:val="HeaderChar"/>
    <w:uiPriority w:val="99"/>
    <w:unhideWhenUsed/>
    <w:rsid w:val="00273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938"/>
    <w:rPr>
      <w:rFonts w:ascii="Calibri" w:eastAsia="Calibri" w:hAnsi="Calibri" w:cs="Calibri"/>
    </w:rPr>
  </w:style>
  <w:style w:type="paragraph" w:styleId="Footer">
    <w:name w:val="footer"/>
    <w:basedOn w:val="Normal"/>
    <w:link w:val="FooterChar"/>
    <w:uiPriority w:val="99"/>
    <w:unhideWhenUsed/>
    <w:rsid w:val="00273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93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vid19.joinzoe.com/post/covid-long-term?fbclid=IwAR1RxIcmmdL-EFjh_aI-"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sainsbury.co.uk/media/171822/cr2011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5050</Words>
  <Characters>28790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Ismail Alabi Fasesan (1906877)</cp:lastModifiedBy>
  <cp:revision>2</cp:revision>
  <dcterms:created xsi:type="dcterms:W3CDTF">2020-12-10T13:34:00Z</dcterms:created>
  <dcterms:modified xsi:type="dcterms:W3CDTF">2020-12-10T13:34:00Z</dcterms:modified>
</cp:coreProperties>
</file>