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95DF8" w14:textId="61F354B4" w:rsidR="00781D9F" w:rsidRDefault="00781D9F" w:rsidP="001A2DFF">
      <w:pPr>
        <w:jc w:val="center"/>
        <w:rPr>
          <w:rFonts w:ascii="Arial" w:hAnsi="Arial" w:cs="Arial"/>
          <w:b/>
          <w:bCs/>
        </w:rPr>
      </w:pPr>
      <w:r>
        <w:rPr>
          <w:noProof/>
        </w:rPr>
        <w:drawing>
          <wp:inline distT="0" distB="0" distL="0" distR="0" wp14:anchorId="4F056A43" wp14:editId="1DCA6342">
            <wp:extent cx="1351526" cy="828040"/>
            <wp:effectExtent l="0" t="0" r="1270" b="0"/>
            <wp:docPr id="290154908"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35503" cy="879490"/>
                    </a:xfrm>
                    <a:prstGeom prst="rect">
                      <a:avLst/>
                    </a:prstGeom>
                    <a:noFill/>
                    <a:ln>
                      <a:noFill/>
                    </a:ln>
                  </pic:spPr>
                </pic:pic>
              </a:graphicData>
            </a:graphic>
          </wp:inline>
        </w:drawing>
      </w:r>
    </w:p>
    <w:p w14:paraId="4A1EA178" w14:textId="77777777" w:rsidR="00781D9F" w:rsidRDefault="00781D9F" w:rsidP="001A2DFF">
      <w:pPr>
        <w:jc w:val="center"/>
        <w:rPr>
          <w:rFonts w:ascii="Arial" w:hAnsi="Arial" w:cs="Arial"/>
          <w:b/>
          <w:bCs/>
        </w:rPr>
      </w:pPr>
    </w:p>
    <w:p w14:paraId="3F31207D" w14:textId="101D3CFC" w:rsidR="001A2DFF" w:rsidRPr="008726BF" w:rsidRDefault="001A2DFF" w:rsidP="001A2DFF">
      <w:pPr>
        <w:jc w:val="center"/>
        <w:rPr>
          <w:rFonts w:ascii="Arial" w:hAnsi="Arial" w:cs="Arial"/>
          <w:b/>
          <w:bCs/>
        </w:rPr>
      </w:pPr>
      <w:r w:rsidRPr="008726BF">
        <w:rPr>
          <w:rFonts w:ascii="Arial" w:hAnsi="Arial" w:cs="Arial"/>
          <w:b/>
          <w:bCs/>
        </w:rPr>
        <w:t>UNIVERSITY OF WALES TRINITY SAINT DAVID</w:t>
      </w:r>
    </w:p>
    <w:p w14:paraId="5AB8303A" w14:textId="77777777" w:rsidR="001A2DFF" w:rsidRPr="008726BF" w:rsidRDefault="001A2DFF" w:rsidP="001A2DFF">
      <w:pPr>
        <w:jc w:val="center"/>
        <w:rPr>
          <w:rFonts w:ascii="Arial" w:hAnsi="Arial" w:cs="Arial"/>
          <w:b/>
          <w:bCs/>
        </w:rPr>
      </w:pPr>
      <w:r w:rsidRPr="008726BF">
        <w:rPr>
          <w:rFonts w:ascii="Arial" w:hAnsi="Arial" w:cs="Arial"/>
          <w:b/>
          <w:bCs/>
        </w:rPr>
        <w:t>MASTER OF BUSINESS ADMINISTRATION (MBA)</w:t>
      </w:r>
    </w:p>
    <w:p w14:paraId="532AC4AB" w14:textId="77777777" w:rsidR="001A2DFF" w:rsidRPr="008726BF" w:rsidRDefault="001A2DFF" w:rsidP="001A2DFF">
      <w:pPr>
        <w:jc w:val="center"/>
        <w:rPr>
          <w:rFonts w:ascii="Arial" w:hAnsi="Arial" w:cs="Arial"/>
          <w:b/>
          <w:bCs/>
        </w:rPr>
      </w:pPr>
    </w:p>
    <w:p w14:paraId="3B9E6451" w14:textId="77777777" w:rsidR="001A2DFF" w:rsidRPr="008726BF" w:rsidRDefault="001A2DFF" w:rsidP="001A2DFF">
      <w:pPr>
        <w:jc w:val="center"/>
        <w:rPr>
          <w:rFonts w:ascii="Arial" w:hAnsi="Arial" w:cs="Arial"/>
          <w:b/>
          <w:bCs/>
        </w:rPr>
      </w:pPr>
    </w:p>
    <w:p w14:paraId="671F1296" w14:textId="77777777" w:rsidR="001A2DFF" w:rsidRPr="008726BF" w:rsidRDefault="001A2DFF" w:rsidP="001A2DFF">
      <w:pPr>
        <w:jc w:val="center"/>
        <w:rPr>
          <w:rFonts w:ascii="Arial" w:hAnsi="Arial" w:cs="Arial"/>
          <w:b/>
          <w:bCs/>
        </w:rPr>
      </w:pPr>
      <w:r w:rsidRPr="008726BF">
        <w:rPr>
          <w:rFonts w:ascii="Arial" w:hAnsi="Arial" w:cs="Arial"/>
          <w:b/>
          <w:bCs/>
        </w:rPr>
        <w:t>LCMB7035 – DISSERTATION</w:t>
      </w:r>
    </w:p>
    <w:p w14:paraId="1C687644" w14:textId="77777777" w:rsidR="001A2DFF" w:rsidRPr="008726BF" w:rsidRDefault="001A2DFF" w:rsidP="001A2DFF">
      <w:pPr>
        <w:jc w:val="center"/>
        <w:rPr>
          <w:rFonts w:ascii="Arial" w:hAnsi="Arial" w:cs="Arial"/>
          <w:b/>
          <w:bCs/>
        </w:rPr>
      </w:pPr>
    </w:p>
    <w:p w14:paraId="17C44B3D" w14:textId="77777777" w:rsidR="001A2DFF" w:rsidRPr="008726BF" w:rsidRDefault="001A2DFF" w:rsidP="001A2DFF">
      <w:pPr>
        <w:jc w:val="center"/>
        <w:rPr>
          <w:rFonts w:ascii="Arial" w:hAnsi="Arial" w:cs="Arial"/>
          <w:b/>
          <w:bCs/>
        </w:rPr>
      </w:pPr>
    </w:p>
    <w:p w14:paraId="57D6007D" w14:textId="1AC1D4F2" w:rsidR="001A2DFF" w:rsidRPr="008726BF" w:rsidRDefault="00EF1976" w:rsidP="001A2DFF">
      <w:pPr>
        <w:jc w:val="center"/>
        <w:rPr>
          <w:rFonts w:ascii="Arial" w:hAnsi="Arial" w:cs="Arial"/>
          <w:b/>
          <w:bCs/>
        </w:rPr>
      </w:pPr>
      <w:r w:rsidRPr="008726BF">
        <w:rPr>
          <w:rFonts w:ascii="Arial" w:hAnsi="Arial" w:cs="Arial"/>
          <w:b/>
          <w:bCs/>
        </w:rPr>
        <w:t>DISSERTATION PROPOSAL</w:t>
      </w:r>
    </w:p>
    <w:p w14:paraId="3A2F9D30" w14:textId="77777777" w:rsidR="001A2DFF" w:rsidRPr="008726BF" w:rsidRDefault="001A2DFF" w:rsidP="001A2DFF">
      <w:pPr>
        <w:jc w:val="center"/>
        <w:rPr>
          <w:rFonts w:ascii="Arial" w:hAnsi="Arial" w:cs="Arial"/>
          <w:b/>
          <w:bCs/>
        </w:rPr>
      </w:pPr>
    </w:p>
    <w:p w14:paraId="654F6DD3" w14:textId="77777777" w:rsidR="001A2DFF" w:rsidRPr="008726BF" w:rsidRDefault="001A2DFF" w:rsidP="001A2DFF">
      <w:pPr>
        <w:jc w:val="center"/>
        <w:rPr>
          <w:rFonts w:ascii="Arial" w:hAnsi="Arial" w:cs="Arial"/>
          <w:b/>
          <w:bCs/>
        </w:rPr>
      </w:pPr>
    </w:p>
    <w:p w14:paraId="0C274845" w14:textId="77777777" w:rsidR="001A2DFF" w:rsidRPr="008726BF" w:rsidRDefault="001A2DFF" w:rsidP="001A2DFF">
      <w:pPr>
        <w:jc w:val="center"/>
        <w:rPr>
          <w:rFonts w:ascii="Arial" w:hAnsi="Arial" w:cs="Arial"/>
          <w:b/>
          <w:bCs/>
        </w:rPr>
      </w:pPr>
      <w:r w:rsidRPr="008726BF">
        <w:rPr>
          <w:rFonts w:ascii="Arial" w:hAnsi="Arial" w:cs="Arial"/>
          <w:b/>
          <w:bCs/>
        </w:rPr>
        <w:t>Title:</w:t>
      </w:r>
      <w:r w:rsidRPr="008726BF">
        <w:rPr>
          <w:rFonts w:ascii="Arial" w:hAnsi="Arial" w:cs="Arial"/>
          <w:b/>
          <w:bCs/>
        </w:rPr>
        <w:br/>
        <w:t>The Impact of Digital Transformation on Customer Loyalty: A Case Study of Tesco PLC</w:t>
      </w:r>
    </w:p>
    <w:p w14:paraId="017C8B50" w14:textId="77777777" w:rsidR="001A2DFF" w:rsidRPr="008726BF" w:rsidRDefault="001A2DFF" w:rsidP="001A2DFF">
      <w:pPr>
        <w:jc w:val="center"/>
        <w:rPr>
          <w:rFonts w:ascii="Arial" w:hAnsi="Arial" w:cs="Arial"/>
          <w:b/>
          <w:bCs/>
        </w:rPr>
      </w:pPr>
    </w:p>
    <w:p w14:paraId="70BB4621" w14:textId="77777777" w:rsidR="001A2DFF" w:rsidRPr="008726BF" w:rsidRDefault="001A2DFF" w:rsidP="001A2DFF">
      <w:pPr>
        <w:jc w:val="center"/>
        <w:rPr>
          <w:rFonts w:ascii="Arial" w:hAnsi="Arial" w:cs="Arial"/>
          <w:b/>
          <w:bCs/>
        </w:rPr>
      </w:pPr>
    </w:p>
    <w:p w14:paraId="18DCE96E" w14:textId="77777777" w:rsidR="001A2DFF" w:rsidRPr="008726BF" w:rsidRDefault="001A2DFF" w:rsidP="001A2DFF">
      <w:pPr>
        <w:jc w:val="center"/>
        <w:rPr>
          <w:rFonts w:ascii="Arial" w:hAnsi="Arial" w:cs="Arial"/>
          <w:b/>
          <w:bCs/>
        </w:rPr>
      </w:pPr>
    </w:p>
    <w:p w14:paraId="4093A28E" w14:textId="77777777" w:rsidR="001A2DFF" w:rsidRPr="008726BF" w:rsidRDefault="001A2DFF" w:rsidP="001A2DFF">
      <w:pPr>
        <w:jc w:val="center"/>
        <w:rPr>
          <w:rFonts w:ascii="Arial" w:hAnsi="Arial" w:cs="Arial"/>
          <w:b/>
          <w:bCs/>
        </w:rPr>
      </w:pPr>
    </w:p>
    <w:p w14:paraId="17521D42" w14:textId="77777777" w:rsidR="001A2DFF" w:rsidRPr="008726BF" w:rsidRDefault="001A2DFF" w:rsidP="001A2DFF">
      <w:pPr>
        <w:jc w:val="center"/>
        <w:rPr>
          <w:rFonts w:ascii="Arial" w:hAnsi="Arial" w:cs="Arial"/>
          <w:b/>
          <w:bCs/>
        </w:rPr>
      </w:pPr>
    </w:p>
    <w:p w14:paraId="5D6861C7" w14:textId="77777777" w:rsidR="001A2DFF" w:rsidRPr="008726BF" w:rsidRDefault="001A2DFF" w:rsidP="001A2DFF">
      <w:pPr>
        <w:jc w:val="center"/>
        <w:rPr>
          <w:rFonts w:ascii="Arial" w:hAnsi="Arial" w:cs="Arial"/>
          <w:b/>
          <w:bCs/>
        </w:rPr>
      </w:pPr>
    </w:p>
    <w:p w14:paraId="5D13583C" w14:textId="77777777" w:rsidR="00781D9F" w:rsidRDefault="001A2DFF" w:rsidP="00781D9F">
      <w:pPr>
        <w:jc w:val="center"/>
        <w:rPr>
          <w:rFonts w:ascii="Arial" w:hAnsi="Arial" w:cs="Arial"/>
          <w:b/>
          <w:bCs/>
        </w:rPr>
      </w:pPr>
      <w:r w:rsidRPr="008726BF">
        <w:rPr>
          <w:rFonts w:ascii="Arial" w:hAnsi="Arial" w:cs="Arial"/>
          <w:b/>
          <w:bCs/>
        </w:rPr>
        <w:t>Student Name:</w:t>
      </w:r>
      <w:r w:rsidR="00781D9F">
        <w:rPr>
          <w:rFonts w:ascii="Arial" w:hAnsi="Arial" w:cs="Arial"/>
          <w:b/>
          <w:bCs/>
        </w:rPr>
        <w:t xml:space="preserve"> HEMANG AMRUTBHAI DESAI</w:t>
      </w:r>
      <w:r w:rsidRPr="008726BF">
        <w:rPr>
          <w:rFonts w:ascii="Arial" w:hAnsi="Arial" w:cs="Arial"/>
          <w:b/>
          <w:bCs/>
        </w:rPr>
        <w:br/>
      </w:r>
    </w:p>
    <w:p w14:paraId="7D0AD1E0" w14:textId="6031443A" w:rsidR="00781D9F" w:rsidRDefault="001A2DFF" w:rsidP="00781D9F">
      <w:pPr>
        <w:jc w:val="center"/>
        <w:rPr>
          <w:rFonts w:ascii="Arial" w:hAnsi="Arial" w:cs="Arial"/>
          <w:b/>
          <w:bCs/>
        </w:rPr>
      </w:pPr>
      <w:r w:rsidRPr="008726BF">
        <w:rPr>
          <w:rFonts w:ascii="Arial" w:hAnsi="Arial" w:cs="Arial"/>
          <w:b/>
          <w:bCs/>
        </w:rPr>
        <w:t>Student ID:</w:t>
      </w:r>
      <w:r w:rsidR="00781D9F">
        <w:rPr>
          <w:rFonts w:ascii="Arial" w:hAnsi="Arial" w:cs="Arial"/>
          <w:b/>
          <w:bCs/>
        </w:rPr>
        <w:t xml:space="preserve"> 2438589</w:t>
      </w:r>
    </w:p>
    <w:p w14:paraId="4BC21D38" w14:textId="535180C6" w:rsidR="001A2DFF" w:rsidRPr="008726BF" w:rsidRDefault="00781D9F" w:rsidP="001A2DFF">
      <w:pPr>
        <w:jc w:val="center"/>
        <w:rPr>
          <w:rFonts w:ascii="Arial" w:hAnsi="Arial" w:cs="Arial"/>
          <w:b/>
          <w:bCs/>
        </w:rPr>
      </w:pPr>
      <w:r>
        <w:rPr>
          <w:rFonts w:ascii="Arial" w:hAnsi="Arial" w:cs="Arial"/>
          <w:b/>
          <w:bCs/>
        </w:rPr>
        <w:t>Supervisor of dissertation: TAONGA KAONGA</w:t>
      </w:r>
      <w:r w:rsidR="001A2DFF" w:rsidRPr="008726BF">
        <w:rPr>
          <w:rFonts w:ascii="Arial" w:hAnsi="Arial" w:cs="Arial"/>
          <w:b/>
          <w:bCs/>
        </w:rPr>
        <w:br/>
      </w:r>
    </w:p>
    <w:p w14:paraId="2D658376" w14:textId="77777777" w:rsidR="00AF2F25" w:rsidRPr="008726BF" w:rsidRDefault="00AF2F25" w:rsidP="00AF2F25">
      <w:pPr>
        <w:jc w:val="both"/>
        <w:rPr>
          <w:rFonts w:ascii="Arial" w:hAnsi="Arial" w:cs="Arial"/>
          <w:b/>
          <w:bCs/>
        </w:rPr>
      </w:pPr>
    </w:p>
    <w:p w14:paraId="50673999" w14:textId="77777777" w:rsidR="00AF2F25" w:rsidRPr="008726BF" w:rsidRDefault="00AF2F25" w:rsidP="00AF2F25">
      <w:pPr>
        <w:jc w:val="both"/>
        <w:rPr>
          <w:rFonts w:ascii="Arial" w:hAnsi="Arial" w:cs="Arial"/>
          <w:b/>
          <w:bCs/>
        </w:rPr>
      </w:pPr>
    </w:p>
    <w:p w14:paraId="6B96BD08" w14:textId="77777777" w:rsidR="00AF2F25" w:rsidRDefault="00AF2F25" w:rsidP="00AF2F25">
      <w:pPr>
        <w:jc w:val="both"/>
        <w:rPr>
          <w:rFonts w:ascii="Arial" w:hAnsi="Arial" w:cs="Arial"/>
          <w:b/>
          <w:bCs/>
        </w:rPr>
      </w:pPr>
    </w:p>
    <w:p w14:paraId="52D667E0" w14:textId="77777777" w:rsidR="008726BF" w:rsidRPr="008726BF" w:rsidRDefault="008726BF" w:rsidP="00AF2F25">
      <w:pPr>
        <w:jc w:val="both"/>
        <w:rPr>
          <w:rFonts w:ascii="Arial" w:hAnsi="Arial" w:cs="Arial"/>
          <w:b/>
          <w:bCs/>
        </w:rPr>
      </w:pPr>
    </w:p>
    <w:p w14:paraId="647072CF" w14:textId="77777777" w:rsidR="00EF1976" w:rsidRPr="008726BF" w:rsidRDefault="00EF1976" w:rsidP="00AF2F25">
      <w:pPr>
        <w:jc w:val="both"/>
        <w:rPr>
          <w:rFonts w:ascii="Arial" w:hAnsi="Arial" w:cs="Arial"/>
          <w:b/>
          <w:bCs/>
        </w:rPr>
      </w:pPr>
    </w:p>
    <w:p w14:paraId="6DD91BCA" w14:textId="77777777" w:rsidR="00EF1976" w:rsidRPr="008726BF" w:rsidRDefault="00EF1976" w:rsidP="00AF2F25">
      <w:pPr>
        <w:jc w:val="both"/>
        <w:rPr>
          <w:rFonts w:ascii="Arial" w:hAnsi="Arial" w:cs="Arial"/>
          <w:b/>
          <w:bCs/>
        </w:rPr>
      </w:pPr>
    </w:p>
    <w:sdt>
      <w:sdtPr>
        <w:rPr>
          <w:rFonts w:ascii="Arial" w:eastAsiaTheme="minorHAnsi" w:hAnsi="Arial" w:cs="Arial"/>
          <w:color w:val="auto"/>
          <w:kern w:val="2"/>
          <w:sz w:val="22"/>
          <w:szCs w:val="22"/>
          <w:lang w:val="en-IN"/>
          <w14:ligatures w14:val="standardContextual"/>
        </w:rPr>
        <w:id w:val="1148557370"/>
        <w:docPartObj>
          <w:docPartGallery w:val="Table of Contents"/>
          <w:docPartUnique/>
        </w:docPartObj>
      </w:sdtPr>
      <w:sdtEndPr>
        <w:rPr>
          <w:b/>
          <w:bCs/>
          <w:noProof/>
        </w:rPr>
      </w:sdtEndPr>
      <w:sdtContent>
        <w:p w14:paraId="313145F2" w14:textId="08AE4FE0" w:rsidR="00691B93" w:rsidRDefault="00691B93">
          <w:pPr>
            <w:pStyle w:val="TOCHeading"/>
            <w:rPr>
              <w:rFonts w:ascii="Arial" w:hAnsi="Arial" w:cs="Arial"/>
              <w:b/>
              <w:bCs/>
              <w:color w:val="000000" w:themeColor="text1"/>
            </w:rPr>
          </w:pPr>
          <w:r w:rsidRPr="008726BF">
            <w:rPr>
              <w:rFonts w:ascii="Arial" w:hAnsi="Arial" w:cs="Arial"/>
              <w:b/>
              <w:bCs/>
              <w:color w:val="000000" w:themeColor="text1"/>
            </w:rPr>
            <w:t>Table of Contents</w:t>
          </w:r>
        </w:p>
        <w:p w14:paraId="549A00DC" w14:textId="77777777" w:rsidR="008726BF" w:rsidRPr="008726BF" w:rsidRDefault="008726BF" w:rsidP="008726BF">
          <w:pPr>
            <w:rPr>
              <w:lang w:val="en-US"/>
            </w:rPr>
          </w:pPr>
        </w:p>
        <w:p w14:paraId="0D81C09F" w14:textId="113BD542" w:rsidR="00691B93" w:rsidRPr="008726BF" w:rsidRDefault="00691B93">
          <w:pPr>
            <w:pStyle w:val="TOC1"/>
            <w:tabs>
              <w:tab w:val="right" w:leader="dot" w:pos="9016"/>
            </w:tabs>
            <w:rPr>
              <w:rFonts w:ascii="Arial" w:eastAsiaTheme="minorEastAsia" w:hAnsi="Arial" w:cs="Arial"/>
              <w:noProof/>
              <w:lang w:eastAsia="en-IN"/>
            </w:rPr>
          </w:pPr>
          <w:r w:rsidRPr="008726BF">
            <w:rPr>
              <w:rFonts w:ascii="Arial" w:hAnsi="Arial" w:cs="Arial"/>
            </w:rPr>
            <w:fldChar w:fldCharType="begin"/>
          </w:r>
          <w:r w:rsidRPr="008726BF">
            <w:rPr>
              <w:rFonts w:ascii="Arial" w:hAnsi="Arial" w:cs="Arial"/>
            </w:rPr>
            <w:instrText xml:space="preserve"> TOC \o "1-3" \h \z \u </w:instrText>
          </w:r>
          <w:r w:rsidRPr="008726BF">
            <w:rPr>
              <w:rFonts w:ascii="Arial" w:hAnsi="Arial" w:cs="Arial"/>
            </w:rPr>
            <w:fldChar w:fldCharType="separate"/>
          </w:r>
          <w:hyperlink w:anchor="_Toc231073485" w:history="1">
            <w:r w:rsidRPr="008726BF">
              <w:rPr>
                <w:rStyle w:val="Hyperlink"/>
                <w:rFonts w:ascii="Arial" w:hAnsi="Arial" w:cs="Arial"/>
                <w:noProof/>
              </w:rPr>
              <w:t>1. Introduction and Background</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_Toc231073485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3</w:t>
            </w:r>
            <w:r w:rsidRPr="008726BF">
              <w:rPr>
                <w:rFonts w:ascii="Arial" w:hAnsi="Arial" w:cs="Arial"/>
                <w:noProof/>
                <w:webHidden/>
              </w:rPr>
              <w:fldChar w:fldCharType="end"/>
            </w:r>
          </w:hyperlink>
        </w:p>
        <w:p w14:paraId="45C750AE" w14:textId="6F98C20A" w:rsidR="00691B93" w:rsidRPr="008726BF" w:rsidRDefault="00691B93">
          <w:pPr>
            <w:pStyle w:val="TOC2"/>
            <w:tabs>
              <w:tab w:val="right" w:leader="dot" w:pos="9016"/>
            </w:tabs>
            <w:rPr>
              <w:rFonts w:ascii="Arial" w:hAnsi="Arial" w:cs="Arial"/>
              <w:noProof/>
            </w:rPr>
          </w:pPr>
          <w:hyperlink w:anchor="_Toc231073486" w:history="1">
            <w:r w:rsidRPr="008726BF">
              <w:rPr>
                <w:rStyle w:val="Hyperlink"/>
                <w:rFonts w:ascii="Arial" w:hAnsi="Arial" w:cs="Arial"/>
                <w:noProof/>
              </w:rPr>
              <w:t>1.1 Digital Transformation in the UK Retail Sector</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_Toc231073486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3</w:t>
            </w:r>
            <w:r w:rsidRPr="008726BF">
              <w:rPr>
                <w:rFonts w:ascii="Arial" w:hAnsi="Arial" w:cs="Arial"/>
                <w:noProof/>
                <w:webHidden/>
              </w:rPr>
              <w:fldChar w:fldCharType="end"/>
            </w:r>
          </w:hyperlink>
        </w:p>
        <w:p w14:paraId="0A6EF08A" w14:textId="3661E75C" w:rsidR="00691B93" w:rsidRPr="008726BF" w:rsidRDefault="00691B93">
          <w:pPr>
            <w:pStyle w:val="TOC2"/>
            <w:tabs>
              <w:tab w:val="right" w:leader="dot" w:pos="9016"/>
            </w:tabs>
            <w:rPr>
              <w:rFonts w:ascii="Arial" w:hAnsi="Arial" w:cs="Arial"/>
              <w:noProof/>
            </w:rPr>
          </w:pPr>
          <w:hyperlink w:anchor="_Toc231073487" w:history="1">
            <w:r w:rsidRPr="008726BF">
              <w:rPr>
                <w:rStyle w:val="Hyperlink"/>
                <w:rFonts w:ascii="Arial" w:hAnsi="Arial" w:cs="Arial"/>
                <w:noProof/>
              </w:rPr>
              <w:t>1.2 Tesco PLC and Customer Loyalty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_Toc231073487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3</w:t>
            </w:r>
            <w:r w:rsidRPr="008726BF">
              <w:rPr>
                <w:rFonts w:ascii="Arial" w:hAnsi="Arial" w:cs="Arial"/>
                <w:noProof/>
                <w:webHidden/>
              </w:rPr>
              <w:fldChar w:fldCharType="end"/>
            </w:r>
          </w:hyperlink>
        </w:p>
        <w:p w14:paraId="5D0EA2FE" w14:textId="3B45932D" w:rsidR="00691B93" w:rsidRPr="008726BF" w:rsidRDefault="00691B93">
          <w:pPr>
            <w:pStyle w:val="TOC2"/>
            <w:tabs>
              <w:tab w:val="right" w:leader="dot" w:pos="9016"/>
            </w:tabs>
            <w:rPr>
              <w:rFonts w:ascii="Arial" w:hAnsi="Arial" w:cs="Arial"/>
              <w:noProof/>
            </w:rPr>
          </w:pPr>
          <w:hyperlink w:anchor="_Toc231073488" w:history="1">
            <w:r w:rsidRPr="008726BF">
              <w:rPr>
                <w:rStyle w:val="Hyperlink"/>
                <w:rFonts w:ascii="Arial" w:hAnsi="Arial" w:cs="Arial"/>
                <w:noProof/>
              </w:rPr>
              <w:t>1.3 Research Significance</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_Toc231073488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3</w:t>
            </w:r>
            <w:r w:rsidRPr="008726BF">
              <w:rPr>
                <w:rFonts w:ascii="Arial" w:hAnsi="Arial" w:cs="Arial"/>
                <w:noProof/>
                <w:webHidden/>
              </w:rPr>
              <w:fldChar w:fldCharType="end"/>
            </w:r>
          </w:hyperlink>
        </w:p>
        <w:p w14:paraId="158FC158" w14:textId="6DA78915" w:rsidR="00691B93" w:rsidRPr="008726BF" w:rsidRDefault="00691B93">
          <w:pPr>
            <w:pStyle w:val="TOC1"/>
            <w:tabs>
              <w:tab w:val="right" w:leader="dot" w:pos="9016"/>
            </w:tabs>
            <w:rPr>
              <w:rFonts w:ascii="Arial" w:eastAsiaTheme="minorEastAsia" w:hAnsi="Arial" w:cs="Arial"/>
              <w:noProof/>
              <w:lang w:eastAsia="en-IN"/>
            </w:rPr>
          </w:pPr>
          <w:hyperlink w:anchor="_Toc231073489" w:history="1">
            <w:r w:rsidRPr="008726BF">
              <w:rPr>
                <w:rStyle w:val="Hyperlink"/>
                <w:rFonts w:ascii="Arial" w:hAnsi="Arial" w:cs="Arial"/>
                <w:noProof/>
              </w:rPr>
              <w:t>2. Research Problem and Justification</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_Toc231073489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3</w:t>
            </w:r>
            <w:r w:rsidRPr="008726BF">
              <w:rPr>
                <w:rFonts w:ascii="Arial" w:hAnsi="Arial" w:cs="Arial"/>
                <w:noProof/>
                <w:webHidden/>
              </w:rPr>
              <w:fldChar w:fldCharType="end"/>
            </w:r>
          </w:hyperlink>
        </w:p>
        <w:p w14:paraId="46F902FE" w14:textId="521E62D2" w:rsidR="00691B93" w:rsidRPr="008726BF" w:rsidRDefault="00691B93">
          <w:pPr>
            <w:pStyle w:val="TOC1"/>
            <w:tabs>
              <w:tab w:val="right" w:leader="dot" w:pos="9016"/>
            </w:tabs>
            <w:rPr>
              <w:rFonts w:ascii="Arial" w:eastAsiaTheme="minorEastAsia" w:hAnsi="Arial" w:cs="Arial"/>
              <w:noProof/>
              <w:lang w:eastAsia="en-IN"/>
            </w:rPr>
          </w:pPr>
          <w:hyperlink w:anchor="_Toc231073490" w:history="1">
            <w:r w:rsidRPr="008726BF">
              <w:rPr>
                <w:rStyle w:val="Hyperlink"/>
                <w:rFonts w:ascii="Arial" w:hAnsi="Arial" w:cs="Arial"/>
                <w:noProof/>
              </w:rPr>
              <w:t>3. Research Aim, Objectives and Research Questions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_Toc231073490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4</w:t>
            </w:r>
            <w:r w:rsidRPr="008726BF">
              <w:rPr>
                <w:rFonts w:ascii="Arial" w:hAnsi="Arial" w:cs="Arial"/>
                <w:noProof/>
                <w:webHidden/>
              </w:rPr>
              <w:fldChar w:fldCharType="end"/>
            </w:r>
          </w:hyperlink>
        </w:p>
        <w:p w14:paraId="59F4A2B0" w14:textId="13812BB1" w:rsidR="00691B93" w:rsidRPr="008726BF" w:rsidRDefault="00691B93">
          <w:pPr>
            <w:pStyle w:val="TOC2"/>
            <w:tabs>
              <w:tab w:val="right" w:leader="dot" w:pos="9016"/>
            </w:tabs>
            <w:rPr>
              <w:rFonts w:ascii="Arial" w:hAnsi="Arial" w:cs="Arial"/>
              <w:noProof/>
            </w:rPr>
          </w:pPr>
          <w:hyperlink w:anchor="_Toc231073491" w:history="1">
            <w:r w:rsidRPr="008726BF">
              <w:rPr>
                <w:rStyle w:val="Hyperlink"/>
                <w:rFonts w:ascii="Arial" w:hAnsi="Arial" w:cs="Arial"/>
                <w:noProof/>
              </w:rPr>
              <w:t>3.1 Research Aim</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_Toc231073491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4</w:t>
            </w:r>
            <w:r w:rsidRPr="008726BF">
              <w:rPr>
                <w:rFonts w:ascii="Arial" w:hAnsi="Arial" w:cs="Arial"/>
                <w:noProof/>
                <w:webHidden/>
              </w:rPr>
              <w:fldChar w:fldCharType="end"/>
            </w:r>
          </w:hyperlink>
        </w:p>
        <w:p w14:paraId="191220AB" w14:textId="0CED5D43" w:rsidR="00691B93" w:rsidRPr="008726BF" w:rsidRDefault="00691B93">
          <w:pPr>
            <w:pStyle w:val="TOC2"/>
            <w:tabs>
              <w:tab w:val="right" w:leader="dot" w:pos="9016"/>
            </w:tabs>
            <w:rPr>
              <w:rFonts w:ascii="Arial" w:hAnsi="Arial" w:cs="Arial"/>
              <w:noProof/>
            </w:rPr>
          </w:pPr>
          <w:hyperlink w:anchor="_Toc231073492" w:history="1">
            <w:r w:rsidRPr="008726BF">
              <w:rPr>
                <w:rStyle w:val="Hyperlink"/>
                <w:rFonts w:ascii="Arial" w:hAnsi="Arial" w:cs="Arial"/>
                <w:noProof/>
              </w:rPr>
              <w:t>3.2 Research Objectives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_Toc231073492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4</w:t>
            </w:r>
            <w:r w:rsidRPr="008726BF">
              <w:rPr>
                <w:rFonts w:ascii="Arial" w:hAnsi="Arial" w:cs="Arial"/>
                <w:noProof/>
                <w:webHidden/>
              </w:rPr>
              <w:fldChar w:fldCharType="end"/>
            </w:r>
          </w:hyperlink>
        </w:p>
        <w:p w14:paraId="677BF4B8" w14:textId="19DFCD76" w:rsidR="00691B93" w:rsidRPr="008726BF" w:rsidRDefault="00691B93">
          <w:pPr>
            <w:pStyle w:val="TOC2"/>
            <w:tabs>
              <w:tab w:val="right" w:leader="dot" w:pos="9016"/>
            </w:tabs>
            <w:rPr>
              <w:rFonts w:ascii="Arial" w:hAnsi="Arial" w:cs="Arial"/>
              <w:noProof/>
            </w:rPr>
          </w:pPr>
          <w:hyperlink w:anchor="_Toc231073493" w:history="1">
            <w:r w:rsidRPr="008726BF">
              <w:rPr>
                <w:rStyle w:val="Hyperlink"/>
                <w:rFonts w:ascii="Arial" w:hAnsi="Arial" w:cs="Arial"/>
                <w:noProof/>
              </w:rPr>
              <w:t>3.3 Research Questions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_Toc231073493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5</w:t>
            </w:r>
            <w:r w:rsidRPr="008726BF">
              <w:rPr>
                <w:rFonts w:ascii="Arial" w:hAnsi="Arial" w:cs="Arial"/>
                <w:noProof/>
                <w:webHidden/>
              </w:rPr>
              <w:fldChar w:fldCharType="end"/>
            </w:r>
          </w:hyperlink>
        </w:p>
        <w:p w14:paraId="19682451" w14:textId="78EB2C2B" w:rsidR="00691B93" w:rsidRPr="008726BF" w:rsidRDefault="00691B93">
          <w:pPr>
            <w:pStyle w:val="TOC1"/>
            <w:tabs>
              <w:tab w:val="right" w:leader="dot" w:pos="9016"/>
            </w:tabs>
            <w:rPr>
              <w:rFonts w:ascii="Arial" w:eastAsiaTheme="minorEastAsia" w:hAnsi="Arial" w:cs="Arial"/>
              <w:noProof/>
              <w:lang w:eastAsia="en-IN"/>
            </w:rPr>
          </w:pPr>
          <w:hyperlink w:anchor="_Toc231073494" w:history="1">
            <w:r w:rsidRPr="008726BF">
              <w:rPr>
                <w:rStyle w:val="Hyperlink"/>
                <w:rFonts w:ascii="Arial" w:hAnsi="Arial" w:cs="Arial"/>
                <w:noProof/>
              </w:rPr>
              <w:t>4. Literature Review</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_Toc231073494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5</w:t>
            </w:r>
            <w:r w:rsidRPr="008726BF">
              <w:rPr>
                <w:rFonts w:ascii="Arial" w:hAnsi="Arial" w:cs="Arial"/>
                <w:noProof/>
                <w:webHidden/>
              </w:rPr>
              <w:fldChar w:fldCharType="end"/>
            </w:r>
          </w:hyperlink>
        </w:p>
        <w:p w14:paraId="4B45F95D" w14:textId="36639D93" w:rsidR="00691B93" w:rsidRPr="008726BF" w:rsidRDefault="00691B93">
          <w:pPr>
            <w:pStyle w:val="TOC2"/>
            <w:tabs>
              <w:tab w:val="right" w:leader="dot" w:pos="9016"/>
            </w:tabs>
            <w:rPr>
              <w:rFonts w:ascii="Arial" w:hAnsi="Arial" w:cs="Arial"/>
              <w:noProof/>
            </w:rPr>
          </w:pPr>
          <w:hyperlink w:anchor="_Toc231073495" w:history="1">
            <w:r w:rsidRPr="008726BF">
              <w:rPr>
                <w:rStyle w:val="Hyperlink"/>
                <w:rFonts w:ascii="Arial" w:hAnsi="Arial" w:cs="Arial"/>
                <w:noProof/>
              </w:rPr>
              <w:t>4.1 Digital Transformation Theory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_Toc231073495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5</w:t>
            </w:r>
            <w:r w:rsidRPr="008726BF">
              <w:rPr>
                <w:rFonts w:ascii="Arial" w:hAnsi="Arial" w:cs="Arial"/>
                <w:noProof/>
                <w:webHidden/>
              </w:rPr>
              <w:fldChar w:fldCharType="end"/>
            </w:r>
          </w:hyperlink>
        </w:p>
        <w:p w14:paraId="567C38A1" w14:textId="05DFA2DB" w:rsidR="00691B93" w:rsidRPr="008726BF" w:rsidRDefault="00691B93">
          <w:pPr>
            <w:pStyle w:val="TOC2"/>
            <w:tabs>
              <w:tab w:val="right" w:leader="dot" w:pos="9016"/>
            </w:tabs>
            <w:rPr>
              <w:rFonts w:ascii="Arial" w:hAnsi="Arial" w:cs="Arial"/>
              <w:noProof/>
            </w:rPr>
          </w:pPr>
          <w:hyperlink w:anchor="_Toc231073496" w:history="1">
            <w:r w:rsidRPr="008726BF">
              <w:rPr>
                <w:rStyle w:val="Hyperlink"/>
                <w:rFonts w:ascii="Arial" w:hAnsi="Arial" w:cs="Arial"/>
                <w:noProof/>
              </w:rPr>
              <w:t>4.2 Technology Acceptance Model (TAM)</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_Toc231073496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5</w:t>
            </w:r>
            <w:r w:rsidRPr="008726BF">
              <w:rPr>
                <w:rFonts w:ascii="Arial" w:hAnsi="Arial" w:cs="Arial"/>
                <w:noProof/>
                <w:webHidden/>
              </w:rPr>
              <w:fldChar w:fldCharType="end"/>
            </w:r>
          </w:hyperlink>
        </w:p>
        <w:p w14:paraId="76955C24" w14:textId="50B0F783" w:rsidR="00691B93" w:rsidRPr="008726BF" w:rsidRDefault="00691B93">
          <w:pPr>
            <w:pStyle w:val="TOC2"/>
            <w:tabs>
              <w:tab w:val="right" w:leader="dot" w:pos="9016"/>
            </w:tabs>
            <w:rPr>
              <w:rFonts w:ascii="Arial" w:hAnsi="Arial" w:cs="Arial"/>
              <w:noProof/>
            </w:rPr>
          </w:pPr>
          <w:hyperlink w:anchor="_Toc231073497" w:history="1">
            <w:r w:rsidRPr="008726BF">
              <w:rPr>
                <w:rStyle w:val="Hyperlink"/>
                <w:rFonts w:ascii="Arial" w:hAnsi="Arial" w:cs="Arial"/>
                <w:noProof/>
              </w:rPr>
              <w:t>4.3 Customer Experience in Omnichannel Retailing</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_Toc231073497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6</w:t>
            </w:r>
            <w:r w:rsidRPr="008726BF">
              <w:rPr>
                <w:rFonts w:ascii="Arial" w:hAnsi="Arial" w:cs="Arial"/>
                <w:noProof/>
                <w:webHidden/>
              </w:rPr>
              <w:fldChar w:fldCharType="end"/>
            </w:r>
          </w:hyperlink>
        </w:p>
        <w:p w14:paraId="5AFCC13F" w14:textId="121CEFC6" w:rsidR="00691B93" w:rsidRPr="008726BF" w:rsidRDefault="00691B93">
          <w:pPr>
            <w:pStyle w:val="TOC2"/>
            <w:tabs>
              <w:tab w:val="right" w:leader="dot" w:pos="9016"/>
            </w:tabs>
            <w:rPr>
              <w:rFonts w:ascii="Arial" w:hAnsi="Arial" w:cs="Arial"/>
              <w:noProof/>
            </w:rPr>
          </w:pPr>
          <w:hyperlink w:anchor="_Toc231073498" w:history="1">
            <w:r w:rsidRPr="008726BF">
              <w:rPr>
                <w:rStyle w:val="Hyperlink"/>
                <w:rFonts w:ascii="Arial" w:hAnsi="Arial" w:cs="Arial"/>
                <w:noProof/>
              </w:rPr>
              <w:t>4.4 Relationship Marketing and Customer Loyalty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_Toc231073498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6</w:t>
            </w:r>
            <w:r w:rsidRPr="008726BF">
              <w:rPr>
                <w:rFonts w:ascii="Arial" w:hAnsi="Arial" w:cs="Arial"/>
                <w:noProof/>
                <w:webHidden/>
              </w:rPr>
              <w:fldChar w:fldCharType="end"/>
            </w:r>
          </w:hyperlink>
        </w:p>
        <w:p w14:paraId="2D8E6495" w14:textId="2C383543" w:rsidR="00691B93" w:rsidRPr="008726BF" w:rsidRDefault="00691B93">
          <w:pPr>
            <w:pStyle w:val="TOC2"/>
            <w:tabs>
              <w:tab w:val="right" w:leader="dot" w:pos="9016"/>
            </w:tabs>
            <w:rPr>
              <w:rFonts w:ascii="Arial" w:hAnsi="Arial" w:cs="Arial"/>
              <w:noProof/>
            </w:rPr>
          </w:pPr>
          <w:hyperlink w:anchor="_Toc231073499" w:history="1">
            <w:r w:rsidRPr="008726BF">
              <w:rPr>
                <w:rStyle w:val="Hyperlink"/>
                <w:rFonts w:ascii="Arial" w:hAnsi="Arial" w:cs="Arial"/>
                <w:noProof/>
              </w:rPr>
              <w:t>4.5 Tesco's Digital Transformation Strategy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_Toc231073499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6</w:t>
            </w:r>
            <w:r w:rsidRPr="008726BF">
              <w:rPr>
                <w:rFonts w:ascii="Arial" w:hAnsi="Arial" w:cs="Arial"/>
                <w:noProof/>
                <w:webHidden/>
              </w:rPr>
              <w:fldChar w:fldCharType="end"/>
            </w:r>
          </w:hyperlink>
        </w:p>
        <w:p w14:paraId="4AB561AC" w14:textId="1806C3D6" w:rsidR="00691B93" w:rsidRPr="008726BF" w:rsidRDefault="00691B93">
          <w:pPr>
            <w:pStyle w:val="TOC2"/>
            <w:tabs>
              <w:tab w:val="right" w:leader="dot" w:pos="9016"/>
            </w:tabs>
            <w:rPr>
              <w:rFonts w:ascii="Arial" w:hAnsi="Arial" w:cs="Arial"/>
              <w:noProof/>
            </w:rPr>
          </w:pPr>
          <w:hyperlink w:anchor="_Toc231073500" w:history="1">
            <w:r w:rsidRPr="008726BF">
              <w:rPr>
                <w:rStyle w:val="Hyperlink"/>
                <w:rFonts w:ascii="Arial" w:hAnsi="Arial" w:cs="Arial"/>
                <w:noProof/>
              </w:rPr>
              <w:t>4.6 Literature Synthesis and Research Gap</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_Toc231073500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7</w:t>
            </w:r>
            <w:r w:rsidRPr="008726BF">
              <w:rPr>
                <w:rFonts w:ascii="Arial" w:hAnsi="Arial" w:cs="Arial"/>
                <w:noProof/>
                <w:webHidden/>
              </w:rPr>
              <w:fldChar w:fldCharType="end"/>
            </w:r>
          </w:hyperlink>
        </w:p>
        <w:p w14:paraId="2B70F082" w14:textId="7B6EF8E3" w:rsidR="00691B93" w:rsidRPr="008726BF" w:rsidRDefault="00691B93">
          <w:pPr>
            <w:pStyle w:val="TOC1"/>
            <w:tabs>
              <w:tab w:val="right" w:leader="dot" w:pos="9016"/>
            </w:tabs>
            <w:rPr>
              <w:rFonts w:ascii="Arial" w:eastAsiaTheme="minorEastAsia" w:hAnsi="Arial" w:cs="Arial"/>
              <w:noProof/>
              <w:lang w:eastAsia="en-IN"/>
            </w:rPr>
          </w:pPr>
          <w:hyperlink w:anchor="_Toc231073501" w:history="1">
            <w:r w:rsidRPr="008726BF">
              <w:rPr>
                <w:rStyle w:val="Hyperlink"/>
                <w:rFonts w:ascii="Arial" w:hAnsi="Arial" w:cs="Arial"/>
                <w:noProof/>
              </w:rPr>
              <w:t>5. Research Methodology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_Toc231073501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7</w:t>
            </w:r>
            <w:r w:rsidRPr="008726BF">
              <w:rPr>
                <w:rFonts w:ascii="Arial" w:hAnsi="Arial" w:cs="Arial"/>
                <w:noProof/>
                <w:webHidden/>
              </w:rPr>
              <w:fldChar w:fldCharType="end"/>
            </w:r>
          </w:hyperlink>
        </w:p>
        <w:p w14:paraId="26C769B8" w14:textId="540EA93F" w:rsidR="00691B93" w:rsidRPr="008726BF" w:rsidRDefault="00691B93">
          <w:pPr>
            <w:pStyle w:val="TOC2"/>
            <w:tabs>
              <w:tab w:val="right" w:leader="dot" w:pos="9016"/>
            </w:tabs>
            <w:rPr>
              <w:rFonts w:ascii="Arial" w:hAnsi="Arial" w:cs="Arial"/>
              <w:noProof/>
            </w:rPr>
          </w:pPr>
          <w:hyperlink w:anchor="_Toc231073502" w:history="1">
            <w:r w:rsidRPr="008726BF">
              <w:rPr>
                <w:rStyle w:val="Hyperlink"/>
                <w:rFonts w:ascii="Arial" w:hAnsi="Arial" w:cs="Arial"/>
                <w:noProof/>
              </w:rPr>
              <w:t>5.1 Research Philosophy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_Toc231073502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4B2F7E0D" w14:textId="2E1D1ADC" w:rsidR="00691B93" w:rsidRPr="008726BF" w:rsidRDefault="00691B93">
          <w:pPr>
            <w:pStyle w:val="TOC2"/>
            <w:tabs>
              <w:tab w:val="right" w:leader="dot" w:pos="9016"/>
            </w:tabs>
            <w:rPr>
              <w:rFonts w:ascii="Arial" w:hAnsi="Arial" w:cs="Arial"/>
              <w:noProof/>
            </w:rPr>
          </w:pPr>
          <w:hyperlink w:anchor="_Toc231073503" w:history="1">
            <w:r w:rsidRPr="008726BF">
              <w:rPr>
                <w:rStyle w:val="Hyperlink"/>
                <w:rFonts w:ascii="Arial" w:hAnsi="Arial" w:cs="Arial"/>
                <w:noProof/>
              </w:rPr>
              <w:t>5.2 Research Approach</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_Toc231073503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78039A20" w14:textId="5CA73B1E" w:rsidR="00691B93" w:rsidRPr="008726BF" w:rsidRDefault="00691B93">
          <w:pPr>
            <w:pStyle w:val="TOC2"/>
            <w:tabs>
              <w:tab w:val="right" w:leader="dot" w:pos="9016"/>
            </w:tabs>
            <w:rPr>
              <w:rFonts w:ascii="Arial" w:hAnsi="Arial" w:cs="Arial"/>
              <w:noProof/>
            </w:rPr>
          </w:pPr>
          <w:hyperlink w:anchor="_Toc231073504" w:history="1">
            <w:r w:rsidRPr="008726BF">
              <w:rPr>
                <w:rStyle w:val="Hyperlink"/>
                <w:rFonts w:ascii="Arial" w:hAnsi="Arial" w:cs="Arial"/>
                <w:noProof/>
              </w:rPr>
              <w:t>5.3 Research Design</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_Toc231073504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3D3CC2EC" w14:textId="3FDDDE43" w:rsidR="00691B93" w:rsidRPr="008726BF" w:rsidRDefault="00691B93">
          <w:pPr>
            <w:pStyle w:val="TOC2"/>
            <w:tabs>
              <w:tab w:val="right" w:leader="dot" w:pos="9016"/>
            </w:tabs>
            <w:rPr>
              <w:rFonts w:ascii="Arial" w:hAnsi="Arial" w:cs="Arial"/>
              <w:noProof/>
            </w:rPr>
          </w:pPr>
          <w:hyperlink w:anchor="_Toc231073505" w:history="1">
            <w:r w:rsidRPr="008726BF">
              <w:rPr>
                <w:rStyle w:val="Hyperlink"/>
                <w:rFonts w:ascii="Arial" w:hAnsi="Arial" w:cs="Arial"/>
                <w:noProof/>
              </w:rPr>
              <w:t>5.4 Data Collection Method</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_Toc231073505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5F0EB6F7" w14:textId="6B3C250E" w:rsidR="00691B93" w:rsidRPr="008726BF" w:rsidRDefault="00691B93">
          <w:pPr>
            <w:pStyle w:val="TOC2"/>
            <w:tabs>
              <w:tab w:val="right" w:leader="dot" w:pos="9016"/>
            </w:tabs>
            <w:rPr>
              <w:rFonts w:ascii="Arial" w:hAnsi="Arial" w:cs="Arial"/>
              <w:noProof/>
            </w:rPr>
          </w:pPr>
          <w:hyperlink w:anchor="_Toc231073506" w:history="1">
            <w:r w:rsidRPr="008726BF">
              <w:rPr>
                <w:rStyle w:val="Hyperlink"/>
                <w:rFonts w:ascii="Arial" w:hAnsi="Arial" w:cs="Arial"/>
                <w:noProof/>
              </w:rPr>
              <w:t>5.5 Sampling Strategy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_Toc231073506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528E1CC3" w14:textId="5F0B2AB3" w:rsidR="00691B93" w:rsidRPr="008726BF" w:rsidRDefault="00691B93">
          <w:pPr>
            <w:pStyle w:val="TOC2"/>
            <w:tabs>
              <w:tab w:val="right" w:leader="dot" w:pos="9016"/>
            </w:tabs>
            <w:rPr>
              <w:rFonts w:ascii="Arial" w:hAnsi="Arial" w:cs="Arial"/>
              <w:noProof/>
            </w:rPr>
          </w:pPr>
          <w:hyperlink w:anchor="_Toc231073507" w:history="1">
            <w:r w:rsidRPr="008726BF">
              <w:rPr>
                <w:rStyle w:val="Hyperlink"/>
                <w:rFonts w:ascii="Arial" w:hAnsi="Arial" w:cs="Arial"/>
                <w:noProof/>
              </w:rPr>
              <w:t>5.6 Data Analysis Techniques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_Toc231073507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30F2486C" w14:textId="14915686" w:rsidR="00691B93" w:rsidRPr="008726BF" w:rsidRDefault="00691B93">
          <w:pPr>
            <w:pStyle w:val="TOC2"/>
            <w:tabs>
              <w:tab w:val="right" w:leader="dot" w:pos="9016"/>
            </w:tabs>
            <w:rPr>
              <w:rFonts w:ascii="Arial" w:hAnsi="Arial" w:cs="Arial"/>
              <w:noProof/>
            </w:rPr>
          </w:pPr>
          <w:hyperlink w:anchor="_Toc231073508" w:history="1">
            <w:r w:rsidRPr="008726BF">
              <w:rPr>
                <w:rStyle w:val="Hyperlink"/>
                <w:rFonts w:ascii="Arial" w:hAnsi="Arial" w:cs="Arial"/>
                <w:noProof/>
              </w:rPr>
              <w:t>5.7 Reliability and Validity</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_Toc231073508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8</w:t>
            </w:r>
            <w:r w:rsidRPr="008726BF">
              <w:rPr>
                <w:rFonts w:ascii="Arial" w:hAnsi="Arial" w:cs="Arial"/>
                <w:noProof/>
                <w:webHidden/>
              </w:rPr>
              <w:fldChar w:fldCharType="end"/>
            </w:r>
          </w:hyperlink>
        </w:p>
        <w:p w14:paraId="59D11A12" w14:textId="7200AA49" w:rsidR="00691B93" w:rsidRPr="008726BF" w:rsidRDefault="00691B93">
          <w:pPr>
            <w:pStyle w:val="TOC1"/>
            <w:tabs>
              <w:tab w:val="right" w:leader="dot" w:pos="9016"/>
            </w:tabs>
            <w:rPr>
              <w:rFonts w:ascii="Arial" w:eastAsiaTheme="minorEastAsia" w:hAnsi="Arial" w:cs="Arial"/>
              <w:noProof/>
              <w:lang w:eastAsia="en-IN"/>
            </w:rPr>
          </w:pPr>
          <w:hyperlink w:anchor="_Toc231073509" w:history="1">
            <w:r w:rsidRPr="008726BF">
              <w:rPr>
                <w:rStyle w:val="Hyperlink"/>
                <w:rFonts w:ascii="Arial" w:hAnsi="Arial" w:cs="Arial"/>
                <w:noProof/>
              </w:rPr>
              <w:t>6. Ethical Considerations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_Toc231073509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9</w:t>
            </w:r>
            <w:r w:rsidRPr="008726BF">
              <w:rPr>
                <w:rFonts w:ascii="Arial" w:hAnsi="Arial" w:cs="Arial"/>
                <w:noProof/>
                <w:webHidden/>
              </w:rPr>
              <w:fldChar w:fldCharType="end"/>
            </w:r>
          </w:hyperlink>
        </w:p>
        <w:p w14:paraId="45E1FF47" w14:textId="5351D9AE" w:rsidR="00691B93" w:rsidRPr="008726BF" w:rsidRDefault="00691B93">
          <w:pPr>
            <w:pStyle w:val="TOC1"/>
            <w:tabs>
              <w:tab w:val="right" w:leader="dot" w:pos="9016"/>
            </w:tabs>
            <w:rPr>
              <w:rFonts w:ascii="Arial" w:eastAsiaTheme="minorEastAsia" w:hAnsi="Arial" w:cs="Arial"/>
              <w:noProof/>
              <w:lang w:eastAsia="en-IN"/>
            </w:rPr>
          </w:pPr>
          <w:hyperlink w:anchor="_Toc231073510" w:history="1">
            <w:r w:rsidRPr="008726BF">
              <w:rPr>
                <w:rStyle w:val="Hyperlink"/>
                <w:rFonts w:ascii="Arial" w:hAnsi="Arial" w:cs="Arial"/>
                <w:noProof/>
              </w:rPr>
              <w:t>7. Risks and Limitations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_Toc231073510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9</w:t>
            </w:r>
            <w:r w:rsidRPr="008726BF">
              <w:rPr>
                <w:rFonts w:ascii="Arial" w:hAnsi="Arial" w:cs="Arial"/>
                <w:noProof/>
                <w:webHidden/>
              </w:rPr>
              <w:fldChar w:fldCharType="end"/>
            </w:r>
          </w:hyperlink>
        </w:p>
        <w:p w14:paraId="0A0B1F5D" w14:textId="02BEB186" w:rsidR="00691B93" w:rsidRPr="008726BF" w:rsidRDefault="00691B93">
          <w:pPr>
            <w:pStyle w:val="TOC1"/>
            <w:tabs>
              <w:tab w:val="right" w:leader="dot" w:pos="9016"/>
            </w:tabs>
            <w:rPr>
              <w:rFonts w:ascii="Arial" w:eastAsiaTheme="minorEastAsia" w:hAnsi="Arial" w:cs="Arial"/>
              <w:noProof/>
              <w:lang w:eastAsia="en-IN"/>
            </w:rPr>
          </w:pPr>
          <w:hyperlink w:anchor="_Toc231073511" w:history="1">
            <w:r w:rsidRPr="008726BF">
              <w:rPr>
                <w:rStyle w:val="Hyperlink"/>
                <w:rFonts w:ascii="Arial" w:hAnsi="Arial" w:cs="Arial"/>
                <w:noProof/>
              </w:rPr>
              <w:t>8. Timeline</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_Toc231073511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9</w:t>
            </w:r>
            <w:r w:rsidRPr="008726BF">
              <w:rPr>
                <w:rFonts w:ascii="Arial" w:hAnsi="Arial" w:cs="Arial"/>
                <w:noProof/>
                <w:webHidden/>
              </w:rPr>
              <w:fldChar w:fldCharType="end"/>
            </w:r>
          </w:hyperlink>
        </w:p>
        <w:p w14:paraId="67BEDAB8" w14:textId="516AE437" w:rsidR="00691B93" w:rsidRPr="008726BF" w:rsidRDefault="00691B93">
          <w:pPr>
            <w:pStyle w:val="TOC1"/>
            <w:tabs>
              <w:tab w:val="right" w:leader="dot" w:pos="9016"/>
            </w:tabs>
            <w:rPr>
              <w:rFonts w:ascii="Arial" w:eastAsiaTheme="minorEastAsia" w:hAnsi="Arial" w:cs="Arial"/>
              <w:noProof/>
              <w:lang w:eastAsia="en-IN"/>
            </w:rPr>
          </w:pPr>
          <w:hyperlink w:anchor="_Toc231073512" w:history="1">
            <w:r w:rsidRPr="008726BF">
              <w:rPr>
                <w:rStyle w:val="Hyperlink"/>
                <w:rFonts w:ascii="Arial" w:hAnsi="Arial" w:cs="Arial"/>
                <w:noProof/>
              </w:rPr>
              <w:t>9. References</w:t>
            </w:r>
            <w:r w:rsidRPr="008726BF">
              <w:rPr>
                <w:rFonts w:ascii="Arial" w:hAnsi="Arial" w:cs="Arial"/>
                <w:noProof/>
                <w:webHidden/>
              </w:rPr>
              <w:tab/>
            </w:r>
            <w:r w:rsidRPr="008726BF">
              <w:rPr>
                <w:rFonts w:ascii="Arial" w:hAnsi="Arial" w:cs="Arial"/>
                <w:noProof/>
                <w:webHidden/>
              </w:rPr>
              <w:fldChar w:fldCharType="begin"/>
            </w:r>
            <w:r w:rsidRPr="008726BF">
              <w:rPr>
                <w:rFonts w:ascii="Arial" w:hAnsi="Arial" w:cs="Arial"/>
                <w:noProof/>
                <w:webHidden/>
              </w:rPr>
              <w:instrText xml:space="preserve"> PAGEREF _Toc231073512 \h </w:instrText>
            </w:r>
            <w:r w:rsidRPr="008726BF">
              <w:rPr>
                <w:rFonts w:ascii="Arial" w:hAnsi="Arial" w:cs="Arial"/>
                <w:noProof/>
                <w:webHidden/>
              </w:rPr>
            </w:r>
            <w:r w:rsidRPr="008726BF">
              <w:rPr>
                <w:rFonts w:ascii="Arial" w:hAnsi="Arial" w:cs="Arial"/>
                <w:noProof/>
                <w:webHidden/>
              </w:rPr>
              <w:fldChar w:fldCharType="separate"/>
            </w:r>
            <w:r w:rsidRPr="008726BF">
              <w:rPr>
                <w:rFonts w:ascii="Arial" w:hAnsi="Arial" w:cs="Arial"/>
                <w:noProof/>
                <w:webHidden/>
              </w:rPr>
              <w:t>11</w:t>
            </w:r>
            <w:r w:rsidRPr="008726BF">
              <w:rPr>
                <w:rFonts w:ascii="Arial" w:hAnsi="Arial" w:cs="Arial"/>
                <w:noProof/>
                <w:webHidden/>
              </w:rPr>
              <w:fldChar w:fldCharType="end"/>
            </w:r>
          </w:hyperlink>
        </w:p>
        <w:p w14:paraId="4A5525D6" w14:textId="0CC1FA5C" w:rsidR="00691B93" w:rsidRPr="008726BF" w:rsidRDefault="00691B93">
          <w:pPr>
            <w:rPr>
              <w:rFonts w:ascii="Arial" w:hAnsi="Arial" w:cs="Arial"/>
            </w:rPr>
          </w:pPr>
          <w:r w:rsidRPr="008726BF">
            <w:rPr>
              <w:rFonts w:ascii="Arial" w:hAnsi="Arial" w:cs="Arial"/>
              <w:b/>
              <w:bCs/>
              <w:noProof/>
            </w:rPr>
            <w:lastRenderedPageBreak/>
            <w:fldChar w:fldCharType="end"/>
          </w:r>
        </w:p>
      </w:sdtContent>
    </w:sdt>
    <w:p w14:paraId="4DF74F37" w14:textId="77777777" w:rsidR="00AF2F25" w:rsidRPr="008726BF" w:rsidRDefault="00AF2F25" w:rsidP="00AF2F25">
      <w:pPr>
        <w:jc w:val="both"/>
        <w:rPr>
          <w:rFonts w:ascii="Arial" w:hAnsi="Arial" w:cs="Arial"/>
          <w:b/>
          <w:bCs/>
        </w:rPr>
      </w:pPr>
    </w:p>
    <w:p w14:paraId="51B400F8" w14:textId="77777777" w:rsidR="00AF2F25" w:rsidRDefault="00AF2F25" w:rsidP="00AF2F25">
      <w:pPr>
        <w:jc w:val="both"/>
        <w:rPr>
          <w:rFonts w:ascii="Arial" w:hAnsi="Arial" w:cs="Arial"/>
          <w:b/>
          <w:bCs/>
        </w:rPr>
      </w:pPr>
    </w:p>
    <w:p w14:paraId="6A26AB98" w14:textId="77777777" w:rsidR="00AF2F25" w:rsidRPr="008726BF" w:rsidRDefault="00AF2F25" w:rsidP="00AF2F25">
      <w:pPr>
        <w:jc w:val="both"/>
        <w:rPr>
          <w:rFonts w:ascii="Arial" w:hAnsi="Arial" w:cs="Arial"/>
          <w:b/>
          <w:bCs/>
        </w:rPr>
      </w:pPr>
    </w:p>
    <w:p w14:paraId="780E7E78" w14:textId="0CAD29BB" w:rsidR="00B30C5B" w:rsidRPr="008726BF" w:rsidRDefault="00B30C5B" w:rsidP="008726BF">
      <w:pPr>
        <w:pStyle w:val="Heading1"/>
      </w:pPr>
      <w:bookmarkStart w:id="0" w:name="_Toc231073485"/>
      <w:r w:rsidRPr="008726BF">
        <w:t>1. Introduction and Background</w:t>
      </w:r>
      <w:bookmarkEnd w:id="0"/>
    </w:p>
    <w:p w14:paraId="5F16A8EB" w14:textId="77777777" w:rsidR="00B30C5B" w:rsidRPr="008726BF" w:rsidRDefault="00B30C5B" w:rsidP="008726BF">
      <w:pPr>
        <w:pStyle w:val="Heading2"/>
      </w:pPr>
      <w:bookmarkStart w:id="1" w:name="_Toc231073486"/>
      <w:r w:rsidRPr="008726BF">
        <w:t>1.1 Digital Transformation in the UK Retail Sector</w:t>
      </w:r>
      <w:bookmarkEnd w:id="1"/>
    </w:p>
    <w:p w14:paraId="1353836C" w14:textId="6BBFA755" w:rsidR="00D86A42" w:rsidRPr="008726BF" w:rsidRDefault="00D86A42" w:rsidP="00AF2F25">
      <w:pPr>
        <w:jc w:val="both"/>
        <w:rPr>
          <w:rFonts w:ascii="Arial" w:hAnsi="Arial" w:cs="Arial"/>
        </w:rPr>
      </w:pPr>
      <w:r w:rsidRPr="008726BF">
        <w:rPr>
          <w:rFonts w:ascii="Arial" w:hAnsi="Arial" w:cs="Arial"/>
        </w:rPr>
        <w:t>Digital transformation has been considered one of the strategic priorities of organisations that aim at staying competitive in a highly dynamic business environment. The increasing use of digital technologies, evolving consumer demands and growth of e-commerce has altered the way retailers generate value and interact with customers. Digital transformation is not the mere introduction of new technologies but incorporating digital capabilities in the business operations and customer relations to enhance organisational performance and competitive edge (</w:t>
      </w:r>
      <w:r w:rsidR="00EF1976" w:rsidRPr="008726BF">
        <w:rPr>
          <w:rFonts w:ascii="Arial" w:hAnsi="Arial" w:cs="Arial"/>
        </w:rPr>
        <w:t xml:space="preserve">Verhoef </w:t>
      </w:r>
      <w:r w:rsidRPr="008726BF">
        <w:rPr>
          <w:rFonts w:ascii="Arial" w:hAnsi="Arial" w:cs="Arial"/>
        </w:rPr>
        <w:t xml:space="preserve">et al., 2021; Vial, 2021). </w:t>
      </w:r>
      <w:r w:rsidR="004D38F9" w:rsidRPr="008726BF">
        <w:rPr>
          <w:rFonts w:ascii="Arial" w:hAnsi="Arial" w:cs="Arial"/>
        </w:rPr>
        <w:t>In the United Kingdom retail sector, online shopping and omnichannel retailing have significantly influenced consumer behaviour, with customers increasingly expecting personalised and seamless shopping experiences</w:t>
      </w:r>
      <w:r w:rsidRPr="008726BF">
        <w:rPr>
          <w:rFonts w:ascii="Arial" w:hAnsi="Arial" w:cs="Arial"/>
        </w:rPr>
        <w:t>. This, in turn, means that retailers cannot afford to base their strategy on pricing only anymore since digital customer experience is now central to competitive differentiation and customer retention.</w:t>
      </w:r>
    </w:p>
    <w:p w14:paraId="6B78CB28" w14:textId="63E99705" w:rsidR="00B30C5B" w:rsidRPr="008726BF" w:rsidRDefault="00B30C5B" w:rsidP="008726BF">
      <w:pPr>
        <w:pStyle w:val="Heading2"/>
      </w:pPr>
      <w:bookmarkStart w:id="2" w:name="_Toc231073487"/>
      <w:r w:rsidRPr="008726BF">
        <w:t>1.2 Tesco PLC and Customer Loyalty</w:t>
      </w:r>
      <w:bookmarkEnd w:id="2"/>
    </w:p>
    <w:p w14:paraId="142B85AF" w14:textId="7E526893" w:rsidR="00D86A42" w:rsidRPr="008726BF" w:rsidRDefault="00D86A42" w:rsidP="00AF2F25">
      <w:pPr>
        <w:jc w:val="both"/>
        <w:rPr>
          <w:rFonts w:ascii="Arial" w:hAnsi="Arial" w:cs="Arial"/>
        </w:rPr>
      </w:pPr>
      <w:r w:rsidRPr="008726BF">
        <w:rPr>
          <w:rFonts w:ascii="Arial" w:hAnsi="Arial" w:cs="Arial"/>
        </w:rPr>
        <w:t xml:space="preserve">Tesco PLC is a case of interest when it comes to investigating the interconnection between digital transformation and customer loyalty. </w:t>
      </w:r>
      <w:r w:rsidR="004D38F9" w:rsidRPr="008726BF">
        <w:rPr>
          <w:rFonts w:ascii="Arial" w:hAnsi="Arial" w:cs="Arial"/>
        </w:rPr>
        <w:t xml:space="preserve">Tesco has invested heavily in digital technologies to improve customer engagement and maintain competitiveness. </w:t>
      </w:r>
      <w:r w:rsidRPr="008726BF">
        <w:rPr>
          <w:rFonts w:ascii="Arial" w:hAnsi="Arial" w:cs="Arial"/>
        </w:rPr>
        <w:t xml:space="preserve">The priority projects are online grocery stores, apps and the Clubcard loyalty scheme that uses customer information to make personalized offers and suggestions. Nonetheless, customer loyalty is a problem even with such investments. Although digital technologies enhance convenience and personalisation, they are also allowing consumers to easily </w:t>
      </w:r>
      <w:r w:rsidR="001049BB" w:rsidRPr="008726BF">
        <w:rPr>
          <w:rFonts w:ascii="Arial" w:hAnsi="Arial" w:cs="Arial"/>
        </w:rPr>
        <w:t>compare products, prices and services across competing retailers</w:t>
      </w:r>
      <w:r w:rsidR="00920506" w:rsidRPr="008726BF">
        <w:rPr>
          <w:rFonts w:ascii="Arial" w:hAnsi="Arial" w:cs="Arial"/>
        </w:rPr>
        <w:t xml:space="preserve"> (Tesco PLC, 2025a)</w:t>
      </w:r>
      <w:r w:rsidRPr="008726BF">
        <w:rPr>
          <w:rFonts w:ascii="Arial" w:hAnsi="Arial" w:cs="Arial"/>
        </w:rPr>
        <w:t>. Therefore, digital transformation may not always lead to increased customer loyalty.</w:t>
      </w:r>
    </w:p>
    <w:p w14:paraId="5AFAC4CB" w14:textId="321CC12C" w:rsidR="00B30C5B" w:rsidRPr="008726BF" w:rsidRDefault="00B30C5B" w:rsidP="008726BF">
      <w:pPr>
        <w:pStyle w:val="Heading2"/>
      </w:pPr>
      <w:bookmarkStart w:id="3" w:name="_Toc231073488"/>
      <w:r w:rsidRPr="008726BF">
        <w:t>1.3 Research Significance</w:t>
      </w:r>
      <w:bookmarkEnd w:id="3"/>
    </w:p>
    <w:p w14:paraId="43AC55D5" w14:textId="5A950EC1" w:rsidR="00D86A42" w:rsidRPr="008726BF" w:rsidRDefault="00920506" w:rsidP="00AF2F25">
      <w:pPr>
        <w:jc w:val="both"/>
        <w:rPr>
          <w:rFonts w:ascii="Arial" w:hAnsi="Arial" w:cs="Arial"/>
        </w:rPr>
      </w:pPr>
      <w:r w:rsidRPr="008726BF">
        <w:rPr>
          <w:rFonts w:ascii="Arial" w:hAnsi="Arial" w:cs="Arial"/>
        </w:rPr>
        <w:t>Current research and industry evidence suggest that favourable digital experiences may contribute to customer satisfaction and engagement; however, it remains unclear how such experiences translate into long-term customer loyalty within the retail sector (Hossain et al., 2023; Office for National Statistics, 2025; Statista, 2025).</w:t>
      </w:r>
      <w:r w:rsidR="00D86A42" w:rsidRPr="008726BF">
        <w:rPr>
          <w:rFonts w:ascii="Arial" w:hAnsi="Arial" w:cs="Arial"/>
        </w:rPr>
        <w:t xml:space="preserve"> </w:t>
      </w:r>
      <w:r w:rsidR="003D41BA" w:rsidRPr="008726BF">
        <w:rPr>
          <w:rFonts w:ascii="Arial" w:hAnsi="Arial" w:cs="Arial"/>
        </w:rPr>
        <w:t>This highlights the need for further research on the impact of digital transformation on customer loyalty in large retail organisations. The findings may contribute to both academic knowledge and retail practice.</w:t>
      </w:r>
    </w:p>
    <w:p w14:paraId="56B51FEB" w14:textId="00331B56" w:rsidR="00B30C5B" w:rsidRPr="008726BF" w:rsidRDefault="00B30C5B" w:rsidP="008726BF">
      <w:pPr>
        <w:pStyle w:val="Heading1"/>
      </w:pPr>
      <w:bookmarkStart w:id="4" w:name="_Toc231073489"/>
      <w:r w:rsidRPr="008726BF">
        <w:t>2. Research Problem and Justification</w:t>
      </w:r>
      <w:bookmarkEnd w:id="4"/>
    </w:p>
    <w:p w14:paraId="4FD9ABEF" w14:textId="37BB1B46" w:rsidR="00D86A42" w:rsidRPr="008726BF" w:rsidRDefault="00D86A42" w:rsidP="00AF2F25">
      <w:pPr>
        <w:jc w:val="both"/>
        <w:rPr>
          <w:rFonts w:ascii="Arial" w:hAnsi="Arial" w:cs="Arial"/>
        </w:rPr>
      </w:pPr>
      <w:r w:rsidRPr="008726BF">
        <w:rPr>
          <w:rFonts w:ascii="Arial" w:hAnsi="Arial" w:cs="Arial"/>
        </w:rPr>
        <w:t xml:space="preserve">Digital transformation is now a critical strategy in the retail industry, and organisations are investing vastly in digital technologies to enhance customer experiences and competitive </w:t>
      </w:r>
      <w:r w:rsidRPr="008726BF">
        <w:rPr>
          <w:rFonts w:ascii="Arial" w:hAnsi="Arial" w:cs="Arial"/>
        </w:rPr>
        <w:lastRenderedPageBreak/>
        <w:t xml:space="preserve">edges. To improve customer engagement and retention Tesco PLC has adopted numerous digital programs such as online grocery stores, mobile apps, personalised marketing, and Clubcard loyalty program. Customer loyalty despite these types of investments has been a major problem in the UK retail market. Heightened digital transparency allows consumers to make comparisons of prices, products, and services between retailers, and increases switching costs and competition. </w:t>
      </w:r>
      <w:r w:rsidR="00AF2F25" w:rsidRPr="008726BF">
        <w:rPr>
          <w:rFonts w:ascii="Arial" w:hAnsi="Arial" w:cs="Arial"/>
        </w:rPr>
        <w:t xml:space="preserve">These </w:t>
      </w:r>
      <w:r w:rsidR="00A923D1" w:rsidRPr="008726BF">
        <w:rPr>
          <w:rFonts w:ascii="Arial" w:hAnsi="Arial" w:cs="Arial"/>
        </w:rPr>
        <w:t xml:space="preserve">places </w:t>
      </w:r>
      <w:r w:rsidRPr="008726BF">
        <w:rPr>
          <w:rFonts w:ascii="Arial" w:hAnsi="Arial" w:cs="Arial"/>
        </w:rPr>
        <w:t>increasing pressure on retailers to turn online interaction into long-term customer loyalty, instead of online transactions.</w:t>
      </w:r>
    </w:p>
    <w:p w14:paraId="089D7DDF" w14:textId="0AE1E00B" w:rsidR="00D86A42" w:rsidRPr="008726BF" w:rsidRDefault="00D86A42" w:rsidP="00AF2F25">
      <w:pPr>
        <w:jc w:val="both"/>
        <w:rPr>
          <w:rFonts w:ascii="Arial" w:hAnsi="Arial" w:cs="Arial"/>
        </w:rPr>
      </w:pPr>
      <w:r w:rsidRPr="008726BF">
        <w:rPr>
          <w:rFonts w:ascii="Arial" w:hAnsi="Arial" w:cs="Arial"/>
        </w:rPr>
        <w:t>The existing literature indicates that digital transformation has the potential to impact customer satisfaction and customer experiences positively (</w:t>
      </w:r>
      <w:r w:rsidR="00EF1976" w:rsidRPr="008726BF">
        <w:rPr>
          <w:rFonts w:ascii="Arial" w:hAnsi="Arial" w:cs="Arial"/>
        </w:rPr>
        <w:t xml:space="preserve">Verhoef </w:t>
      </w:r>
      <w:r w:rsidRPr="008726BF">
        <w:rPr>
          <w:rFonts w:ascii="Arial" w:hAnsi="Arial" w:cs="Arial"/>
        </w:rPr>
        <w:t xml:space="preserve">et al., 2021; Hossain et al., 2023). Nonetheless, it is less clear on its effect on long-term customer loyalty. </w:t>
      </w:r>
      <w:r w:rsidR="00A923D1" w:rsidRPr="008726BF">
        <w:rPr>
          <w:rFonts w:ascii="Arial" w:hAnsi="Arial" w:cs="Arial"/>
        </w:rPr>
        <w:t xml:space="preserve">While some studies argue that convenience and personalisation strengthen customer loyalty, others contend that technological investment alone is insufficient because long-term loyalty also depends on trust, engagement and perceived value (Kraus et al., 2022). </w:t>
      </w:r>
      <w:r w:rsidRPr="008726BF">
        <w:rPr>
          <w:rFonts w:ascii="Arial" w:hAnsi="Arial" w:cs="Arial"/>
        </w:rPr>
        <w:t>This contradiction shows that the connection between digital transformation and customer loyalty is not well-understood.</w:t>
      </w:r>
    </w:p>
    <w:p w14:paraId="751D7E85" w14:textId="46C2390D" w:rsidR="00D86A42" w:rsidRPr="008726BF" w:rsidRDefault="00D86A42" w:rsidP="00AF2F25">
      <w:pPr>
        <w:jc w:val="both"/>
        <w:rPr>
          <w:rFonts w:ascii="Arial" w:hAnsi="Arial" w:cs="Arial"/>
        </w:rPr>
      </w:pPr>
      <w:r w:rsidRPr="008726BF">
        <w:rPr>
          <w:rFonts w:ascii="Arial" w:hAnsi="Arial" w:cs="Arial"/>
        </w:rPr>
        <w:t xml:space="preserve">Moreover, much of the current research is aimed at the adoption of technology and overall outcomes of digital transformation as opposed to analysing the impact of integrated digital ecosystems on customer loyalty in particular retail settings. Despite Tesco being considered as a pioneer in digital retailing innovation, little study has explored how its various integrated digital activities have helped the company to retain customers within UK supermarket market. </w:t>
      </w:r>
      <w:r w:rsidR="00F544A6" w:rsidRPr="008726BF">
        <w:rPr>
          <w:rFonts w:ascii="Arial" w:hAnsi="Arial" w:cs="Arial"/>
        </w:rPr>
        <w:t>Therefore, the study is justified both academically and practically as it seeks to improve understanding of how digital transformation influences customer loyalty.</w:t>
      </w:r>
    </w:p>
    <w:p w14:paraId="6EA02F8B" w14:textId="77042572" w:rsidR="00B30C5B" w:rsidRPr="008726BF" w:rsidRDefault="00B30C5B" w:rsidP="008726BF">
      <w:pPr>
        <w:pStyle w:val="Heading1"/>
      </w:pPr>
      <w:bookmarkStart w:id="5" w:name="_Toc231073490"/>
      <w:r w:rsidRPr="008726BF">
        <w:t>3. Research Aim, Objectives and Research Questions</w:t>
      </w:r>
      <w:bookmarkEnd w:id="5"/>
    </w:p>
    <w:p w14:paraId="124CE933" w14:textId="77777777" w:rsidR="00B30C5B" w:rsidRPr="008726BF" w:rsidRDefault="00B30C5B" w:rsidP="008726BF">
      <w:pPr>
        <w:pStyle w:val="Heading2"/>
      </w:pPr>
      <w:bookmarkStart w:id="6" w:name="_Toc231073491"/>
      <w:r w:rsidRPr="008726BF">
        <w:t>3.1 Research Aim</w:t>
      </w:r>
      <w:bookmarkEnd w:id="6"/>
    </w:p>
    <w:p w14:paraId="00AB2859" w14:textId="352B7759" w:rsidR="00D86A42" w:rsidRPr="008726BF" w:rsidRDefault="00D86A42" w:rsidP="00AF2F25">
      <w:pPr>
        <w:jc w:val="both"/>
        <w:rPr>
          <w:rFonts w:ascii="Arial" w:hAnsi="Arial" w:cs="Arial"/>
        </w:rPr>
      </w:pPr>
      <w:r w:rsidRPr="008726BF">
        <w:rPr>
          <w:rFonts w:ascii="Arial" w:hAnsi="Arial" w:cs="Arial"/>
        </w:rPr>
        <w:t xml:space="preserve">This study will address the topic of the effect of digital transformation on customer loyalty in Tesco PLC in the context of the United Kingdom retail market. In particular, the study aims at examining how digital programs, such as online shopping, mobile apps, customised marketing and reward schemes of Tesco, can affect customer satisfaction, engagement and retention. Exploring this relationship, the study will </w:t>
      </w:r>
      <w:r w:rsidR="00A923D1" w:rsidRPr="008726BF">
        <w:rPr>
          <w:rFonts w:ascii="Arial" w:hAnsi="Arial" w:cs="Arial"/>
        </w:rPr>
        <w:t xml:space="preserve">contribute to a better understanding of how digital transformation </w:t>
      </w:r>
      <w:r w:rsidRPr="008726BF">
        <w:rPr>
          <w:rFonts w:ascii="Arial" w:hAnsi="Arial" w:cs="Arial"/>
        </w:rPr>
        <w:t xml:space="preserve">can be applied as a </w:t>
      </w:r>
      <w:r w:rsidR="00760A5F" w:rsidRPr="008726BF">
        <w:rPr>
          <w:rFonts w:ascii="Arial" w:hAnsi="Arial" w:cs="Arial"/>
        </w:rPr>
        <w:t>customer retention and competitive advantage strategies</w:t>
      </w:r>
      <w:r w:rsidRPr="008726BF">
        <w:rPr>
          <w:rFonts w:ascii="Arial" w:hAnsi="Arial" w:cs="Arial"/>
        </w:rPr>
        <w:t>.</w:t>
      </w:r>
    </w:p>
    <w:p w14:paraId="7655C519" w14:textId="5D04151F" w:rsidR="00B30C5B" w:rsidRPr="005A659A" w:rsidRDefault="00B30C5B" w:rsidP="005A659A">
      <w:pPr>
        <w:pStyle w:val="Heading2"/>
      </w:pPr>
      <w:bookmarkStart w:id="7" w:name="_Toc231073492"/>
      <w:r w:rsidRPr="005A659A">
        <w:t>3.2 Research Objectives</w:t>
      </w:r>
      <w:bookmarkEnd w:id="7"/>
    </w:p>
    <w:p w14:paraId="5377480B" w14:textId="507AFC5E" w:rsidR="00B30C5B" w:rsidRPr="008726BF" w:rsidRDefault="005A659A" w:rsidP="00AF2F25">
      <w:pPr>
        <w:numPr>
          <w:ilvl w:val="0"/>
          <w:numId w:val="1"/>
        </w:numPr>
        <w:jc w:val="both"/>
        <w:rPr>
          <w:rFonts w:ascii="Arial" w:hAnsi="Arial" w:cs="Arial"/>
        </w:rPr>
      </w:pPr>
      <w:r w:rsidRPr="005A659A">
        <w:rPr>
          <w:rFonts w:ascii="Arial" w:hAnsi="Arial" w:cs="Arial"/>
        </w:rPr>
        <w:t>To determine the most important digital transformation initiatives undertaken by Tesco PLC</w:t>
      </w:r>
      <w:r w:rsidR="00B30C5B" w:rsidRPr="008726BF">
        <w:rPr>
          <w:rFonts w:ascii="Arial" w:hAnsi="Arial" w:cs="Arial"/>
        </w:rPr>
        <w:t xml:space="preserve">. </w:t>
      </w:r>
    </w:p>
    <w:p w14:paraId="2213A07F" w14:textId="16F46AC9" w:rsidR="00B30C5B" w:rsidRPr="008726BF" w:rsidRDefault="005A659A" w:rsidP="00AF2F25">
      <w:pPr>
        <w:numPr>
          <w:ilvl w:val="0"/>
          <w:numId w:val="1"/>
        </w:numPr>
        <w:jc w:val="both"/>
        <w:rPr>
          <w:rFonts w:ascii="Arial" w:hAnsi="Arial" w:cs="Arial"/>
        </w:rPr>
      </w:pPr>
      <w:r w:rsidRPr="005A659A">
        <w:rPr>
          <w:rFonts w:ascii="Arial" w:hAnsi="Arial" w:cs="Arial"/>
        </w:rPr>
        <w:t>The research question is how the efforts of Tesco to transform digitally affect customer experience and customer loyalty</w:t>
      </w:r>
      <w:r w:rsidR="00B30C5B" w:rsidRPr="008726BF">
        <w:rPr>
          <w:rFonts w:ascii="Arial" w:hAnsi="Arial" w:cs="Arial"/>
        </w:rPr>
        <w:t xml:space="preserve">. </w:t>
      </w:r>
    </w:p>
    <w:p w14:paraId="6600DB16" w14:textId="1556B54D" w:rsidR="00B30C5B" w:rsidRPr="008726BF" w:rsidRDefault="005A659A" w:rsidP="00AF2F25">
      <w:pPr>
        <w:numPr>
          <w:ilvl w:val="0"/>
          <w:numId w:val="1"/>
        </w:numPr>
        <w:jc w:val="both"/>
        <w:rPr>
          <w:rFonts w:ascii="Arial" w:hAnsi="Arial" w:cs="Arial"/>
        </w:rPr>
      </w:pPr>
      <w:r w:rsidRPr="005A659A">
        <w:rPr>
          <w:rFonts w:ascii="Arial" w:hAnsi="Arial" w:cs="Arial"/>
        </w:rPr>
        <w:t>To offer suggestions on how the organization can improve customer loyalty with the help of the digital transformation strategies</w:t>
      </w:r>
      <w:r w:rsidR="00B30C5B" w:rsidRPr="008726BF">
        <w:rPr>
          <w:rFonts w:ascii="Arial" w:hAnsi="Arial" w:cs="Arial"/>
        </w:rPr>
        <w:t xml:space="preserve">. </w:t>
      </w:r>
    </w:p>
    <w:p w14:paraId="4714FC3F" w14:textId="77777777" w:rsidR="00B30C5B" w:rsidRPr="008726BF" w:rsidRDefault="00B30C5B" w:rsidP="008726BF">
      <w:pPr>
        <w:pStyle w:val="Heading2"/>
      </w:pPr>
      <w:bookmarkStart w:id="8" w:name="_Toc231073493"/>
      <w:r w:rsidRPr="008726BF">
        <w:t>3.3 Research Questions</w:t>
      </w:r>
      <w:bookmarkEnd w:id="8"/>
    </w:p>
    <w:p w14:paraId="0B1DE15E" w14:textId="7D306D65" w:rsidR="00B30C5B" w:rsidRPr="008726BF" w:rsidRDefault="00B30C5B" w:rsidP="00AF2F25">
      <w:pPr>
        <w:jc w:val="both"/>
        <w:rPr>
          <w:rFonts w:ascii="Arial" w:hAnsi="Arial" w:cs="Arial"/>
        </w:rPr>
      </w:pPr>
      <w:r w:rsidRPr="008726BF">
        <w:rPr>
          <w:rFonts w:ascii="Arial" w:hAnsi="Arial" w:cs="Arial"/>
          <w:b/>
          <w:bCs/>
        </w:rPr>
        <w:t>RQ1:</w:t>
      </w:r>
      <w:r w:rsidRPr="008726BF">
        <w:rPr>
          <w:rFonts w:ascii="Arial" w:hAnsi="Arial" w:cs="Arial"/>
        </w:rPr>
        <w:t xml:space="preserve"> </w:t>
      </w:r>
      <w:r w:rsidR="005A659A" w:rsidRPr="005A659A">
        <w:rPr>
          <w:rFonts w:ascii="Arial" w:hAnsi="Arial" w:cs="Arial"/>
        </w:rPr>
        <w:t>What are the major digital transformation efforts by Tesco PLC</w:t>
      </w:r>
      <w:r w:rsidRPr="008726BF">
        <w:rPr>
          <w:rFonts w:ascii="Arial" w:hAnsi="Arial" w:cs="Arial"/>
        </w:rPr>
        <w:t>?</w:t>
      </w:r>
    </w:p>
    <w:p w14:paraId="145B9CE2" w14:textId="70E4470D" w:rsidR="00B30C5B" w:rsidRPr="008726BF" w:rsidRDefault="00B30C5B" w:rsidP="00AF2F25">
      <w:pPr>
        <w:jc w:val="both"/>
        <w:rPr>
          <w:rFonts w:ascii="Arial" w:hAnsi="Arial" w:cs="Arial"/>
        </w:rPr>
      </w:pPr>
      <w:r w:rsidRPr="008726BF">
        <w:rPr>
          <w:rFonts w:ascii="Arial" w:hAnsi="Arial" w:cs="Arial"/>
          <w:b/>
          <w:bCs/>
        </w:rPr>
        <w:lastRenderedPageBreak/>
        <w:t>RQ2:</w:t>
      </w:r>
      <w:r w:rsidRPr="008726BF">
        <w:rPr>
          <w:rFonts w:ascii="Arial" w:hAnsi="Arial" w:cs="Arial"/>
        </w:rPr>
        <w:t xml:space="preserve"> </w:t>
      </w:r>
      <w:r w:rsidR="005A659A" w:rsidRPr="005A659A">
        <w:rPr>
          <w:rFonts w:ascii="Arial" w:hAnsi="Arial" w:cs="Arial"/>
        </w:rPr>
        <w:t>How Tesco digital transformation efforts affect customer experience and customer loyalty</w:t>
      </w:r>
      <w:r w:rsidRPr="008726BF">
        <w:rPr>
          <w:rFonts w:ascii="Arial" w:hAnsi="Arial" w:cs="Arial"/>
        </w:rPr>
        <w:t>?</w:t>
      </w:r>
    </w:p>
    <w:p w14:paraId="199E3364" w14:textId="3FAAC14D" w:rsidR="00B30C5B" w:rsidRPr="008726BF" w:rsidRDefault="00B30C5B" w:rsidP="00AF2F25">
      <w:pPr>
        <w:jc w:val="both"/>
        <w:rPr>
          <w:rFonts w:ascii="Arial" w:hAnsi="Arial" w:cs="Arial"/>
        </w:rPr>
      </w:pPr>
      <w:r w:rsidRPr="008726BF">
        <w:rPr>
          <w:rFonts w:ascii="Arial" w:hAnsi="Arial" w:cs="Arial"/>
          <w:b/>
          <w:bCs/>
        </w:rPr>
        <w:t>RQ3:</w:t>
      </w:r>
      <w:r w:rsidRPr="008726BF">
        <w:rPr>
          <w:rFonts w:ascii="Arial" w:hAnsi="Arial" w:cs="Arial"/>
        </w:rPr>
        <w:t xml:space="preserve"> </w:t>
      </w:r>
      <w:r w:rsidR="005A659A" w:rsidRPr="005A659A">
        <w:rPr>
          <w:rFonts w:ascii="Arial" w:hAnsi="Arial" w:cs="Arial"/>
        </w:rPr>
        <w:t>What can Tesco do with future digital transformation to improve customer loyalty</w:t>
      </w:r>
      <w:r w:rsidRPr="008726BF">
        <w:rPr>
          <w:rFonts w:ascii="Arial" w:hAnsi="Arial" w:cs="Arial"/>
        </w:rPr>
        <w:t>?</w:t>
      </w:r>
    </w:p>
    <w:p w14:paraId="50F6F70C" w14:textId="77777777" w:rsidR="00B30C5B" w:rsidRPr="008726BF" w:rsidRDefault="00B30C5B" w:rsidP="008726BF">
      <w:pPr>
        <w:pStyle w:val="Heading1"/>
      </w:pPr>
      <w:bookmarkStart w:id="9" w:name="_Toc231073494"/>
      <w:r w:rsidRPr="008726BF">
        <w:t>4. Literature Review</w:t>
      </w:r>
      <w:bookmarkEnd w:id="9"/>
    </w:p>
    <w:p w14:paraId="2D707954" w14:textId="77777777" w:rsidR="00B30C5B" w:rsidRPr="008726BF" w:rsidRDefault="00B30C5B" w:rsidP="008726BF">
      <w:pPr>
        <w:pStyle w:val="Heading2"/>
      </w:pPr>
      <w:bookmarkStart w:id="10" w:name="_Toc231073495"/>
      <w:r w:rsidRPr="008726BF">
        <w:t>4.1 Digital Transformation Theory</w:t>
      </w:r>
      <w:bookmarkEnd w:id="10"/>
    </w:p>
    <w:p w14:paraId="720FC3C7" w14:textId="788AFA52" w:rsidR="00D86A42" w:rsidRPr="008726BF" w:rsidRDefault="00D86A42" w:rsidP="00AF2F25">
      <w:pPr>
        <w:jc w:val="both"/>
        <w:rPr>
          <w:rFonts w:ascii="Arial" w:hAnsi="Arial" w:cs="Arial"/>
        </w:rPr>
      </w:pPr>
      <w:r w:rsidRPr="008726BF">
        <w:rPr>
          <w:rFonts w:ascii="Arial" w:hAnsi="Arial" w:cs="Arial"/>
        </w:rPr>
        <w:t xml:space="preserve">Digital transformation is now considered to be a strategic capability that is critical and allows organisations to react to the changing market environment and shifting customer demands. </w:t>
      </w:r>
      <w:r w:rsidR="004D38F9" w:rsidRPr="008726BF">
        <w:rPr>
          <w:rFonts w:ascii="Arial" w:hAnsi="Arial" w:cs="Arial"/>
        </w:rPr>
        <w:t xml:space="preserve">Verhoef et al. (2021) and Vial (2021) define digital transformation as the integration of digital technologies into organisational processes and business models to create value and competitiveness. </w:t>
      </w:r>
      <w:r w:rsidR="00A923D1" w:rsidRPr="008726BF">
        <w:rPr>
          <w:rFonts w:ascii="Arial" w:hAnsi="Arial" w:cs="Arial"/>
        </w:rPr>
        <w:t>The retail sector is moving towards the utilisation of digital technologies to personalise their services and improve customer experience. Nevertheless, Kraus et al. (2022) mention that the technological investment does not necessarily lead to the higher performance. This implies that the digital transformation will not be successful based on the use of technology but rather on the capability of organisations to use digital capabilities to generate customer value and build long-term relationships</w:t>
      </w:r>
      <w:r w:rsidRPr="008726BF">
        <w:rPr>
          <w:rFonts w:ascii="Arial" w:hAnsi="Arial" w:cs="Arial"/>
        </w:rPr>
        <w:t>.</w:t>
      </w:r>
    </w:p>
    <w:p w14:paraId="2C54DAE3" w14:textId="47931EC2" w:rsidR="00B30C5B" w:rsidRPr="008726BF" w:rsidRDefault="00B30C5B" w:rsidP="008726BF">
      <w:pPr>
        <w:pStyle w:val="Heading2"/>
      </w:pPr>
      <w:bookmarkStart w:id="11" w:name="_Toc231073496"/>
      <w:r w:rsidRPr="008726BF">
        <w:t>4.2 Technology Acceptance Model (TAM)</w:t>
      </w:r>
      <w:bookmarkEnd w:id="11"/>
    </w:p>
    <w:p w14:paraId="23CEC17F" w14:textId="77777777" w:rsidR="00F0569D" w:rsidRPr="008726BF" w:rsidRDefault="00D86A42" w:rsidP="00AF2F25">
      <w:pPr>
        <w:jc w:val="both"/>
        <w:rPr>
          <w:rFonts w:ascii="Arial" w:hAnsi="Arial" w:cs="Arial"/>
        </w:rPr>
      </w:pPr>
      <w:r w:rsidRPr="008726BF">
        <w:rPr>
          <w:rFonts w:ascii="Arial" w:hAnsi="Arial" w:cs="Arial"/>
        </w:rPr>
        <w:t xml:space="preserve">The Technology Acceptance Model (TAM) has a significant theoretical basis on how to interpret customer adoption of the digital technologies. Davis (1989) suggests that the perceived usefulness and the perceived ease of use are the main factors, which affect technology acceptance. </w:t>
      </w:r>
      <w:r w:rsidR="004D38F9" w:rsidRPr="008726BF">
        <w:rPr>
          <w:rFonts w:ascii="Arial" w:hAnsi="Arial" w:cs="Arial"/>
        </w:rPr>
        <w:t>Venkatesh et al. (2012) extend TAM by highlighting additional factors influencing technology usage. However, TAM primarily explains adoption rather than long-term loyalty</w:t>
      </w:r>
      <w:r w:rsidRPr="008726BF">
        <w:rPr>
          <w:rFonts w:ascii="Arial" w:hAnsi="Arial" w:cs="Arial"/>
        </w:rPr>
        <w:t xml:space="preserve">, it offers a minimal understanding of customer commitment in the long term. </w:t>
      </w:r>
      <w:r w:rsidR="00F0569D" w:rsidRPr="008726BF">
        <w:rPr>
          <w:rFonts w:ascii="Arial" w:hAnsi="Arial" w:cs="Arial"/>
        </w:rPr>
        <w:t>This limitation suggests that TAM alone may be insufficient for explaining customer retention outcomes within highly competitive retail environments.</w:t>
      </w:r>
    </w:p>
    <w:p w14:paraId="3C8E6683" w14:textId="4581E8DA" w:rsidR="00D86A42" w:rsidRPr="008726BF" w:rsidRDefault="00D86A42" w:rsidP="00AF2F25">
      <w:pPr>
        <w:jc w:val="both"/>
        <w:rPr>
          <w:rFonts w:ascii="Arial" w:hAnsi="Arial" w:cs="Arial"/>
        </w:rPr>
      </w:pPr>
      <w:r w:rsidRPr="008726BF">
        <w:rPr>
          <w:rFonts w:ascii="Arial" w:hAnsi="Arial" w:cs="Arial"/>
        </w:rPr>
        <w:t>Adoption of technology does not automatically lead to subsequent interaction and loyalty to a retailer. One of the customers might find the Tesco mobile application useful and convenient but can still change the companies in case of providing more value in another place. Thus, although the initial adoption of Tesco digital services can be explained using TAM, more theoretical insights are needed to comprehend how digital interactions evolve to long-term loyalty.</w:t>
      </w:r>
    </w:p>
    <w:p w14:paraId="5E5EA7F6" w14:textId="24611C7B" w:rsidR="00B30C5B" w:rsidRPr="008726BF" w:rsidRDefault="00B30C5B" w:rsidP="008726BF">
      <w:pPr>
        <w:pStyle w:val="Heading2"/>
      </w:pPr>
      <w:bookmarkStart w:id="12" w:name="_Toc231073497"/>
      <w:r w:rsidRPr="008726BF">
        <w:t>4.3 Customer Experience in Omnichannel Retailing</w:t>
      </w:r>
      <w:bookmarkEnd w:id="12"/>
    </w:p>
    <w:p w14:paraId="7806DF98" w14:textId="2E227E3D" w:rsidR="00D86A42" w:rsidRPr="008726BF" w:rsidRDefault="00D86A42" w:rsidP="00AF2F25">
      <w:pPr>
        <w:jc w:val="both"/>
        <w:rPr>
          <w:rFonts w:ascii="Arial" w:hAnsi="Arial" w:cs="Arial"/>
        </w:rPr>
      </w:pPr>
      <w:r w:rsidRPr="008726BF">
        <w:rPr>
          <w:rFonts w:ascii="Arial" w:hAnsi="Arial" w:cs="Arial"/>
        </w:rPr>
        <w:t xml:space="preserve">The customer experience theory offers a more comprehensive explanation of the effects that digital interactions have on customer behaviour. According to Lemon and </w:t>
      </w:r>
      <w:r w:rsidR="00EF1976" w:rsidRPr="008726BF">
        <w:rPr>
          <w:rFonts w:ascii="Arial" w:hAnsi="Arial" w:cs="Arial"/>
        </w:rPr>
        <w:t xml:space="preserve">Verhoef </w:t>
      </w:r>
      <w:r w:rsidRPr="008726BF">
        <w:rPr>
          <w:rFonts w:ascii="Arial" w:hAnsi="Arial" w:cs="Arial"/>
        </w:rPr>
        <w:t xml:space="preserve">(2016), customer experience is formed because of numerous interactions that take place at different customer journey phases. </w:t>
      </w:r>
    </w:p>
    <w:p w14:paraId="634BFA53" w14:textId="4AE71C06" w:rsidR="00D86A42" w:rsidRPr="008726BF" w:rsidRDefault="00D86A42" w:rsidP="00AF2F25">
      <w:pPr>
        <w:jc w:val="both"/>
        <w:rPr>
          <w:rFonts w:ascii="Arial" w:hAnsi="Arial" w:cs="Arial"/>
        </w:rPr>
      </w:pPr>
      <w:r w:rsidRPr="008726BF">
        <w:rPr>
          <w:rFonts w:ascii="Arial" w:hAnsi="Arial" w:cs="Arial"/>
        </w:rPr>
        <w:t xml:space="preserve">According to Hossain et al. (2023), omnichannel retailing enhances customer satisfaction, as it allows a customer to move smoothly between online and offline retail channels. The digital technologies are, therefore, significant in improving customer experiences and firm-customer relationships. Nonetheless, according to Pantano et al. (2020), customer expectations keep on changing at a high pace, which suggests that retailers should constantly innovate to keep </w:t>
      </w:r>
      <w:r w:rsidRPr="008726BF">
        <w:rPr>
          <w:rFonts w:ascii="Arial" w:hAnsi="Arial" w:cs="Arial"/>
        </w:rPr>
        <w:lastRenderedPageBreak/>
        <w:t xml:space="preserve">their customers happy. </w:t>
      </w:r>
      <w:r w:rsidR="00A923D1" w:rsidRPr="008726BF">
        <w:rPr>
          <w:rFonts w:ascii="Arial" w:hAnsi="Arial" w:cs="Arial"/>
        </w:rPr>
        <w:t xml:space="preserve">This implies that digital transformation on its own might not be a sure way of achieving customer loyalty unless it continually produces better customer experiences. Thus, Tesco digital success is not limited only to technological </w:t>
      </w:r>
      <w:r w:rsidR="004D38F9" w:rsidRPr="008726BF">
        <w:rPr>
          <w:rFonts w:ascii="Arial" w:hAnsi="Arial" w:cs="Arial"/>
        </w:rPr>
        <w:t>innovation,</w:t>
      </w:r>
      <w:r w:rsidR="00A923D1" w:rsidRPr="008726BF">
        <w:rPr>
          <w:rFonts w:ascii="Arial" w:hAnsi="Arial" w:cs="Arial"/>
        </w:rPr>
        <w:t xml:space="preserve"> but it is also based on its capacity to satisfy the changing customer expectations based on convenience, efficiency and personalisation</w:t>
      </w:r>
      <w:r w:rsidRPr="008726BF">
        <w:rPr>
          <w:rFonts w:ascii="Arial" w:hAnsi="Arial" w:cs="Arial"/>
        </w:rPr>
        <w:t>.</w:t>
      </w:r>
    </w:p>
    <w:p w14:paraId="209C43BD" w14:textId="69AE6B01" w:rsidR="00B30C5B" w:rsidRPr="008726BF" w:rsidRDefault="00B30C5B" w:rsidP="008726BF">
      <w:pPr>
        <w:pStyle w:val="Heading2"/>
      </w:pPr>
      <w:bookmarkStart w:id="13" w:name="_Toc231073498"/>
      <w:r w:rsidRPr="008726BF">
        <w:t>4.4 Relationship Marketing and Customer Loyalty</w:t>
      </w:r>
      <w:bookmarkEnd w:id="13"/>
    </w:p>
    <w:p w14:paraId="611CFA48" w14:textId="1609B26B" w:rsidR="00D86A42" w:rsidRPr="008726BF" w:rsidRDefault="00D86A42" w:rsidP="00AF2F25">
      <w:pPr>
        <w:jc w:val="both"/>
        <w:rPr>
          <w:rFonts w:ascii="Arial" w:hAnsi="Arial" w:cs="Arial"/>
        </w:rPr>
      </w:pPr>
      <w:r w:rsidRPr="008726BF">
        <w:rPr>
          <w:rFonts w:ascii="Arial" w:hAnsi="Arial" w:cs="Arial"/>
        </w:rPr>
        <w:t xml:space="preserve">Relationship Marketing Theory describes the development of customer satisfaction to loyalty. Kumar and Reinartz (2018) believe that the long-term relationships with customers create higher profitability and competitive advantage than the transactional ones. The theory lays emphasis on trust, commitment and customer engagement as the dominant forces of loyalty. Likewise, as proposed by Rather et al. (2019), customer engagement enhances both the emotional ties between customers and organisations, boosting loyalty intentions. Nyadzayo and </w:t>
      </w:r>
      <w:proofErr w:type="spellStart"/>
      <w:r w:rsidRPr="008726BF">
        <w:rPr>
          <w:rFonts w:ascii="Arial" w:hAnsi="Arial" w:cs="Arial"/>
        </w:rPr>
        <w:t>Khajehzadeh</w:t>
      </w:r>
      <w:proofErr w:type="spellEnd"/>
      <w:r w:rsidRPr="008726BF">
        <w:rPr>
          <w:rFonts w:ascii="Arial" w:hAnsi="Arial" w:cs="Arial"/>
        </w:rPr>
        <w:t xml:space="preserve"> (2016) also believe that trust, perceived value, and satisfaction are factors that affect loyalty. The digital transformation in the context of Tesco can enhance loyalty by providing personalised services, including Clubcard rewards and promotions. </w:t>
      </w:r>
      <w:r w:rsidR="00F0569D" w:rsidRPr="008726BF">
        <w:rPr>
          <w:rFonts w:ascii="Arial" w:hAnsi="Arial" w:cs="Arial"/>
        </w:rPr>
        <w:t>Nevertheless, technology alone cannot ensure loyalty. While digital platforms facilitate customer interactions, Relationship Marketing Theory suggests that trust, engagement and perceived value remain the primary drivers of long-term customer commitment. Therefore, digital transformation should be viewed as an enabler of relationships rather than a substitute for them</w:t>
      </w:r>
      <w:r w:rsidR="00A923D1" w:rsidRPr="008726BF">
        <w:rPr>
          <w:rFonts w:ascii="Arial" w:hAnsi="Arial" w:cs="Arial"/>
        </w:rPr>
        <w:t>.</w:t>
      </w:r>
    </w:p>
    <w:p w14:paraId="74221C65" w14:textId="6E08C290" w:rsidR="00B30C5B" w:rsidRPr="008726BF" w:rsidRDefault="00B30C5B" w:rsidP="008726BF">
      <w:pPr>
        <w:pStyle w:val="Heading2"/>
      </w:pPr>
      <w:bookmarkStart w:id="14" w:name="_Toc231073499"/>
      <w:r w:rsidRPr="008726BF">
        <w:t>4.5 Tesco's Digital Transformation Strategy</w:t>
      </w:r>
      <w:bookmarkEnd w:id="14"/>
    </w:p>
    <w:p w14:paraId="4AD5A455" w14:textId="56A2CD51" w:rsidR="00E856CC" w:rsidRPr="008726BF" w:rsidRDefault="00920506" w:rsidP="00AF2F25">
      <w:pPr>
        <w:jc w:val="both"/>
        <w:rPr>
          <w:rFonts w:ascii="Arial" w:hAnsi="Arial" w:cs="Arial"/>
        </w:rPr>
      </w:pPr>
      <w:r w:rsidRPr="008726BF">
        <w:rPr>
          <w:rFonts w:ascii="Arial" w:hAnsi="Arial" w:cs="Arial"/>
        </w:rPr>
        <w:t>Tesco has positioned digital transformation as a central component of its business strategy. Recent corporate reports highlight continued investment in online grocery services, mobile platforms, customer analytics and loyalty programmes to enhance customer experiences and support long-term growth (Tesco PLC, 2025a; Tesco PLC, 2025b)</w:t>
      </w:r>
      <w:r w:rsidR="00E856CC" w:rsidRPr="008726BF">
        <w:rPr>
          <w:rFonts w:ascii="Arial" w:hAnsi="Arial" w:cs="Arial"/>
        </w:rPr>
        <w:t xml:space="preserve">. The loyalty programme of the Clubcard allows Tesco to use the data about its customers to provide them with personal offers and recommendations. These efforts are parallel to the digital transformation, customer experience and relationships marketing theories, which focus on value creation, customer engagement and relationship development. </w:t>
      </w:r>
    </w:p>
    <w:p w14:paraId="70BF0224" w14:textId="4C649C86" w:rsidR="00B30C5B" w:rsidRPr="008726BF" w:rsidRDefault="00B30C5B" w:rsidP="008726BF">
      <w:pPr>
        <w:pStyle w:val="Heading2"/>
      </w:pPr>
      <w:bookmarkStart w:id="15" w:name="_Toc231073500"/>
      <w:r w:rsidRPr="008726BF">
        <w:t>4.6 Literature Synthesis and Research Gap</w:t>
      </w:r>
      <w:bookmarkEnd w:id="15"/>
    </w:p>
    <w:p w14:paraId="6241B0CE" w14:textId="35BDDBF5" w:rsidR="00E856CC" w:rsidRPr="008726BF" w:rsidRDefault="00F0569D" w:rsidP="00AF2F25">
      <w:pPr>
        <w:jc w:val="both"/>
        <w:rPr>
          <w:rFonts w:ascii="Arial" w:hAnsi="Arial" w:cs="Arial"/>
        </w:rPr>
      </w:pPr>
      <w:r w:rsidRPr="008726BF">
        <w:rPr>
          <w:rFonts w:ascii="Arial" w:hAnsi="Arial" w:cs="Arial"/>
        </w:rPr>
        <w:t xml:space="preserve">Existing literature generally agrees that digital transformation enhances customer experiences through convenience, personalisation and omnichannel integration </w:t>
      </w:r>
      <w:r w:rsidR="00A600A3" w:rsidRPr="008726BF">
        <w:rPr>
          <w:rFonts w:ascii="Arial" w:hAnsi="Arial" w:cs="Arial"/>
        </w:rPr>
        <w:t xml:space="preserve">(Verhoef et al., 2021; Hossain et al., 2023). Relationship marketing literature also indicates that customer engagement, trust and perceived value are relevant factors influencing customer loyalty (Kumar and Reinartz, 2018; Rather et al., 2019). Nevertheless, the connection between digital transformation and customer loyalty over the long-term is still not established, so the technological investment is not the only factor that can ensure customer loyalty (Kraus et al., 2022). Moreover, there is a paucity of research that has specifically explored the impact of Tesco digital transformation initiatives on the customer loyalty in UK retail market. </w:t>
      </w:r>
      <w:r w:rsidR="001049BB" w:rsidRPr="008726BF">
        <w:rPr>
          <w:rFonts w:ascii="Arial" w:hAnsi="Arial" w:cs="Arial"/>
        </w:rPr>
        <w:t>Therefore, this study seeks to address this gap by examining how Tesco's digital transformation initiatives influence customer loyalty within the UK retail sector</w:t>
      </w:r>
      <w:r w:rsidR="00E856CC" w:rsidRPr="008726BF">
        <w:rPr>
          <w:rFonts w:ascii="Arial" w:hAnsi="Arial" w:cs="Arial"/>
        </w:rPr>
        <w:t>.</w:t>
      </w:r>
    </w:p>
    <w:p w14:paraId="60B09BF5" w14:textId="349C10EA" w:rsidR="00251BEE" w:rsidRPr="008726BF" w:rsidRDefault="00251BEE" w:rsidP="00AF2F25">
      <w:pPr>
        <w:jc w:val="center"/>
        <w:rPr>
          <w:rFonts w:ascii="Arial" w:hAnsi="Arial" w:cs="Arial"/>
        </w:rPr>
      </w:pPr>
      <w:r w:rsidRPr="008726BF">
        <w:rPr>
          <w:rFonts w:ascii="Arial" w:hAnsi="Arial" w:cs="Arial"/>
          <w:noProof/>
        </w:rPr>
        <w:lastRenderedPageBreak/>
        <w:drawing>
          <wp:inline distT="0" distB="0" distL="0" distR="0" wp14:anchorId="5390B89A" wp14:editId="0C4702D3">
            <wp:extent cx="4598035" cy="3182863"/>
            <wp:effectExtent l="0" t="0" r="0" b="0"/>
            <wp:docPr id="1086470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470450" name="Picture 1086470450"/>
                    <pic:cNvPicPr/>
                  </pic:nvPicPr>
                  <pic:blipFill rotWithShape="1">
                    <a:blip r:embed="rId7" cstate="print">
                      <a:extLst>
                        <a:ext uri="{28A0092B-C50C-407E-A947-70E740481C1C}">
                          <a14:useLocalDpi xmlns:a14="http://schemas.microsoft.com/office/drawing/2010/main" val="0"/>
                        </a:ext>
                      </a:extLst>
                    </a:blip>
                    <a:srcRect t="13499"/>
                    <a:stretch>
                      <a:fillRect/>
                    </a:stretch>
                  </pic:blipFill>
                  <pic:spPr bwMode="auto">
                    <a:xfrm>
                      <a:off x="0" y="0"/>
                      <a:ext cx="4600659" cy="3184679"/>
                    </a:xfrm>
                    <a:prstGeom prst="rect">
                      <a:avLst/>
                    </a:prstGeom>
                    <a:ln>
                      <a:noFill/>
                    </a:ln>
                    <a:extLst>
                      <a:ext uri="{53640926-AAD7-44D8-BBD7-CCE9431645EC}">
                        <a14:shadowObscured xmlns:a14="http://schemas.microsoft.com/office/drawing/2010/main"/>
                      </a:ext>
                    </a:extLst>
                  </pic:spPr>
                </pic:pic>
              </a:graphicData>
            </a:graphic>
          </wp:inline>
        </w:drawing>
      </w:r>
    </w:p>
    <w:p w14:paraId="740B7E4D" w14:textId="77F94695" w:rsidR="00AF2F25" w:rsidRPr="008726BF" w:rsidRDefault="00251BEE" w:rsidP="00AF2F25">
      <w:pPr>
        <w:jc w:val="both"/>
        <w:rPr>
          <w:rFonts w:ascii="Arial" w:hAnsi="Arial" w:cs="Arial"/>
        </w:rPr>
      </w:pPr>
      <w:r w:rsidRPr="008726BF">
        <w:rPr>
          <w:rFonts w:ascii="Arial" w:hAnsi="Arial" w:cs="Arial"/>
        </w:rPr>
        <w:t>Figure 1. Proposed Conceptual Framework of the Relationship Between Digital Transformation, Customer Experience and Customer Loyalty</w:t>
      </w:r>
    </w:p>
    <w:p w14:paraId="134DB284" w14:textId="180178A9" w:rsidR="00EF1976" w:rsidRPr="008726BF" w:rsidRDefault="00EF1976" w:rsidP="00AF2F25">
      <w:pPr>
        <w:jc w:val="both"/>
        <w:rPr>
          <w:rFonts w:ascii="Arial" w:hAnsi="Arial" w:cs="Arial"/>
        </w:rPr>
      </w:pPr>
      <w:r w:rsidRPr="008726BF">
        <w:rPr>
          <w:rFonts w:ascii="Arial" w:hAnsi="Arial" w:cs="Arial"/>
        </w:rPr>
        <w:t>Source: Developed by the researcher based on Verhoef et al. (2021), Lemon and Verhoef (2016), and Kumar and Reinartz (2018).</w:t>
      </w:r>
    </w:p>
    <w:p w14:paraId="35DC27CC" w14:textId="24D67541" w:rsidR="00B30C5B" w:rsidRPr="008726BF" w:rsidRDefault="00B30C5B" w:rsidP="008726BF">
      <w:pPr>
        <w:pStyle w:val="Heading1"/>
      </w:pPr>
      <w:bookmarkStart w:id="16" w:name="_Toc231073501"/>
      <w:r w:rsidRPr="008726BF">
        <w:t>5. Research Methodology</w:t>
      </w:r>
      <w:bookmarkEnd w:id="16"/>
    </w:p>
    <w:p w14:paraId="7673D617" w14:textId="088B48B7" w:rsidR="00251BEE" w:rsidRPr="008726BF" w:rsidRDefault="000842ED" w:rsidP="00AF2F25">
      <w:pPr>
        <w:jc w:val="both"/>
        <w:rPr>
          <w:rFonts w:ascii="Arial" w:hAnsi="Arial" w:cs="Arial"/>
          <w:b/>
          <w:bCs/>
        </w:rPr>
      </w:pPr>
      <w:r>
        <w:rPr>
          <w:rFonts w:ascii="Arial" w:hAnsi="Arial" w:cs="Arial"/>
          <w:b/>
          <w:bCs/>
          <w:noProof/>
        </w:rPr>
        <w:drawing>
          <wp:inline distT="0" distB="0" distL="0" distR="0" wp14:anchorId="6271434F" wp14:editId="45D54A9F">
            <wp:extent cx="5731510" cy="2251075"/>
            <wp:effectExtent l="0" t="0" r="2540" b="0"/>
            <wp:docPr id="1422819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19320" name="Picture 14228193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251075"/>
                    </a:xfrm>
                    <a:prstGeom prst="rect">
                      <a:avLst/>
                    </a:prstGeom>
                  </pic:spPr>
                </pic:pic>
              </a:graphicData>
            </a:graphic>
          </wp:inline>
        </w:drawing>
      </w:r>
    </w:p>
    <w:p w14:paraId="0E88EBD7" w14:textId="40CFFECF" w:rsidR="00251BEE" w:rsidRPr="008726BF" w:rsidRDefault="00251BEE" w:rsidP="00AF2F25">
      <w:pPr>
        <w:jc w:val="both"/>
        <w:rPr>
          <w:rFonts w:ascii="Arial" w:hAnsi="Arial" w:cs="Arial"/>
        </w:rPr>
      </w:pPr>
      <w:r w:rsidRPr="008726BF">
        <w:rPr>
          <w:rFonts w:ascii="Arial" w:hAnsi="Arial" w:cs="Arial"/>
        </w:rPr>
        <w:t>Figure 2. Research Onion Illustrating the Methodological Framework of the Study</w:t>
      </w:r>
    </w:p>
    <w:p w14:paraId="206C3E75" w14:textId="0C2B2691" w:rsidR="00EF1976" w:rsidRPr="008726BF" w:rsidRDefault="00EF1976" w:rsidP="00AF2F25">
      <w:pPr>
        <w:jc w:val="both"/>
        <w:rPr>
          <w:rFonts w:ascii="Arial" w:hAnsi="Arial" w:cs="Arial"/>
        </w:rPr>
      </w:pPr>
      <w:r w:rsidRPr="008726BF">
        <w:rPr>
          <w:rFonts w:ascii="Arial" w:hAnsi="Arial" w:cs="Arial"/>
        </w:rPr>
        <w:t>Source: Adapted from Saunders, Lewis and Thornhill (2019).</w:t>
      </w:r>
    </w:p>
    <w:p w14:paraId="59EF9F6A" w14:textId="77777777" w:rsidR="00B30C5B" w:rsidRPr="008726BF" w:rsidRDefault="00B30C5B" w:rsidP="008726BF">
      <w:pPr>
        <w:pStyle w:val="Heading2"/>
      </w:pPr>
      <w:bookmarkStart w:id="17" w:name="_Toc231073502"/>
      <w:r w:rsidRPr="008726BF">
        <w:t>5.1 Research Philosophy</w:t>
      </w:r>
      <w:bookmarkEnd w:id="17"/>
    </w:p>
    <w:p w14:paraId="4EE791D7" w14:textId="56E69307" w:rsidR="00E856CC" w:rsidRPr="008726BF" w:rsidRDefault="000D74B5" w:rsidP="00AF2F25">
      <w:pPr>
        <w:jc w:val="both"/>
        <w:rPr>
          <w:rFonts w:ascii="Arial" w:hAnsi="Arial" w:cs="Arial"/>
        </w:rPr>
      </w:pPr>
      <w:r w:rsidRPr="000D74B5">
        <w:rPr>
          <w:rFonts w:ascii="Arial" w:hAnsi="Arial" w:cs="Arial"/>
        </w:rPr>
        <w:t xml:space="preserve">This research will embrace interpretivist research philosophy. Interpretivism is suitable since the study aims to form an in-depth perception of the effect of digital transformation on customer loyalty by studying the existing literature, company reports, and industry evidence. Instead of quantifying relationships using numerical figures, interpretivism is aimed at </w:t>
      </w:r>
      <w:r w:rsidRPr="000D74B5">
        <w:rPr>
          <w:rFonts w:ascii="Arial" w:hAnsi="Arial" w:cs="Arial"/>
        </w:rPr>
        <w:lastRenderedPageBreak/>
        <w:t>interpreting meanings, experiences and insights in a particular situation (Saunders, Lewis and Thornhill, 2019). The philosophy could thus be applicable in the analysis of digital transformation initiatives of Tesco and their impact on customer loyalty in the UK retail industry</w:t>
      </w:r>
      <w:r w:rsidR="00E856CC" w:rsidRPr="008726BF">
        <w:rPr>
          <w:rFonts w:ascii="Arial" w:hAnsi="Arial" w:cs="Arial"/>
        </w:rPr>
        <w:t xml:space="preserve">. </w:t>
      </w:r>
    </w:p>
    <w:p w14:paraId="60C5364F" w14:textId="49294276" w:rsidR="00B30C5B" w:rsidRPr="008726BF" w:rsidRDefault="00B30C5B" w:rsidP="008726BF">
      <w:pPr>
        <w:pStyle w:val="Heading2"/>
      </w:pPr>
      <w:bookmarkStart w:id="18" w:name="_Toc231073503"/>
      <w:r w:rsidRPr="008726BF">
        <w:t>5.2 Research Approach</w:t>
      </w:r>
      <w:bookmarkEnd w:id="18"/>
    </w:p>
    <w:p w14:paraId="01D801C2" w14:textId="458FB420" w:rsidR="00E856CC" w:rsidRPr="008726BF" w:rsidRDefault="00921593" w:rsidP="00AF2F25">
      <w:pPr>
        <w:jc w:val="both"/>
        <w:rPr>
          <w:rFonts w:ascii="Arial" w:hAnsi="Arial" w:cs="Arial"/>
        </w:rPr>
      </w:pPr>
      <w:r w:rsidRPr="00921593">
        <w:rPr>
          <w:rFonts w:ascii="Arial" w:hAnsi="Arial" w:cs="Arial"/>
        </w:rPr>
        <w:t>The inductive approach will be used since the study aims at building upon the available literature, industry reports and company publications regarding digital transformation and customer loyalty. The method allows the themes and patterns to be discovered in the analysis and not test predetermined hypotheses</w:t>
      </w:r>
      <w:r w:rsidR="00E856CC" w:rsidRPr="008726BF">
        <w:rPr>
          <w:rFonts w:ascii="Arial" w:hAnsi="Arial" w:cs="Arial"/>
        </w:rPr>
        <w:t>.</w:t>
      </w:r>
    </w:p>
    <w:p w14:paraId="7F8960C7" w14:textId="484107E0" w:rsidR="00B30C5B" w:rsidRPr="008726BF" w:rsidRDefault="00B30C5B" w:rsidP="008726BF">
      <w:pPr>
        <w:pStyle w:val="Heading2"/>
      </w:pPr>
      <w:bookmarkStart w:id="19" w:name="_Toc231073504"/>
      <w:r w:rsidRPr="008726BF">
        <w:t>5.3 Research Design</w:t>
      </w:r>
      <w:bookmarkEnd w:id="19"/>
    </w:p>
    <w:p w14:paraId="40A845D1" w14:textId="2F077D41" w:rsidR="00E856CC" w:rsidRPr="008726BF" w:rsidRDefault="00540EB5" w:rsidP="00AF2F25">
      <w:pPr>
        <w:jc w:val="both"/>
        <w:rPr>
          <w:rFonts w:ascii="Arial" w:hAnsi="Arial" w:cs="Arial"/>
        </w:rPr>
      </w:pPr>
      <w:r w:rsidRPr="00540EB5">
        <w:rPr>
          <w:rFonts w:ascii="Arial" w:hAnsi="Arial" w:cs="Arial"/>
        </w:rPr>
        <w:t xml:space="preserve">This research will use qualitative case study design but based on Tesco PLC. A qualitative design will be suitable as it enables the exploration of the effects of digital transformation initiatives on customer loyalty in a real organisational environment at a thorough level. The research will be based on the secondary data sources such as academic journal articles, industry reports, company publications as well as market research reports. This method allows the researcher to </w:t>
      </w:r>
      <w:proofErr w:type="spellStart"/>
      <w:r w:rsidRPr="00540EB5">
        <w:rPr>
          <w:rFonts w:ascii="Arial" w:hAnsi="Arial" w:cs="Arial"/>
        </w:rPr>
        <w:t>analyze</w:t>
      </w:r>
      <w:proofErr w:type="spellEnd"/>
      <w:r w:rsidRPr="00540EB5">
        <w:rPr>
          <w:rFonts w:ascii="Arial" w:hAnsi="Arial" w:cs="Arial"/>
        </w:rPr>
        <w:t xml:space="preserve"> the found evidence and discover patterns, themes and insights associated with the Tesco digital transformation strategy, and customer loyalty results</w:t>
      </w:r>
      <w:r w:rsidR="00E856CC" w:rsidRPr="008726BF">
        <w:rPr>
          <w:rFonts w:ascii="Arial" w:hAnsi="Arial" w:cs="Arial"/>
        </w:rPr>
        <w:t>.</w:t>
      </w:r>
    </w:p>
    <w:p w14:paraId="03460782" w14:textId="200A27DE" w:rsidR="00B30C5B" w:rsidRPr="008726BF" w:rsidRDefault="00B30C5B" w:rsidP="008726BF">
      <w:pPr>
        <w:pStyle w:val="Heading2"/>
      </w:pPr>
      <w:bookmarkStart w:id="20" w:name="_Toc231073505"/>
      <w:r w:rsidRPr="008726BF">
        <w:t>5.4 Data Collection Method</w:t>
      </w:r>
      <w:bookmarkEnd w:id="20"/>
    </w:p>
    <w:p w14:paraId="16034843" w14:textId="3D9794E5" w:rsidR="00E856CC" w:rsidRPr="008726BF" w:rsidRDefault="00540EB5" w:rsidP="00AF2F25">
      <w:pPr>
        <w:jc w:val="both"/>
        <w:rPr>
          <w:rFonts w:ascii="Arial" w:hAnsi="Arial" w:cs="Arial"/>
        </w:rPr>
      </w:pPr>
      <w:r w:rsidRPr="00540EB5">
        <w:rPr>
          <w:rFonts w:ascii="Arial" w:hAnsi="Arial" w:cs="Arial"/>
        </w:rPr>
        <w:t xml:space="preserve">The research will be based on secondary data comprised of secondary sources such as peer-reviewed journal articles, books, industry reports, government reports and Tesco PLC reports. Secondary data should be used because they offer good evidence to </w:t>
      </w:r>
      <w:proofErr w:type="spellStart"/>
      <w:r w:rsidRPr="00540EB5">
        <w:rPr>
          <w:rFonts w:ascii="Arial" w:hAnsi="Arial" w:cs="Arial"/>
        </w:rPr>
        <w:t>analyze</w:t>
      </w:r>
      <w:proofErr w:type="spellEnd"/>
      <w:r w:rsidRPr="00540EB5">
        <w:rPr>
          <w:rFonts w:ascii="Arial" w:hAnsi="Arial" w:cs="Arial"/>
        </w:rPr>
        <w:t xml:space="preserve"> digital transformation and customer loyalty in the UK retail industry (Saunders et al., 2019)</w:t>
      </w:r>
      <w:r w:rsidR="001310D8" w:rsidRPr="008726BF">
        <w:rPr>
          <w:rFonts w:ascii="Arial" w:hAnsi="Arial" w:cs="Arial"/>
        </w:rPr>
        <w:t>.</w:t>
      </w:r>
    </w:p>
    <w:p w14:paraId="3BD8944C" w14:textId="5254B07B" w:rsidR="00B30C5B" w:rsidRPr="008726BF" w:rsidRDefault="00B30C5B" w:rsidP="008726BF">
      <w:pPr>
        <w:pStyle w:val="Heading2"/>
      </w:pPr>
      <w:bookmarkStart w:id="21" w:name="_Toc231073506"/>
      <w:r w:rsidRPr="008726BF">
        <w:t>5.5 Sampling Strategy</w:t>
      </w:r>
      <w:bookmarkEnd w:id="21"/>
    </w:p>
    <w:p w14:paraId="74BF9E46" w14:textId="1C0415C0" w:rsidR="00E856CC" w:rsidRPr="008726BF" w:rsidRDefault="00540EB5" w:rsidP="00AF2F25">
      <w:pPr>
        <w:jc w:val="both"/>
        <w:rPr>
          <w:rFonts w:ascii="Arial" w:hAnsi="Arial" w:cs="Arial"/>
        </w:rPr>
      </w:pPr>
      <w:r w:rsidRPr="00540EB5">
        <w:rPr>
          <w:rFonts w:ascii="Arial" w:hAnsi="Arial" w:cs="Arial"/>
        </w:rPr>
        <w:t>Purposive sampling will be used to select relevant secondary sources. The selection criteria will be related to the research interests and objectives; relevance to the research, academic credibility, publication date and relevance to Tesco context of digital transformation and customer loyalty. The method will guarantee the incorporation of quality evidence</w:t>
      </w:r>
      <w:r w:rsidR="00E856CC" w:rsidRPr="008726BF">
        <w:rPr>
          <w:rFonts w:ascii="Arial" w:hAnsi="Arial" w:cs="Arial"/>
        </w:rPr>
        <w:t>.</w:t>
      </w:r>
    </w:p>
    <w:p w14:paraId="593676DD" w14:textId="35A0CC05" w:rsidR="00B30C5B" w:rsidRPr="008726BF" w:rsidRDefault="00B30C5B" w:rsidP="008726BF">
      <w:pPr>
        <w:pStyle w:val="Heading2"/>
      </w:pPr>
      <w:bookmarkStart w:id="22" w:name="_Toc231073507"/>
      <w:r w:rsidRPr="008726BF">
        <w:t>5.6 Data Analysis Techniques</w:t>
      </w:r>
      <w:bookmarkEnd w:id="22"/>
    </w:p>
    <w:p w14:paraId="5D6FA40E" w14:textId="78AA37DD" w:rsidR="00E856CC" w:rsidRPr="008726BF" w:rsidRDefault="00716BFC" w:rsidP="00AF2F25">
      <w:pPr>
        <w:jc w:val="both"/>
        <w:rPr>
          <w:rFonts w:ascii="Arial" w:hAnsi="Arial" w:cs="Arial"/>
        </w:rPr>
      </w:pPr>
      <w:r w:rsidRPr="00716BFC">
        <w:rPr>
          <w:rFonts w:ascii="Arial" w:hAnsi="Arial" w:cs="Arial"/>
        </w:rPr>
        <w:t xml:space="preserve">Thematic analysis will be used to analyse secondary data collected. It is a method of finding, reading and </w:t>
      </w:r>
      <w:proofErr w:type="spellStart"/>
      <w:r w:rsidRPr="00716BFC">
        <w:rPr>
          <w:rFonts w:ascii="Arial" w:hAnsi="Arial" w:cs="Arial"/>
        </w:rPr>
        <w:t>analyzing</w:t>
      </w:r>
      <w:proofErr w:type="spellEnd"/>
      <w:r w:rsidRPr="00716BFC">
        <w:rPr>
          <w:rFonts w:ascii="Arial" w:hAnsi="Arial" w:cs="Arial"/>
        </w:rPr>
        <w:t xml:space="preserve"> common themes and trends in the academic literature, industry reports and business reports. Qualitative research should be </w:t>
      </w:r>
      <w:proofErr w:type="spellStart"/>
      <w:r w:rsidRPr="00716BFC">
        <w:rPr>
          <w:rFonts w:ascii="Arial" w:hAnsi="Arial" w:cs="Arial"/>
        </w:rPr>
        <w:t>analyzed</w:t>
      </w:r>
      <w:proofErr w:type="spellEnd"/>
      <w:r w:rsidRPr="00716BFC">
        <w:rPr>
          <w:rFonts w:ascii="Arial" w:hAnsi="Arial" w:cs="Arial"/>
        </w:rPr>
        <w:t xml:space="preserve"> using thematic analysis because it aids in the systematic interpretation of text (Braun and Clarke, 2006)</w:t>
      </w:r>
      <w:r w:rsidR="00E856CC" w:rsidRPr="008726BF">
        <w:rPr>
          <w:rFonts w:ascii="Arial" w:hAnsi="Arial" w:cs="Arial"/>
        </w:rPr>
        <w:t>.</w:t>
      </w:r>
    </w:p>
    <w:p w14:paraId="1A35C720" w14:textId="15C90FCB" w:rsidR="00B30C5B" w:rsidRPr="008726BF" w:rsidRDefault="00B30C5B" w:rsidP="008726BF">
      <w:pPr>
        <w:pStyle w:val="Heading2"/>
      </w:pPr>
      <w:bookmarkStart w:id="23" w:name="_Toc231073508"/>
      <w:r w:rsidRPr="008726BF">
        <w:t>5.7 Reliability and Validity</w:t>
      </w:r>
      <w:bookmarkEnd w:id="23"/>
    </w:p>
    <w:p w14:paraId="209AD8B7" w14:textId="25ABFE8D" w:rsidR="00E856CC" w:rsidRPr="008726BF" w:rsidRDefault="00716BFC" w:rsidP="00AF2F25">
      <w:pPr>
        <w:jc w:val="both"/>
        <w:rPr>
          <w:rFonts w:ascii="Arial" w:hAnsi="Arial" w:cs="Arial"/>
        </w:rPr>
      </w:pPr>
      <w:r w:rsidRPr="00716BFC">
        <w:rPr>
          <w:rFonts w:ascii="Arial" w:hAnsi="Arial" w:cs="Arial"/>
        </w:rPr>
        <w:t>The reliability will be improved by employing credible and authoritative secondary sources. To achieve validity, sources directly related to the research objectives will be used and to enhance validity, findings will be compared with several academic, industry and company publications</w:t>
      </w:r>
      <w:r w:rsidR="00E856CC" w:rsidRPr="008726BF">
        <w:rPr>
          <w:rFonts w:ascii="Arial" w:hAnsi="Arial" w:cs="Arial"/>
        </w:rPr>
        <w:t>.</w:t>
      </w:r>
    </w:p>
    <w:p w14:paraId="1A8AB333" w14:textId="429C835E" w:rsidR="00251BEE" w:rsidRPr="008726BF" w:rsidRDefault="00251BEE" w:rsidP="00AF2F25">
      <w:pPr>
        <w:jc w:val="both"/>
        <w:rPr>
          <w:rFonts w:ascii="Arial" w:hAnsi="Arial" w:cs="Arial"/>
        </w:rPr>
      </w:pPr>
      <w:r w:rsidRPr="008726BF">
        <w:rPr>
          <w:rFonts w:ascii="Arial" w:hAnsi="Arial" w:cs="Arial"/>
          <w:noProof/>
        </w:rPr>
        <w:lastRenderedPageBreak/>
        <w:drawing>
          <wp:inline distT="0" distB="0" distL="0" distR="0" wp14:anchorId="096893A7" wp14:editId="6076B444">
            <wp:extent cx="5731510" cy="1876425"/>
            <wp:effectExtent l="0" t="0" r="2540" b="9525"/>
            <wp:docPr id="920912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12854" name="Picture 920912854"/>
                    <pic:cNvPicPr/>
                  </pic:nvPicPr>
                  <pic:blipFill rotWithShape="1">
                    <a:blip r:embed="rId9" cstate="print">
                      <a:extLst>
                        <a:ext uri="{28A0092B-C50C-407E-A947-70E740481C1C}">
                          <a14:useLocalDpi xmlns:a14="http://schemas.microsoft.com/office/drawing/2010/main" val="0"/>
                        </a:ext>
                      </a:extLst>
                    </a:blip>
                    <a:srcRect t="27587" b="6936"/>
                    <a:stretch>
                      <a:fillRect/>
                    </a:stretch>
                  </pic:blipFill>
                  <pic:spPr bwMode="auto">
                    <a:xfrm>
                      <a:off x="0" y="0"/>
                      <a:ext cx="5731510" cy="1876425"/>
                    </a:xfrm>
                    <a:prstGeom prst="rect">
                      <a:avLst/>
                    </a:prstGeom>
                    <a:ln>
                      <a:noFill/>
                    </a:ln>
                    <a:extLst>
                      <a:ext uri="{53640926-AAD7-44D8-BBD7-CCE9431645EC}">
                        <a14:shadowObscured xmlns:a14="http://schemas.microsoft.com/office/drawing/2010/main"/>
                      </a:ext>
                    </a:extLst>
                  </pic:spPr>
                </pic:pic>
              </a:graphicData>
            </a:graphic>
          </wp:inline>
        </w:drawing>
      </w:r>
    </w:p>
    <w:p w14:paraId="6E5C066F" w14:textId="74DC98FF" w:rsidR="00251BEE" w:rsidRPr="008726BF" w:rsidRDefault="00251BEE" w:rsidP="00AF2F25">
      <w:pPr>
        <w:jc w:val="both"/>
        <w:rPr>
          <w:rFonts w:ascii="Arial" w:hAnsi="Arial" w:cs="Arial"/>
        </w:rPr>
      </w:pPr>
      <w:r w:rsidRPr="008726BF">
        <w:rPr>
          <w:rFonts w:ascii="Arial" w:hAnsi="Arial" w:cs="Arial"/>
        </w:rPr>
        <w:t>Figure 3. Proposed Research Process for Examining the Impact of Digital Transformation on Customer Loyalty at Tesco PLC</w:t>
      </w:r>
    </w:p>
    <w:p w14:paraId="566A0F3E" w14:textId="3AFC6EBA" w:rsidR="00EF1976" w:rsidRPr="008726BF" w:rsidRDefault="00EF1976" w:rsidP="00AF2F25">
      <w:pPr>
        <w:jc w:val="both"/>
        <w:rPr>
          <w:rFonts w:ascii="Arial" w:hAnsi="Arial" w:cs="Arial"/>
        </w:rPr>
      </w:pPr>
      <w:r w:rsidRPr="008726BF">
        <w:rPr>
          <w:rFonts w:ascii="Arial" w:hAnsi="Arial" w:cs="Arial"/>
        </w:rPr>
        <w:t xml:space="preserve">Source: </w:t>
      </w:r>
      <w:r w:rsidR="00046D0A" w:rsidRPr="00046D0A">
        <w:rPr>
          <w:rFonts w:ascii="Arial" w:hAnsi="Arial" w:cs="Arial"/>
        </w:rPr>
        <w:t>Self-made by the researcher</w:t>
      </w:r>
      <w:r w:rsidRPr="008726BF">
        <w:rPr>
          <w:rFonts w:ascii="Arial" w:hAnsi="Arial" w:cs="Arial"/>
        </w:rPr>
        <w:t>.</w:t>
      </w:r>
    </w:p>
    <w:p w14:paraId="69E75805" w14:textId="77777777" w:rsidR="00B30C5B" w:rsidRPr="008726BF" w:rsidRDefault="00B30C5B" w:rsidP="008726BF">
      <w:pPr>
        <w:pStyle w:val="Heading1"/>
      </w:pPr>
      <w:bookmarkStart w:id="24" w:name="_Toc231073509"/>
      <w:r w:rsidRPr="008726BF">
        <w:t>6. Ethical Considerations</w:t>
      </w:r>
      <w:bookmarkEnd w:id="24"/>
    </w:p>
    <w:p w14:paraId="7045C530" w14:textId="78E6851F" w:rsidR="00E856CC" w:rsidRPr="008726BF" w:rsidRDefault="00364C76" w:rsidP="00AF2F25">
      <w:pPr>
        <w:jc w:val="both"/>
        <w:rPr>
          <w:rFonts w:ascii="Arial" w:hAnsi="Arial" w:cs="Arial"/>
        </w:rPr>
      </w:pPr>
      <w:r w:rsidRPr="00364C76">
        <w:rPr>
          <w:rFonts w:ascii="Arial" w:hAnsi="Arial" w:cs="Arial"/>
        </w:rPr>
        <w:t>In this study, secondary data will be used, which will be the peer-reviewed academic journals, industry reports, government publications and Tesco PLC reports. Since no human subjects will be involved, there will be no requirement of informed consent. The study will make sure that all sources are cited correctly, there is no plagiarism or negligence of academic integrity policies. Besides, the research will comply with the existing values of research ethics and data protection, such as the General Data Protection Regulation (GDPR) (Saunders et al., 2019).</w:t>
      </w:r>
    </w:p>
    <w:p w14:paraId="7FA2FA66" w14:textId="52FA8825" w:rsidR="00B30C5B" w:rsidRPr="008726BF" w:rsidRDefault="00B30C5B" w:rsidP="008726BF">
      <w:pPr>
        <w:pStyle w:val="Heading1"/>
      </w:pPr>
      <w:bookmarkStart w:id="25" w:name="_Toc231073510"/>
      <w:r w:rsidRPr="008726BF">
        <w:t>7. Risks and Limitations</w:t>
      </w:r>
      <w:bookmarkEnd w:id="25"/>
    </w:p>
    <w:p w14:paraId="5AA97C34" w14:textId="4D55C6AA" w:rsidR="00E856CC" w:rsidRPr="008726BF" w:rsidRDefault="00C6430F" w:rsidP="00AF2F25">
      <w:pPr>
        <w:jc w:val="both"/>
        <w:rPr>
          <w:rFonts w:ascii="Arial" w:hAnsi="Arial" w:cs="Arial"/>
        </w:rPr>
      </w:pPr>
      <w:r w:rsidRPr="00C6430F">
        <w:rPr>
          <w:rFonts w:ascii="Arial" w:hAnsi="Arial" w:cs="Arial"/>
        </w:rPr>
        <w:t>The research can have a number of limitations. Since the study will be based on secondary data, the available literature quality and relevance of the literature, industry reports and company publications will be relied on. The study of Tesco PLC might impair the ability to generalise the results to other retail organisations. Secondly, there may be different points of view in secondary sources, and this may influence the interpretation of results.</w:t>
      </w:r>
      <w:r w:rsidR="00E856CC" w:rsidRPr="008726BF">
        <w:rPr>
          <w:rFonts w:ascii="Arial" w:hAnsi="Arial" w:cs="Arial"/>
        </w:rPr>
        <w:t xml:space="preserve"> </w:t>
      </w:r>
    </w:p>
    <w:p w14:paraId="5CDEF728" w14:textId="422D3079" w:rsidR="00251BEE" w:rsidRPr="008726BF" w:rsidRDefault="00251BEE" w:rsidP="008726BF">
      <w:pPr>
        <w:pStyle w:val="Heading1"/>
      </w:pPr>
      <w:bookmarkStart w:id="26" w:name="_Toc231073511"/>
      <w:r w:rsidRPr="008726BF">
        <w:t>8. Timeline</w:t>
      </w:r>
      <w:bookmarkEnd w:id="26"/>
    </w:p>
    <w:p w14:paraId="05F35716" w14:textId="2DC17454" w:rsidR="00E856CC" w:rsidRPr="008726BF" w:rsidRDefault="00046D0A" w:rsidP="00AF2F25">
      <w:pPr>
        <w:jc w:val="both"/>
        <w:rPr>
          <w:rFonts w:ascii="Arial" w:hAnsi="Arial" w:cs="Arial"/>
        </w:rPr>
      </w:pPr>
      <w:r w:rsidRPr="00046D0A">
        <w:rPr>
          <w:rFonts w:ascii="Arial" w:hAnsi="Arial" w:cs="Arial"/>
        </w:rPr>
        <w:t>The timeline proposed will cover the important phases of the research project within a 16-week time frame. The timetable will be created to provide enough time to conduct literature review, secondary data collection, data analysis, dissertation writing, reviewing and proofreading. This will facilitate the quality, reliability and timely completion of the study</w:t>
      </w:r>
      <w:r w:rsidR="00E856CC" w:rsidRPr="008726BF">
        <w:rPr>
          <w:rFonts w:ascii="Arial" w:hAnsi="Arial" w:cs="Arial"/>
        </w:rPr>
        <w:t>.</w:t>
      </w:r>
    </w:p>
    <w:p w14:paraId="2CAF0F8C" w14:textId="3A8EB369" w:rsidR="00251BEE" w:rsidRPr="008726BF" w:rsidRDefault="00AC6A81" w:rsidP="00AF2F25">
      <w:pPr>
        <w:jc w:val="both"/>
        <w:rPr>
          <w:rFonts w:ascii="Arial" w:hAnsi="Arial" w:cs="Arial"/>
          <w:b/>
          <w:bCs/>
        </w:rPr>
      </w:pPr>
      <w:r>
        <w:rPr>
          <w:rFonts w:ascii="Arial" w:hAnsi="Arial" w:cs="Arial"/>
          <w:b/>
          <w:bCs/>
          <w:noProof/>
        </w:rPr>
        <w:lastRenderedPageBreak/>
        <w:drawing>
          <wp:inline distT="0" distB="0" distL="0" distR="0" wp14:anchorId="0F8590A0" wp14:editId="60B63ABD">
            <wp:extent cx="5731510" cy="3267710"/>
            <wp:effectExtent l="0" t="0" r="2540" b="8890"/>
            <wp:docPr id="7261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947" name="Picture 726194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a:graphicData>
            </a:graphic>
          </wp:inline>
        </w:drawing>
      </w:r>
    </w:p>
    <w:p w14:paraId="730D44F4" w14:textId="3DCA6D6B" w:rsidR="00251BEE" w:rsidRPr="008726BF" w:rsidRDefault="00251BEE" w:rsidP="00AF2F25">
      <w:pPr>
        <w:jc w:val="both"/>
        <w:rPr>
          <w:rFonts w:ascii="Arial" w:hAnsi="Arial" w:cs="Arial"/>
        </w:rPr>
      </w:pPr>
      <w:r w:rsidRPr="008726BF">
        <w:rPr>
          <w:rFonts w:ascii="Arial" w:hAnsi="Arial" w:cs="Arial"/>
        </w:rPr>
        <w:t xml:space="preserve">Figure 4. </w:t>
      </w:r>
      <w:r w:rsidR="00046D0A" w:rsidRPr="00046D0A">
        <w:rPr>
          <w:rFonts w:ascii="Arial" w:hAnsi="Arial" w:cs="Arial"/>
        </w:rPr>
        <w:t>Proposed 16-Week Research Timeline</w:t>
      </w:r>
    </w:p>
    <w:p w14:paraId="0E52F507" w14:textId="4FF6B933" w:rsidR="00EF1976" w:rsidRPr="008726BF" w:rsidRDefault="00EF1976" w:rsidP="00EF1976">
      <w:pPr>
        <w:jc w:val="both"/>
        <w:rPr>
          <w:rFonts w:ascii="Arial" w:hAnsi="Arial" w:cs="Arial"/>
        </w:rPr>
      </w:pPr>
      <w:r w:rsidRPr="008726BF">
        <w:rPr>
          <w:rFonts w:ascii="Arial" w:hAnsi="Arial" w:cs="Arial"/>
        </w:rPr>
        <w:t xml:space="preserve">Source: </w:t>
      </w:r>
      <w:r w:rsidR="00046D0A" w:rsidRPr="00046D0A">
        <w:rPr>
          <w:rFonts w:ascii="Arial" w:hAnsi="Arial" w:cs="Arial"/>
        </w:rPr>
        <w:t>Self-made by the researcher</w:t>
      </w:r>
      <w:r w:rsidRPr="008726BF">
        <w:rPr>
          <w:rFonts w:ascii="Arial" w:hAnsi="Arial" w:cs="Arial"/>
        </w:rPr>
        <w:t>.</w:t>
      </w:r>
    </w:p>
    <w:p w14:paraId="61AE02A5" w14:textId="77777777" w:rsidR="00AD5B32" w:rsidRPr="008726BF" w:rsidRDefault="00AD5B32" w:rsidP="00AF2F25">
      <w:pPr>
        <w:jc w:val="both"/>
        <w:rPr>
          <w:rFonts w:ascii="Arial" w:hAnsi="Arial" w:cs="Arial"/>
        </w:rPr>
      </w:pPr>
    </w:p>
    <w:p w14:paraId="33B9B7F3" w14:textId="77777777" w:rsidR="00AD5B32" w:rsidRPr="008726BF" w:rsidRDefault="00AD5B32" w:rsidP="00AF2F25">
      <w:pPr>
        <w:jc w:val="both"/>
        <w:rPr>
          <w:rFonts w:ascii="Arial" w:hAnsi="Arial" w:cs="Arial"/>
        </w:rPr>
      </w:pPr>
    </w:p>
    <w:p w14:paraId="0B545218" w14:textId="77777777" w:rsidR="00AD5B32" w:rsidRPr="008726BF" w:rsidRDefault="00AD5B32" w:rsidP="00AF2F25">
      <w:pPr>
        <w:jc w:val="both"/>
        <w:rPr>
          <w:rFonts w:ascii="Arial" w:hAnsi="Arial" w:cs="Arial"/>
        </w:rPr>
      </w:pPr>
    </w:p>
    <w:p w14:paraId="31003713" w14:textId="77777777" w:rsidR="00AD5B32" w:rsidRPr="008726BF" w:rsidRDefault="00AD5B32" w:rsidP="00AF2F25">
      <w:pPr>
        <w:jc w:val="both"/>
        <w:rPr>
          <w:rFonts w:ascii="Arial" w:hAnsi="Arial" w:cs="Arial"/>
        </w:rPr>
      </w:pPr>
    </w:p>
    <w:p w14:paraId="08046F5A" w14:textId="77777777" w:rsidR="002E304F" w:rsidRPr="008726BF" w:rsidRDefault="002E304F" w:rsidP="00AF2F25">
      <w:pPr>
        <w:jc w:val="both"/>
        <w:rPr>
          <w:rFonts w:ascii="Arial" w:hAnsi="Arial" w:cs="Arial"/>
        </w:rPr>
      </w:pPr>
    </w:p>
    <w:p w14:paraId="38339706" w14:textId="77777777" w:rsidR="002E304F" w:rsidRPr="008726BF" w:rsidRDefault="002E304F" w:rsidP="00AF2F25">
      <w:pPr>
        <w:jc w:val="both"/>
        <w:rPr>
          <w:rFonts w:ascii="Arial" w:hAnsi="Arial" w:cs="Arial"/>
        </w:rPr>
      </w:pPr>
    </w:p>
    <w:p w14:paraId="560C58AE" w14:textId="77777777" w:rsidR="002E304F" w:rsidRPr="008726BF" w:rsidRDefault="002E304F" w:rsidP="00AF2F25">
      <w:pPr>
        <w:jc w:val="both"/>
        <w:rPr>
          <w:rFonts w:ascii="Arial" w:hAnsi="Arial" w:cs="Arial"/>
        </w:rPr>
      </w:pPr>
    </w:p>
    <w:p w14:paraId="168818B0" w14:textId="77777777" w:rsidR="002E304F" w:rsidRDefault="002E304F" w:rsidP="00AF2F25">
      <w:pPr>
        <w:jc w:val="both"/>
        <w:rPr>
          <w:rFonts w:ascii="Arial" w:hAnsi="Arial" w:cs="Arial"/>
        </w:rPr>
      </w:pPr>
    </w:p>
    <w:p w14:paraId="5BBFADAC" w14:textId="77777777" w:rsidR="008726BF" w:rsidRDefault="008726BF" w:rsidP="00AF2F25">
      <w:pPr>
        <w:jc w:val="both"/>
        <w:rPr>
          <w:rFonts w:ascii="Arial" w:hAnsi="Arial" w:cs="Arial"/>
        </w:rPr>
      </w:pPr>
    </w:p>
    <w:p w14:paraId="5355941C" w14:textId="77777777" w:rsidR="008726BF" w:rsidRDefault="008726BF" w:rsidP="00AF2F25">
      <w:pPr>
        <w:jc w:val="both"/>
        <w:rPr>
          <w:rFonts w:ascii="Arial" w:hAnsi="Arial" w:cs="Arial"/>
        </w:rPr>
      </w:pPr>
    </w:p>
    <w:p w14:paraId="7EF2067A" w14:textId="77777777" w:rsidR="008726BF" w:rsidRDefault="008726BF" w:rsidP="00AF2F25">
      <w:pPr>
        <w:jc w:val="both"/>
        <w:rPr>
          <w:rFonts w:ascii="Arial" w:hAnsi="Arial" w:cs="Arial"/>
        </w:rPr>
      </w:pPr>
    </w:p>
    <w:p w14:paraId="6CF0B7E1" w14:textId="77777777" w:rsidR="008726BF" w:rsidRDefault="008726BF" w:rsidP="00AF2F25">
      <w:pPr>
        <w:jc w:val="both"/>
        <w:rPr>
          <w:rFonts w:ascii="Arial" w:hAnsi="Arial" w:cs="Arial"/>
        </w:rPr>
      </w:pPr>
    </w:p>
    <w:p w14:paraId="2EE1EDC0" w14:textId="77777777" w:rsidR="008726BF" w:rsidRDefault="008726BF" w:rsidP="00AF2F25">
      <w:pPr>
        <w:jc w:val="both"/>
        <w:rPr>
          <w:rFonts w:ascii="Arial" w:hAnsi="Arial" w:cs="Arial"/>
        </w:rPr>
      </w:pPr>
    </w:p>
    <w:p w14:paraId="146673F9" w14:textId="77777777" w:rsidR="008726BF" w:rsidRDefault="008726BF" w:rsidP="00AF2F25">
      <w:pPr>
        <w:jc w:val="both"/>
        <w:rPr>
          <w:rFonts w:ascii="Arial" w:hAnsi="Arial" w:cs="Arial"/>
        </w:rPr>
      </w:pPr>
    </w:p>
    <w:p w14:paraId="0F8140D2" w14:textId="77777777" w:rsidR="00AD5B32" w:rsidRPr="008726BF" w:rsidRDefault="00AD5B32" w:rsidP="00AF2F25">
      <w:pPr>
        <w:jc w:val="both"/>
        <w:rPr>
          <w:rFonts w:ascii="Arial" w:hAnsi="Arial" w:cs="Arial"/>
        </w:rPr>
      </w:pPr>
    </w:p>
    <w:p w14:paraId="52BDC2FF" w14:textId="15F716B3" w:rsidR="00B30C5B" w:rsidRDefault="00AF2F25" w:rsidP="008726BF">
      <w:pPr>
        <w:pStyle w:val="Heading1"/>
      </w:pPr>
      <w:bookmarkStart w:id="27" w:name="_Toc231073512"/>
      <w:r w:rsidRPr="008726BF">
        <w:lastRenderedPageBreak/>
        <w:t>9. References</w:t>
      </w:r>
      <w:bookmarkEnd w:id="27"/>
    </w:p>
    <w:p w14:paraId="457A97D0" w14:textId="59CD0FF7" w:rsidR="00716BFC" w:rsidRPr="00716BFC" w:rsidRDefault="00716BFC" w:rsidP="00716BFC">
      <w:pPr>
        <w:rPr>
          <w:rFonts w:ascii="Arial" w:hAnsi="Arial" w:cs="Arial"/>
        </w:rPr>
      </w:pPr>
      <w:r w:rsidRPr="00716BFC">
        <w:rPr>
          <w:rFonts w:ascii="Arial" w:hAnsi="Arial" w:cs="Arial"/>
        </w:rPr>
        <w:t>Braun, V. and Clarke, V. (2006) ‘Using thematic analysis in psychology’, Qualitative Research in Psychology, 3(2), pp. 77–101.</w:t>
      </w:r>
    </w:p>
    <w:p w14:paraId="086BC453" w14:textId="619221AA" w:rsidR="00AF2F25" w:rsidRPr="008726BF" w:rsidRDefault="00AF2F25" w:rsidP="00AD5B32">
      <w:pPr>
        <w:rPr>
          <w:rFonts w:ascii="Arial" w:hAnsi="Arial" w:cs="Arial"/>
        </w:rPr>
      </w:pPr>
      <w:r w:rsidRPr="008726BF">
        <w:rPr>
          <w:rFonts w:ascii="Arial" w:hAnsi="Arial" w:cs="Arial"/>
        </w:rPr>
        <w:t xml:space="preserve">Davis, F.D. (1989). Perceived usefulness, perceived ease of use, and user acceptance of information technology. </w:t>
      </w:r>
      <w:r w:rsidRPr="008726BF">
        <w:rPr>
          <w:rFonts w:ascii="Arial" w:hAnsi="Arial" w:cs="Arial"/>
          <w:i/>
          <w:iCs/>
        </w:rPr>
        <w:t>MIS Quarterly</w:t>
      </w:r>
      <w:r w:rsidRPr="008726BF">
        <w:rPr>
          <w:rFonts w:ascii="Arial" w:hAnsi="Arial" w:cs="Arial"/>
        </w:rPr>
        <w:t xml:space="preserve">, [online] 13(3), pp.319–340. </w:t>
      </w:r>
      <w:proofErr w:type="spellStart"/>
      <w:r w:rsidRPr="008726BF">
        <w:rPr>
          <w:rFonts w:ascii="Arial" w:hAnsi="Arial" w:cs="Arial"/>
        </w:rPr>
        <w:t>doi</w:t>
      </w:r>
      <w:proofErr w:type="spellEnd"/>
      <w:r w:rsidRPr="008726BF">
        <w:rPr>
          <w:rFonts w:ascii="Arial" w:hAnsi="Arial" w:cs="Arial"/>
        </w:rPr>
        <w:t xml:space="preserve">: </w:t>
      </w:r>
      <w:hyperlink r:id="rId11" w:history="1">
        <w:r w:rsidRPr="008726BF">
          <w:rPr>
            <w:rStyle w:val="Hyperlink"/>
            <w:rFonts w:ascii="Arial" w:hAnsi="Arial" w:cs="Arial"/>
          </w:rPr>
          <w:t>https://doi.org/10.2307/249008</w:t>
        </w:r>
      </w:hyperlink>
      <w:r w:rsidRPr="008726BF">
        <w:rPr>
          <w:rFonts w:ascii="Arial" w:hAnsi="Arial" w:cs="Arial"/>
        </w:rPr>
        <w:t>.</w:t>
      </w:r>
    </w:p>
    <w:p w14:paraId="0B4872E5" w14:textId="77777777" w:rsidR="00AF2F25" w:rsidRPr="008726BF" w:rsidRDefault="00AF2F25" w:rsidP="00AD5B32">
      <w:pPr>
        <w:rPr>
          <w:rFonts w:ascii="Arial" w:hAnsi="Arial" w:cs="Arial"/>
        </w:rPr>
      </w:pPr>
      <w:r w:rsidRPr="008726BF">
        <w:rPr>
          <w:rFonts w:ascii="Arial" w:hAnsi="Arial" w:cs="Arial"/>
        </w:rPr>
        <w:t xml:space="preserve">Hossain, T.M.T., Akter, S., Kattiyapornpong, U. and Dwivedi, Y.K. (2023) ‘The role of omnichannel retailing in enhancing customer experience and loyalty’, </w:t>
      </w:r>
      <w:r w:rsidRPr="008726BF">
        <w:rPr>
          <w:rFonts w:ascii="Arial" w:hAnsi="Arial" w:cs="Arial"/>
          <w:i/>
          <w:iCs/>
        </w:rPr>
        <w:t>Journal of Retailing and Consumer Services</w:t>
      </w:r>
      <w:r w:rsidRPr="008726BF">
        <w:rPr>
          <w:rFonts w:ascii="Arial" w:hAnsi="Arial" w:cs="Arial"/>
        </w:rPr>
        <w:t>, 72, 103271.</w:t>
      </w:r>
    </w:p>
    <w:p w14:paraId="026E86AB" w14:textId="35592425" w:rsidR="00AF2F25" w:rsidRPr="008726BF" w:rsidRDefault="00AF2F25" w:rsidP="00AD5B32">
      <w:pPr>
        <w:rPr>
          <w:rFonts w:ascii="Arial" w:hAnsi="Arial" w:cs="Arial"/>
        </w:rPr>
      </w:pPr>
      <w:r w:rsidRPr="008726BF">
        <w:rPr>
          <w:rFonts w:ascii="Arial" w:hAnsi="Arial" w:cs="Arial"/>
        </w:rPr>
        <w:t xml:space="preserve">Kraus, S., Durst, S., Ferreira, J.J., Veiga, P., Kailer, N. and Weinmann, A. (2022). Digital Transformation in Business and Management research: an Overview of the Current Status Quo. </w:t>
      </w:r>
      <w:r w:rsidRPr="008726BF">
        <w:rPr>
          <w:rFonts w:ascii="Arial" w:hAnsi="Arial" w:cs="Arial"/>
          <w:i/>
          <w:iCs/>
        </w:rPr>
        <w:t>International Journal of Information Management</w:t>
      </w:r>
      <w:r w:rsidRPr="008726BF">
        <w:rPr>
          <w:rFonts w:ascii="Arial" w:hAnsi="Arial" w:cs="Arial"/>
        </w:rPr>
        <w:t xml:space="preserve">, [online] 63(4), pp.1–18. </w:t>
      </w:r>
      <w:proofErr w:type="spellStart"/>
      <w:r w:rsidRPr="008726BF">
        <w:rPr>
          <w:rFonts w:ascii="Arial" w:hAnsi="Arial" w:cs="Arial"/>
        </w:rPr>
        <w:t>doi</w:t>
      </w:r>
      <w:proofErr w:type="spellEnd"/>
      <w:r w:rsidRPr="008726BF">
        <w:rPr>
          <w:rFonts w:ascii="Arial" w:hAnsi="Arial" w:cs="Arial"/>
        </w:rPr>
        <w:t xml:space="preserve">: </w:t>
      </w:r>
      <w:hyperlink r:id="rId12" w:history="1">
        <w:r w:rsidRPr="008726BF">
          <w:rPr>
            <w:rStyle w:val="Hyperlink"/>
            <w:rFonts w:ascii="Arial" w:hAnsi="Arial" w:cs="Arial"/>
          </w:rPr>
          <w:t>https://doi.org/10.1016/j.ijinfomgt.2021.102466</w:t>
        </w:r>
      </w:hyperlink>
      <w:r w:rsidRPr="008726BF">
        <w:rPr>
          <w:rFonts w:ascii="Arial" w:hAnsi="Arial" w:cs="Arial"/>
        </w:rPr>
        <w:t>.</w:t>
      </w:r>
    </w:p>
    <w:p w14:paraId="5DDE10C5" w14:textId="77777777" w:rsidR="00AF2F25" w:rsidRPr="008726BF" w:rsidRDefault="00AF2F25" w:rsidP="00AD5B32">
      <w:pPr>
        <w:rPr>
          <w:rFonts w:ascii="Arial" w:hAnsi="Arial" w:cs="Arial"/>
        </w:rPr>
      </w:pPr>
      <w:r w:rsidRPr="008726BF">
        <w:rPr>
          <w:rFonts w:ascii="Arial" w:hAnsi="Arial" w:cs="Arial"/>
        </w:rPr>
        <w:t xml:space="preserve">Kumar, V. and Reinartz, W. (2018) </w:t>
      </w:r>
      <w:r w:rsidRPr="008726BF">
        <w:rPr>
          <w:rFonts w:ascii="Arial" w:hAnsi="Arial" w:cs="Arial"/>
          <w:i/>
          <w:iCs/>
        </w:rPr>
        <w:t>Customer Relationship Management: Concept, Strategy and Tools</w:t>
      </w:r>
      <w:r w:rsidRPr="008726BF">
        <w:rPr>
          <w:rFonts w:ascii="Arial" w:hAnsi="Arial" w:cs="Arial"/>
        </w:rPr>
        <w:t xml:space="preserve">. 3rd </w:t>
      </w:r>
      <w:proofErr w:type="spellStart"/>
      <w:r w:rsidRPr="008726BF">
        <w:rPr>
          <w:rFonts w:ascii="Arial" w:hAnsi="Arial" w:cs="Arial"/>
        </w:rPr>
        <w:t>edn</w:t>
      </w:r>
      <w:proofErr w:type="spellEnd"/>
      <w:r w:rsidRPr="008726BF">
        <w:rPr>
          <w:rFonts w:ascii="Arial" w:hAnsi="Arial" w:cs="Arial"/>
        </w:rPr>
        <w:t>. Berlin: Springer.</w:t>
      </w:r>
    </w:p>
    <w:p w14:paraId="470AB336" w14:textId="77777777" w:rsidR="00AF2F25" w:rsidRPr="008726BF" w:rsidRDefault="00AF2F25" w:rsidP="00AD5B32">
      <w:pPr>
        <w:rPr>
          <w:rFonts w:ascii="Arial" w:hAnsi="Arial" w:cs="Arial"/>
        </w:rPr>
      </w:pPr>
      <w:r w:rsidRPr="008726BF">
        <w:rPr>
          <w:rFonts w:ascii="Arial" w:hAnsi="Arial" w:cs="Arial"/>
        </w:rPr>
        <w:t xml:space="preserve">Lemon, K.N. and Verhoef, P.C. (2016). Understanding Customer Experience Throughout the Customer Journey. </w:t>
      </w:r>
      <w:r w:rsidRPr="008726BF">
        <w:rPr>
          <w:rFonts w:ascii="Arial" w:hAnsi="Arial" w:cs="Arial"/>
          <w:i/>
          <w:iCs/>
        </w:rPr>
        <w:t>Journal of Marketing</w:t>
      </w:r>
      <w:r w:rsidRPr="008726BF">
        <w:rPr>
          <w:rFonts w:ascii="Arial" w:hAnsi="Arial" w:cs="Arial"/>
        </w:rPr>
        <w:t xml:space="preserve">, [online] 80(6), pp.69–96. </w:t>
      </w:r>
      <w:proofErr w:type="spellStart"/>
      <w:proofErr w:type="gramStart"/>
      <w:r w:rsidRPr="008726BF">
        <w:rPr>
          <w:rFonts w:ascii="Arial" w:hAnsi="Arial" w:cs="Arial"/>
        </w:rPr>
        <w:t>doi:https</w:t>
      </w:r>
      <w:proofErr w:type="spellEnd"/>
      <w:r w:rsidRPr="008726BF">
        <w:rPr>
          <w:rFonts w:ascii="Arial" w:hAnsi="Arial" w:cs="Arial"/>
        </w:rPr>
        <w:t>://doi.org/10.1509/jm.15.0420</w:t>
      </w:r>
      <w:proofErr w:type="gramEnd"/>
      <w:r w:rsidRPr="008726BF">
        <w:rPr>
          <w:rFonts w:ascii="Arial" w:hAnsi="Arial" w:cs="Arial"/>
        </w:rPr>
        <w:t>.</w:t>
      </w:r>
    </w:p>
    <w:p w14:paraId="5DC1C108" w14:textId="77777777" w:rsidR="00AF2F25" w:rsidRPr="008726BF" w:rsidRDefault="00AF2F25" w:rsidP="00AD5B32">
      <w:pPr>
        <w:rPr>
          <w:rFonts w:ascii="Arial" w:hAnsi="Arial" w:cs="Arial"/>
        </w:rPr>
      </w:pPr>
      <w:r w:rsidRPr="008726BF">
        <w:rPr>
          <w:rFonts w:ascii="Arial" w:hAnsi="Arial" w:cs="Arial"/>
        </w:rPr>
        <w:t xml:space="preserve">Nyadzayo, M.W. and Khajehzadeh, S. (2016) ‘The antecedents of customer loyalty’, </w:t>
      </w:r>
      <w:r w:rsidRPr="008726BF">
        <w:rPr>
          <w:rFonts w:ascii="Arial" w:hAnsi="Arial" w:cs="Arial"/>
          <w:i/>
          <w:iCs/>
        </w:rPr>
        <w:t>Journal of Retailing and Consumer Services</w:t>
      </w:r>
      <w:r w:rsidRPr="008726BF">
        <w:rPr>
          <w:rFonts w:ascii="Arial" w:hAnsi="Arial" w:cs="Arial"/>
        </w:rPr>
        <w:t>, 30, pp. 262–270.</w:t>
      </w:r>
    </w:p>
    <w:p w14:paraId="6D1734FB" w14:textId="77777777" w:rsidR="00AF2F25" w:rsidRPr="008726BF" w:rsidRDefault="00AF2F25" w:rsidP="00AD5B32">
      <w:pPr>
        <w:rPr>
          <w:rFonts w:ascii="Arial" w:hAnsi="Arial" w:cs="Arial"/>
        </w:rPr>
      </w:pPr>
      <w:r w:rsidRPr="008726BF">
        <w:rPr>
          <w:rFonts w:ascii="Arial" w:hAnsi="Arial" w:cs="Arial"/>
        </w:rPr>
        <w:t xml:space="preserve">Pantano, E., Pizzi, G., Scarpi, D. and Dennis, C. (2020) ‘Competing during a pandemic? Retailers’ ups and downs during the COVID-19 outbreak’, </w:t>
      </w:r>
      <w:r w:rsidRPr="008726BF">
        <w:rPr>
          <w:rFonts w:ascii="Arial" w:hAnsi="Arial" w:cs="Arial"/>
          <w:i/>
          <w:iCs/>
        </w:rPr>
        <w:t>Journal of Business Research</w:t>
      </w:r>
      <w:r w:rsidRPr="008726BF">
        <w:rPr>
          <w:rFonts w:ascii="Arial" w:hAnsi="Arial" w:cs="Arial"/>
        </w:rPr>
        <w:t>, 116, pp. 209–213.</w:t>
      </w:r>
    </w:p>
    <w:p w14:paraId="2E5882A9" w14:textId="77777777" w:rsidR="00AF2F25" w:rsidRPr="008726BF" w:rsidRDefault="00AF2F25" w:rsidP="00AD5B32">
      <w:pPr>
        <w:rPr>
          <w:rFonts w:ascii="Arial" w:hAnsi="Arial" w:cs="Arial"/>
        </w:rPr>
      </w:pPr>
      <w:r w:rsidRPr="008726BF">
        <w:rPr>
          <w:rFonts w:ascii="Arial" w:hAnsi="Arial" w:cs="Arial"/>
        </w:rPr>
        <w:t xml:space="preserve">Rather, R.A., </w:t>
      </w:r>
      <w:proofErr w:type="spellStart"/>
      <w:r w:rsidRPr="008726BF">
        <w:rPr>
          <w:rFonts w:ascii="Arial" w:hAnsi="Arial" w:cs="Arial"/>
        </w:rPr>
        <w:t>Hollebeek</w:t>
      </w:r>
      <w:proofErr w:type="spellEnd"/>
      <w:r w:rsidRPr="008726BF">
        <w:rPr>
          <w:rFonts w:ascii="Arial" w:hAnsi="Arial" w:cs="Arial"/>
        </w:rPr>
        <w:t xml:space="preserve">, L.D. and Islam, J.U. (2019) ‘Tourism-based customer engagement: The construct, antecedents, and consequences’, </w:t>
      </w:r>
      <w:r w:rsidRPr="008726BF">
        <w:rPr>
          <w:rFonts w:ascii="Arial" w:hAnsi="Arial" w:cs="Arial"/>
          <w:i/>
          <w:iCs/>
        </w:rPr>
        <w:t>Service Industries Journal</w:t>
      </w:r>
      <w:r w:rsidRPr="008726BF">
        <w:rPr>
          <w:rFonts w:ascii="Arial" w:hAnsi="Arial" w:cs="Arial"/>
        </w:rPr>
        <w:t>, 39(7–8), pp. 519–540.</w:t>
      </w:r>
    </w:p>
    <w:p w14:paraId="14996271" w14:textId="77777777" w:rsidR="00AF2F25" w:rsidRPr="008726BF" w:rsidRDefault="00AF2F25" w:rsidP="00AD5B32">
      <w:pPr>
        <w:rPr>
          <w:rFonts w:ascii="Arial" w:hAnsi="Arial" w:cs="Arial"/>
        </w:rPr>
      </w:pPr>
      <w:r w:rsidRPr="008726BF">
        <w:rPr>
          <w:rFonts w:ascii="Arial" w:hAnsi="Arial" w:cs="Arial"/>
        </w:rPr>
        <w:t xml:space="preserve">Venkatesh, V., Thong, J.Y.L. and Xu, X. (2012) ‘Consumer acceptance and use of information technology: Extending the unified theory of acceptance and use of technology’, </w:t>
      </w:r>
      <w:r w:rsidRPr="008726BF">
        <w:rPr>
          <w:rFonts w:ascii="Arial" w:hAnsi="Arial" w:cs="Arial"/>
          <w:i/>
          <w:iCs/>
        </w:rPr>
        <w:t>MIS Quarterly</w:t>
      </w:r>
      <w:r w:rsidRPr="008726BF">
        <w:rPr>
          <w:rFonts w:ascii="Arial" w:hAnsi="Arial" w:cs="Arial"/>
        </w:rPr>
        <w:t>, 36(1), pp. 157–178.</w:t>
      </w:r>
    </w:p>
    <w:p w14:paraId="5B6242BF" w14:textId="77777777" w:rsidR="00AF2F25" w:rsidRPr="008726BF" w:rsidRDefault="00AF2F25" w:rsidP="00AD5B32">
      <w:pPr>
        <w:rPr>
          <w:rFonts w:ascii="Arial" w:hAnsi="Arial" w:cs="Arial"/>
        </w:rPr>
      </w:pPr>
      <w:r w:rsidRPr="008726BF">
        <w:rPr>
          <w:rFonts w:ascii="Arial" w:hAnsi="Arial" w:cs="Arial"/>
        </w:rPr>
        <w:t xml:space="preserve">Verhoef, P.C., Broekhuizen, T., Bart, Y., Bhattacharya, A., Dong, J.Q., Fabian, N. and Haenlein, M. (2021) ‘Digital transformation: A multidisciplinary reflection and research agenda’, </w:t>
      </w:r>
      <w:r w:rsidRPr="008726BF">
        <w:rPr>
          <w:rFonts w:ascii="Arial" w:hAnsi="Arial" w:cs="Arial"/>
          <w:i/>
          <w:iCs/>
        </w:rPr>
        <w:t>Journal of Business Research</w:t>
      </w:r>
      <w:r w:rsidRPr="008726BF">
        <w:rPr>
          <w:rFonts w:ascii="Arial" w:hAnsi="Arial" w:cs="Arial"/>
        </w:rPr>
        <w:t>, 122, pp. 889–901.</w:t>
      </w:r>
    </w:p>
    <w:p w14:paraId="63A76DFB" w14:textId="77777777" w:rsidR="00AF2F25" w:rsidRPr="008726BF" w:rsidRDefault="00AF2F25" w:rsidP="00AD5B32">
      <w:pPr>
        <w:rPr>
          <w:rFonts w:ascii="Arial" w:hAnsi="Arial" w:cs="Arial"/>
        </w:rPr>
      </w:pPr>
      <w:r w:rsidRPr="008726BF">
        <w:rPr>
          <w:rFonts w:ascii="Arial" w:hAnsi="Arial" w:cs="Arial"/>
        </w:rPr>
        <w:t xml:space="preserve">Vial, G. (2021) ‘Understanding digital transformation: A review and research agenda’, </w:t>
      </w:r>
      <w:r w:rsidRPr="008726BF">
        <w:rPr>
          <w:rFonts w:ascii="Arial" w:hAnsi="Arial" w:cs="Arial"/>
          <w:i/>
          <w:iCs/>
        </w:rPr>
        <w:t>Managing Digital Transformation</w:t>
      </w:r>
      <w:r w:rsidRPr="008726BF">
        <w:rPr>
          <w:rFonts w:ascii="Arial" w:hAnsi="Arial" w:cs="Arial"/>
        </w:rPr>
        <w:t>, 28(2), pp. 118–144.</w:t>
      </w:r>
    </w:p>
    <w:p w14:paraId="6BF94282" w14:textId="77777777" w:rsidR="00AF2F25" w:rsidRDefault="00AF2F25" w:rsidP="00AD5B32">
      <w:pPr>
        <w:rPr>
          <w:rFonts w:ascii="Arial" w:hAnsi="Arial" w:cs="Arial"/>
        </w:rPr>
      </w:pPr>
      <w:r w:rsidRPr="008726BF">
        <w:rPr>
          <w:rFonts w:ascii="Arial" w:hAnsi="Arial" w:cs="Arial"/>
        </w:rPr>
        <w:t xml:space="preserve">Office for National Statistics (2025) </w:t>
      </w:r>
      <w:r w:rsidRPr="008726BF">
        <w:rPr>
          <w:rFonts w:ascii="Arial" w:hAnsi="Arial" w:cs="Arial"/>
          <w:i/>
          <w:iCs/>
        </w:rPr>
        <w:t>Retail Sales Index: Internet Sales Dataset</w:t>
      </w:r>
      <w:r w:rsidRPr="008726BF">
        <w:rPr>
          <w:rFonts w:ascii="Arial" w:hAnsi="Arial" w:cs="Arial"/>
        </w:rPr>
        <w:t xml:space="preserve">. Available at: </w:t>
      </w:r>
      <w:hyperlink r:id="rId13" w:tgtFrame="_new" w:history="1">
        <w:r w:rsidRPr="008726BF">
          <w:rPr>
            <w:rStyle w:val="Hyperlink"/>
            <w:rFonts w:ascii="Arial" w:hAnsi="Arial" w:cs="Arial"/>
          </w:rPr>
          <w:t>https://www.ons.gov.uk/businessindustryandtrade/retailindustry/datasets/retailsalesindexinternetsales</w:t>
        </w:r>
      </w:hyperlink>
      <w:r w:rsidRPr="008726BF">
        <w:rPr>
          <w:rFonts w:ascii="Arial" w:hAnsi="Arial" w:cs="Arial"/>
        </w:rPr>
        <w:t xml:space="preserve"> (Accessed: 30 May 2026).</w:t>
      </w:r>
    </w:p>
    <w:p w14:paraId="48429661" w14:textId="162AF0F3" w:rsidR="006D2CA6" w:rsidRPr="008726BF" w:rsidRDefault="006D2CA6" w:rsidP="00AD5B32">
      <w:pPr>
        <w:rPr>
          <w:rFonts w:ascii="Arial" w:hAnsi="Arial" w:cs="Arial"/>
        </w:rPr>
      </w:pPr>
      <w:r w:rsidRPr="006D2CA6">
        <w:rPr>
          <w:rFonts w:ascii="Arial" w:hAnsi="Arial" w:cs="Arial"/>
        </w:rPr>
        <w:lastRenderedPageBreak/>
        <w:t xml:space="preserve">Saunders, M., Lewis, P. and Thornhill, A. (2019) </w:t>
      </w:r>
      <w:r w:rsidRPr="006D2CA6">
        <w:rPr>
          <w:rFonts w:ascii="Arial" w:hAnsi="Arial" w:cs="Arial"/>
          <w:i/>
          <w:iCs/>
        </w:rPr>
        <w:t>Research Methods for Business Students</w:t>
      </w:r>
      <w:r w:rsidRPr="006D2CA6">
        <w:rPr>
          <w:rFonts w:ascii="Arial" w:hAnsi="Arial" w:cs="Arial"/>
        </w:rPr>
        <w:t xml:space="preserve">. 8th </w:t>
      </w:r>
      <w:proofErr w:type="spellStart"/>
      <w:r w:rsidRPr="006D2CA6">
        <w:rPr>
          <w:rFonts w:ascii="Arial" w:hAnsi="Arial" w:cs="Arial"/>
        </w:rPr>
        <w:t>edn</w:t>
      </w:r>
      <w:proofErr w:type="spellEnd"/>
      <w:r w:rsidRPr="006D2CA6">
        <w:rPr>
          <w:rFonts w:ascii="Arial" w:hAnsi="Arial" w:cs="Arial"/>
        </w:rPr>
        <w:t>. Harlow: Pearson.</w:t>
      </w:r>
    </w:p>
    <w:p w14:paraId="547953EF" w14:textId="77777777" w:rsidR="00AF2F25" w:rsidRPr="008726BF" w:rsidRDefault="00AF2F25" w:rsidP="00AD5B32">
      <w:pPr>
        <w:rPr>
          <w:rFonts w:ascii="Arial" w:hAnsi="Arial" w:cs="Arial"/>
        </w:rPr>
      </w:pPr>
      <w:r w:rsidRPr="008726BF">
        <w:rPr>
          <w:rFonts w:ascii="Arial" w:hAnsi="Arial" w:cs="Arial"/>
        </w:rPr>
        <w:t xml:space="preserve">Statista (2025) </w:t>
      </w:r>
      <w:r w:rsidRPr="008726BF">
        <w:rPr>
          <w:rFonts w:ascii="Arial" w:hAnsi="Arial" w:cs="Arial"/>
          <w:i/>
          <w:iCs/>
        </w:rPr>
        <w:t>Internet share of retail sales in the United Kingdom from 2018 to 2025</w:t>
      </w:r>
      <w:r w:rsidRPr="008726BF">
        <w:rPr>
          <w:rFonts w:ascii="Arial" w:hAnsi="Arial" w:cs="Arial"/>
        </w:rPr>
        <w:t xml:space="preserve">. Available at: </w:t>
      </w:r>
      <w:hyperlink r:id="rId14" w:tgtFrame="_new" w:history="1">
        <w:r w:rsidRPr="008726BF">
          <w:rPr>
            <w:rStyle w:val="Hyperlink"/>
            <w:rFonts w:ascii="Arial" w:hAnsi="Arial" w:cs="Arial"/>
          </w:rPr>
          <w:t>https://www.statista.com/statistics/286384/internet-share-of-retail-sales-monthly-in-the-united-kingdom-uk/</w:t>
        </w:r>
      </w:hyperlink>
      <w:r w:rsidRPr="008726BF">
        <w:rPr>
          <w:rFonts w:ascii="Arial" w:hAnsi="Arial" w:cs="Arial"/>
        </w:rPr>
        <w:t xml:space="preserve"> (Accessed: 30 May 2026).</w:t>
      </w:r>
    </w:p>
    <w:p w14:paraId="4D95E871" w14:textId="77777777" w:rsidR="00AF2F25" w:rsidRPr="008726BF" w:rsidRDefault="00AF2F25" w:rsidP="00AD5B32">
      <w:pPr>
        <w:rPr>
          <w:rFonts w:ascii="Arial" w:hAnsi="Arial" w:cs="Arial"/>
        </w:rPr>
      </w:pPr>
      <w:r w:rsidRPr="008726BF">
        <w:rPr>
          <w:rFonts w:ascii="Arial" w:hAnsi="Arial" w:cs="Arial"/>
        </w:rPr>
        <w:t xml:space="preserve">Tesco PLC (2025) </w:t>
      </w:r>
      <w:r w:rsidRPr="008726BF">
        <w:rPr>
          <w:rFonts w:ascii="Arial" w:hAnsi="Arial" w:cs="Arial"/>
          <w:i/>
          <w:iCs/>
        </w:rPr>
        <w:t>Annual Report and Financial Statements 2025</w:t>
      </w:r>
      <w:r w:rsidRPr="008726BF">
        <w:rPr>
          <w:rFonts w:ascii="Arial" w:hAnsi="Arial" w:cs="Arial"/>
        </w:rPr>
        <w:t xml:space="preserve">. Available at: </w:t>
      </w:r>
      <w:hyperlink r:id="rId15" w:tgtFrame="_new" w:history="1">
        <w:r w:rsidRPr="008726BF">
          <w:rPr>
            <w:rStyle w:val="Hyperlink"/>
            <w:rFonts w:ascii="Arial" w:hAnsi="Arial" w:cs="Arial"/>
          </w:rPr>
          <w:t>https://www.tescoplc.com/investors/reports-results-and-presentations/annual-report-2025/</w:t>
        </w:r>
      </w:hyperlink>
      <w:r w:rsidRPr="008726BF">
        <w:rPr>
          <w:rFonts w:ascii="Arial" w:hAnsi="Arial" w:cs="Arial"/>
        </w:rPr>
        <w:t xml:space="preserve"> (Accessed: 30 May 2026).</w:t>
      </w:r>
    </w:p>
    <w:p w14:paraId="0B03111E" w14:textId="77777777" w:rsidR="00AF2F25" w:rsidRPr="008726BF" w:rsidRDefault="00AF2F25" w:rsidP="00AD5B32">
      <w:pPr>
        <w:rPr>
          <w:rFonts w:ascii="Arial" w:hAnsi="Arial" w:cs="Arial"/>
        </w:rPr>
      </w:pPr>
      <w:r w:rsidRPr="008726BF">
        <w:rPr>
          <w:rFonts w:ascii="Arial" w:hAnsi="Arial" w:cs="Arial"/>
        </w:rPr>
        <w:t xml:space="preserve">Tesco PLC (2025) </w:t>
      </w:r>
      <w:r w:rsidRPr="008726BF">
        <w:rPr>
          <w:rFonts w:ascii="Arial" w:hAnsi="Arial" w:cs="Arial"/>
          <w:i/>
          <w:iCs/>
        </w:rPr>
        <w:t>Results and Presentations</w:t>
      </w:r>
      <w:r w:rsidRPr="008726BF">
        <w:rPr>
          <w:rFonts w:ascii="Arial" w:hAnsi="Arial" w:cs="Arial"/>
        </w:rPr>
        <w:t xml:space="preserve">. Available at: </w:t>
      </w:r>
      <w:hyperlink r:id="rId16" w:tgtFrame="_new" w:history="1">
        <w:r w:rsidRPr="008726BF">
          <w:rPr>
            <w:rStyle w:val="Hyperlink"/>
            <w:rFonts w:ascii="Arial" w:hAnsi="Arial" w:cs="Arial"/>
          </w:rPr>
          <w:t>https://www.tescoplc.com/investors/reports-results-and-presentations/results-and-presentations/</w:t>
        </w:r>
      </w:hyperlink>
      <w:r w:rsidRPr="008726BF">
        <w:rPr>
          <w:rFonts w:ascii="Arial" w:hAnsi="Arial" w:cs="Arial"/>
        </w:rPr>
        <w:t xml:space="preserve"> (Accessed: 30 May 2026).</w:t>
      </w:r>
    </w:p>
    <w:p w14:paraId="68E478B1" w14:textId="77777777" w:rsidR="00AF2F25" w:rsidRPr="008726BF" w:rsidRDefault="00AF2F25" w:rsidP="00AF2F25">
      <w:pPr>
        <w:jc w:val="both"/>
        <w:rPr>
          <w:rFonts w:ascii="Arial" w:hAnsi="Arial" w:cs="Arial"/>
        </w:rPr>
      </w:pPr>
    </w:p>
    <w:sectPr w:rsidR="00AF2F25" w:rsidRPr="00872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AD3F30"/>
    <w:multiLevelType w:val="multilevel"/>
    <w:tmpl w:val="C4186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6317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30C5B"/>
    <w:rsid w:val="00025762"/>
    <w:rsid w:val="00046D0A"/>
    <w:rsid w:val="000633A1"/>
    <w:rsid w:val="000842ED"/>
    <w:rsid w:val="000C04AE"/>
    <w:rsid w:val="000D74B5"/>
    <w:rsid w:val="001049BB"/>
    <w:rsid w:val="001310D8"/>
    <w:rsid w:val="001A2DFF"/>
    <w:rsid w:val="00251BEE"/>
    <w:rsid w:val="00257940"/>
    <w:rsid w:val="002A01B3"/>
    <w:rsid w:val="002E304F"/>
    <w:rsid w:val="00364C76"/>
    <w:rsid w:val="003D41BA"/>
    <w:rsid w:val="004216DD"/>
    <w:rsid w:val="004D38F9"/>
    <w:rsid w:val="00540EB5"/>
    <w:rsid w:val="005A659A"/>
    <w:rsid w:val="005F2570"/>
    <w:rsid w:val="00691B93"/>
    <w:rsid w:val="006A508E"/>
    <w:rsid w:val="006D2CA6"/>
    <w:rsid w:val="00716BFC"/>
    <w:rsid w:val="00754F8A"/>
    <w:rsid w:val="00760A5F"/>
    <w:rsid w:val="00781D9F"/>
    <w:rsid w:val="00841C1D"/>
    <w:rsid w:val="008726BF"/>
    <w:rsid w:val="008741CF"/>
    <w:rsid w:val="008A5123"/>
    <w:rsid w:val="008C3796"/>
    <w:rsid w:val="00920506"/>
    <w:rsid w:val="00921593"/>
    <w:rsid w:val="0097732E"/>
    <w:rsid w:val="009A502A"/>
    <w:rsid w:val="00A4551E"/>
    <w:rsid w:val="00A600A3"/>
    <w:rsid w:val="00A923D1"/>
    <w:rsid w:val="00AA1B05"/>
    <w:rsid w:val="00AC6A81"/>
    <w:rsid w:val="00AD5B32"/>
    <w:rsid w:val="00AF2F25"/>
    <w:rsid w:val="00B002E6"/>
    <w:rsid w:val="00B30C5B"/>
    <w:rsid w:val="00B42878"/>
    <w:rsid w:val="00C46BB3"/>
    <w:rsid w:val="00C6430F"/>
    <w:rsid w:val="00C8138C"/>
    <w:rsid w:val="00D55BDB"/>
    <w:rsid w:val="00D86A42"/>
    <w:rsid w:val="00E856CC"/>
    <w:rsid w:val="00E860E8"/>
    <w:rsid w:val="00EA5B38"/>
    <w:rsid w:val="00EF1976"/>
    <w:rsid w:val="00F0569D"/>
    <w:rsid w:val="00F14F46"/>
    <w:rsid w:val="00F544A6"/>
    <w:rsid w:val="00F7753C"/>
    <w:rsid w:val="00F90E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4F146"/>
  <w15:chartTrackingRefBased/>
  <w15:docId w15:val="{C2C0D06F-1037-4BE4-B485-D60A5CAB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6B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8726BF"/>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B30C5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30C5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30C5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30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6BF"/>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8726BF"/>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B30C5B"/>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30C5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30C5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30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C5B"/>
    <w:rPr>
      <w:rFonts w:eastAsiaTheme="majorEastAsia" w:cstheme="majorBidi"/>
      <w:color w:val="272727" w:themeColor="text1" w:themeTint="D8"/>
    </w:rPr>
  </w:style>
  <w:style w:type="paragraph" w:styleId="Title">
    <w:name w:val="Title"/>
    <w:basedOn w:val="Normal"/>
    <w:next w:val="Normal"/>
    <w:link w:val="TitleChar"/>
    <w:uiPriority w:val="10"/>
    <w:qFormat/>
    <w:rsid w:val="00B30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C5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C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0C5B"/>
    <w:rPr>
      <w:i/>
      <w:iCs/>
      <w:color w:val="404040" w:themeColor="text1" w:themeTint="BF"/>
    </w:rPr>
  </w:style>
  <w:style w:type="paragraph" w:styleId="ListParagraph">
    <w:name w:val="List Paragraph"/>
    <w:basedOn w:val="Normal"/>
    <w:uiPriority w:val="34"/>
    <w:qFormat/>
    <w:rsid w:val="00B30C5B"/>
    <w:pPr>
      <w:ind w:left="720"/>
      <w:contextualSpacing/>
    </w:pPr>
  </w:style>
  <w:style w:type="character" w:styleId="IntenseEmphasis">
    <w:name w:val="Intense Emphasis"/>
    <w:basedOn w:val="DefaultParagraphFont"/>
    <w:uiPriority w:val="21"/>
    <w:qFormat/>
    <w:rsid w:val="00B30C5B"/>
    <w:rPr>
      <w:i/>
      <w:iCs/>
      <w:color w:val="365F91" w:themeColor="accent1" w:themeShade="BF"/>
    </w:rPr>
  </w:style>
  <w:style w:type="paragraph" w:styleId="IntenseQuote">
    <w:name w:val="Intense Quote"/>
    <w:basedOn w:val="Normal"/>
    <w:next w:val="Normal"/>
    <w:link w:val="IntenseQuoteChar"/>
    <w:uiPriority w:val="30"/>
    <w:qFormat/>
    <w:rsid w:val="00B30C5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30C5B"/>
    <w:rPr>
      <w:i/>
      <w:iCs/>
      <w:color w:val="365F91" w:themeColor="accent1" w:themeShade="BF"/>
    </w:rPr>
  </w:style>
  <w:style w:type="character" w:styleId="IntenseReference">
    <w:name w:val="Intense Reference"/>
    <w:basedOn w:val="DefaultParagraphFont"/>
    <w:uiPriority w:val="32"/>
    <w:qFormat/>
    <w:rsid w:val="00B30C5B"/>
    <w:rPr>
      <w:b/>
      <w:bCs/>
      <w:smallCaps/>
      <w:color w:val="365F91" w:themeColor="accent1" w:themeShade="BF"/>
      <w:spacing w:val="5"/>
    </w:rPr>
  </w:style>
  <w:style w:type="character" w:styleId="Hyperlink">
    <w:name w:val="Hyperlink"/>
    <w:basedOn w:val="DefaultParagraphFont"/>
    <w:uiPriority w:val="99"/>
    <w:unhideWhenUsed/>
    <w:rsid w:val="00AF2F25"/>
    <w:rPr>
      <w:color w:val="0000FF" w:themeColor="hyperlink"/>
      <w:u w:val="single"/>
    </w:rPr>
  </w:style>
  <w:style w:type="character" w:styleId="UnresolvedMention">
    <w:name w:val="Unresolved Mention"/>
    <w:basedOn w:val="DefaultParagraphFont"/>
    <w:uiPriority w:val="99"/>
    <w:semiHidden/>
    <w:unhideWhenUsed/>
    <w:rsid w:val="00AF2F25"/>
    <w:rPr>
      <w:color w:val="605E5C"/>
      <w:shd w:val="clear" w:color="auto" w:fill="E1DFDD"/>
    </w:rPr>
  </w:style>
  <w:style w:type="paragraph" w:styleId="TOCHeading">
    <w:name w:val="TOC Heading"/>
    <w:basedOn w:val="Heading1"/>
    <w:next w:val="Normal"/>
    <w:uiPriority w:val="39"/>
    <w:unhideWhenUsed/>
    <w:qFormat/>
    <w:rsid w:val="00C8138C"/>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C8138C"/>
    <w:pPr>
      <w:spacing w:after="100"/>
    </w:pPr>
  </w:style>
  <w:style w:type="paragraph" w:styleId="TOC2">
    <w:name w:val="toc 2"/>
    <w:basedOn w:val="Normal"/>
    <w:next w:val="Normal"/>
    <w:autoRedefine/>
    <w:uiPriority w:val="39"/>
    <w:unhideWhenUsed/>
    <w:rsid w:val="00691B93"/>
    <w:pPr>
      <w:spacing w:after="100"/>
      <w:ind w:left="220"/>
    </w:pPr>
  </w:style>
  <w:style w:type="paragraph" w:styleId="NormalWeb">
    <w:name w:val="Normal (Web)"/>
    <w:basedOn w:val="Normal"/>
    <w:uiPriority w:val="99"/>
    <w:semiHidden/>
    <w:unhideWhenUsed/>
    <w:rsid w:val="004D38F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ons.gov.uk/businessindustryandtrade/retailindustry/datasets/retailsalesindexinternetsales?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16/j.ijinfomgt.2021.10246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scoplc.com/investors/reports-results-and-presentations/results-and-presentations/?utm_source=chatgpt.co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2307/249008" TargetMode="External"/><Relationship Id="rId5" Type="http://schemas.openxmlformats.org/officeDocument/2006/relationships/webSettings" Target="webSettings.xml"/><Relationship Id="rId15" Type="http://schemas.openxmlformats.org/officeDocument/2006/relationships/hyperlink" Target="https://www.tescoplc.com/investors/reports-results-and-presentations/annual-report-2025/?utm_source=chatgpt.com"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statistics/286384/internet-share-of-retail-sales-monthly-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93657-F9A1-4D81-8D6B-F076F009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12</Pages>
  <Words>3629</Words>
  <Characters>20688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ITRS</cp:lastModifiedBy>
  <cp:revision>73</cp:revision>
  <dcterms:created xsi:type="dcterms:W3CDTF">2026-05-30T12:47:00Z</dcterms:created>
  <dcterms:modified xsi:type="dcterms:W3CDTF">2026-06-10T20:58:00Z</dcterms:modified>
</cp:coreProperties>
</file>