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01339281"/>
        <w:docPartObj>
          <w:docPartGallery w:val="Cover Pages"/>
          <w:docPartUnique/>
        </w:docPartObj>
      </w:sdtPr>
      <w:sdtEndPr>
        <w:rPr>
          <w:rFonts w:ascii="Arial" w:hAnsi="Arial" w:cs="Arial"/>
          <w:sz w:val="24"/>
          <w:szCs w:val="24"/>
          <w:lang w:val="en-US"/>
        </w:rPr>
      </w:sdtEndPr>
      <w:sdtContent>
        <w:p w14:paraId="5D92916D" w14:textId="6BD06B3F" w:rsidR="006A5877" w:rsidRDefault="006A5877">
          <w:r>
            <w:rPr>
              <w:noProof/>
            </w:rPr>
            <mc:AlternateContent>
              <mc:Choice Requires="wpg">
                <w:drawing>
                  <wp:anchor distT="0" distB="0" distL="114300" distR="114300" simplePos="0" relativeHeight="251659264" behindDoc="1" locked="0" layoutInCell="1" allowOverlap="1" wp14:anchorId="5AE1E2BB" wp14:editId="26C3FB7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645976F" w14:textId="7F20432E" w:rsidR="006A5877" w:rsidRDefault="006A5877">
                                      <w:pPr>
                                        <w:pStyle w:val="NoSpacing"/>
                                        <w:spacing w:before="120"/>
                                        <w:jc w:val="center"/>
                                        <w:rPr>
                                          <w:color w:val="FFFFFF" w:themeColor="background1"/>
                                        </w:rPr>
                                      </w:pPr>
                                      <w:r>
                                        <w:rPr>
                                          <w:color w:val="FFFFFF" w:themeColor="background1"/>
                                        </w:rPr>
                                        <w:t>Sandra Richards-</w:t>
                                      </w:r>
                                      <w:r w:rsidR="00EB0567">
                                        <w:rPr>
                                          <w:color w:val="FFFFFF" w:themeColor="background1"/>
                                        </w:rPr>
                                        <w:t>Davies</w:t>
                                      </w:r>
                                    </w:p>
                                  </w:sdtContent>
                                </w:sdt>
                                <w:p w14:paraId="06CF3B38" w14:textId="62F55FB3" w:rsidR="006A5877" w:rsidRDefault="00EB0567">
                                  <w:pPr>
                                    <w:pStyle w:val="NoSpacing"/>
                                    <w:spacing w:before="120"/>
                                    <w:jc w:val="center"/>
                                    <w:rPr>
                                      <w:caps/>
                                      <w:color w:val="FFFFFF" w:themeColor="background1"/>
                                    </w:rPr>
                                  </w:pPr>
                                  <w:r>
                                    <w:rPr>
                                      <w:caps/>
                                      <w:color w:val="FFFFFF" w:themeColor="background1"/>
                                    </w:rPr>
                                    <w:t>cONTEMPORARY MANAGEMENT APPROACHES (BMSP 4002)</w:t>
                                  </w:r>
                                </w:p>
                                <w:p w14:paraId="7A653E54" w14:textId="26DB9409" w:rsidR="00EB0567" w:rsidRDefault="00EB0567" w:rsidP="004A556E">
                                  <w:pPr>
                                    <w:pStyle w:val="NoSpacing"/>
                                    <w:spacing w:before="120" w:after="100" w:afterAutospacing="1"/>
                                    <w:jc w:val="center"/>
                                    <w:rPr>
                                      <w:color w:val="FFFFFF" w:themeColor="background1"/>
                                    </w:rPr>
                                  </w:pPr>
                                  <w:r>
                                    <w:rPr>
                                      <w:caps/>
                                      <w:color w:val="FFFFFF" w:themeColor="background1"/>
                                    </w:rPr>
                                    <w:t>CARMARTHEN BUSINESS SCHOOL 2019/2020</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Calibri" w:hAnsi="Arial" w:cs="Arial"/>
                                      <w:b/>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FB7B5A1" w14:textId="374463AA" w:rsidR="006A5877" w:rsidRDefault="006A5877">
                                      <w:pPr>
                                        <w:pStyle w:val="NoSpacing"/>
                                        <w:jc w:val="center"/>
                                        <w:rPr>
                                          <w:rFonts w:asciiTheme="majorHAnsi" w:eastAsiaTheme="majorEastAsia" w:hAnsiTheme="majorHAnsi" w:cstheme="majorBidi"/>
                                          <w:caps/>
                                          <w:color w:val="4472C4" w:themeColor="accent1"/>
                                          <w:sz w:val="72"/>
                                          <w:szCs w:val="72"/>
                                        </w:rPr>
                                      </w:pPr>
                                      <w:r w:rsidRPr="006A5877">
                                        <w:rPr>
                                          <w:rFonts w:ascii="Arial" w:eastAsia="Calibri" w:hAnsi="Arial" w:cs="Arial"/>
                                          <w:b/>
                                          <w:lang w:val="en-GB"/>
                                        </w:rPr>
                                        <w:t>Management Approaches A study of the organizational functions of the National Health Service and the approaches used to manage these functions.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AE1E2B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645976F" w14:textId="7F20432E" w:rsidR="006A5877" w:rsidRDefault="006A5877">
                                <w:pPr>
                                  <w:pStyle w:val="NoSpacing"/>
                                  <w:spacing w:before="120"/>
                                  <w:jc w:val="center"/>
                                  <w:rPr>
                                    <w:color w:val="FFFFFF" w:themeColor="background1"/>
                                  </w:rPr>
                                </w:pPr>
                                <w:r>
                                  <w:rPr>
                                    <w:color w:val="FFFFFF" w:themeColor="background1"/>
                                  </w:rPr>
                                  <w:t>Sandra Richards-</w:t>
                                </w:r>
                                <w:r w:rsidR="00EB0567">
                                  <w:rPr>
                                    <w:color w:val="FFFFFF" w:themeColor="background1"/>
                                  </w:rPr>
                                  <w:t>Davies</w:t>
                                </w:r>
                              </w:p>
                            </w:sdtContent>
                          </w:sdt>
                          <w:p w14:paraId="06CF3B38" w14:textId="62F55FB3" w:rsidR="006A5877" w:rsidRDefault="00EB0567">
                            <w:pPr>
                              <w:pStyle w:val="NoSpacing"/>
                              <w:spacing w:before="120"/>
                              <w:jc w:val="center"/>
                              <w:rPr>
                                <w:caps/>
                                <w:color w:val="FFFFFF" w:themeColor="background1"/>
                              </w:rPr>
                            </w:pPr>
                            <w:r>
                              <w:rPr>
                                <w:caps/>
                                <w:color w:val="FFFFFF" w:themeColor="background1"/>
                              </w:rPr>
                              <w:t>cONTEMPORARY MANAGEMENT APPROACHES (BMSP 4002)</w:t>
                            </w:r>
                          </w:p>
                          <w:p w14:paraId="7A653E54" w14:textId="26DB9409" w:rsidR="00EB0567" w:rsidRDefault="00EB0567" w:rsidP="004A556E">
                            <w:pPr>
                              <w:pStyle w:val="NoSpacing"/>
                              <w:spacing w:before="120" w:after="100" w:afterAutospacing="1"/>
                              <w:jc w:val="center"/>
                              <w:rPr>
                                <w:color w:val="FFFFFF" w:themeColor="background1"/>
                              </w:rPr>
                            </w:pPr>
                            <w:r>
                              <w:rPr>
                                <w:caps/>
                                <w:color w:val="FFFFFF" w:themeColor="background1"/>
                              </w:rPr>
                              <w:t>CARMARTHEN BUSINESS SCHOOL 2019/2020</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Calibri" w:hAnsi="Arial" w:cs="Arial"/>
                                <w:b/>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FB7B5A1" w14:textId="374463AA" w:rsidR="006A5877" w:rsidRDefault="006A5877">
                                <w:pPr>
                                  <w:pStyle w:val="NoSpacing"/>
                                  <w:jc w:val="center"/>
                                  <w:rPr>
                                    <w:rFonts w:asciiTheme="majorHAnsi" w:eastAsiaTheme="majorEastAsia" w:hAnsiTheme="majorHAnsi" w:cstheme="majorBidi"/>
                                    <w:caps/>
                                    <w:color w:val="4472C4" w:themeColor="accent1"/>
                                    <w:sz w:val="72"/>
                                    <w:szCs w:val="72"/>
                                  </w:rPr>
                                </w:pPr>
                                <w:r w:rsidRPr="006A5877">
                                  <w:rPr>
                                    <w:rFonts w:ascii="Arial" w:eastAsia="Calibri" w:hAnsi="Arial" w:cs="Arial"/>
                                    <w:b/>
                                    <w:lang w:val="en-GB"/>
                                  </w:rPr>
                                  <w:t>Management Approaches A study of the organizational functions of the National Health Service and the approaches used to manage these functions.</w:t>
                                </w:r>
                              </w:p>
                            </w:sdtContent>
                          </w:sdt>
                        </w:txbxContent>
                      </v:textbox>
                    </v:shape>
                    <w10:wrap anchorx="page" anchory="page"/>
                  </v:group>
                </w:pict>
              </mc:Fallback>
            </mc:AlternateContent>
          </w:r>
        </w:p>
        <w:p w14:paraId="09EEE22F" w14:textId="74F01A80" w:rsidR="006A5877" w:rsidRDefault="006A5877">
          <w:pPr>
            <w:suppressAutoHyphens w:val="0"/>
            <w:rPr>
              <w:rFonts w:ascii="Arial" w:hAnsi="Arial" w:cs="Arial"/>
              <w:sz w:val="24"/>
              <w:szCs w:val="24"/>
              <w:lang w:val="en-US"/>
            </w:rPr>
          </w:pPr>
          <w:r>
            <w:rPr>
              <w:rFonts w:ascii="Arial" w:hAnsi="Arial" w:cs="Arial"/>
              <w:sz w:val="24"/>
              <w:szCs w:val="24"/>
              <w:lang w:val="en-US"/>
            </w:rPr>
            <w:br w:type="page"/>
          </w:r>
        </w:p>
      </w:sdtContent>
    </w:sdt>
    <w:p w14:paraId="21E95AE8" w14:textId="77777777" w:rsidR="00581E75" w:rsidRDefault="00581E75">
      <w:pPr>
        <w:rPr>
          <w:rFonts w:ascii="Arial" w:hAnsi="Arial" w:cs="Arial"/>
          <w:b/>
          <w:bCs/>
          <w:sz w:val="24"/>
          <w:szCs w:val="24"/>
          <w:lang w:val="en-US"/>
        </w:rPr>
      </w:pPr>
    </w:p>
    <w:p w14:paraId="23E97EA0" w14:textId="5D40CE90" w:rsidR="0048771A" w:rsidRPr="00EB0567" w:rsidRDefault="00061CB4">
      <w:pPr>
        <w:rPr>
          <w:rFonts w:ascii="Arial" w:hAnsi="Arial" w:cs="Arial"/>
          <w:sz w:val="24"/>
          <w:szCs w:val="24"/>
          <w:lang w:val="en-US"/>
        </w:rPr>
      </w:pPr>
      <w:r w:rsidRPr="00EB0567">
        <w:rPr>
          <w:rFonts w:ascii="Arial" w:hAnsi="Arial" w:cs="Arial"/>
          <w:sz w:val="24"/>
          <w:szCs w:val="24"/>
          <w:lang w:val="en-US"/>
        </w:rPr>
        <w:t>The National Health Service (NHS) known to be the largest organization</w:t>
      </w:r>
      <w:r w:rsidR="0048771A" w:rsidRPr="00EB0567">
        <w:rPr>
          <w:rFonts w:ascii="Arial" w:hAnsi="Arial" w:cs="Arial"/>
          <w:sz w:val="24"/>
          <w:szCs w:val="24"/>
          <w:lang w:val="en-US"/>
        </w:rPr>
        <w:t>, group, association or even potentially controversially a business</w:t>
      </w:r>
      <w:r w:rsidRPr="00EB0567">
        <w:rPr>
          <w:rFonts w:ascii="Arial" w:hAnsi="Arial" w:cs="Arial"/>
          <w:sz w:val="24"/>
          <w:szCs w:val="24"/>
          <w:lang w:val="en-US"/>
        </w:rPr>
        <w:t xml:space="preserve"> in Britain today; </w:t>
      </w:r>
      <w:r w:rsidR="00C01D34" w:rsidRPr="00EB0567">
        <w:rPr>
          <w:rFonts w:ascii="Arial" w:hAnsi="Arial" w:cs="Arial"/>
          <w:sz w:val="24"/>
          <w:szCs w:val="24"/>
          <w:lang w:val="en-US"/>
        </w:rPr>
        <w:t>an</w:t>
      </w:r>
      <w:r w:rsidRPr="00EB0567">
        <w:rPr>
          <w:rFonts w:ascii="Arial" w:hAnsi="Arial" w:cs="Arial"/>
          <w:sz w:val="24"/>
          <w:szCs w:val="24"/>
          <w:lang w:val="en-US"/>
        </w:rPr>
        <w:t xml:space="preserve"> NHS </w:t>
      </w:r>
      <w:r w:rsidR="0048771A" w:rsidRPr="00EB0567">
        <w:rPr>
          <w:rFonts w:ascii="Arial" w:hAnsi="Arial" w:cs="Arial"/>
          <w:sz w:val="24"/>
          <w:szCs w:val="24"/>
          <w:lang w:val="en-US"/>
        </w:rPr>
        <w:t xml:space="preserve">which was </w:t>
      </w:r>
      <w:r w:rsidRPr="00EB0567">
        <w:rPr>
          <w:rFonts w:ascii="Arial" w:hAnsi="Arial" w:cs="Arial"/>
          <w:sz w:val="24"/>
          <w:szCs w:val="24"/>
          <w:lang w:val="en-US"/>
        </w:rPr>
        <w:t>established in 194</w:t>
      </w:r>
      <w:r w:rsidR="00881A69" w:rsidRPr="00EB0567">
        <w:rPr>
          <w:rFonts w:ascii="Arial" w:hAnsi="Arial" w:cs="Arial"/>
          <w:sz w:val="24"/>
          <w:szCs w:val="24"/>
          <w:lang w:val="en-US"/>
        </w:rPr>
        <w:t>8</w:t>
      </w:r>
      <w:r w:rsidRPr="00EB0567">
        <w:rPr>
          <w:rFonts w:ascii="Arial" w:hAnsi="Arial" w:cs="Arial"/>
          <w:sz w:val="24"/>
          <w:szCs w:val="24"/>
          <w:lang w:val="en-US"/>
        </w:rPr>
        <w:t xml:space="preserve"> </w:t>
      </w:r>
      <w:r w:rsidR="005C7146" w:rsidRPr="00EB0567">
        <w:rPr>
          <w:rFonts w:ascii="Arial" w:hAnsi="Arial" w:cs="Arial"/>
          <w:sz w:val="24"/>
          <w:szCs w:val="24"/>
          <w:lang w:val="en-US"/>
        </w:rPr>
        <w:t>by Welsh man and Minister of Health, Aneurin Bevan. An NHS that would be funded</w:t>
      </w:r>
      <w:r w:rsidR="00881A69" w:rsidRPr="00EB0567">
        <w:rPr>
          <w:rFonts w:ascii="Arial" w:hAnsi="Arial" w:cs="Arial"/>
          <w:sz w:val="24"/>
          <w:szCs w:val="24"/>
          <w:lang w:val="en-US"/>
        </w:rPr>
        <w:t xml:space="preserve"> from general taxation and was founded on four fundamental values: Free at the point of delivery, comprehensive, equity and equality.</w:t>
      </w:r>
    </w:p>
    <w:p w14:paraId="0F4E2EAD" w14:textId="2BF2FD3B" w:rsidR="00DF1D62" w:rsidRPr="00EB0567" w:rsidRDefault="00881A69">
      <w:pPr>
        <w:rPr>
          <w:rFonts w:ascii="Arial" w:hAnsi="Arial" w:cs="Arial"/>
          <w:sz w:val="24"/>
          <w:szCs w:val="24"/>
          <w:lang w:val="en-US"/>
        </w:rPr>
      </w:pPr>
      <w:r w:rsidRPr="00EB0567">
        <w:rPr>
          <w:rFonts w:ascii="Arial" w:hAnsi="Arial" w:cs="Arial"/>
          <w:sz w:val="24"/>
          <w:szCs w:val="24"/>
          <w:lang w:val="en-US"/>
        </w:rPr>
        <w:t xml:space="preserve"> In 1948 the aims of the NHS were defined as “The establishment of a comprehensive</w:t>
      </w:r>
      <w:r w:rsidR="000754E5" w:rsidRPr="00EB0567">
        <w:rPr>
          <w:rFonts w:ascii="Arial" w:hAnsi="Arial" w:cs="Arial"/>
          <w:sz w:val="24"/>
          <w:szCs w:val="24"/>
          <w:lang w:val="en-US"/>
        </w:rPr>
        <w:t xml:space="preserve"> </w:t>
      </w:r>
      <w:r w:rsidRPr="00EB0567">
        <w:rPr>
          <w:rFonts w:ascii="Arial" w:hAnsi="Arial" w:cs="Arial"/>
          <w:sz w:val="24"/>
          <w:szCs w:val="24"/>
          <w:lang w:val="en-US"/>
        </w:rPr>
        <w:t>health service designed to secure improvement in the physical and mental health of the people of England and Wales and the prevention, diagnosis and treatment of illness. (</w:t>
      </w:r>
      <w:r w:rsidR="000754E5" w:rsidRPr="00EB0567">
        <w:rPr>
          <w:rFonts w:ascii="Arial" w:hAnsi="Arial" w:cs="Arial"/>
          <w:sz w:val="24"/>
          <w:szCs w:val="24"/>
          <w:lang w:val="en-US"/>
        </w:rPr>
        <w:t xml:space="preserve">1946 </w:t>
      </w:r>
      <w:r w:rsidRPr="00EB0567">
        <w:rPr>
          <w:rFonts w:ascii="Arial" w:hAnsi="Arial" w:cs="Arial"/>
          <w:sz w:val="24"/>
          <w:szCs w:val="24"/>
          <w:lang w:val="en-US"/>
        </w:rPr>
        <w:t>NHS ACT</w:t>
      </w:r>
      <w:r w:rsidR="000754E5" w:rsidRPr="00EB0567">
        <w:rPr>
          <w:rFonts w:ascii="Arial" w:hAnsi="Arial" w:cs="Arial"/>
          <w:sz w:val="24"/>
          <w:szCs w:val="24"/>
          <w:lang w:val="en-US"/>
        </w:rPr>
        <w:t>)</w:t>
      </w:r>
      <w:sdt>
        <w:sdtPr>
          <w:rPr>
            <w:rFonts w:ascii="Arial" w:hAnsi="Arial" w:cs="Arial"/>
            <w:sz w:val="24"/>
            <w:szCs w:val="24"/>
            <w:lang w:val="en-US"/>
          </w:rPr>
          <w:id w:val="1963760545"/>
          <w:citation/>
        </w:sdtPr>
        <w:sdtContent>
          <w:r w:rsidR="000754E5" w:rsidRPr="00EB0567">
            <w:rPr>
              <w:rFonts w:ascii="Arial" w:hAnsi="Arial" w:cs="Arial"/>
              <w:sz w:val="24"/>
              <w:szCs w:val="24"/>
              <w:lang w:val="en-US"/>
            </w:rPr>
            <w:fldChar w:fldCharType="begin"/>
          </w:r>
          <w:r w:rsidR="000754E5" w:rsidRPr="00EB0567">
            <w:rPr>
              <w:rFonts w:ascii="Arial" w:hAnsi="Arial" w:cs="Arial"/>
              <w:sz w:val="24"/>
              <w:szCs w:val="24"/>
              <w:lang w:val="en-US"/>
            </w:rPr>
            <w:instrText xml:space="preserve"> CITATION NHS15 \l 1033 </w:instrText>
          </w:r>
          <w:r w:rsidR="000754E5" w:rsidRPr="00EB0567">
            <w:rPr>
              <w:rFonts w:ascii="Arial" w:hAnsi="Arial" w:cs="Arial"/>
              <w:sz w:val="24"/>
              <w:szCs w:val="24"/>
              <w:lang w:val="en-US"/>
            </w:rPr>
            <w:fldChar w:fldCharType="separate"/>
          </w:r>
          <w:r w:rsidR="000754E5" w:rsidRPr="00EB0567">
            <w:rPr>
              <w:rFonts w:ascii="Arial" w:hAnsi="Arial" w:cs="Arial"/>
              <w:noProof/>
              <w:sz w:val="24"/>
              <w:szCs w:val="24"/>
              <w:lang w:val="en-US"/>
            </w:rPr>
            <w:t xml:space="preserve"> (WAles, 2015)</w:t>
          </w:r>
          <w:r w:rsidR="000754E5" w:rsidRPr="00EB0567">
            <w:rPr>
              <w:rFonts w:ascii="Arial" w:hAnsi="Arial" w:cs="Arial"/>
              <w:sz w:val="24"/>
              <w:szCs w:val="24"/>
              <w:lang w:val="en-US"/>
            </w:rPr>
            <w:fldChar w:fldCharType="end"/>
          </w:r>
        </w:sdtContent>
      </w:sdt>
      <w:r w:rsidR="000754E5" w:rsidRPr="00EB0567">
        <w:rPr>
          <w:rFonts w:ascii="Arial" w:hAnsi="Arial" w:cs="Arial"/>
          <w:sz w:val="24"/>
          <w:szCs w:val="24"/>
          <w:lang w:val="en-US"/>
        </w:rPr>
        <w:t xml:space="preserve">. </w:t>
      </w:r>
    </w:p>
    <w:p w14:paraId="6B3B2AC9" w14:textId="06BC9531" w:rsidR="00F55425" w:rsidRPr="00EB0567" w:rsidRDefault="00136F2F">
      <w:pPr>
        <w:rPr>
          <w:rFonts w:ascii="Arial" w:hAnsi="Arial" w:cs="Arial"/>
          <w:sz w:val="24"/>
          <w:szCs w:val="24"/>
          <w:lang w:val="en-US"/>
        </w:rPr>
      </w:pPr>
      <w:r w:rsidRPr="00EB0567">
        <w:rPr>
          <w:rFonts w:ascii="Arial" w:hAnsi="Arial" w:cs="Arial"/>
          <w:sz w:val="24"/>
          <w:szCs w:val="24"/>
          <w:lang w:val="en-US"/>
        </w:rPr>
        <w:t>Since 1948</w:t>
      </w:r>
      <w:r w:rsidR="00DF1D62" w:rsidRPr="00EB0567">
        <w:rPr>
          <w:rFonts w:ascii="Arial" w:hAnsi="Arial" w:cs="Arial"/>
          <w:sz w:val="24"/>
          <w:szCs w:val="24"/>
          <w:lang w:val="en-US"/>
        </w:rPr>
        <w:t>,</w:t>
      </w:r>
      <w:r w:rsidRPr="00EB0567">
        <w:rPr>
          <w:rFonts w:ascii="Arial" w:hAnsi="Arial" w:cs="Arial"/>
          <w:sz w:val="24"/>
          <w:szCs w:val="24"/>
          <w:lang w:val="en-US"/>
        </w:rPr>
        <w:t xml:space="preserve"> the NHS has seen </w:t>
      </w:r>
      <w:r w:rsidR="00D41A0C" w:rsidRPr="00EB0567">
        <w:rPr>
          <w:rFonts w:ascii="Arial" w:hAnsi="Arial" w:cs="Arial"/>
          <w:sz w:val="24"/>
          <w:szCs w:val="24"/>
          <w:lang w:val="en-US"/>
        </w:rPr>
        <w:t>several</w:t>
      </w:r>
      <w:r w:rsidR="0048771A" w:rsidRPr="00EB0567">
        <w:rPr>
          <w:rFonts w:ascii="Arial" w:hAnsi="Arial" w:cs="Arial"/>
          <w:sz w:val="24"/>
          <w:szCs w:val="24"/>
          <w:lang w:val="en-US"/>
        </w:rPr>
        <w:t xml:space="preserve"> </w:t>
      </w:r>
      <w:r w:rsidR="00F13783" w:rsidRPr="00EB0567">
        <w:rPr>
          <w:rFonts w:ascii="Arial" w:hAnsi="Arial" w:cs="Arial"/>
          <w:sz w:val="24"/>
          <w:szCs w:val="24"/>
          <w:lang w:val="en-US"/>
        </w:rPr>
        <w:t>changes:</w:t>
      </w:r>
      <w:r w:rsidRPr="00EB0567">
        <w:rPr>
          <w:rFonts w:ascii="Arial" w:hAnsi="Arial" w:cs="Arial"/>
          <w:sz w:val="24"/>
          <w:szCs w:val="24"/>
          <w:lang w:val="en-US"/>
        </w:rPr>
        <w:t xml:space="preserve"> both in the delivery of health care with continuous </w:t>
      </w:r>
      <w:r w:rsidR="00092F23" w:rsidRPr="00EB0567">
        <w:rPr>
          <w:rFonts w:ascii="Arial" w:hAnsi="Arial" w:cs="Arial"/>
          <w:sz w:val="24"/>
          <w:szCs w:val="24"/>
          <w:lang w:val="en-US"/>
        </w:rPr>
        <w:t>learning, and</w:t>
      </w:r>
      <w:r w:rsidR="0048771A" w:rsidRPr="00EB0567">
        <w:rPr>
          <w:rFonts w:ascii="Arial" w:hAnsi="Arial" w:cs="Arial"/>
          <w:sz w:val="24"/>
          <w:szCs w:val="24"/>
          <w:lang w:val="en-US"/>
        </w:rPr>
        <w:t xml:space="preserve"> </w:t>
      </w:r>
      <w:r w:rsidR="00581E75" w:rsidRPr="00EB0567">
        <w:rPr>
          <w:rFonts w:ascii="Arial" w:hAnsi="Arial" w:cs="Arial"/>
          <w:sz w:val="24"/>
          <w:szCs w:val="24"/>
          <w:lang w:val="en-US"/>
        </w:rPr>
        <w:t>ever-changing</w:t>
      </w:r>
      <w:r w:rsidR="00DF1D62" w:rsidRPr="00EB0567">
        <w:rPr>
          <w:rFonts w:ascii="Arial" w:hAnsi="Arial" w:cs="Arial"/>
          <w:sz w:val="24"/>
          <w:szCs w:val="24"/>
          <w:lang w:val="en-US"/>
        </w:rPr>
        <w:t xml:space="preserve"> models of best practice and advances in </w:t>
      </w:r>
      <w:r w:rsidR="0048771A" w:rsidRPr="00EB0567">
        <w:rPr>
          <w:rFonts w:ascii="Arial" w:hAnsi="Arial" w:cs="Arial"/>
          <w:sz w:val="24"/>
          <w:szCs w:val="24"/>
          <w:lang w:val="en-US"/>
        </w:rPr>
        <w:t xml:space="preserve">  </w:t>
      </w:r>
      <w:r w:rsidR="00DF1D62" w:rsidRPr="00EB0567">
        <w:rPr>
          <w:rFonts w:ascii="Arial" w:hAnsi="Arial" w:cs="Arial"/>
          <w:sz w:val="24"/>
          <w:szCs w:val="24"/>
          <w:lang w:val="en-US"/>
        </w:rPr>
        <w:t xml:space="preserve">research; </w:t>
      </w:r>
      <w:r w:rsidR="00E35F1C" w:rsidRPr="00EB0567">
        <w:rPr>
          <w:rFonts w:ascii="Arial" w:hAnsi="Arial" w:cs="Arial"/>
          <w:sz w:val="24"/>
          <w:szCs w:val="24"/>
          <w:lang w:val="en-US"/>
        </w:rPr>
        <w:t xml:space="preserve">there have also been </w:t>
      </w:r>
      <w:r w:rsidR="00DF1D62" w:rsidRPr="00EB0567">
        <w:rPr>
          <w:rFonts w:ascii="Arial" w:hAnsi="Arial" w:cs="Arial"/>
          <w:sz w:val="24"/>
          <w:szCs w:val="24"/>
          <w:lang w:val="en-US"/>
        </w:rPr>
        <w:t xml:space="preserve">significant and numerous changes in the structure and </w:t>
      </w:r>
      <w:r w:rsidR="00E35F1C" w:rsidRPr="00EB0567">
        <w:rPr>
          <w:rFonts w:ascii="Arial" w:hAnsi="Arial" w:cs="Arial"/>
          <w:sz w:val="24"/>
          <w:szCs w:val="24"/>
          <w:lang w:val="en-US"/>
        </w:rPr>
        <w:t>organization</w:t>
      </w:r>
      <w:r w:rsidR="00DF1D62" w:rsidRPr="00EB0567">
        <w:rPr>
          <w:rFonts w:ascii="Arial" w:hAnsi="Arial" w:cs="Arial"/>
          <w:sz w:val="24"/>
          <w:szCs w:val="24"/>
          <w:lang w:val="en-US"/>
        </w:rPr>
        <w:t xml:space="preserve"> of the NHS. </w:t>
      </w:r>
      <w:r w:rsidR="00E35F1C" w:rsidRPr="00EB0567">
        <w:rPr>
          <w:rFonts w:ascii="Arial" w:hAnsi="Arial" w:cs="Arial"/>
          <w:sz w:val="24"/>
          <w:szCs w:val="24"/>
          <w:lang w:val="en-US"/>
        </w:rPr>
        <w:t xml:space="preserve">Whilst the 1960s saw growth and development within the NHS, </w:t>
      </w:r>
      <w:r w:rsidR="00C01D34" w:rsidRPr="00EB0567">
        <w:rPr>
          <w:rFonts w:ascii="Arial" w:hAnsi="Arial" w:cs="Arial"/>
          <w:sz w:val="24"/>
          <w:szCs w:val="24"/>
          <w:lang w:val="en-US"/>
        </w:rPr>
        <w:t xml:space="preserve"> this was </w:t>
      </w:r>
      <w:r w:rsidR="00E35F1C" w:rsidRPr="00EB0567">
        <w:rPr>
          <w:rFonts w:ascii="Arial" w:hAnsi="Arial" w:cs="Arial"/>
          <w:sz w:val="24"/>
          <w:szCs w:val="24"/>
          <w:lang w:val="en-US"/>
        </w:rPr>
        <w:t xml:space="preserve">followed by </w:t>
      </w:r>
      <w:r w:rsidR="00C01D34" w:rsidRPr="00EB0567">
        <w:rPr>
          <w:rFonts w:ascii="Arial" w:hAnsi="Arial" w:cs="Arial"/>
          <w:sz w:val="24"/>
          <w:szCs w:val="24"/>
          <w:lang w:val="en-US"/>
        </w:rPr>
        <w:t xml:space="preserve">the </w:t>
      </w:r>
      <w:r w:rsidR="00E35F1C" w:rsidRPr="00EB0567">
        <w:rPr>
          <w:rFonts w:ascii="Arial" w:hAnsi="Arial" w:cs="Arial"/>
          <w:sz w:val="24"/>
          <w:szCs w:val="24"/>
          <w:lang w:val="en-US"/>
        </w:rPr>
        <w:t xml:space="preserve">constraints of the 70`s and 80`s and significant changes and influence from the business world in the 1990`s </w:t>
      </w:r>
      <w:r w:rsidR="00C01D34" w:rsidRPr="00EB0567">
        <w:rPr>
          <w:rFonts w:ascii="Arial" w:hAnsi="Arial" w:cs="Arial"/>
          <w:sz w:val="24"/>
          <w:szCs w:val="24"/>
          <w:lang w:val="en-US"/>
        </w:rPr>
        <w:t xml:space="preserve">, </w:t>
      </w:r>
      <w:r w:rsidR="00E35F1C" w:rsidRPr="00EB0567">
        <w:rPr>
          <w:rFonts w:ascii="Arial" w:hAnsi="Arial" w:cs="Arial"/>
          <w:sz w:val="24"/>
          <w:szCs w:val="24"/>
          <w:lang w:val="en-US"/>
        </w:rPr>
        <w:t>where it is evident that the introduction of The NHS and Community Care Act moved the NHS into the business world with the introduction of business terminology. These changes appear to be as direct results of external influencing factors including</w:t>
      </w:r>
      <w:r w:rsidR="00C01D34" w:rsidRPr="00EB0567">
        <w:rPr>
          <w:rFonts w:ascii="Arial" w:hAnsi="Arial" w:cs="Arial"/>
          <w:sz w:val="24"/>
          <w:szCs w:val="24"/>
          <w:lang w:val="en-US"/>
        </w:rPr>
        <w:t>,</w:t>
      </w:r>
      <w:r w:rsidR="00E35F1C" w:rsidRPr="00EB0567">
        <w:rPr>
          <w:rFonts w:ascii="Arial" w:hAnsi="Arial" w:cs="Arial"/>
          <w:sz w:val="24"/>
          <w:szCs w:val="24"/>
          <w:lang w:val="en-US"/>
        </w:rPr>
        <w:t xml:space="preserve"> but not limited to Government policy and </w:t>
      </w:r>
      <w:r w:rsidR="00283F6C" w:rsidRPr="00EB0567">
        <w:rPr>
          <w:rFonts w:ascii="Arial" w:hAnsi="Arial" w:cs="Arial"/>
          <w:sz w:val="24"/>
          <w:szCs w:val="24"/>
          <w:lang w:val="en-US"/>
        </w:rPr>
        <w:t>reform</w:t>
      </w:r>
      <w:r w:rsidR="00E35F1C" w:rsidRPr="00EB0567">
        <w:rPr>
          <w:rFonts w:ascii="Arial" w:hAnsi="Arial" w:cs="Arial"/>
          <w:sz w:val="24"/>
          <w:szCs w:val="24"/>
          <w:lang w:val="en-US"/>
        </w:rPr>
        <w:t>, meeting economic demands and following public external and internal enquiries.</w:t>
      </w:r>
      <w:r w:rsidR="00283F6C" w:rsidRPr="00EB0567">
        <w:rPr>
          <w:rFonts w:ascii="Arial" w:hAnsi="Arial" w:cs="Arial"/>
          <w:sz w:val="24"/>
          <w:szCs w:val="24"/>
          <w:lang w:val="en-US"/>
        </w:rPr>
        <w:t xml:space="preserve"> </w:t>
      </w:r>
      <w:sdt>
        <w:sdtPr>
          <w:rPr>
            <w:rFonts w:ascii="Arial" w:hAnsi="Arial" w:cs="Arial"/>
            <w:sz w:val="24"/>
            <w:szCs w:val="24"/>
            <w:lang w:val="en-US"/>
          </w:rPr>
          <w:id w:val="1466003616"/>
          <w:citation/>
        </w:sdtPr>
        <w:sdtContent>
          <w:r w:rsidR="00283F6C" w:rsidRPr="00EB0567">
            <w:rPr>
              <w:rFonts w:ascii="Arial" w:hAnsi="Arial" w:cs="Arial"/>
              <w:sz w:val="24"/>
              <w:szCs w:val="24"/>
              <w:lang w:val="en-US"/>
            </w:rPr>
            <w:fldChar w:fldCharType="begin"/>
          </w:r>
          <w:r w:rsidR="00283F6C" w:rsidRPr="00EB0567">
            <w:rPr>
              <w:rFonts w:ascii="Arial" w:hAnsi="Arial" w:cs="Arial"/>
              <w:sz w:val="24"/>
              <w:szCs w:val="24"/>
              <w:lang w:val="en-US"/>
            </w:rPr>
            <w:instrText xml:space="preserve"> CITATION NHS15 \l 1033 </w:instrText>
          </w:r>
          <w:r w:rsidR="00283F6C" w:rsidRPr="00EB0567">
            <w:rPr>
              <w:rFonts w:ascii="Arial" w:hAnsi="Arial" w:cs="Arial"/>
              <w:sz w:val="24"/>
              <w:szCs w:val="24"/>
              <w:lang w:val="en-US"/>
            </w:rPr>
            <w:fldChar w:fldCharType="separate"/>
          </w:r>
          <w:r w:rsidR="00283F6C" w:rsidRPr="00EB0567">
            <w:rPr>
              <w:rFonts w:ascii="Arial" w:hAnsi="Arial" w:cs="Arial"/>
              <w:noProof/>
              <w:sz w:val="24"/>
              <w:szCs w:val="24"/>
              <w:lang w:val="en-US"/>
            </w:rPr>
            <w:t>(WAles, 2015)</w:t>
          </w:r>
          <w:r w:rsidR="00283F6C" w:rsidRPr="00EB0567">
            <w:rPr>
              <w:rFonts w:ascii="Arial" w:hAnsi="Arial" w:cs="Arial"/>
              <w:sz w:val="24"/>
              <w:szCs w:val="24"/>
              <w:lang w:val="en-US"/>
            </w:rPr>
            <w:fldChar w:fldCharType="end"/>
          </w:r>
        </w:sdtContent>
      </w:sdt>
      <w:r w:rsidR="00283F6C" w:rsidRPr="00EB0567">
        <w:rPr>
          <w:rFonts w:ascii="Arial" w:hAnsi="Arial" w:cs="Arial"/>
          <w:sz w:val="24"/>
          <w:szCs w:val="24"/>
          <w:lang w:val="en-US"/>
        </w:rPr>
        <w:t xml:space="preserve"> </w:t>
      </w:r>
      <w:sdt>
        <w:sdtPr>
          <w:rPr>
            <w:rFonts w:ascii="Arial" w:hAnsi="Arial" w:cs="Arial"/>
            <w:sz w:val="24"/>
            <w:szCs w:val="24"/>
            <w:lang w:val="en-US"/>
          </w:rPr>
          <w:id w:val="-1251733028"/>
          <w:citation/>
        </w:sdtPr>
        <w:sdtContent>
          <w:r w:rsidR="00283F6C" w:rsidRPr="00EB0567">
            <w:rPr>
              <w:rFonts w:ascii="Arial" w:hAnsi="Arial" w:cs="Arial"/>
              <w:sz w:val="24"/>
              <w:szCs w:val="24"/>
              <w:lang w:val="en-US"/>
            </w:rPr>
            <w:fldChar w:fldCharType="begin"/>
          </w:r>
          <w:r w:rsidR="00283F6C" w:rsidRPr="00EB0567">
            <w:rPr>
              <w:rFonts w:ascii="Arial" w:hAnsi="Arial" w:cs="Arial"/>
              <w:sz w:val="24"/>
              <w:szCs w:val="24"/>
              <w:lang w:val="en-US"/>
            </w:rPr>
            <w:instrText xml:space="preserve"> CITATION Mic40 \l 1033 </w:instrText>
          </w:r>
          <w:r w:rsidR="00283F6C" w:rsidRPr="00EB0567">
            <w:rPr>
              <w:rFonts w:ascii="Arial" w:hAnsi="Arial" w:cs="Arial"/>
              <w:sz w:val="24"/>
              <w:szCs w:val="24"/>
              <w:lang w:val="en-US"/>
            </w:rPr>
            <w:fldChar w:fldCharType="separate"/>
          </w:r>
          <w:r w:rsidR="00283F6C" w:rsidRPr="00EB0567">
            <w:rPr>
              <w:rFonts w:ascii="Arial" w:hAnsi="Arial" w:cs="Arial"/>
              <w:noProof/>
              <w:sz w:val="24"/>
              <w:szCs w:val="24"/>
              <w:lang w:val="en-US"/>
            </w:rPr>
            <w:t>(Traynor, 1996315-340)</w:t>
          </w:r>
          <w:r w:rsidR="00283F6C" w:rsidRPr="00EB0567">
            <w:rPr>
              <w:rFonts w:ascii="Arial" w:hAnsi="Arial" w:cs="Arial"/>
              <w:sz w:val="24"/>
              <w:szCs w:val="24"/>
              <w:lang w:val="en-US"/>
            </w:rPr>
            <w:fldChar w:fldCharType="end"/>
          </w:r>
        </w:sdtContent>
      </w:sdt>
      <w:r w:rsidR="00193B69" w:rsidRPr="00EB0567">
        <w:rPr>
          <w:rFonts w:ascii="Arial" w:hAnsi="Arial" w:cs="Arial"/>
          <w:sz w:val="24"/>
          <w:szCs w:val="24"/>
          <w:lang w:val="en-US"/>
        </w:rPr>
        <w:t>.</w:t>
      </w:r>
    </w:p>
    <w:p w14:paraId="6E9A36F5" w14:textId="2D3B3E21" w:rsidR="003D569B" w:rsidRPr="00EB0567" w:rsidRDefault="008C03F9">
      <w:pPr>
        <w:rPr>
          <w:rFonts w:ascii="Arial" w:hAnsi="Arial" w:cs="Arial"/>
          <w:sz w:val="24"/>
          <w:szCs w:val="24"/>
          <w:lang w:val="en-US"/>
        </w:rPr>
      </w:pPr>
      <w:r w:rsidRPr="00EB0567">
        <w:rPr>
          <w:rFonts w:ascii="Arial" w:hAnsi="Arial" w:cs="Arial"/>
          <w:sz w:val="24"/>
          <w:szCs w:val="24"/>
          <w:lang w:val="en-US"/>
        </w:rPr>
        <w:t>The NHS is a public sector organization, on conception it was always intended</w:t>
      </w:r>
      <w:r w:rsidR="00325A44" w:rsidRPr="00EB0567">
        <w:rPr>
          <w:rFonts w:ascii="Arial" w:hAnsi="Arial" w:cs="Arial"/>
          <w:sz w:val="24"/>
          <w:szCs w:val="24"/>
          <w:lang w:val="en-US"/>
        </w:rPr>
        <w:t xml:space="preserve"> and introduced</w:t>
      </w:r>
      <w:r w:rsidRPr="00EB0567">
        <w:rPr>
          <w:rFonts w:ascii="Arial" w:hAnsi="Arial" w:cs="Arial"/>
          <w:sz w:val="24"/>
          <w:szCs w:val="24"/>
          <w:lang w:val="en-US"/>
        </w:rPr>
        <w:t xml:space="preserve"> by the government of the time and health minister Aneurin Bevan that the NHS would be funded “from general taxation” and “free at the point of delivery”.  </w:t>
      </w:r>
      <w:r w:rsidR="00CF2E22" w:rsidRPr="00EB0567">
        <w:rPr>
          <w:rFonts w:ascii="Arial" w:hAnsi="Arial" w:cs="Arial"/>
          <w:sz w:val="24"/>
          <w:szCs w:val="24"/>
          <w:lang w:val="en-US"/>
        </w:rPr>
        <w:t>The general principles which define a public sector organization, are the implementation of public policy, government ownership</w:t>
      </w:r>
      <w:r w:rsidR="00144573" w:rsidRPr="00EB0567">
        <w:rPr>
          <w:rFonts w:ascii="Arial" w:hAnsi="Arial" w:cs="Arial"/>
          <w:sz w:val="24"/>
          <w:szCs w:val="24"/>
          <w:lang w:val="en-US"/>
        </w:rPr>
        <w:t>, provision of public goods and reducing inequalities in society. Additionally, the public sector in contrast to the private sector are not driven by profit making for an individual or a corporation as demonstrated in the comparison chart below:</w:t>
      </w:r>
      <w:sdt>
        <w:sdtPr>
          <w:rPr>
            <w:rFonts w:ascii="Arial" w:hAnsi="Arial" w:cs="Arial"/>
            <w:sz w:val="24"/>
            <w:szCs w:val="24"/>
            <w:lang w:val="en-US"/>
          </w:rPr>
          <w:id w:val="1011573285"/>
          <w:citation/>
        </w:sdtPr>
        <w:sdtContent>
          <w:r w:rsidR="00144573" w:rsidRPr="00EB0567">
            <w:rPr>
              <w:rFonts w:ascii="Arial" w:hAnsi="Arial" w:cs="Arial"/>
              <w:sz w:val="24"/>
              <w:szCs w:val="24"/>
              <w:lang w:val="en-US"/>
            </w:rPr>
            <w:fldChar w:fldCharType="begin"/>
          </w:r>
          <w:r w:rsidR="00144573" w:rsidRPr="00EB0567">
            <w:rPr>
              <w:rFonts w:ascii="Arial" w:hAnsi="Arial" w:cs="Arial"/>
              <w:sz w:val="24"/>
              <w:szCs w:val="24"/>
              <w:lang w:val="en-US"/>
            </w:rPr>
            <w:instrText xml:space="preserve"> CITATION www1 \l 1033 </w:instrText>
          </w:r>
          <w:r w:rsidR="00144573" w:rsidRPr="00EB0567">
            <w:rPr>
              <w:rFonts w:ascii="Arial" w:hAnsi="Arial" w:cs="Arial"/>
              <w:sz w:val="24"/>
              <w:szCs w:val="24"/>
              <w:lang w:val="en-US"/>
            </w:rPr>
            <w:fldChar w:fldCharType="separate"/>
          </w:r>
          <w:r w:rsidR="00144573" w:rsidRPr="00EB0567">
            <w:rPr>
              <w:rFonts w:ascii="Arial" w:hAnsi="Arial" w:cs="Arial"/>
              <w:noProof/>
              <w:sz w:val="24"/>
              <w:szCs w:val="24"/>
              <w:lang w:val="en-US"/>
            </w:rPr>
            <w:t xml:space="preserve"> (www.economicshelp.org, n.d.)</w:t>
          </w:r>
          <w:r w:rsidR="00144573" w:rsidRPr="00EB0567">
            <w:rPr>
              <w:rFonts w:ascii="Arial" w:hAnsi="Arial" w:cs="Arial"/>
              <w:sz w:val="24"/>
              <w:szCs w:val="24"/>
              <w:lang w:val="en-US"/>
            </w:rPr>
            <w:fldChar w:fldCharType="end"/>
          </w:r>
        </w:sdtContent>
      </w:sdt>
    </w:p>
    <w:p w14:paraId="092190EC" w14:textId="50A32ACC" w:rsidR="0048771A" w:rsidRDefault="003D569B">
      <w:pPr>
        <w:rPr>
          <w:rFonts w:ascii="Arial" w:hAnsi="Arial" w:cs="Arial"/>
          <w:sz w:val="24"/>
          <w:szCs w:val="24"/>
          <w:lang w:val="en-US"/>
        </w:rPr>
      </w:pPr>
      <w:r>
        <w:rPr>
          <w:rFonts w:ascii="Arial" w:hAnsi="Arial" w:cs="Arial"/>
          <w:noProof/>
          <w:sz w:val="24"/>
          <w:szCs w:val="24"/>
          <w:lang w:val="en-US"/>
        </w:rPr>
        <w:drawing>
          <wp:inline distT="0" distB="0" distL="0" distR="0" wp14:anchorId="1EADAD0D" wp14:editId="07D49681">
            <wp:extent cx="5549900" cy="213995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ublic-vs-private-sector visual.png"/>
                    <pic:cNvPicPr/>
                  </pic:nvPicPr>
                  <pic:blipFill>
                    <a:blip r:embed="rId8">
                      <a:extLst>
                        <a:ext uri="{28A0092B-C50C-407E-A947-70E740481C1C}">
                          <a14:useLocalDpi xmlns:a14="http://schemas.microsoft.com/office/drawing/2010/main" val="0"/>
                        </a:ext>
                      </a:extLst>
                    </a:blip>
                    <a:stretch>
                      <a:fillRect/>
                    </a:stretch>
                  </pic:blipFill>
                  <pic:spPr>
                    <a:xfrm>
                      <a:off x="0" y="0"/>
                      <a:ext cx="5549900" cy="2139950"/>
                    </a:xfrm>
                    <a:prstGeom prst="rect">
                      <a:avLst/>
                    </a:prstGeom>
                  </pic:spPr>
                </pic:pic>
              </a:graphicData>
            </a:graphic>
          </wp:inline>
        </w:drawing>
      </w:r>
    </w:p>
    <w:p w14:paraId="4D50DB54" w14:textId="7B419FDE" w:rsidR="00CB2E77" w:rsidRPr="00EB0567" w:rsidRDefault="00D8178D" w:rsidP="005877F4">
      <w:pPr>
        <w:rPr>
          <w:rFonts w:ascii="Arial" w:hAnsi="Arial" w:cs="Arial"/>
          <w:sz w:val="24"/>
          <w:szCs w:val="24"/>
          <w:shd w:val="clear" w:color="auto" w:fill="FFFFFF"/>
        </w:rPr>
      </w:pPr>
      <w:r w:rsidRPr="00EB0567">
        <w:rPr>
          <w:rFonts w:ascii="Arial" w:hAnsi="Arial" w:cs="Arial"/>
          <w:sz w:val="24"/>
          <w:szCs w:val="24"/>
          <w:lang w:val="en-US"/>
        </w:rPr>
        <w:lastRenderedPageBreak/>
        <w:t>Whilst it is acknowledged and understood “what” the NHS organizational context is, clarifying that  the NHS operates as a public sector organization, it is equally important to understand “how” the organizational environment is structured; A generally accepted suggestion is that  the “</w:t>
      </w:r>
      <w:r w:rsidRPr="00EB0567">
        <w:rPr>
          <w:rFonts w:ascii="Arial" w:hAnsi="Arial" w:cs="Arial"/>
          <w:sz w:val="24"/>
          <w:szCs w:val="24"/>
          <w:shd w:val="clear" w:color="auto" w:fill="FFFFFF"/>
        </w:rPr>
        <w:t xml:space="preserve">Internal and external </w:t>
      </w:r>
      <w:r w:rsidRPr="00EB0567">
        <w:rPr>
          <w:rStyle w:val="Strong"/>
          <w:rFonts w:ascii="Arial" w:hAnsi="Arial" w:cs="Arial"/>
          <w:b w:val="0"/>
          <w:bCs w:val="0"/>
          <w:sz w:val="24"/>
          <w:szCs w:val="24"/>
        </w:rPr>
        <w:t>organisational</w:t>
      </w:r>
      <w:r w:rsidRPr="00EB0567">
        <w:rPr>
          <w:rFonts w:ascii="Arial" w:hAnsi="Arial" w:cs="Arial"/>
          <w:sz w:val="24"/>
          <w:szCs w:val="24"/>
          <w:shd w:val="clear" w:color="auto" w:fill="FFFFFF"/>
        </w:rPr>
        <w:t xml:space="preserve"> environments </w:t>
      </w:r>
      <w:r w:rsidRPr="00EB0567">
        <w:rPr>
          <w:rStyle w:val="Strong"/>
          <w:rFonts w:ascii="Arial" w:hAnsi="Arial" w:cs="Arial"/>
          <w:sz w:val="24"/>
          <w:szCs w:val="24"/>
        </w:rPr>
        <w:t>-</w:t>
      </w:r>
      <w:r w:rsidRPr="00EB0567">
        <w:rPr>
          <w:rFonts w:ascii="Arial" w:hAnsi="Arial" w:cs="Arial"/>
          <w:sz w:val="24"/>
          <w:szCs w:val="24"/>
          <w:shd w:val="clear" w:color="auto" w:fill="FFFFFF"/>
        </w:rPr>
        <w:t xml:space="preserve"> evaluating internal resources and </w:t>
      </w:r>
      <w:r w:rsidRPr="00EB0567">
        <w:rPr>
          <w:rStyle w:val="Strong"/>
          <w:rFonts w:ascii="Arial" w:hAnsi="Arial" w:cs="Arial"/>
          <w:b w:val="0"/>
          <w:bCs w:val="0"/>
          <w:sz w:val="24"/>
          <w:szCs w:val="24"/>
        </w:rPr>
        <w:t>organisational</w:t>
      </w:r>
      <w:r w:rsidRPr="00EB0567">
        <w:rPr>
          <w:rFonts w:ascii="Arial" w:hAnsi="Arial" w:cs="Arial"/>
          <w:b/>
          <w:bCs/>
          <w:sz w:val="24"/>
          <w:szCs w:val="24"/>
          <w:shd w:val="clear" w:color="auto" w:fill="FFFFFF"/>
        </w:rPr>
        <w:t xml:space="preserve"> </w:t>
      </w:r>
      <w:r w:rsidRPr="00EB0567">
        <w:rPr>
          <w:rFonts w:ascii="Arial" w:hAnsi="Arial" w:cs="Arial"/>
          <w:sz w:val="24"/>
          <w:szCs w:val="24"/>
          <w:shd w:val="clear" w:color="auto" w:fill="FFFFFF"/>
        </w:rPr>
        <w:t>capabilities Identifying and managing internal and external stakeholder interests Structure and management of inter-</w:t>
      </w:r>
      <w:r w:rsidRPr="00EB0567">
        <w:rPr>
          <w:rStyle w:val="Strong"/>
          <w:rFonts w:ascii="Arial" w:hAnsi="Arial" w:cs="Arial"/>
          <w:b w:val="0"/>
          <w:bCs w:val="0"/>
          <w:sz w:val="24"/>
          <w:szCs w:val="24"/>
        </w:rPr>
        <w:t>organisational</w:t>
      </w:r>
      <w:r w:rsidRPr="00EB0567">
        <w:rPr>
          <w:rFonts w:ascii="Arial" w:hAnsi="Arial" w:cs="Arial"/>
          <w:b/>
          <w:bCs/>
          <w:sz w:val="24"/>
          <w:szCs w:val="24"/>
          <w:shd w:val="clear" w:color="auto" w:fill="FFFFFF"/>
        </w:rPr>
        <w:t xml:space="preserve"> </w:t>
      </w:r>
      <w:r w:rsidRPr="00EB0567">
        <w:rPr>
          <w:rFonts w:ascii="Arial" w:hAnsi="Arial" w:cs="Arial"/>
          <w:sz w:val="24"/>
          <w:szCs w:val="24"/>
          <w:shd w:val="clear" w:color="auto" w:fill="FFFFFF"/>
        </w:rPr>
        <w:t xml:space="preserve">(network) relationships, including intersectoral work, collaborative working practices and partnerships”. </w:t>
      </w:r>
      <w:sdt>
        <w:sdtPr>
          <w:rPr>
            <w:rFonts w:ascii="Arial" w:hAnsi="Arial" w:cs="Arial"/>
            <w:sz w:val="24"/>
            <w:szCs w:val="24"/>
            <w:shd w:val="clear" w:color="auto" w:fill="FFFFFF"/>
          </w:rPr>
          <w:id w:val="-421644782"/>
          <w:citation/>
        </w:sdtPr>
        <w:sdtContent>
          <w:r w:rsidRPr="00EB0567">
            <w:rPr>
              <w:rFonts w:ascii="Arial" w:hAnsi="Arial" w:cs="Arial"/>
              <w:sz w:val="24"/>
              <w:szCs w:val="24"/>
              <w:shd w:val="clear" w:color="auto" w:fill="FFFFFF"/>
            </w:rPr>
            <w:fldChar w:fldCharType="begin"/>
          </w:r>
          <w:r w:rsidRPr="00EB0567">
            <w:rPr>
              <w:rFonts w:ascii="Arial" w:hAnsi="Arial" w:cs="Arial"/>
              <w:sz w:val="24"/>
              <w:szCs w:val="24"/>
              <w:shd w:val="clear" w:color="auto" w:fill="FFFFFF"/>
            </w:rPr>
            <w:instrText xml:space="preserve"> CITATION www2 \l 2057 </w:instrText>
          </w:r>
          <w:r w:rsidRPr="00EB0567">
            <w:rPr>
              <w:rFonts w:ascii="Arial" w:hAnsi="Arial" w:cs="Arial"/>
              <w:sz w:val="24"/>
              <w:szCs w:val="24"/>
              <w:shd w:val="clear" w:color="auto" w:fill="FFFFFF"/>
            </w:rPr>
            <w:fldChar w:fldCharType="separate"/>
          </w:r>
          <w:r w:rsidRPr="00EB0567">
            <w:rPr>
              <w:rFonts w:ascii="Arial" w:hAnsi="Arial" w:cs="Arial"/>
              <w:noProof/>
              <w:sz w:val="24"/>
              <w:szCs w:val="24"/>
              <w:shd w:val="clear" w:color="auto" w:fill="FFFFFF"/>
            </w:rPr>
            <w:t>(www.healthknowledge.org.uk/public-health-textbook/organisation-management/5b.., n.d.)</w:t>
          </w:r>
          <w:r w:rsidRPr="00EB0567">
            <w:rPr>
              <w:rFonts w:ascii="Arial" w:hAnsi="Arial" w:cs="Arial"/>
              <w:sz w:val="24"/>
              <w:szCs w:val="24"/>
              <w:shd w:val="clear" w:color="auto" w:fill="FFFFFF"/>
            </w:rPr>
            <w:fldChar w:fldCharType="end"/>
          </w:r>
        </w:sdtContent>
      </w:sdt>
      <w:r w:rsidRPr="00EB0567">
        <w:rPr>
          <w:rFonts w:ascii="Arial" w:hAnsi="Arial" w:cs="Arial"/>
          <w:sz w:val="24"/>
          <w:szCs w:val="24"/>
          <w:shd w:val="clear" w:color="auto" w:fill="FFFFFF"/>
        </w:rPr>
        <w:t xml:space="preserve"> Simplified, the organisation environment</w:t>
      </w:r>
      <w:r w:rsidR="005877F4" w:rsidRPr="00EB0567">
        <w:rPr>
          <w:rFonts w:ascii="Arial" w:hAnsi="Arial" w:cs="Arial"/>
          <w:sz w:val="24"/>
          <w:szCs w:val="24"/>
          <w:shd w:val="clear" w:color="auto" w:fill="FFFFFF"/>
        </w:rPr>
        <w:t xml:space="preserve"> is compiled of “powers” (Welsh Assembly Government / Government/ Legislation) or “regulators” (Health Inspectorate Wales, Local Government and Commissioners) that affect the performance, operations, and resources of the NHS. It includes all the elements that exist outside the boundaries of the organisation and can affect a measure or </w:t>
      </w:r>
      <w:r w:rsidR="00EB0567" w:rsidRPr="00EB0567">
        <w:rPr>
          <w:rFonts w:ascii="Arial" w:hAnsi="Arial" w:cs="Arial"/>
          <w:sz w:val="24"/>
          <w:szCs w:val="24"/>
          <w:shd w:val="clear" w:color="auto" w:fill="FFFFFF"/>
        </w:rPr>
        <w:t>all</w:t>
      </w:r>
      <w:r w:rsidR="00EB0567">
        <w:rPr>
          <w:rFonts w:ascii="Arial" w:hAnsi="Arial" w:cs="Arial"/>
          <w:sz w:val="24"/>
          <w:szCs w:val="24"/>
          <w:shd w:val="clear" w:color="auto" w:fill="FFFFFF"/>
        </w:rPr>
        <w:t xml:space="preserve"> </w:t>
      </w:r>
      <w:r w:rsidR="005877F4" w:rsidRPr="00EB0567">
        <w:rPr>
          <w:rFonts w:ascii="Arial" w:hAnsi="Arial" w:cs="Arial"/>
          <w:sz w:val="24"/>
          <w:szCs w:val="24"/>
          <w:shd w:val="clear" w:color="auto" w:fill="FFFFFF"/>
        </w:rPr>
        <w:t>the organisation.</w:t>
      </w:r>
    </w:p>
    <w:p w14:paraId="4EC63E12" w14:textId="42DBA1EA" w:rsidR="005877F4" w:rsidRPr="00EB0567" w:rsidRDefault="005877F4" w:rsidP="005877F4">
      <w:pPr>
        <w:rPr>
          <w:rFonts w:ascii="Arial" w:hAnsi="Arial" w:cs="Arial"/>
          <w:sz w:val="24"/>
          <w:szCs w:val="24"/>
          <w:lang w:val="en-US"/>
        </w:rPr>
      </w:pPr>
      <w:r w:rsidRPr="00EB0567">
        <w:rPr>
          <w:rFonts w:ascii="Arial" w:hAnsi="Arial" w:cs="Arial"/>
          <w:sz w:val="24"/>
          <w:szCs w:val="24"/>
          <w:shd w:val="clear" w:color="auto" w:fill="FFFFFF"/>
        </w:rPr>
        <w:t xml:space="preserve"> An example of this has been taken from a current NHS webpage which states:</w:t>
      </w:r>
      <w:r w:rsidRPr="00EB0567">
        <w:rPr>
          <w:rFonts w:ascii="Arial" w:hAnsi="Arial" w:cs="Arial"/>
          <w:sz w:val="24"/>
          <w:szCs w:val="24"/>
          <w:lang w:val="en-US"/>
        </w:rPr>
        <w:t xml:space="preserve"> “The values which underpinned the establishment of the NHS still hold true today...” and it goes on to describe some of the pressures experienced by the NHS. </w:t>
      </w:r>
      <w:r w:rsidR="00CB2E77" w:rsidRPr="00EB0567">
        <w:rPr>
          <w:rFonts w:ascii="Arial" w:hAnsi="Arial" w:cs="Arial"/>
          <w:sz w:val="24"/>
          <w:szCs w:val="24"/>
          <w:lang w:val="en-US"/>
        </w:rPr>
        <w:t>Whilst, c</w:t>
      </w:r>
      <w:r w:rsidRPr="00EB0567">
        <w:rPr>
          <w:rFonts w:ascii="Arial" w:hAnsi="Arial" w:cs="Arial"/>
          <w:sz w:val="24"/>
          <w:szCs w:val="24"/>
          <w:lang w:val="en-US"/>
        </w:rPr>
        <w:t>onversely, on the same NHS web</w:t>
      </w:r>
      <w:r w:rsidR="00CB2E77" w:rsidRPr="00EB0567">
        <w:rPr>
          <w:rFonts w:ascii="Arial" w:hAnsi="Arial" w:cs="Arial"/>
          <w:sz w:val="24"/>
          <w:szCs w:val="24"/>
          <w:lang w:val="en-US"/>
        </w:rPr>
        <w:t>page</w:t>
      </w:r>
      <w:r w:rsidRPr="00EB0567">
        <w:rPr>
          <w:rFonts w:ascii="Arial" w:hAnsi="Arial" w:cs="Arial"/>
          <w:sz w:val="24"/>
          <w:szCs w:val="24"/>
          <w:lang w:val="en-US"/>
        </w:rPr>
        <w:t xml:space="preserve">, the NHS describe their core principles as; “We put patients and users first, we seek to improve our care, we focus on wellbeing and prevention, we reflect on our experiences and learn, we work in partnership and as a team, we value all who work for the NHS” </w:t>
      </w:r>
      <w:sdt>
        <w:sdtPr>
          <w:rPr>
            <w:rFonts w:ascii="Arial" w:hAnsi="Arial" w:cs="Arial"/>
            <w:sz w:val="24"/>
            <w:szCs w:val="24"/>
            <w:lang w:val="en-US"/>
          </w:rPr>
          <w:id w:val="840439481"/>
          <w:citation/>
        </w:sdtPr>
        <w:sdtContent>
          <w:r w:rsidRPr="00EB0567">
            <w:rPr>
              <w:rFonts w:ascii="Arial" w:hAnsi="Arial" w:cs="Arial"/>
              <w:sz w:val="24"/>
              <w:szCs w:val="24"/>
              <w:lang w:val="en-US"/>
            </w:rPr>
            <w:fldChar w:fldCharType="begin"/>
          </w:r>
          <w:r w:rsidRPr="00EB0567">
            <w:rPr>
              <w:rFonts w:ascii="Arial" w:hAnsi="Arial" w:cs="Arial"/>
              <w:sz w:val="24"/>
              <w:szCs w:val="24"/>
              <w:lang w:val="en-US"/>
            </w:rPr>
            <w:instrText xml:space="preserve"> CITATION NHS15 \l 1033 </w:instrText>
          </w:r>
          <w:r w:rsidRPr="00EB0567">
            <w:rPr>
              <w:rFonts w:ascii="Arial" w:hAnsi="Arial" w:cs="Arial"/>
              <w:sz w:val="24"/>
              <w:szCs w:val="24"/>
              <w:lang w:val="en-US"/>
            </w:rPr>
            <w:fldChar w:fldCharType="separate"/>
          </w:r>
          <w:r w:rsidRPr="00EB0567">
            <w:rPr>
              <w:rFonts w:ascii="Arial" w:hAnsi="Arial" w:cs="Arial"/>
              <w:noProof/>
              <w:sz w:val="24"/>
              <w:szCs w:val="24"/>
              <w:lang w:val="en-US"/>
            </w:rPr>
            <w:t>(WAles, 2015)</w:t>
          </w:r>
          <w:r w:rsidRPr="00EB0567">
            <w:rPr>
              <w:rFonts w:ascii="Arial" w:hAnsi="Arial" w:cs="Arial"/>
              <w:sz w:val="24"/>
              <w:szCs w:val="24"/>
              <w:lang w:val="en-US"/>
            </w:rPr>
            <w:fldChar w:fldCharType="end"/>
          </w:r>
        </w:sdtContent>
      </w:sdt>
      <w:r w:rsidRPr="00EB0567">
        <w:rPr>
          <w:rFonts w:ascii="Arial" w:hAnsi="Arial" w:cs="Arial"/>
          <w:sz w:val="24"/>
          <w:szCs w:val="24"/>
          <w:lang w:val="en-US"/>
        </w:rPr>
        <w:t xml:space="preserve">, with another quote being “were here for you helping you take control of your health and wellbeing”. </w:t>
      </w:r>
      <w:sdt>
        <w:sdtPr>
          <w:rPr>
            <w:rFonts w:ascii="Arial" w:hAnsi="Arial" w:cs="Arial"/>
            <w:sz w:val="24"/>
            <w:szCs w:val="24"/>
            <w:lang w:val="en-US"/>
          </w:rPr>
          <w:id w:val="-1668630112"/>
          <w:citation/>
        </w:sdtPr>
        <w:sdtContent>
          <w:r w:rsidRPr="00EB0567">
            <w:rPr>
              <w:rFonts w:ascii="Arial" w:hAnsi="Arial" w:cs="Arial"/>
              <w:sz w:val="24"/>
              <w:szCs w:val="24"/>
              <w:lang w:val="en-US"/>
            </w:rPr>
            <w:fldChar w:fldCharType="begin"/>
          </w:r>
          <w:r w:rsidRPr="00EB0567">
            <w:rPr>
              <w:rFonts w:ascii="Arial" w:hAnsi="Arial" w:cs="Arial"/>
              <w:sz w:val="24"/>
              <w:szCs w:val="24"/>
              <w:lang w:val="en-US"/>
            </w:rPr>
            <w:instrText xml:space="preserve"> CITATION NHS18 \l 1033 </w:instrText>
          </w:r>
          <w:r w:rsidRPr="00EB0567">
            <w:rPr>
              <w:rFonts w:ascii="Arial" w:hAnsi="Arial" w:cs="Arial"/>
              <w:sz w:val="24"/>
              <w:szCs w:val="24"/>
              <w:lang w:val="en-US"/>
            </w:rPr>
            <w:fldChar w:fldCharType="separate"/>
          </w:r>
          <w:r w:rsidRPr="00EB0567">
            <w:rPr>
              <w:rFonts w:ascii="Arial" w:hAnsi="Arial" w:cs="Arial"/>
              <w:noProof/>
              <w:sz w:val="24"/>
              <w:szCs w:val="24"/>
              <w:lang w:val="en-US"/>
            </w:rPr>
            <w:t>(NHS, 2018)</w:t>
          </w:r>
          <w:r w:rsidRPr="00EB0567">
            <w:rPr>
              <w:rFonts w:ascii="Arial" w:hAnsi="Arial" w:cs="Arial"/>
              <w:sz w:val="24"/>
              <w:szCs w:val="24"/>
              <w:lang w:val="en-US"/>
            </w:rPr>
            <w:fldChar w:fldCharType="end"/>
          </w:r>
        </w:sdtContent>
      </w:sdt>
      <w:r w:rsidR="00CB2E77" w:rsidRPr="00EB0567">
        <w:rPr>
          <w:rFonts w:ascii="Arial" w:hAnsi="Arial" w:cs="Arial"/>
          <w:sz w:val="24"/>
          <w:szCs w:val="24"/>
          <w:lang w:val="en-US"/>
        </w:rPr>
        <w:t xml:space="preserve"> with the later statements reflecting changes in legislation in 2012 and at the time and restructuring of external influencing stakeholders</w:t>
      </w:r>
      <w:r w:rsidR="004A556E">
        <w:rPr>
          <w:rFonts w:ascii="Arial" w:hAnsi="Arial" w:cs="Arial"/>
          <w:sz w:val="24"/>
          <w:szCs w:val="24"/>
          <w:lang w:val="en-US"/>
        </w:rPr>
        <w:t>.</w:t>
      </w:r>
      <w:sdt>
        <w:sdtPr>
          <w:rPr>
            <w:rFonts w:ascii="Arial" w:hAnsi="Arial" w:cs="Arial"/>
            <w:sz w:val="24"/>
            <w:szCs w:val="24"/>
            <w:lang w:val="en-US"/>
          </w:rPr>
          <w:id w:val="-802925904"/>
          <w:citation/>
        </w:sdtPr>
        <w:sdtContent>
          <w:r w:rsidR="00CB2E77" w:rsidRPr="00EB0567">
            <w:rPr>
              <w:rFonts w:ascii="Arial" w:hAnsi="Arial" w:cs="Arial"/>
              <w:sz w:val="24"/>
              <w:szCs w:val="24"/>
              <w:lang w:val="en-US"/>
            </w:rPr>
            <w:fldChar w:fldCharType="begin"/>
          </w:r>
          <w:r w:rsidR="00CB2E77" w:rsidRPr="00EB0567">
            <w:rPr>
              <w:rFonts w:ascii="Arial" w:hAnsi="Arial" w:cs="Arial"/>
              <w:sz w:val="24"/>
              <w:szCs w:val="24"/>
            </w:rPr>
            <w:instrText xml:space="preserve"> CITATION soc12 \l 2057 </w:instrText>
          </w:r>
          <w:r w:rsidR="00CB2E77" w:rsidRPr="00EB0567">
            <w:rPr>
              <w:rFonts w:ascii="Arial" w:hAnsi="Arial" w:cs="Arial"/>
              <w:sz w:val="24"/>
              <w:szCs w:val="24"/>
              <w:lang w:val="en-US"/>
            </w:rPr>
            <w:fldChar w:fldCharType="separate"/>
          </w:r>
          <w:r w:rsidR="00CB2E77" w:rsidRPr="00EB0567">
            <w:rPr>
              <w:rFonts w:ascii="Arial" w:hAnsi="Arial" w:cs="Arial"/>
              <w:noProof/>
              <w:sz w:val="24"/>
              <w:szCs w:val="24"/>
            </w:rPr>
            <w:t xml:space="preserve"> (association, 2012)</w:t>
          </w:r>
          <w:r w:rsidR="00CB2E77" w:rsidRPr="00EB0567">
            <w:rPr>
              <w:rFonts w:ascii="Arial" w:hAnsi="Arial" w:cs="Arial"/>
              <w:sz w:val="24"/>
              <w:szCs w:val="24"/>
              <w:lang w:val="en-US"/>
            </w:rPr>
            <w:fldChar w:fldCharType="end"/>
          </w:r>
        </w:sdtContent>
      </w:sdt>
    </w:p>
    <w:p w14:paraId="31539B15" w14:textId="77777777" w:rsidR="00EB0567" w:rsidRDefault="00CB2E77" w:rsidP="005877F4">
      <w:pPr>
        <w:rPr>
          <w:rFonts w:ascii="Arial" w:hAnsi="Arial" w:cs="Arial"/>
          <w:sz w:val="24"/>
          <w:szCs w:val="24"/>
          <w:lang w:val="en-US"/>
        </w:rPr>
      </w:pPr>
      <w:r w:rsidRPr="00EB0567">
        <w:rPr>
          <w:rFonts w:ascii="Arial" w:hAnsi="Arial" w:cs="Arial"/>
          <w:sz w:val="24"/>
          <w:szCs w:val="24"/>
          <w:lang w:val="en-US"/>
        </w:rPr>
        <w:t xml:space="preserve">In 2009, there was a significant restructure of NHS Wales, creating a single local health organization responsible for health care service, which was required to provide a service to 3 million people in Wales and employed close to 78,000 staff making the organization Wales` biggest employer, and a labor intensive service where the payroll accounted for 75% of the organizations total cost. </w:t>
      </w:r>
      <w:sdt>
        <w:sdtPr>
          <w:rPr>
            <w:rFonts w:ascii="Arial" w:hAnsi="Arial" w:cs="Arial"/>
            <w:sz w:val="24"/>
            <w:szCs w:val="24"/>
            <w:lang w:val="en-US"/>
          </w:rPr>
          <w:id w:val="1329169358"/>
          <w:citation/>
        </w:sdtPr>
        <w:sdtContent>
          <w:r w:rsidRPr="00EB0567">
            <w:rPr>
              <w:rFonts w:ascii="Arial" w:hAnsi="Arial" w:cs="Arial"/>
              <w:sz w:val="24"/>
              <w:szCs w:val="24"/>
              <w:lang w:val="en-US"/>
            </w:rPr>
            <w:fldChar w:fldCharType="begin"/>
          </w:r>
          <w:r w:rsidRPr="00EB0567">
            <w:rPr>
              <w:rFonts w:ascii="Arial" w:hAnsi="Arial" w:cs="Arial"/>
              <w:sz w:val="24"/>
              <w:szCs w:val="24"/>
              <w:lang w:val="en-US"/>
            </w:rPr>
            <w:instrText xml:space="preserve"> CITATION GIG \l 1033 </w:instrText>
          </w:r>
          <w:r w:rsidRPr="00EB0567">
            <w:rPr>
              <w:rFonts w:ascii="Arial" w:hAnsi="Arial" w:cs="Arial"/>
              <w:sz w:val="24"/>
              <w:szCs w:val="24"/>
              <w:lang w:val="en-US"/>
            </w:rPr>
            <w:fldChar w:fldCharType="separate"/>
          </w:r>
          <w:r w:rsidRPr="00EB0567">
            <w:rPr>
              <w:rFonts w:ascii="Arial" w:hAnsi="Arial" w:cs="Arial"/>
              <w:noProof/>
              <w:sz w:val="24"/>
              <w:szCs w:val="24"/>
              <w:lang w:val="en-US"/>
            </w:rPr>
            <w:t>(GIG CYMRU NHS WALES Health in Wales , n.d.)</w:t>
          </w:r>
          <w:r w:rsidRPr="00EB0567">
            <w:rPr>
              <w:rFonts w:ascii="Arial" w:hAnsi="Arial" w:cs="Arial"/>
              <w:sz w:val="24"/>
              <w:szCs w:val="24"/>
              <w:lang w:val="en-US"/>
            </w:rPr>
            <w:fldChar w:fldCharType="end"/>
          </w:r>
        </w:sdtContent>
      </w:sdt>
      <w:r w:rsidRPr="00EB0567">
        <w:rPr>
          <w:rFonts w:ascii="Arial" w:hAnsi="Arial" w:cs="Arial"/>
          <w:sz w:val="24"/>
          <w:szCs w:val="24"/>
          <w:lang w:val="en-US"/>
        </w:rPr>
        <w:t xml:space="preserve">. </w:t>
      </w:r>
      <w:r w:rsidR="0080020F" w:rsidRPr="00EB0567">
        <w:rPr>
          <w:rFonts w:ascii="Arial" w:hAnsi="Arial" w:cs="Arial"/>
          <w:sz w:val="24"/>
          <w:szCs w:val="24"/>
          <w:lang w:val="en-US"/>
        </w:rPr>
        <w:t xml:space="preserve"> </w:t>
      </w:r>
    </w:p>
    <w:p w14:paraId="6940BEBD" w14:textId="77777777" w:rsidR="00EB0567" w:rsidRDefault="0080020F" w:rsidP="005877F4">
      <w:pPr>
        <w:rPr>
          <w:rFonts w:ascii="Arial" w:hAnsi="Arial" w:cs="Arial"/>
          <w:sz w:val="24"/>
          <w:szCs w:val="24"/>
          <w:lang w:val="en-US"/>
        </w:rPr>
      </w:pPr>
      <w:r w:rsidRPr="00EB0567">
        <w:rPr>
          <w:rFonts w:ascii="Arial" w:hAnsi="Arial" w:cs="Arial"/>
          <w:sz w:val="24"/>
          <w:szCs w:val="24"/>
          <w:lang w:val="en-US"/>
        </w:rPr>
        <w:t>The employment figures for the NHS indicate that the organization relies on the individuals who are employed by the</w:t>
      </w:r>
      <w:r w:rsidR="00AC082A" w:rsidRPr="00EB0567">
        <w:rPr>
          <w:rFonts w:ascii="Arial" w:hAnsi="Arial" w:cs="Arial"/>
          <w:sz w:val="24"/>
          <w:szCs w:val="24"/>
          <w:lang w:val="en-US"/>
        </w:rPr>
        <w:t xml:space="preserve">m, </w:t>
      </w:r>
      <w:r w:rsidRPr="00EB0567">
        <w:rPr>
          <w:rFonts w:ascii="Arial" w:hAnsi="Arial" w:cs="Arial"/>
          <w:sz w:val="24"/>
          <w:szCs w:val="24"/>
          <w:lang w:val="en-US"/>
        </w:rPr>
        <w:t xml:space="preserve">in order to meet their aims and </w:t>
      </w:r>
      <w:r w:rsidR="00AC082A" w:rsidRPr="00EB0567">
        <w:rPr>
          <w:rFonts w:ascii="Arial" w:hAnsi="Arial" w:cs="Arial"/>
          <w:sz w:val="24"/>
          <w:szCs w:val="24"/>
          <w:lang w:val="en-US"/>
        </w:rPr>
        <w:t xml:space="preserve">objectives </w:t>
      </w:r>
      <w:r w:rsidRPr="00EB0567">
        <w:rPr>
          <w:rFonts w:ascii="Arial" w:hAnsi="Arial" w:cs="Arial"/>
          <w:sz w:val="24"/>
          <w:szCs w:val="24"/>
          <w:lang w:val="en-US"/>
        </w:rPr>
        <w:t xml:space="preserve">and provide a public sector service. It is still an unavoidable fact, however much of a cliché, that people are the main resource of any organization and whilst people would generally “sign up” and agree to the terms and conditions of an organization, equally people can </w:t>
      </w:r>
      <w:r w:rsidR="00AC082A" w:rsidRPr="00EB0567">
        <w:rPr>
          <w:rFonts w:ascii="Arial" w:hAnsi="Arial" w:cs="Arial"/>
          <w:sz w:val="24"/>
          <w:szCs w:val="24"/>
          <w:lang w:val="en-US"/>
        </w:rPr>
        <w:t>reject and destabilize any organization / organizational environment.</w:t>
      </w:r>
    </w:p>
    <w:p w14:paraId="2CDFECC7" w14:textId="6F715116" w:rsidR="00CB2E77" w:rsidRPr="00EB0567" w:rsidRDefault="00AC082A" w:rsidP="005877F4">
      <w:pPr>
        <w:rPr>
          <w:rFonts w:ascii="Arial" w:hAnsi="Arial" w:cs="Arial"/>
          <w:sz w:val="24"/>
          <w:szCs w:val="24"/>
          <w:lang w:val="en-US"/>
        </w:rPr>
      </w:pPr>
      <w:r w:rsidRPr="00EB0567">
        <w:rPr>
          <w:rFonts w:ascii="Arial" w:hAnsi="Arial" w:cs="Arial"/>
          <w:sz w:val="24"/>
          <w:szCs w:val="24"/>
          <w:lang w:val="en-US"/>
        </w:rPr>
        <w:t xml:space="preserve"> Formal and academic interpretations of Organizational behavior are associated with the theoretical study of people, within organizational settings. </w:t>
      </w:r>
      <w:r w:rsidR="00DD609F" w:rsidRPr="00EB0567">
        <w:rPr>
          <w:rFonts w:ascii="Arial" w:hAnsi="Arial" w:cs="Arial"/>
          <w:sz w:val="24"/>
          <w:szCs w:val="24"/>
          <w:lang w:val="en-US"/>
        </w:rPr>
        <w:t>Management of human resources depends on the ability to explain and predict organizational behavior, which in simple terms are the attitudes and behaviors of the organization's “people” and groups, their happiness, engagement, success, etc.</w:t>
      </w:r>
      <w:r w:rsidRPr="00EB0567">
        <w:rPr>
          <w:rFonts w:ascii="Arial" w:hAnsi="Arial" w:cs="Arial"/>
          <w:sz w:val="24"/>
          <w:szCs w:val="24"/>
          <w:lang w:val="en-US"/>
        </w:rPr>
        <w:t xml:space="preserve"> </w:t>
      </w:r>
      <w:r w:rsidR="00DD609F" w:rsidRPr="00EB0567">
        <w:rPr>
          <w:rFonts w:ascii="Arial" w:hAnsi="Arial" w:cs="Arial"/>
          <w:sz w:val="24"/>
          <w:szCs w:val="24"/>
          <w:lang w:val="en-US"/>
        </w:rPr>
        <w:t xml:space="preserve">Theorists view organizational behavior from </w:t>
      </w:r>
      <w:r w:rsidRPr="00EB0567">
        <w:rPr>
          <w:rFonts w:ascii="Arial" w:hAnsi="Arial" w:cs="Arial"/>
          <w:sz w:val="24"/>
          <w:szCs w:val="24"/>
          <w:lang w:val="en-US"/>
        </w:rPr>
        <w:t>several perspectives including but not limited to sociological, psychological</w:t>
      </w:r>
      <w:r w:rsidR="00DD609F" w:rsidRPr="00EB0567">
        <w:rPr>
          <w:rFonts w:ascii="Arial" w:hAnsi="Arial" w:cs="Arial"/>
          <w:sz w:val="24"/>
          <w:szCs w:val="24"/>
          <w:lang w:val="en-US"/>
        </w:rPr>
        <w:t>, motivational and interactional</w:t>
      </w:r>
    </w:p>
    <w:p w14:paraId="0AC41660" w14:textId="1D51AFAA" w:rsidR="00581E75" w:rsidRPr="00EB0567" w:rsidRDefault="00581E75">
      <w:pPr>
        <w:rPr>
          <w:rFonts w:ascii="Arial" w:hAnsi="Arial" w:cs="Arial"/>
          <w:sz w:val="24"/>
          <w:szCs w:val="24"/>
          <w:lang w:val="en-US"/>
        </w:rPr>
      </w:pPr>
      <w:r w:rsidRPr="00EB0567">
        <w:rPr>
          <w:rFonts w:ascii="Arial" w:hAnsi="Arial" w:cs="Arial"/>
          <w:sz w:val="24"/>
          <w:szCs w:val="24"/>
          <w:lang w:val="en-US"/>
        </w:rPr>
        <w:lastRenderedPageBreak/>
        <w:t xml:space="preserve">The ability to read and understand the operations and actions of a complex organization like the NHS depends on being able to “unpick” and take a view on how the different aspects of the organization can co-exist. </w:t>
      </w:r>
    </w:p>
    <w:p w14:paraId="1AB8AE15" w14:textId="77777777" w:rsidR="003D569B" w:rsidRPr="00EB0567" w:rsidRDefault="00306083" w:rsidP="009A7D23">
      <w:pPr>
        <w:suppressAutoHyphens w:val="0"/>
        <w:autoSpaceDN/>
        <w:spacing w:before="240" w:after="240" w:line="240" w:lineRule="auto"/>
        <w:textAlignment w:val="auto"/>
        <w:rPr>
          <w:rFonts w:ascii="Arial" w:hAnsi="Arial" w:cs="Arial"/>
          <w:sz w:val="24"/>
          <w:szCs w:val="24"/>
          <w:lang w:val="en-US"/>
        </w:rPr>
      </w:pPr>
      <w:r w:rsidRPr="00EB0567">
        <w:rPr>
          <w:rFonts w:ascii="Arial" w:hAnsi="Arial" w:cs="Arial"/>
          <w:sz w:val="24"/>
          <w:szCs w:val="24"/>
          <w:lang w:val="en-US"/>
        </w:rPr>
        <w:t>Morgan</w:t>
      </w:r>
      <w:r w:rsidR="00422D1F" w:rsidRPr="00EB0567">
        <w:rPr>
          <w:rFonts w:ascii="Arial" w:hAnsi="Arial" w:cs="Arial"/>
          <w:sz w:val="24"/>
          <w:szCs w:val="24"/>
          <w:lang w:val="en-US"/>
        </w:rPr>
        <w:t xml:space="preserve"> puts forward the concept that clarification of organizational life </w:t>
      </w:r>
      <w:r w:rsidRPr="00EB0567">
        <w:rPr>
          <w:rFonts w:ascii="Arial" w:hAnsi="Arial" w:cs="Arial"/>
          <w:sz w:val="24"/>
          <w:szCs w:val="24"/>
          <w:lang w:val="en-US"/>
        </w:rPr>
        <w:t>is</w:t>
      </w:r>
      <w:r w:rsidR="00422D1F" w:rsidRPr="00EB0567">
        <w:rPr>
          <w:rFonts w:ascii="Arial" w:hAnsi="Arial" w:cs="Arial"/>
          <w:sz w:val="24"/>
          <w:szCs w:val="24"/>
          <w:lang w:val="en-US"/>
        </w:rPr>
        <w:t xml:space="preserve"> based on use of metaphors, which highlight interpretations. </w:t>
      </w:r>
      <w:r w:rsidRPr="00EB0567">
        <w:rPr>
          <w:rFonts w:ascii="Arial" w:hAnsi="Arial" w:cs="Arial"/>
          <w:sz w:val="24"/>
          <w:szCs w:val="24"/>
          <w:lang w:val="en-US"/>
        </w:rPr>
        <w:t xml:space="preserve">(Morgan, G. 1986). </w:t>
      </w:r>
      <w:r w:rsidR="004E166F" w:rsidRPr="00EB0567">
        <w:rPr>
          <w:rFonts w:ascii="Arial" w:hAnsi="Arial" w:cs="Arial"/>
          <w:sz w:val="24"/>
          <w:szCs w:val="24"/>
          <w:lang w:val="en-US"/>
        </w:rPr>
        <w:t xml:space="preserve"> </w:t>
      </w:r>
    </w:p>
    <w:p w14:paraId="1482A138" w14:textId="77777777" w:rsidR="003D569B" w:rsidRPr="00EB0567" w:rsidRDefault="004E166F" w:rsidP="009A7D23">
      <w:pPr>
        <w:suppressAutoHyphens w:val="0"/>
        <w:autoSpaceDN/>
        <w:spacing w:before="240" w:after="240" w:line="240" w:lineRule="auto"/>
        <w:textAlignment w:val="auto"/>
        <w:rPr>
          <w:rFonts w:ascii="Arial" w:hAnsi="Arial" w:cs="Arial"/>
          <w:sz w:val="24"/>
          <w:szCs w:val="24"/>
          <w:lang w:val="en-US"/>
        </w:rPr>
      </w:pPr>
      <w:r w:rsidRPr="00EB0567">
        <w:rPr>
          <w:rFonts w:ascii="Arial" w:hAnsi="Arial" w:cs="Arial"/>
          <w:sz w:val="24"/>
          <w:szCs w:val="24"/>
          <w:lang w:val="en-US"/>
        </w:rPr>
        <w:t xml:space="preserve">The </w:t>
      </w:r>
      <w:r w:rsidR="003D569B" w:rsidRPr="00EB0567">
        <w:rPr>
          <w:rFonts w:ascii="Arial" w:hAnsi="Arial" w:cs="Arial"/>
          <w:sz w:val="24"/>
          <w:szCs w:val="24"/>
          <w:lang w:val="en-US"/>
        </w:rPr>
        <w:t>classification</w:t>
      </w:r>
      <w:r w:rsidRPr="00EB0567">
        <w:rPr>
          <w:rFonts w:ascii="Arial" w:hAnsi="Arial" w:cs="Arial"/>
          <w:sz w:val="24"/>
          <w:szCs w:val="24"/>
          <w:lang w:val="en-US"/>
        </w:rPr>
        <w:t xml:space="preserve"> of a metaphor as defined by The Collins dictionary is “an imaginative way of describing something by referring to something which is the same in a particular way”. </w:t>
      </w:r>
      <w:sdt>
        <w:sdtPr>
          <w:rPr>
            <w:rFonts w:ascii="Arial" w:hAnsi="Arial" w:cs="Arial"/>
            <w:sz w:val="24"/>
            <w:szCs w:val="24"/>
            <w:lang w:val="en-US"/>
          </w:rPr>
          <w:id w:val="-574279559"/>
          <w:citation/>
        </w:sdtPr>
        <w:sdtContent>
          <w:r w:rsidRPr="00EB0567">
            <w:rPr>
              <w:rFonts w:ascii="Arial" w:hAnsi="Arial" w:cs="Arial"/>
              <w:sz w:val="24"/>
              <w:szCs w:val="24"/>
              <w:lang w:val="en-US"/>
            </w:rPr>
            <w:fldChar w:fldCharType="begin"/>
          </w:r>
          <w:r w:rsidRPr="00EB0567">
            <w:rPr>
              <w:rFonts w:ascii="Arial" w:hAnsi="Arial" w:cs="Arial"/>
              <w:sz w:val="24"/>
              <w:szCs w:val="24"/>
              <w:lang w:val="en-US"/>
            </w:rPr>
            <w:instrText xml:space="preserve"> CITATION www \l 1033 </w:instrText>
          </w:r>
          <w:r w:rsidRPr="00EB0567">
            <w:rPr>
              <w:rFonts w:ascii="Arial" w:hAnsi="Arial" w:cs="Arial"/>
              <w:sz w:val="24"/>
              <w:szCs w:val="24"/>
              <w:lang w:val="en-US"/>
            </w:rPr>
            <w:fldChar w:fldCharType="separate"/>
          </w:r>
          <w:r w:rsidRPr="00EB0567">
            <w:rPr>
              <w:rFonts w:ascii="Arial" w:hAnsi="Arial" w:cs="Arial"/>
              <w:noProof/>
              <w:sz w:val="24"/>
              <w:szCs w:val="24"/>
              <w:lang w:val="en-US"/>
            </w:rPr>
            <w:t>(www.collinsdictionary.com, n.d.)</w:t>
          </w:r>
          <w:r w:rsidRPr="00EB0567">
            <w:rPr>
              <w:rFonts w:ascii="Arial" w:hAnsi="Arial" w:cs="Arial"/>
              <w:sz w:val="24"/>
              <w:szCs w:val="24"/>
              <w:lang w:val="en-US"/>
            </w:rPr>
            <w:fldChar w:fldCharType="end"/>
          </w:r>
        </w:sdtContent>
      </w:sdt>
      <w:r w:rsidRPr="00EB0567">
        <w:rPr>
          <w:rFonts w:ascii="Arial" w:hAnsi="Arial" w:cs="Arial"/>
          <w:sz w:val="24"/>
          <w:szCs w:val="24"/>
          <w:lang w:val="en-US"/>
        </w:rPr>
        <w:t xml:space="preserve">. </w:t>
      </w:r>
    </w:p>
    <w:p w14:paraId="38E8F7F0" w14:textId="31E43350" w:rsidR="009A7D23" w:rsidRPr="00EB0567" w:rsidRDefault="00306083" w:rsidP="009A7D23">
      <w:pPr>
        <w:suppressAutoHyphens w:val="0"/>
        <w:autoSpaceDN/>
        <w:spacing w:before="240" w:after="240" w:line="240" w:lineRule="auto"/>
        <w:textAlignment w:val="auto"/>
        <w:rPr>
          <w:rFonts w:ascii="Arial" w:hAnsi="Arial" w:cs="Arial"/>
          <w:sz w:val="24"/>
          <w:szCs w:val="24"/>
          <w:lang w:val="en-US"/>
        </w:rPr>
      </w:pPr>
      <w:r w:rsidRPr="00EB0567">
        <w:rPr>
          <w:rFonts w:ascii="Arial" w:hAnsi="Arial" w:cs="Arial"/>
          <w:sz w:val="24"/>
          <w:szCs w:val="24"/>
          <w:lang w:val="en-US"/>
        </w:rPr>
        <w:t>Morgan (1986) describes eight metaphors</w:t>
      </w:r>
      <w:r w:rsidR="003D569B" w:rsidRPr="00EB0567">
        <w:rPr>
          <w:rFonts w:ascii="Arial" w:hAnsi="Arial" w:cs="Arial"/>
          <w:sz w:val="24"/>
          <w:szCs w:val="24"/>
          <w:lang w:val="en-US"/>
        </w:rPr>
        <w:t xml:space="preserve"> which he associates with the understanding the operations and behaviors of a business</w:t>
      </w:r>
      <w:r w:rsidRPr="00EB0567">
        <w:rPr>
          <w:rFonts w:ascii="Arial" w:hAnsi="Arial" w:cs="Arial"/>
          <w:sz w:val="24"/>
          <w:szCs w:val="24"/>
          <w:lang w:val="en-US"/>
        </w:rPr>
        <w:t xml:space="preserve">: </w:t>
      </w:r>
    </w:p>
    <w:p w14:paraId="564A3EDC" w14:textId="4D005289" w:rsidR="008A6BA8" w:rsidRPr="00EB0567" w:rsidRDefault="009A7D23" w:rsidP="00B42AE0">
      <w:pPr>
        <w:pStyle w:val="ListParagraph"/>
        <w:numPr>
          <w:ilvl w:val="0"/>
          <w:numId w:val="2"/>
        </w:numPr>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b/>
          <w:bCs/>
          <w:spacing w:val="-8"/>
          <w:sz w:val="24"/>
          <w:szCs w:val="24"/>
          <w:lang w:eastAsia="en-GB"/>
        </w:rPr>
        <w:t>Machine</w:t>
      </w:r>
      <w:r w:rsidRPr="00EB0567">
        <w:rPr>
          <w:rFonts w:ascii="Arial" w:eastAsia="Times New Roman" w:hAnsi="Arial" w:cs="Arial"/>
          <w:spacing w:val="-8"/>
          <w:sz w:val="24"/>
          <w:szCs w:val="24"/>
          <w:lang w:eastAsia="en-GB"/>
        </w:rPr>
        <w:t xml:space="preserve">: an organization is a series of connected parts arranged in a logical </w:t>
      </w:r>
      <w:r w:rsidR="008A6BA8" w:rsidRPr="00EB0567">
        <w:rPr>
          <w:rFonts w:ascii="Arial" w:eastAsia="Times New Roman" w:hAnsi="Arial" w:cs="Arial"/>
          <w:spacing w:val="-8"/>
          <w:sz w:val="24"/>
          <w:szCs w:val="24"/>
          <w:lang w:eastAsia="en-GB"/>
        </w:rPr>
        <w:t>order which can be repeated</w:t>
      </w:r>
      <w:r w:rsidR="003D569B" w:rsidRPr="00EB0567">
        <w:rPr>
          <w:rFonts w:ascii="Arial" w:eastAsia="Times New Roman" w:hAnsi="Arial" w:cs="Arial"/>
          <w:spacing w:val="-8"/>
          <w:sz w:val="24"/>
          <w:szCs w:val="24"/>
          <w:lang w:eastAsia="en-GB"/>
        </w:rPr>
        <w:t xml:space="preserve">, </w:t>
      </w:r>
      <w:r w:rsidR="00C869F9" w:rsidRPr="00EB0567">
        <w:rPr>
          <w:rFonts w:ascii="Arial" w:eastAsia="Times New Roman" w:hAnsi="Arial" w:cs="Arial"/>
          <w:spacing w:val="-8"/>
          <w:sz w:val="24"/>
          <w:szCs w:val="24"/>
          <w:lang w:eastAsia="en-GB"/>
        </w:rPr>
        <w:t>the</w:t>
      </w:r>
      <w:r w:rsidR="00B42AE0" w:rsidRPr="00EB0567">
        <w:rPr>
          <w:rFonts w:ascii="Arial" w:eastAsia="Times New Roman" w:hAnsi="Arial" w:cs="Arial"/>
          <w:spacing w:val="-8"/>
          <w:sz w:val="24"/>
          <w:szCs w:val="24"/>
          <w:lang w:eastAsia="en-GB"/>
        </w:rPr>
        <w:t xml:space="preserve"> term, a</w:t>
      </w:r>
      <w:r w:rsidR="00B42AE0" w:rsidRPr="00EB0567">
        <w:rPr>
          <w:rFonts w:ascii="Arial" w:eastAsia="Times New Roman" w:hAnsi="Arial" w:cs="Arial"/>
          <w:spacing w:val="-8"/>
          <w:sz w:val="24"/>
          <w:szCs w:val="24"/>
          <w:lang w:eastAsia="en-GB"/>
        </w:rPr>
        <w:t xml:space="preserve"> “well-oiled machine”</w:t>
      </w:r>
      <w:r w:rsidR="00B42AE0" w:rsidRPr="00EB0567">
        <w:rPr>
          <w:rFonts w:ascii="Arial" w:eastAsia="Times New Roman" w:hAnsi="Arial" w:cs="Arial"/>
          <w:spacing w:val="-8"/>
          <w:sz w:val="24"/>
          <w:szCs w:val="24"/>
          <w:lang w:eastAsia="en-GB"/>
        </w:rPr>
        <w:t xml:space="preserve"> is often heard in</w:t>
      </w:r>
      <w:r w:rsidR="003D569B" w:rsidRPr="00EB0567">
        <w:rPr>
          <w:rFonts w:ascii="Arial" w:eastAsia="Times New Roman" w:hAnsi="Arial" w:cs="Arial"/>
          <w:spacing w:val="-8"/>
          <w:sz w:val="24"/>
          <w:szCs w:val="24"/>
          <w:lang w:eastAsia="en-GB"/>
        </w:rPr>
        <w:t xml:space="preserve"> business and teams of employees</w:t>
      </w:r>
      <w:r w:rsidR="00B42AE0" w:rsidRPr="00EB0567">
        <w:rPr>
          <w:rFonts w:ascii="Arial" w:eastAsia="Times New Roman" w:hAnsi="Arial" w:cs="Arial"/>
          <w:spacing w:val="-8"/>
          <w:sz w:val="24"/>
          <w:szCs w:val="24"/>
          <w:lang w:eastAsia="en-GB"/>
        </w:rPr>
        <w:t xml:space="preserve">. </w:t>
      </w:r>
    </w:p>
    <w:p w14:paraId="5FD8E182" w14:textId="43EB070D" w:rsidR="009A7D23" w:rsidRPr="00EB0567" w:rsidRDefault="009A7D23" w:rsidP="008A6BA8">
      <w:pPr>
        <w:pStyle w:val="ListParagraph"/>
        <w:numPr>
          <w:ilvl w:val="0"/>
          <w:numId w:val="2"/>
        </w:numPr>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b/>
          <w:bCs/>
          <w:spacing w:val="-8"/>
          <w:sz w:val="24"/>
          <w:szCs w:val="24"/>
          <w:lang w:eastAsia="en-GB"/>
        </w:rPr>
        <w:t>Organism</w:t>
      </w:r>
      <w:r w:rsidRPr="00EB0567">
        <w:rPr>
          <w:rFonts w:ascii="Arial" w:eastAsia="Times New Roman" w:hAnsi="Arial" w:cs="Arial"/>
          <w:spacing w:val="-8"/>
          <w:sz w:val="24"/>
          <w:szCs w:val="24"/>
          <w:lang w:eastAsia="en-GB"/>
        </w:rPr>
        <w:t xml:space="preserve">: an organization is a collective response to its environment </w:t>
      </w:r>
      <w:r w:rsidR="008A6BA8" w:rsidRPr="00EB0567">
        <w:rPr>
          <w:rFonts w:ascii="Arial" w:eastAsia="Times New Roman" w:hAnsi="Arial" w:cs="Arial"/>
          <w:spacing w:val="-8"/>
          <w:sz w:val="24"/>
          <w:szCs w:val="24"/>
          <w:lang w:eastAsia="en-GB"/>
        </w:rPr>
        <w:t>but must be able to adapt to situations</w:t>
      </w:r>
      <w:r w:rsidR="001074F2" w:rsidRPr="00EB0567">
        <w:rPr>
          <w:rFonts w:ascii="Arial" w:eastAsia="Times New Roman" w:hAnsi="Arial" w:cs="Arial"/>
          <w:spacing w:val="-8"/>
          <w:sz w:val="24"/>
          <w:szCs w:val="24"/>
          <w:lang w:eastAsia="en-GB"/>
        </w:rPr>
        <w:t xml:space="preserve">, </w:t>
      </w:r>
      <w:r w:rsidR="00B42AE0" w:rsidRPr="00EB0567">
        <w:rPr>
          <w:rFonts w:ascii="Arial" w:hAnsi="Arial" w:cs="Arial"/>
          <w:sz w:val="24"/>
          <w:szCs w:val="24"/>
          <w:shd w:val="clear" w:color="auto" w:fill="FFFFFF"/>
        </w:rPr>
        <w:t>referring to</w:t>
      </w:r>
      <w:r w:rsidR="001074F2" w:rsidRPr="00EB0567">
        <w:rPr>
          <w:rFonts w:ascii="Arial" w:hAnsi="Arial" w:cs="Arial"/>
          <w:sz w:val="24"/>
          <w:szCs w:val="24"/>
          <w:shd w:val="clear" w:color="auto" w:fill="FFFFFF"/>
        </w:rPr>
        <w:t xml:space="preserve"> an open organisation, viewed and</w:t>
      </w:r>
      <w:r w:rsidR="001074F2" w:rsidRPr="00EB0567">
        <w:rPr>
          <w:rFonts w:ascii="Arial" w:hAnsi="Arial" w:cs="Arial"/>
          <w:sz w:val="24"/>
          <w:szCs w:val="24"/>
          <w:shd w:val="clear" w:color="auto" w:fill="FFFFFF"/>
        </w:rPr>
        <w:t xml:space="preserve"> understood as an ongoing and evolving process adapting to environmental change.</w:t>
      </w:r>
    </w:p>
    <w:p w14:paraId="140039FE" w14:textId="2FD0E0EC" w:rsidR="008A6BA8" w:rsidRPr="00EB0567" w:rsidRDefault="009A7D23" w:rsidP="001074F2">
      <w:pPr>
        <w:pStyle w:val="ListParagraph"/>
        <w:numPr>
          <w:ilvl w:val="0"/>
          <w:numId w:val="2"/>
        </w:numPr>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b/>
          <w:bCs/>
          <w:spacing w:val="-8"/>
          <w:sz w:val="24"/>
          <w:szCs w:val="24"/>
          <w:lang w:eastAsia="en-GB"/>
        </w:rPr>
        <w:t>Brain</w:t>
      </w:r>
      <w:r w:rsidRPr="00EB0567">
        <w:rPr>
          <w:rFonts w:ascii="Arial" w:eastAsia="Times New Roman" w:hAnsi="Arial" w:cs="Arial"/>
          <w:spacing w:val="-8"/>
          <w:sz w:val="24"/>
          <w:szCs w:val="24"/>
          <w:lang w:eastAsia="en-GB"/>
        </w:rPr>
        <w:t>: an organization is a set of functions designed to process information and learn over time</w:t>
      </w:r>
      <w:r w:rsidR="001074F2" w:rsidRPr="00EB0567">
        <w:rPr>
          <w:rFonts w:ascii="Arial" w:eastAsia="Times New Roman" w:hAnsi="Arial" w:cs="Arial"/>
          <w:spacing w:val="-8"/>
          <w:sz w:val="24"/>
          <w:szCs w:val="24"/>
          <w:lang w:eastAsia="en-GB"/>
        </w:rPr>
        <w:t xml:space="preserve">, but the metaphor can also be viewed </w:t>
      </w:r>
      <w:r w:rsidR="001074F2" w:rsidRPr="00EB0567">
        <w:rPr>
          <w:rFonts w:ascii="Arial" w:hAnsi="Arial" w:cs="Arial"/>
          <w:sz w:val="24"/>
          <w:szCs w:val="24"/>
          <w:shd w:val="clear" w:color="auto" w:fill="FFFFFF"/>
        </w:rPr>
        <w:t>to humanise organisations</w:t>
      </w:r>
    </w:p>
    <w:p w14:paraId="2095615D" w14:textId="77777777" w:rsidR="008A6BA8" w:rsidRPr="00EB0567" w:rsidRDefault="009A7D23" w:rsidP="008A6BA8">
      <w:pPr>
        <w:pStyle w:val="ListParagraph"/>
        <w:numPr>
          <w:ilvl w:val="0"/>
          <w:numId w:val="2"/>
        </w:numPr>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b/>
          <w:bCs/>
          <w:spacing w:val="-8"/>
          <w:sz w:val="24"/>
          <w:szCs w:val="24"/>
          <w:lang w:eastAsia="en-GB"/>
        </w:rPr>
        <w:t>Cultural System</w:t>
      </w:r>
      <w:r w:rsidRPr="00EB0567">
        <w:rPr>
          <w:rFonts w:ascii="Arial" w:eastAsia="Times New Roman" w:hAnsi="Arial" w:cs="Arial"/>
          <w:spacing w:val="-8"/>
          <w:sz w:val="24"/>
          <w:szCs w:val="24"/>
          <w:lang w:eastAsia="en-GB"/>
        </w:rPr>
        <w:t xml:space="preserve">: an organization is a </w:t>
      </w:r>
      <w:r w:rsidR="008A6BA8" w:rsidRPr="00EB0567">
        <w:rPr>
          <w:rFonts w:ascii="Arial" w:eastAsia="Times New Roman" w:hAnsi="Arial" w:cs="Arial"/>
          <w:spacing w:val="-8"/>
          <w:sz w:val="24"/>
          <w:szCs w:val="24"/>
          <w:lang w:eastAsia="en-GB"/>
        </w:rPr>
        <w:t>sub-</w:t>
      </w:r>
      <w:r w:rsidRPr="00EB0567">
        <w:rPr>
          <w:rFonts w:ascii="Arial" w:eastAsia="Times New Roman" w:hAnsi="Arial" w:cs="Arial"/>
          <w:spacing w:val="-8"/>
          <w:sz w:val="24"/>
          <w:szCs w:val="24"/>
          <w:lang w:eastAsia="en-GB"/>
        </w:rPr>
        <w:t>society, with its own culture and</w:t>
      </w:r>
    </w:p>
    <w:p w14:paraId="05011F01" w14:textId="0678FBDC" w:rsidR="008A6BA8" w:rsidRPr="00EB0567" w:rsidRDefault="009A7D23" w:rsidP="008A6BA8">
      <w:pPr>
        <w:pStyle w:val="ListParagraph"/>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spacing w:val="-8"/>
          <w:sz w:val="24"/>
          <w:szCs w:val="24"/>
          <w:lang w:eastAsia="en-GB"/>
        </w:rPr>
        <w:t xml:space="preserve"> </w:t>
      </w:r>
      <w:r w:rsidR="008A6BA8" w:rsidRPr="00EB0567">
        <w:rPr>
          <w:rFonts w:ascii="Arial" w:eastAsia="Times New Roman" w:hAnsi="Arial" w:cs="Arial"/>
          <w:spacing w:val="-8"/>
          <w:sz w:val="24"/>
          <w:szCs w:val="24"/>
          <w:lang w:eastAsia="en-GB"/>
        </w:rPr>
        <w:t>subcultures defined</w:t>
      </w:r>
      <w:r w:rsidRPr="00EB0567">
        <w:rPr>
          <w:rFonts w:ascii="Arial" w:eastAsia="Times New Roman" w:hAnsi="Arial" w:cs="Arial"/>
          <w:spacing w:val="-8"/>
          <w:sz w:val="24"/>
          <w:szCs w:val="24"/>
          <w:lang w:eastAsia="en-GB"/>
        </w:rPr>
        <w:t xml:space="preserve"> by their values, norms, </w:t>
      </w:r>
      <w:r w:rsidR="008A6BA8" w:rsidRPr="00EB0567">
        <w:rPr>
          <w:rFonts w:ascii="Arial" w:eastAsia="Times New Roman" w:hAnsi="Arial" w:cs="Arial"/>
          <w:spacing w:val="-8"/>
          <w:sz w:val="24"/>
          <w:szCs w:val="24"/>
          <w:lang w:eastAsia="en-GB"/>
        </w:rPr>
        <w:t>and beliefs</w:t>
      </w:r>
      <w:r w:rsidR="00B42AE0" w:rsidRPr="00EB0567">
        <w:rPr>
          <w:rFonts w:ascii="Arial" w:eastAsia="Times New Roman" w:hAnsi="Arial" w:cs="Arial"/>
          <w:spacing w:val="-8"/>
          <w:sz w:val="24"/>
          <w:szCs w:val="24"/>
          <w:lang w:eastAsia="en-GB"/>
        </w:rPr>
        <w:t xml:space="preserve">. Morgan </w:t>
      </w:r>
      <w:r w:rsidR="00B42AE0" w:rsidRPr="00EB0567">
        <w:rPr>
          <w:rFonts w:ascii="Arial" w:hAnsi="Arial" w:cs="Arial"/>
          <w:sz w:val="24"/>
          <w:szCs w:val="24"/>
          <w:shd w:val="clear" w:color="auto" w:fill="FFFFFF"/>
        </w:rPr>
        <w:t xml:space="preserve">maintains that </w:t>
      </w:r>
      <w:r w:rsidR="00B42AE0" w:rsidRPr="00EB0567">
        <w:rPr>
          <w:rFonts w:ascii="Arial" w:hAnsi="Arial" w:cs="Arial"/>
          <w:sz w:val="24"/>
          <w:szCs w:val="24"/>
          <w:shd w:val="clear" w:color="auto" w:fill="FFFFFF"/>
        </w:rPr>
        <w:t>“</w:t>
      </w:r>
      <w:r w:rsidR="00B42AE0" w:rsidRPr="00EB0567">
        <w:rPr>
          <w:rFonts w:ascii="Arial" w:hAnsi="Arial" w:cs="Arial"/>
          <w:sz w:val="24"/>
          <w:szCs w:val="24"/>
          <w:shd w:val="clear" w:color="auto" w:fill="FFFFFF"/>
        </w:rPr>
        <w:t xml:space="preserve">organisational </w:t>
      </w:r>
      <w:r w:rsidR="00B42AE0" w:rsidRPr="00EB0567">
        <w:rPr>
          <w:rStyle w:val="Strong"/>
          <w:rFonts w:ascii="Arial" w:hAnsi="Arial" w:cs="Arial"/>
          <w:b w:val="0"/>
          <w:bCs w:val="0"/>
          <w:sz w:val="24"/>
          <w:szCs w:val="24"/>
        </w:rPr>
        <w:t>culture</w:t>
      </w:r>
      <w:r w:rsidR="00B42AE0" w:rsidRPr="00EB0567">
        <w:rPr>
          <w:rFonts w:ascii="Arial" w:hAnsi="Arial" w:cs="Arial"/>
          <w:b/>
          <w:bCs/>
          <w:sz w:val="24"/>
          <w:szCs w:val="24"/>
          <w:shd w:val="clear" w:color="auto" w:fill="FFFFFF"/>
        </w:rPr>
        <w:t xml:space="preserve"> </w:t>
      </w:r>
      <w:r w:rsidR="00B42AE0" w:rsidRPr="00EB0567">
        <w:rPr>
          <w:rFonts w:ascii="Arial" w:hAnsi="Arial" w:cs="Arial"/>
          <w:sz w:val="24"/>
          <w:szCs w:val="24"/>
          <w:shd w:val="clear" w:color="auto" w:fill="FFFFFF"/>
        </w:rPr>
        <w:t xml:space="preserve">is a living phenomenon which has to be intended as a continuous, conscious process aiming at creating meaning and better communicating and sharing organisational vision; whereas </w:t>
      </w:r>
      <w:r w:rsidR="00B42AE0" w:rsidRPr="00EB0567">
        <w:rPr>
          <w:rStyle w:val="Strong"/>
          <w:rFonts w:ascii="Arial" w:hAnsi="Arial" w:cs="Arial"/>
          <w:b w:val="0"/>
          <w:bCs w:val="0"/>
          <w:sz w:val="24"/>
          <w:szCs w:val="24"/>
        </w:rPr>
        <w:t>cultural metaphors</w:t>
      </w:r>
      <w:r w:rsidR="00B42AE0" w:rsidRPr="00EB0567">
        <w:rPr>
          <w:rFonts w:ascii="Arial" w:hAnsi="Arial" w:cs="Arial"/>
          <w:sz w:val="24"/>
          <w:szCs w:val="24"/>
          <w:shd w:val="clear" w:color="auto" w:fill="FFFFFF"/>
        </w:rPr>
        <w:t xml:space="preserve"> help employers to shape reality</w:t>
      </w:r>
      <w:r w:rsidR="00B42AE0" w:rsidRPr="00EB0567">
        <w:rPr>
          <w:rFonts w:ascii="Arial" w:hAnsi="Arial" w:cs="Arial"/>
          <w:sz w:val="24"/>
          <w:szCs w:val="24"/>
          <w:shd w:val="clear" w:color="auto" w:fill="FFFFFF"/>
        </w:rPr>
        <w:t>”</w:t>
      </w:r>
      <w:r w:rsidR="00B42AE0" w:rsidRPr="00EB0567">
        <w:rPr>
          <w:rFonts w:ascii="Arial" w:hAnsi="Arial" w:cs="Arial"/>
          <w:sz w:val="24"/>
          <w:szCs w:val="24"/>
          <w:shd w:val="clear" w:color="auto" w:fill="FFFFFF"/>
        </w:rPr>
        <w:t xml:space="preserve"> (</w:t>
      </w:r>
      <w:r w:rsidR="00B42AE0" w:rsidRPr="00EB0567">
        <w:rPr>
          <w:rStyle w:val="Strong"/>
          <w:rFonts w:ascii="Arial" w:hAnsi="Arial" w:cs="Arial"/>
          <w:b w:val="0"/>
          <w:bCs w:val="0"/>
          <w:sz w:val="24"/>
          <w:szCs w:val="24"/>
        </w:rPr>
        <w:t>Morgan</w:t>
      </w:r>
      <w:r w:rsidR="00B42AE0" w:rsidRPr="00EB0567">
        <w:rPr>
          <w:rFonts w:ascii="Arial" w:hAnsi="Arial" w:cs="Arial"/>
          <w:sz w:val="24"/>
          <w:szCs w:val="24"/>
          <w:shd w:val="clear" w:color="auto" w:fill="FFFFFF"/>
        </w:rPr>
        <w:t>, 1996).</w:t>
      </w:r>
    </w:p>
    <w:p w14:paraId="1199E3A7" w14:textId="74044CC7" w:rsidR="008A6BA8" w:rsidRPr="00EB0567" w:rsidRDefault="009A7D23" w:rsidP="008A6BA8">
      <w:pPr>
        <w:pStyle w:val="ListParagraph"/>
        <w:numPr>
          <w:ilvl w:val="0"/>
          <w:numId w:val="2"/>
        </w:numPr>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b/>
          <w:bCs/>
          <w:spacing w:val="-8"/>
          <w:sz w:val="24"/>
          <w:szCs w:val="24"/>
          <w:lang w:eastAsia="en-GB"/>
        </w:rPr>
        <w:t>Political System</w:t>
      </w:r>
      <w:r w:rsidRPr="00EB0567">
        <w:rPr>
          <w:rFonts w:ascii="Arial" w:eastAsia="Times New Roman" w:hAnsi="Arial" w:cs="Arial"/>
          <w:spacing w:val="-8"/>
          <w:sz w:val="24"/>
          <w:szCs w:val="24"/>
          <w:lang w:eastAsia="en-GB"/>
        </w:rPr>
        <w:t xml:space="preserve">: an organization is a </w:t>
      </w:r>
      <w:r w:rsidR="008A6BA8" w:rsidRPr="00EB0567">
        <w:rPr>
          <w:rFonts w:ascii="Arial" w:eastAsia="Times New Roman" w:hAnsi="Arial" w:cs="Arial"/>
          <w:spacing w:val="-8"/>
          <w:sz w:val="24"/>
          <w:szCs w:val="24"/>
          <w:lang w:eastAsia="en-GB"/>
        </w:rPr>
        <w:t xml:space="preserve">means </w:t>
      </w:r>
      <w:r w:rsidRPr="00EB0567">
        <w:rPr>
          <w:rFonts w:ascii="Arial" w:eastAsia="Times New Roman" w:hAnsi="Arial" w:cs="Arial"/>
          <w:spacing w:val="-8"/>
          <w:sz w:val="24"/>
          <w:szCs w:val="24"/>
          <w:lang w:eastAsia="en-GB"/>
        </w:rPr>
        <w:t>of gaining, influencing</w:t>
      </w:r>
      <w:r w:rsidR="008A6BA8" w:rsidRPr="00EB0567">
        <w:rPr>
          <w:rFonts w:ascii="Arial" w:eastAsia="Times New Roman" w:hAnsi="Arial" w:cs="Arial"/>
          <w:spacing w:val="-8"/>
          <w:sz w:val="24"/>
          <w:szCs w:val="24"/>
          <w:lang w:eastAsia="en-GB"/>
        </w:rPr>
        <w:t xml:space="preserve"> power</w:t>
      </w:r>
      <w:r w:rsidR="002D3802" w:rsidRPr="00EB0567">
        <w:rPr>
          <w:rFonts w:ascii="Arial" w:eastAsia="Times New Roman" w:hAnsi="Arial" w:cs="Arial"/>
          <w:spacing w:val="-8"/>
          <w:sz w:val="24"/>
          <w:szCs w:val="24"/>
          <w:lang w:eastAsia="en-GB"/>
        </w:rPr>
        <w:t xml:space="preserve">. Further explanation can include </w:t>
      </w:r>
      <w:r w:rsidR="002D3802" w:rsidRPr="00EB0567">
        <w:rPr>
          <w:rFonts w:ascii="Arial" w:hAnsi="Arial" w:cs="Arial"/>
          <w:sz w:val="24"/>
          <w:szCs w:val="24"/>
          <w:shd w:val="clear" w:color="auto" w:fill="FFFFFF"/>
        </w:rPr>
        <w:t>a</w:t>
      </w:r>
      <w:r w:rsidR="002D3802" w:rsidRPr="00EB0567">
        <w:rPr>
          <w:rFonts w:ascii="Arial" w:hAnsi="Arial" w:cs="Arial"/>
          <w:sz w:val="24"/>
          <w:szCs w:val="24"/>
          <w:shd w:val="clear" w:color="auto" w:fill="FFFFFF"/>
        </w:rPr>
        <w:t xml:space="preserve"> control </w:t>
      </w:r>
      <w:r w:rsidR="002D3802" w:rsidRPr="00EB0567">
        <w:rPr>
          <w:rFonts w:ascii="Arial" w:hAnsi="Arial" w:cs="Arial"/>
          <w:sz w:val="24"/>
          <w:szCs w:val="24"/>
          <w:shd w:val="clear" w:color="auto" w:fill="FFFFFF"/>
        </w:rPr>
        <w:t>of the sharing of</w:t>
      </w:r>
      <w:r w:rsidR="002D3802" w:rsidRPr="00EB0567">
        <w:rPr>
          <w:rFonts w:ascii="Arial" w:hAnsi="Arial" w:cs="Arial"/>
          <w:sz w:val="24"/>
          <w:szCs w:val="24"/>
          <w:shd w:val="clear" w:color="auto" w:fill="FFFFFF"/>
        </w:rPr>
        <w:t xml:space="preserve"> </w:t>
      </w:r>
      <w:r w:rsidR="002D3802" w:rsidRPr="00EB0567">
        <w:rPr>
          <w:rFonts w:ascii="Arial" w:hAnsi="Arial" w:cs="Arial"/>
          <w:sz w:val="24"/>
          <w:szCs w:val="24"/>
          <w:shd w:val="clear" w:color="auto" w:fill="FFFFFF"/>
        </w:rPr>
        <w:t>essential i</w:t>
      </w:r>
      <w:r w:rsidR="002D3802" w:rsidRPr="00EB0567">
        <w:rPr>
          <w:rFonts w:ascii="Arial" w:hAnsi="Arial" w:cs="Arial"/>
          <w:sz w:val="24"/>
          <w:szCs w:val="24"/>
          <w:shd w:val="clear" w:color="auto" w:fill="FFFFFF"/>
        </w:rPr>
        <w:t xml:space="preserve">nformation to others. </w:t>
      </w:r>
      <w:r w:rsidR="002D3802" w:rsidRPr="00EB0567">
        <w:rPr>
          <w:rFonts w:ascii="Arial" w:hAnsi="Arial" w:cs="Arial"/>
          <w:sz w:val="24"/>
          <w:szCs w:val="24"/>
          <w:shd w:val="clear" w:color="auto" w:fill="FFFFFF"/>
        </w:rPr>
        <w:t xml:space="preserve">Taking the view that the </w:t>
      </w:r>
      <w:r w:rsidR="002D3802" w:rsidRPr="00EB0567">
        <w:rPr>
          <w:rFonts w:ascii="Arial" w:hAnsi="Arial" w:cs="Arial"/>
          <w:sz w:val="24"/>
          <w:szCs w:val="24"/>
          <w:shd w:val="clear" w:color="auto" w:fill="FFFFFF"/>
        </w:rPr>
        <w:t xml:space="preserve">more critical the information </w:t>
      </w:r>
      <w:r w:rsidR="002D3802" w:rsidRPr="00EB0567">
        <w:rPr>
          <w:rFonts w:ascii="Arial" w:hAnsi="Arial" w:cs="Arial"/>
          <w:sz w:val="24"/>
          <w:szCs w:val="24"/>
          <w:shd w:val="clear" w:color="auto" w:fill="FFFFFF"/>
        </w:rPr>
        <w:t>the</w:t>
      </w:r>
      <w:r w:rsidR="002D3802" w:rsidRPr="00EB0567">
        <w:rPr>
          <w:rFonts w:ascii="Arial" w:hAnsi="Arial" w:cs="Arial"/>
          <w:sz w:val="24"/>
          <w:szCs w:val="24"/>
          <w:shd w:val="clear" w:color="auto" w:fill="FFFFFF"/>
        </w:rPr>
        <w:t xml:space="preserve"> fewer the people who have it</w:t>
      </w:r>
      <w:r w:rsidR="002D3802" w:rsidRPr="00EB0567">
        <w:rPr>
          <w:rFonts w:ascii="Arial" w:hAnsi="Arial" w:cs="Arial"/>
          <w:sz w:val="24"/>
          <w:szCs w:val="24"/>
          <w:shd w:val="clear" w:color="auto" w:fill="FFFFFF"/>
        </w:rPr>
        <w:t>, operating</w:t>
      </w:r>
      <w:r w:rsidR="002D3802" w:rsidRPr="00EB0567">
        <w:rPr>
          <w:rFonts w:ascii="Arial" w:hAnsi="Arial" w:cs="Arial"/>
          <w:sz w:val="24"/>
          <w:szCs w:val="24"/>
          <w:shd w:val="clear" w:color="auto" w:fill="FFFFFF"/>
        </w:rPr>
        <w:t xml:space="preserve"> </w:t>
      </w:r>
      <w:r w:rsidR="002D3802" w:rsidRPr="00EB0567">
        <w:rPr>
          <w:rFonts w:ascii="Arial" w:hAnsi="Arial" w:cs="Arial"/>
          <w:sz w:val="24"/>
          <w:szCs w:val="24"/>
          <w:shd w:val="clear" w:color="auto" w:fill="FFFFFF"/>
        </w:rPr>
        <w:t>c</w:t>
      </w:r>
      <w:r w:rsidR="002D3802" w:rsidRPr="00EB0567">
        <w:rPr>
          <w:rFonts w:ascii="Arial" w:hAnsi="Arial" w:cs="Arial"/>
          <w:sz w:val="24"/>
          <w:szCs w:val="24"/>
          <w:shd w:val="clear" w:color="auto" w:fill="FFFFFF"/>
        </w:rPr>
        <w:t>ontrolling lines of communication</w:t>
      </w:r>
      <w:r w:rsidR="002D3802" w:rsidRPr="00EB0567">
        <w:rPr>
          <w:rFonts w:ascii="Arial" w:hAnsi="Arial" w:cs="Arial"/>
          <w:sz w:val="24"/>
          <w:szCs w:val="24"/>
          <w:shd w:val="clear" w:color="auto" w:fill="FFFFFF"/>
        </w:rPr>
        <w:t>.</w:t>
      </w:r>
    </w:p>
    <w:p w14:paraId="7DF92A2F" w14:textId="1C830CAD" w:rsidR="008A6BA8" w:rsidRPr="00EB0567" w:rsidRDefault="009A7D23" w:rsidP="008A6BA8">
      <w:pPr>
        <w:pStyle w:val="ListParagraph"/>
        <w:numPr>
          <w:ilvl w:val="0"/>
          <w:numId w:val="2"/>
        </w:numPr>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b/>
          <w:bCs/>
          <w:spacing w:val="-8"/>
          <w:sz w:val="24"/>
          <w:szCs w:val="24"/>
          <w:lang w:eastAsia="en-GB"/>
        </w:rPr>
        <w:t>Psychic Prison</w:t>
      </w:r>
      <w:r w:rsidRPr="00EB0567">
        <w:rPr>
          <w:rFonts w:ascii="Arial" w:eastAsia="Times New Roman" w:hAnsi="Arial" w:cs="Arial"/>
          <w:spacing w:val="-8"/>
          <w:sz w:val="24"/>
          <w:szCs w:val="24"/>
          <w:lang w:eastAsia="en-GB"/>
        </w:rPr>
        <w:t>: an organization is a collection of myths and stories that restrict people’s thoughts, ideas, and actions</w:t>
      </w:r>
      <w:r w:rsidR="002D3802" w:rsidRPr="00EB0567">
        <w:rPr>
          <w:rFonts w:ascii="Arial" w:eastAsia="Times New Roman" w:hAnsi="Arial" w:cs="Arial"/>
          <w:spacing w:val="-8"/>
          <w:sz w:val="24"/>
          <w:szCs w:val="24"/>
          <w:lang w:eastAsia="en-GB"/>
        </w:rPr>
        <w:t xml:space="preserve">, this can be interpreted and understood as: </w:t>
      </w:r>
      <w:r w:rsidR="002D3802" w:rsidRPr="00EB0567">
        <w:rPr>
          <w:rStyle w:val="word"/>
          <w:rFonts w:ascii="Arial" w:hAnsi="Arial" w:cs="Arial"/>
          <w:sz w:val="24"/>
          <w:szCs w:val="24"/>
        </w:rPr>
        <w:t>The psychic prison metaphor</w:t>
      </w:r>
      <w:r w:rsidR="002D3802" w:rsidRPr="00EB0567">
        <w:rPr>
          <w:rStyle w:val="word"/>
          <w:rFonts w:ascii="Arial" w:hAnsi="Arial" w:cs="Arial"/>
          <w:sz w:val="24"/>
          <w:szCs w:val="24"/>
        </w:rPr>
        <w:t xml:space="preserve"> appearing to </w:t>
      </w:r>
      <w:r w:rsidR="002D3802" w:rsidRPr="00EB0567">
        <w:rPr>
          <w:rStyle w:val="word"/>
          <w:rFonts w:ascii="Arial" w:hAnsi="Arial" w:cs="Arial"/>
          <w:sz w:val="24"/>
          <w:szCs w:val="24"/>
        </w:rPr>
        <w:t xml:space="preserve"> </w:t>
      </w:r>
      <w:r w:rsidR="002D3802" w:rsidRPr="00EB0567">
        <w:rPr>
          <w:rStyle w:val="word"/>
          <w:rFonts w:ascii="Arial" w:hAnsi="Arial" w:cs="Arial"/>
          <w:sz w:val="24"/>
          <w:szCs w:val="24"/>
        </w:rPr>
        <w:t xml:space="preserve">explore </w:t>
      </w:r>
      <w:r w:rsidR="002D3802" w:rsidRPr="00EB0567">
        <w:rPr>
          <w:rStyle w:val="word"/>
          <w:rFonts w:ascii="Arial" w:hAnsi="Arial" w:cs="Arial"/>
          <w:sz w:val="24"/>
          <w:szCs w:val="24"/>
        </w:rPr>
        <w:t xml:space="preserve">and explain those </w:t>
      </w:r>
      <w:r w:rsidR="002D3802" w:rsidRPr="00EB0567">
        <w:rPr>
          <w:rStyle w:val="word"/>
          <w:rFonts w:ascii="Arial" w:hAnsi="Arial" w:cs="Arial"/>
          <w:sz w:val="24"/>
          <w:szCs w:val="24"/>
        </w:rPr>
        <w:t>social</w:t>
      </w:r>
      <w:r w:rsidR="002D3802" w:rsidRPr="00EB0567">
        <w:rPr>
          <w:rStyle w:val="word"/>
          <w:rFonts w:ascii="Arial" w:hAnsi="Arial" w:cs="Arial"/>
          <w:sz w:val="24"/>
          <w:szCs w:val="24"/>
        </w:rPr>
        <w:t xml:space="preserve"> </w:t>
      </w:r>
      <w:r w:rsidR="002D3802" w:rsidRPr="00EB0567">
        <w:rPr>
          <w:rStyle w:val="word"/>
          <w:rFonts w:ascii="Arial" w:hAnsi="Arial" w:cs="Arial"/>
          <w:sz w:val="24"/>
          <w:szCs w:val="24"/>
        </w:rPr>
        <w:t>facts</w:t>
      </w:r>
      <w:r w:rsidR="002D3802" w:rsidRPr="00EB0567">
        <w:rPr>
          <w:rStyle w:val="word"/>
          <w:rFonts w:ascii="Arial" w:hAnsi="Arial" w:cs="Arial"/>
          <w:sz w:val="24"/>
          <w:szCs w:val="24"/>
        </w:rPr>
        <w:t xml:space="preserve"> that restrict human thinking and acting on the basis of unconscious </w:t>
      </w:r>
      <w:r w:rsidR="002D3802" w:rsidRPr="00EB0567">
        <w:rPr>
          <w:rStyle w:val="word"/>
          <w:rFonts w:ascii="Arial" w:hAnsi="Arial" w:cs="Arial"/>
          <w:sz w:val="24"/>
          <w:szCs w:val="24"/>
        </w:rPr>
        <w:t>cognitive</w:t>
      </w:r>
      <w:r w:rsidR="002D3802" w:rsidRPr="00EB0567">
        <w:rPr>
          <w:rStyle w:val="word"/>
          <w:rFonts w:ascii="Arial" w:hAnsi="Arial" w:cs="Arial"/>
          <w:sz w:val="24"/>
          <w:szCs w:val="24"/>
        </w:rPr>
        <w:t xml:space="preserve"> </w:t>
      </w:r>
      <w:r w:rsidR="00C869F9" w:rsidRPr="00EB0567">
        <w:rPr>
          <w:rStyle w:val="word"/>
          <w:rFonts w:ascii="Arial" w:hAnsi="Arial" w:cs="Arial"/>
          <w:sz w:val="24"/>
          <w:szCs w:val="24"/>
        </w:rPr>
        <w:t>occurrences</w:t>
      </w:r>
      <w:r w:rsidR="002D3802" w:rsidRPr="00EB0567">
        <w:rPr>
          <w:rStyle w:val="word"/>
          <w:rFonts w:ascii="Arial" w:hAnsi="Arial" w:cs="Arial"/>
          <w:sz w:val="24"/>
          <w:szCs w:val="24"/>
        </w:rPr>
        <w:t>.</w:t>
      </w:r>
    </w:p>
    <w:p w14:paraId="05859F7A" w14:textId="77777777" w:rsidR="008A6BA8" w:rsidRPr="00EB0567" w:rsidRDefault="009A7D23" w:rsidP="008A6BA8">
      <w:pPr>
        <w:pStyle w:val="ListParagraph"/>
        <w:numPr>
          <w:ilvl w:val="0"/>
          <w:numId w:val="2"/>
        </w:numPr>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b/>
          <w:bCs/>
          <w:spacing w:val="-8"/>
          <w:sz w:val="24"/>
          <w:szCs w:val="24"/>
          <w:lang w:eastAsia="en-GB"/>
        </w:rPr>
        <w:t>Instrument of Domination</w:t>
      </w:r>
      <w:r w:rsidRPr="00EB0567">
        <w:rPr>
          <w:rFonts w:ascii="Arial" w:eastAsia="Times New Roman" w:hAnsi="Arial" w:cs="Arial"/>
          <w:spacing w:val="-8"/>
          <w:sz w:val="24"/>
          <w:szCs w:val="24"/>
          <w:lang w:eastAsia="en-GB"/>
        </w:rPr>
        <w:t xml:space="preserve">: an organization is a means to </w:t>
      </w:r>
      <w:r w:rsidR="008A6BA8" w:rsidRPr="00EB0567">
        <w:rPr>
          <w:rFonts w:ascii="Arial" w:eastAsia="Times New Roman" w:hAnsi="Arial" w:cs="Arial"/>
          <w:spacing w:val="-8"/>
          <w:sz w:val="24"/>
          <w:szCs w:val="24"/>
          <w:lang w:eastAsia="en-GB"/>
        </w:rPr>
        <w:t xml:space="preserve">others and exploit </w:t>
      </w:r>
    </w:p>
    <w:p w14:paraId="731BD876" w14:textId="765C08E5" w:rsidR="008A6BA8" w:rsidRPr="00EB0567" w:rsidRDefault="008A6BA8" w:rsidP="008A6BA8">
      <w:pPr>
        <w:pStyle w:val="ListParagraph"/>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spacing w:val="-8"/>
          <w:sz w:val="24"/>
          <w:szCs w:val="24"/>
          <w:lang w:eastAsia="en-GB"/>
        </w:rPr>
        <w:t xml:space="preserve">resources for personal gains </w:t>
      </w:r>
    </w:p>
    <w:p w14:paraId="712BD008" w14:textId="6E1BFEAF" w:rsidR="009A7D23" w:rsidRPr="00EB0567" w:rsidRDefault="009A7D23" w:rsidP="008A6BA8">
      <w:pPr>
        <w:pStyle w:val="ListParagraph"/>
        <w:numPr>
          <w:ilvl w:val="0"/>
          <w:numId w:val="2"/>
        </w:numPr>
        <w:suppressAutoHyphens w:val="0"/>
        <w:autoSpaceDN/>
        <w:spacing w:before="240" w:after="240" w:line="240" w:lineRule="auto"/>
        <w:textAlignment w:val="auto"/>
        <w:rPr>
          <w:rFonts w:ascii="Arial" w:eastAsia="Times New Roman" w:hAnsi="Arial" w:cs="Arial"/>
          <w:spacing w:val="-8"/>
          <w:sz w:val="24"/>
          <w:szCs w:val="24"/>
          <w:lang w:eastAsia="en-GB"/>
        </w:rPr>
      </w:pPr>
      <w:r w:rsidRPr="00EB0567">
        <w:rPr>
          <w:rFonts w:ascii="Arial" w:eastAsia="Times New Roman" w:hAnsi="Arial" w:cs="Arial"/>
          <w:b/>
          <w:bCs/>
          <w:spacing w:val="-8"/>
          <w:sz w:val="24"/>
          <w:szCs w:val="24"/>
          <w:lang w:eastAsia="en-GB"/>
        </w:rPr>
        <w:t>Flux and Transformation</w:t>
      </w:r>
      <w:r w:rsidRPr="00EB0567">
        <w:rPr>
          <w:rFonts w:ascii="Arial" w:eastAsia="Times New Roman" w:hAnsi="Arial" w:cs="Arial"/>
          <w:spacing w:val="-8"/>
          <w:sz w:val="24"/>
          <w:szCs w:val="24"/>
          <w:lang w:eastAsia="en-GB"/>
        </w:rPr>
        <w:t xml:space="preserve">: an organization is an ever-changing system </w:t>
      </w:r>
      <w:r w:rsidR="008A6BA8" w:rsidRPr="00EB0567">
        <w:rPr>
          <w:rFonts w:ascii="Arial" w:eastAsia="Times New Roman" w:hAnsi="Arial" w:cs="Arial"/>
          <w:spacing w:val="-8"/>
          <w:sz w:val="24"/>
          <w:szCs w:val="24"/>
          <w:lang w:eastAsia="en-GB"/>
        </w:rPr>
        <w:t xml:space="preserve">inseparable </w:t>
      </w:r>
      <w:r w:rsidRPr="00EB0567">
        <w:rPr>
          <w:rFonts w:ascii="Arial" w:eastAsia="Times New Roman" w:hAnsi="Arial" w:cs="Arial"/>
          <w:spacing w:val="-8"/>
          <w:sz w:val="24"/>
          <w:szCs w:val="24"/>
          <w:lang w:eastAsia="en-GB"/>
        </w:rPr>
        <w:t>from its environment</w:t>
      </w:r>
      <w:r w:rsidR="004E166F" w:rsidRPr="00EB0567">
        <w:rPr>
          <w:rFonts w:ascii="Arial" w:eastAsia="Times New Roman" w:hAnsi="Arial" w:cs="Arial"/>
          <w:spacing w:val="-8"/>
          <w:sz w:val="24"/>
          <w:szCs w:val="24"/>
          <w:lang w:eastAsia="en-GB"/>
        </w:rPr>
        <w:t xml:space="preserve">. </w:t>
      </w:r>
    </w:p>
    <w:p w14:paraId="5C744EBD" w14:textId="77777777" w:rsidR="00EB0567" w:rsidRDefault="00B37120" w:rsidP="006C4731">
      <w:pPr>
        <w:suppressAutoHyphens w:val="0"/>
        <w:autoSpaceDN/>
        <w:spacing w:before="240" w:after="240" w:line="240" w:lineRule="auto"/>
        <w:ind w:left="360"/>
        <w:textAlignment w:val="auto"/>
        <w:rPr>
          <w:rFonts w:ascii="Arial" w:eastAsia="Times New Roman" w:hAnsi="Arial" w:cs="Arial"/>
          <w:spacing w:val="-8"/>
          <w:sz w:val="24"/>
          <w:szCs w:val="24"/>
          <w:lang w:eastAsia="en-GB"/>
        </w:rPr>
      </w:pPr>
      <w:r w:rsidRPr="00EB0567">
        <w:rPr>
          <w:rFonts w:ascii="Arial" w:eastAsia="Times New Roman" w:hAnsi="Arial" w:cs="Arial"/>
          <w:spacing w:val="-8"/>
          <w:sz w:val="24"/>
          <w:szCs w:val="24"/>
          <w:lang w:eastAsia="en-GB"/>
        </w:rPr>
        <w:t>At the same time as e</w:t>
      </w:r>
      <w:r w:rsidR="004E166F" w:rsidRPr="00EB0567">
        <w:rPr>
          <w:rFonts w:ascii="Arial" w:eastAsia="Times New Roman" w:hAnsi="Arial" w:cs="Arial"/>
          <w:spacing w:val="-8"/>
          <w:sz w:val="24"/>
          <w:szCs w:val="24"/>
          <w:lang w:eastAsia="en-GB"/>
        </w:rPr>
        <w:t xml:space="preserve">laborating on the idea of </w:t>
      </w:r>
      <w:r w:rsidR="00C2128B" w:rsidRPr="00EB0567">
        <w:rPr>
          <w:rFonts w:ascii="Arial" w:eastAsia="Times New Roman" w:hAnsi="Arial" w:cs="Arial"/>
          <w:spacing w:val="-8"/>
          <w:sz w:val="24"/>
          <w:szCs w:val="24"/>
          <w:lang w:eastAsia="en-GB"/>
        </w:rPr>
        <w:t xml:space="preserve">using metaphors to </w:t>
      </w:r>
      <w:r w:rsidR="00C869F9" w:rsidRPr="00EB0567">
        <w:rPr>
          <w:rFonts w:ascii="Arial" w:eastAsia="Times New Roman" w:hAnsi="Arial" w:cs="Arial"/>
          <w:spacing w:val="-8"/>
          <w:sz w:val="24"/>
          <w:szCs w:val="24"/>
          <w:lang w:eastAsia="en-GB"/>
        </w:rPr>
        <w:t xml:space="preserve">specifically </w:t>
      </w:r>
      <w:r w:rsidR="00C2128B" w:rsidRPr="00EB0567">
        <w:rPr>
          <w:rFonts w:ascii="Arial" w:eastAsia="Times New Roman" w:hAnsi="Arial" w:cs="Arial"/>
          <w:spacing w:val="-8"/>
          <w:sz w:val="24"/>
          <w:szCs w:val="24"/>
          <w:lang w:eastAsia="en-GB"/>
        </w:rPr>
        <w:t xml:space="preserve">better understand the </w:t>
      </w:r>
      <w:r w:rsidRPr="00EB0567">
        <w:rPr>
          <w:rFonts w:ascii="Arial" w:eastAsia="Times New Roman" w:hAnsi="Arial" w:cs="Arial"/>
          <w:spacing w:val="-8"/>
          <w:sz w:val="24"/>
          <w:szCs w:val="24"/>
          <w:lang w:eastAsia="en-GB"/>
        </w:rPr>
        <w:t xml:space="preserve">organisational behaviour of the NHS, </w:t>
      </w:r>
      <w:r w:rsidR="00C2128B" w:rsidRPr="00EB0567">
        <w:rPr>
          <w:rFonts w:ascii="Arial" w:eastAsia="Times New Roman" w:hAnsi="Arial" w:cs="Arial"/>
          <w:spacing w:val="-8"/>
          <w:sz w:val="24"/>
          <w:szCs w:val="24"/>
          <w:lang w:eastAsia="en-GB"/>
        </w:rPr>
        <w:t xml:space="preserve"> </w:t>
      </w:r>
      <w:r w:rsidRPr="00EB0567">
        <w:rPr>
          <w:rFonts w:ascii="Arial" w:eastAsia="Times New Roman" w:hAnsi="Arial" w:cs="Arial"/>
          <w:spacing w:val="-8"/>
          <w:sz w:val="24"/>
          <w:szCs w:val="24"/>
          <w:lang w:eastAsia="en-GB"/>
        </w:rPr>
        <w:t xml:space="preserve">it is equally important that time is spent to </w:t>
      </w:r>
      <w:r w:rsidRPr="00EB0567">
        <w:rPr>
          <w:rFonts w:ascii="Arial" w:eastAsia="Times New Roman" w:hAnsi="Arial" w:cs="Arial"/>
          <w:spacing w:val="-8"/>
          <w:sz w:val="24"/>
          <w:szCs w:val="24"/>
          <w:lang w:eastAsia="en-GB"/>
        </w:rPr>
        <w:t xml:space="preserve">“unpick” and understand the dynamics and relationships between organisational behaviour and management theory and practice; </w:t>
      </w:r>
      <w:r w:rsidR="00221B7D" w:rsidRPr="00EB0567">
        <w:rPr>
          <w:rFonts w:ascii="Arial" w:eastAsia="Times New Roman" w:hAnsi="Arial" w:cs="Arial"/>
          <w:spacing w:val="-8"/>
          <w:sz w:val="24"/>
          <w:szCs w:val="24"/>
          <w:lang w:eastAsia="en-GB"/>
        </w:rPr>
        <w:t>Management theor</w:t>
      </w:r>
      <w:r w:rsidR="00E7589A" w:rsidRPr="00EB0567">
        <w:rPr>
          <w:rFonts w:ascii="Arial" w:eastAsia="Times New Roman" w:hAnsi="Arial" w:cs="Arial"/>
          <w:spacing w:val="-8"/>
          <w:sz w:val="24"/>
          <w:szCs w:val="24"/>
          <w:lang w:eastAsia="en-GB"/>
        </w:rPr>
        <w:t xml:space="preserve">ies started to emerge and be developed during the early </w:t>
      </w:r>
      <w:r w:rsidR="00221B7D" w:rsidRPr="00EB0567">
        <w:rPr>
          <w:rFonts w:ascii="Arial" w:eastAsia="Times New Roman" w:hAnsi="Arial" w:cs="Arial"/>
          <w:spacing w:val="-8"/>
          <w:sz w:val="24"/>
          <w:szCs w:val="24"/>
          <w:lang w:eastAsia="en-GB"/>
        </w:rPr>
        <w:t xml:space="preserve">nineteenth and twentieth centuries, </w:t>
      </w:r>
      <w:r w:rsidR="00E7589A" w:rsidRPr="00EB0567">
        <w:rPr>
          <w:rFonts w:ascii="Arial" w:eastAsia="Times New Roman" w:hAnsi="Arial" w:cs="Arial"/>
          <w:spacing w:val="-8"/>
          <w:sz w:val="24"/>
          <w:szCs w:val="24"/>
          <w:lang w:eastAsia="en-GB"/>
        </w:rPr>
        <w:t xml:space="preserve">with the growth of the </w:t>
      </w:r>
      <w:r w:rsidR="00221B7D" w:rsidRPr="00EB0567">
        <w:rPr>
          <w:rFonts w:ascii="Arial" w:eastAsia="Times New Roman" w:hAnsi="Arial" w:cs="Arial"/>
          <w:spacing w:val="-8"/>
          <w:sz w:val="24"/>
          <w:szCs w:val="24"/>
          <w:lang w:eastAsia="en-GB"/>
        </w:rPr>
        <w:t xml:space="preserve"> manufacturing factor</w:t>
      </w:r>
      <w:r w:rsidR="00E7589A" w:rsidRPr="00EB0567">
        <w:rPr>
          <w:rFonts w:ascii="Arial" w:eastAsia="Times New Roman" w:hAnsi="Arial" w:cs="Arial"/>
          <w:spacing w:val="-8"/>
          <w:sz w:val="24"/>
          <w:szCs w:val="24"/>
          <w:lang w:eastAsia="en-GB"/>
        </w:rPr>
        <w:t>ies</w:t>
      </w:r>
      <w:r w:rsidR="00221B7D" w:rsidRPr="00EB0567">
        <w:rPr>
          <w:rFonts w:ascii="Arial" w:eastAsia="Times New Roman" w:hAnsi="Arial" w:cs="Arial"/>
          <w:spacing w:val="-8"/>
          <w:sz w:val="24"/>
          <w:szCs w:val="24"/>
          <w:lang w:eastAsia="en-GB"/>
        </w:rPr>
        <w:t xml:space="preserve">, which presented several challenges for </w:t>
      </w:r>
      <w:r w:rsidR="00E7589A" w:rsidRPr="00EB0567">
        <w:rPr>
          <w:rFonts w:ascii="Arial" w:eastAsia="Times New Roman" w:hAnsi="Arial" w:cs="Arial"/>
          <w:spacing w:val="-8"/>
          <w:sz w:val="24"/>
          <w:szCs w:val="24"/>
          <w:lang w:eastAsia="en-GB"/>
        </w:rPr>
        <w:t xml:space="preserve">controlling production. One of the theories that came to the forefront at that time </w:t>
      </w:r>
      <w:r w:rsidR="001873CF" w:rsidRPr="00EB0567">
        <w:rPr>
          <w:rFonts w:ascii="Arial" w:eastAsia="Times New Roman" w:hAnsi="Arial" w:cs="Arial"/>
          <w:spacing w:val="-8"/>
          <w:sz w:val="24"/>
          <w:szCs w:val="24"/>
          <w:lang w:eastAsia="en-GB"/>
        </w:rPr>
        <w:t>was an</w:t>
      </w:r>
      <w:r w:rsidR="00E7589A" w:rsidRPr="00EB0567">
        <w:rPr>
          <w:rFonts w:ascii="Arial" w:eastAsia="Times New Roman" w:hAnsi="Arial" w:cs="Arial"/>
          <w:spacing w:val="-8"/>
          <w:sz w:val="24"/>
          <w:szCs w:val="24"/>
          <w:lang w:eastAsia="en-GB"/>
        </w:rPr>
        <w:t xml:space="preserve"> idea of “Scientific Management”, commonly referred to as “Taylorism”</w:t>
      </w:r>
      <w:r w:rsidR="001873CF" w:rsidRPr="00EB0567">
        <w:rPr>
          <w:rFonts w:ascii="Arial" w:eastAsia="Times New Roman" w:hAnsi="Arial" w:cs="Arial"/>
          <w:spacing w:val="-8"/>
          <w:sz w:val="24"/>
          <w:szCs w:val="24"/>
          <w:lang w:eastAsia="en-GB"/>
        </w:rPr>
        <w:t xml:space="preserve"> after Fredrick W Taylor. </w:t>
      </w:r>
      <w:r w:rsidR="001873CF" w:rsidRPr="00EB0567">
        <w:rPr>
          <w:rFonts w:ascii="Arial" w:eastAsia="Times New Roman" w:hAnsi="Arial" w:cs="Arial"/>
          <w:spacing w:val="-8"/>
          <w:sz w:val="24"/>
          <w:szCs w:val="24"/>
          <w:lang w:eastAsia="en-GB"/>
        </w:rPr>
        <w:lastRenderedPageBreak/>
        <w:t>Taylor focussed on four key principles / approaches to his theory of scientific management:</w:t>
      </w:r>
      <w:r w:rsidR="001873CF" w:rsidRPr="00EB0567">
        <w:rPr>
          <w:rFonts w:ascii="Arial" w:hAnsi="Arial" w:cs="Arial"/>
          <w:sz w:val="24"/>
          <w:szCs w:val="24"/>
        </w:rPr>
        <w:t xml:space="preserve"> </w:t>
      </w:r>
      <w:r w:rsidR="001873CF" w:rsidRPr="00EB0567">
        <w:rPr>
          <w:rFonts w:ascii="Arial" w:eastAsia="Times New Roman" w:hAnsi="Arial" w:cs="Arial"/>
          <w:spacing w:val="-8"/>
          <w:sz w:val="24"/>
          <w:szCs w:val="24"/>
          <w:lang w:eastAsia="en-GB"/>
        </w:rPr>
        <w:t xml:space="preserve">productivity, quality and output of workers and their results. </w:t>
      </w:r>
      <w:r w:rsidR="001873CF" w:rsidRPr="00EB0567">
        <w:rPr>
          <w:rFonts w:ascii="Arial" w:eastAsia="Times New Roman" w:hAnsi="Arial" w:cs="Arial"/>
          <w:spacing w:val="-8"/>
          <w:sz w:val="24"/>
          <w:szCs w:val="24"/>
          <w:lang w:eastAsia="en-GB"/>
        </w:rPr>
        <w:t xml:space="preserve"> </w:t>
      </w:r>
      <w:r w:rsidR="00EF0710" w:rsidRPr="00EB0567">
        <w:rPr>
          <w:rFonts w:ascii="Arial" w:eastAsia="Times New Roman" w:hAnsi="Arial" w:cs="Arial"/>
          <w:spacing w:val="-8"/>
          <w:sz w:val="24"/>
          <w:szCs w:val="24"/>
          <w:lang w:eastAsia="en-GB"/>
        </w:rPr>
        <w:t>Taylor based his studies on factory production lines and what we know today as principles of “time in motion”,</w:t>
      </w:r>
      <w:r w:rsidR="00EF0710" w:rsidRPr="00EB0567">
        <w:rPr>
          <w:rFonts w:ascii="Arial" w:hAnsi="Arial" w:cs="Arial"/>
          <w:sz w:val="24"/>
          <w:szCs w:val="24"/>
        </w:rPr>
        <w:t xml:space="preserve"> “</w:t>
      </w:r>
      <w:r w:rsidR="00EF0710" w:rsidRPr="00EB0567">
        <w:rPr>
          <w:rFonts w:ascii="Arial" w:eastAsia="Times New Roman" w:hAnsi="Arial" w:cs="Arial"/>
          <w:spacing w:val="-8"/>
          <w:sz w:val="24"/>
          <w:szCs w:val="24"/>
          <w:lang w:eastAsia="en-GB"/>
        </w:rPr>
        <w:t>the scenario in which the employees who show higher productivity and surpass the previous performance get paid higher than others</w:t>
      </w:r>
      <w:r w:rsidR="00EF0710" w:rsidRPr="00EB0567">
        <w:rPr>
          <w:rFonts w:ascii="Arial" w:eastAsia="Times New Roman" w:hAnsi="Arial" w:cs="Arial"/>
          <w:spacing w:val="-8"/>
          <w:sz w:val="24"/>
          <w:szCs w:val="24"/>
          <w:lang w:eastAsia="en-GB"/>
        </w:rPr>
        <w:t xml:space="preserve">” </w:t>
      </w:r>
      <w:proofErr w:type="spellStart"/>
      <w:r w:rsidR="00EF0710" w:rsidRPr="00EB0567">
        <w:rPr>
          <w:rFonts w:ascii="Arial" w:eastAsia="Times New Roman" w:hAnsi="Arial" w:cs="Arial"/>
          <w:spacing w:val="-8"/>
          <w:sz w:val="24"/>
          <w:szCs w:val="24"/>
          <w:lang w:eastAsia="en-GB"/>
        </w:rPr>
        <w:t>Kitana</w:t>
      </w:r>
      <w:proofErr w:type="spellEnd"/>
      <w:r w:rsidR="00EF0710" w:rsidRPr="00EB0567">
        <w:rPr>
          <w:rFonts w:ascii="Arial" w:eastAsia="Times New Roman" w:hAnsi="Arial" w:cs="Arial"/>
          <w:spacing w:val="-8"/>
          <w:sz w:val="24"/>
          <w:szCs w:val="24"/>
          <w:lang w:eastAsia="en-GB"/>
        </w:rPr>
        <w:t xml:space="preserve">, Abdelkarim. (2016). </w:t>
      </w:r>
      <w:r w:rsidR="00EF0710" w:rsidRPr="00EB0567">
        <w:rPr>
          <w:rFonts w:ascii="Arial" w:eastAsia="Times New Roman" w:hAnsi="Arial" w:cs="Arial"/>
          <w:spacing w:val="-8"/>
          <w:sz w:val="24"/>
          <w:szCs w:val="24"/>
          <w:lang w:eastAsia="en-GB"/>
        </w:rPr>
        <w:t>Taylor associated the motivation of employees with economic</w:t>
      </w:r>
      <w:r w:rsidR="00A81DD0" w:rsidRPr="00EB0567">
        <w:rPr>
          <w:rFonts w:ascii="Arial" w:eastAsia="Times New Roman" w:hAnsi="Arial" w:cs="Arial"/>
          <w:spacing w:val="-8"/>
          <w:sz w:val="24"/>
          <w:szCs w:val="24"/>
          <w:lang w:eastAsia="en-GB"/>
        </w:rPr>
        <w:t xml:space="preserve"> </w:t>
      </w:r>
      <w:r w:rsidR="00EF0710" w:rsidRPr="00EB0567">
        <w:rPr>
          <w:rFonts w:ascii="Arial" w:eastAsia="Times New Roman" w:hAnsi="Arial" w:cs="Arial"/>
          <w:spacing w:val="-8"/>
          <w:sz w:val="24"/>
          <w:szCs w:val="24"/>
          <w:lang w:eastAsia="en-GB"/>
        </w:rPr>
        <w:t>/</w:t>
      </w:r>
      <w:r w:rsidR="00A81DD0" w:rsidRPr="00EB0567">
        <w:rPr>
          <w:rFonts w:ascii="Arial" w:eastAsia="Times New Roman" w:hAnsi="Arial" w:cs="Arial"/>
          <w:spacing w:val="-8"/>
          <w:sz w:val="24"/>
          <w:szCs w:val="24"/>
          <w:lang w:eastAsia="en-GB"/>
        </w:rPr>
        <w:t xml:space="preserve"> </w:t>
      </w:r>
      <w:r w:rsidR="00EF0710" w:rsidRPr="00EB0567">
        <w:rPr>
          <w:rFonts w:ascii="Arial" w:eastAsia="Times New Roman" w:hAnsi="Arial" w:cs="Arial"/>
          <w:spacing w:val="-8"/>
          <w:sz w:val="24"/>
          <w:szCs w:val="24"/>
          <w:lang w:eastAsia="en-GB"/>
        </w:rPr>
        <w:t xml:space="preserve">financial reward. </w:t>
      </w:r>
      <w:r w:rsidR="00EF0710" w:rsidRPr="00EB0567">
        <w:rPr>
          <w:rFonts w:ascii="Arial" w:eastAsia="Times New Roman" w:hAnsi="Arial" w:cs="Arial"/>
          <w:spacing w:val="-8"/>
          <w:sz w:val="24"/>
          <w:szCs w:val="24"/>
          <w:lang w:eastAsia="en-GB"/>
        </w:rPr>
        <w:t xml:space="preserve"> </w:t>
      </w:r>
      <w:r w:rsidR="00EB0567" w:rsidRPr="00EB0567">
        <w:rPr>
          <w:rFonts w:ascii="Arial" w:eastAsia="Times New Roman" w:hAnsi="Arial" w:cs="Arial"/>
          <w:spacing w:val="-8"/>
          <w:sz w:val="24"/>
          <w:szCs w:val="24"/>
          <w:lang w:eastAsia="en-GB"/>
        </w:rPr>
        <w:t>Reflecting</w:t>
      </w:r>
      <w:r w:rsidR="00A81DD0" w:rsidRPr="00EB0567">
        <w:rPr>
          <w:rFonts w:ascii="Arial" w:eastAsia="Times New Roman" w:hAnsi="Arial" w:cs="Arial"/>
          <w:spacing w:val="-8"/>
          <w:sz w:val="24"/>
          <w:szCs w:val="24"/>
          <w:lang w:eastAsia="en-GB"/>
        </w:rPr>
        <w:t xml:space="preserve"> on and d</w:t>
      </w:r>
      <w:r w:rsidR="00F17E3D" w:rsidRPr="00EB0567">
        <w:rPr>
          <w:rFonts w:ascii="Arial" w:eastAsia="Times New Roman" w:hAnsi="Arial" w:cs="Arial"/>
          <w:spacing w:val="-8"/>
          <w:sz w:val="24"/>
          <w:szCs w:val="24"/>
          <w:lang w:eastAsia="en-GB"/>
        </w:rPr>
        <w:t xml:space="preserve">rawing </w:t>
      </w:r>
      <w:r w:rsidR="00A81DD0" w:rsidRPr="00EB0567">
        <w:rPr>
          <w:rFonts w:ascii="Arial" w:eastAsia="Times New Roman" w:hAnsi="Arial" w:cs="Arial"/>
          <w:spacing w:val="-8"/>
          <w:sz w:val="24"/>
          <w:szCs w:val="24"/>
          <w:lang w:eastAsia="en-GB"/>
        </w:rPr>
        <w:t>on</w:t>
      </w:r>
      <w:r w:rsidR="00F17E3D" w:rsidRPr="00EB0567">
        <w:rPr>
          <w:rFonts w:ascii="Arial" w:eastAsia="Times New Roman" w:hAnsi="Arial" w:cs="Arial"/>
          <w:spacing w:val="-8"/>
          <w:sz w:val="24"/>
          <w:szCs w:val="24"/>
          <w:lang w:eastAsia="en-GB"/>
        </w:rPr>
        <w:t xml:space="preserve"> </w:t>
      </w:r>
      <w:r w:rsidR="00A81DD0" w:rsidRPr="00EB0567">
        <w:rPr>
          <w:rFonts w:ascii="Arial" w:eastAsia="Times New Roman" w:hAnsi="Arial" w:cs="Arial"/>
          <w:spacing w:val="-8"/>
          <w:sz w:val="24"/>
          <w:szCs w:val="24"/>
          <w:lang w:eastAsia="en-GB"/>
        </w:rPr>
        <w:t>evidence</w:t>
      </w:r>
      <w:r w:rsidR="00F17E3D" w:rsidRPr="00EB0567">
        <w:rPr>
          <w:rFonts w:ascii="Arial" w:eastAsia="Times New Roman" w:hAnsi="Arial" w:cs="Arial"/>
          <w:spacing w:val="-8"/>
          <w:sz w:val="24"/>
          <w:szCs w:val="24"/>
          <w:lang w:eastAsia="en-GB"/>
        </w:rPr>
        <w:t xml:space="preserve"> from journals and reports</w:t>
      </w:r>
      <w:r w:rsidR="00A81DD0" w:rsidRPr="00EB0567">
        <w:rPr>
          <w:rFonts w:ascii="Arial" w:eastAsia="Times New Roman" w:hAnsi="Arial" w:cs="Arial"/>
          <w:spacing w:val="-8"/>
          <w:sz w:val="24"/>
          <w:szCs w:val="24"/>
          <w:lang w:eastAsia="en-GB"/>
        </w:rPr>
        <w:t xml:space="preserve"> it becomes clear that</w:t>
      </w:r>
      <w:r w:rsidR="00F17E3D" w:rsidRPr="00EB0567">
        <w:rPr>
          <w:rFonts w:ascii="Arial" w:eastAsia="Times New Roman" w:hAnsi="Arial" w:cs="Arial"/>
          <w:spacing w:val="-8"/>
          <w:sz w:val="24"/>
          <w:szCs w:val="24"/>
          <w:lang w:eastAsia="en-GB"/>
        </w:rPr>
        <w:t xml:space="preserve"> Morgan`s (1986) metaphor of a machine seems fitting as a way of viewing the NHS</w:t>
      </w:r>
      <w:r w:rsidR="00A81DD0" w:rsidRPr="00EB0567">
        <w:rPr>
          <w:rFonts w:ascii="Arial" w:eastAsia="Times New Roman" w:hAnsi="Arial" w:cs="Arial"/>
          <w:spacing w:val="-8"/>
          <w:sz w:val="24"/>
          <w:szCs w:val="24"/>
          <w:lang w:eastAsia="en-GB"/>
        </w:rPr>
        <w:t xml:space="preserve"> and is associated as an underpinning basis of Taylorism.</w:t>
      </w:r>
      <w:r w:rsidR="00F17E3D" w:rsidRPr="00EB0567">
        <w:rPr>
          <w:rFonts w:ascii="Arial" w:eastAsia="Times New Roman" w:hAnsi="Arial" w:cs="Arial"/>
          <w:spacing w:val="-8"/>
          <w:sz w:val="24"/>
          <w:szCs w:val="24"/>
          <w:lang w:eastAsia="en-GB"/>
        </w:rPr>
        <w:t xml:space="preserve"> </w:t>
      </w:r>
    </w:p>
    <w:p w14:paraId="66781EE3" w14:textId="28890F19" w:rsidR="00EF0710" w:rsidRPr="00EB0567" w:rsidRDefault="00F17E3D" w:rsidP="00EB0567">
      <w:pPr>
        <w:suppressAutoHyphens w:val="0"/>
        <w:autoSpaceDN/>
        <w:spacing w:before="240" w:after="240" w:line="240" w:lineRule="auto"/>
        <w:ind w:left="360"/>
        <w:textAlignment w:val="auto"/>
        <w:rPr>
          <w:rFonts w:ascii="Arial" w:hAnsi="Arial" w:cs="Arial"/>
          <w:sz w:val="24"/>
          <w:szCs w:val="24"/>
          <w:lang w:val="en-US"/>
        </w:rPr>
      </w:pPr>
      <w:r w:rsidRPr="00EB0567">
        <w:rPr>
          <w:rFonts w:ascii="Arial" w:eastAsia="Times New Roman" w:hAnsi="Arial" w:cs="Arial"/>
          <w:spacing w:val="-8"/>
          <w:sz w:val="24"/>
          <w:szCs w:val="24"/>
          <w:lang w:eastAsia="en-GB"/>
        </w:rPr>
        <w:t xml:space="preserve">The use of this metaphor </w:t>
      </w:r>
      <w:r w:rsidR="00A81DD0" w:rsidRPr="00EB0567">
        <w:rPr>
          <w:rFonts w:ascii="Arial" w:eastAsia="Times New Roman" w:hAnsi="Arial" w:cs="Arial"/>
          <w:spacing w:val="-8"/>
          <w:sz w:val="24"/>
          <w:szCs w:val="24"/>
          <w:lang w:eastAsia="en-GB"/>
        </w:rPr>
        <w:t xml:space="preserve">strengthens </w:t>
      </w:r>
      <w:r w:rsidRPr="00EB0567">
        <w:rPr>
          <w:rFonts w:ascii="Arial" w:eastAsia="Times New Roman" w:hAnsi="Arial" w:cs="Arial"/>
          <w:spacing w:val="-8"/>
          <w:sz w:val="24"/>
          <w:szCs w:val="24"/>
          <w:lang w:eastAsia="en-GB"/>
        </w:rPr>
        <w:t>the development of a bureaucratic organization with a fixed allocation of tasks, a hierarchical supervision structure and detailed rules and regulations</w:t>
      </w:r>
      <w:r w:rsidRPr="00EB0567">
        <w:rPr>
          <w:rFonts w:ascii="Arial" w:eastAsia="Times New Roman" w:hAnsi="Arial" w:cs="Arial"/>
          <w:spacing w:val="-8"/>
          <w:sz w:val="24"/>
          <w:szCs w:val="24"/>
          <w:lang w:eastAsia="en-GB"/>
        </w:rPr>
        <w:t xml:space="preserve">, this is also coupled with views that in the 1980`s and 1990`s the NHS had adopted a </w:t>
      </w:r>
      <w:r w:rsidR="00A81DD0" w:rsidRPr="00EB0567">
        <w:rPr>
          <w:rFonts w:ascii="Arial" w:eastAsia="Times New Roman" w:hAnsi="Arial" w:cs="Arial"/>
          <w:spacing w:val="-8"/>
          <w:sz w:val="24"/>
          <w:szCs w:val="24"/>
          <w:lang w:eastAsia="en-GB"/>
        </w:rPr>
        <w:t>Taylorism</w:t>
      </w:r>
      <w:r w:rsidRPr="00EB0567">
        <w:rPr>
          <w:rFonts w:ascii="Arial" w:eastAsia="Times New Roman" w:hAnsi="Arial" w:cs="Arial"/>
          <w:spacing w:val="-8"/>
          <w:sz w:val="24"/>
          <w:szCs w:val="24"/>
          <w:lang w:eastAsia="en-GB"/>
        </w:rPr>
        <w:t xml:space="preserve"> approach with management </w:t>
      </w:r>
      <w:r w:rsidR="00A81DD0" w:rsidRPr="00EB0567">
        <w:rPr>
          <w:rFonts w:ascii="Arial" w:eastAsia="Times New Roman" w:hAnsi="Arial" w:cs="Arial"/>
          <w:spacing w:val="-8"/>
          <w:sz w:val="24"/>
          <w:szCs w:val="24"/>
          <w:lang w:eastAsia="en-GB"/>
        </w:rPr>
        <w:t>methods</w:t>
      </w:r>
      <w:r w:rsidRPr="00EB0567">
        <w:rPr>
          <w:rFonts w:ascii="Arial" w:eastAsia="Times New Roman" w:hAnsi="Arial" w:cs="Arial"/>
          <w:spacing w:val="-8"/>
          <w:sz w:val="24"/>
          <w:szCs w:val="24"/>
          <w:lang w:eastAsia="en-GB"/>
        </w:rPr>
        <w:t xml:space="preserve"> attempting to control medical and nursing activity on the basis of economics and finance</w:t>
      </w:r>
      <w:r w:rsidR="00A81DD0" w:rsidRPr="00EB0567">
        <w:rPr>
          <w:rFonts w:ascii="Arial" w:eastAsia="Times New Roman" w:hAnsi="Arial" w:cs="Arial"/>
          <w:spacing w:val="-8"/>
          <w:sz w:val="24"/>
          <w:szCs w:val="24"/>
          <w:lang w:eastAsia="en-GB"/>
        </w:rPr>
        <w:t xml:space="preserve"> with some suggestion that the NHS as an organisation  had not fulfilled its original fundamental mission </w:t>
      </w:r>
      <w:sdt>
        <w:sdtPr>
          <w:rPr>
            <w:rFonts w:ascii="Arial" w:eastAsia="Times New Roman" w:hAnsi="Arial" w:cs="Arial"/>
            <w:spacing w:val="-8"/>
            <w:sz w:val="24"/>
            <w:szCs w:val="24"/>
            <w:lang w:eastAsia="en-GB"/>
          </w:rPr>
          <w:id w:val="1796558168"/>
          <w:citation/>
        </w:sdtPr>
        <w:sdtContent>
          <w:r w:rsidR="006C4731" w:rsidRPr="00EB0567">
            <w:rPr>
              <w:rFonts w:ascii="Arial" w:eastAsia="Times New Roman" w:hAnsi="Arial" w:cs="Arial"/>
              <w:spacing w:val="-8"/>
              <w:sz w:val="24"/>
              <w:szCs w:val="24"/>
              <w:lang w:eastAsia="en-GB"/>
            </w:rPr>
            <w:fldChar w:fldCharType="begin"/>
          </w:r>
          <w:r w:rsidR="006C4731" w:rsidRPr="00EB0567">
            <w:rPr>
              <w:rFonts w:ascii="Arial" w:eastAsia="Times New Roman" w:hAnsi="Arial" w:cs="Arial"/>
              <w:spacing w:val="-8"/>
              <w:sz w:val="24"/>
              <w:szCs w:val="24"/>
              <w:lang w:val="en-US" w:eastAsia="en-GB"/>
            </w:rPr>
            <w:instrText xml:space="preserve"> CITATION Whi92 \l 1033 </w:instrText>
          </w:r>
          <w:r w:rsidR="006C4731" w:rsidRPr="00EB0567">
            <w:rPr>
              <w:rFonts w:ascii="Arial" w:eastAsia="Times New Roman" w:hAnsi="Arial" w:cs="Arial"/>
              <w:spacing w:val="-8"/>
              <w:sz w:val="24"/>
              <w:szCs w:val="24"/>
              <w:lang w:eastAsia="en-GB"/>
            </w:rPr>
            <w:fldChar w:fldCharType="separate"/>
          </w:r>
          <w:r w:rsidR="006C4731" w:rsidRPr="00EB0567">
            <w:rPr>
              <w:rFonts w:ascii="Arial" w:eastAsia="Times New Roman" w:hAnsi="Arial" w:cs="Arial"/>
              <w:noProof/>
              <w:spacing w:val="-8"/>
              <w:sz w:val="24"/>
              <w:szCs w:val="24"/>
              <w:lang w:val="en-US" w:eastAsia="en-GB"/>
            </w:rPr>
            <w:t>(Whitehead, 1992)</w:t>
          </w:r>
          <w:r w:rsidR="006C4731" w:rsidRPr="00EB0567">
            <w:rPr>
              <w:rFonts w:ascii="Arial" w:eastAsia="Times New Roman" w:hAnsi="Arial" w:cs="Arial"/>
              <w:spacing w:val="-8"/>
              <w:sz w:val="24"/>
              <w:szCs w:val="24"/>
              <w:lang w:eastAsia="en-GB"/>
            </w:rPr>
            <w:fldChar w:fldCharType="end"/>
          </w:r>
        </w:sdtContent>
      </w:sdt>
      <w:r w:rsidR="006C4731" w:rsidRPr="00EB0567">
        <w:rPr>
          <w:rFonts w:ascii="Arial" w:eastAsia="Times New Roman" w:hAnsi="Arial" w:cs="Arial"/>
          <w:spacing w:val="-8"/>
          <w:sz w:val="24"/>
          <w:szCs w:val="24"/>
          <w:lang w:eastAsia="en-GB"/>
        </w:rPr>
        <w:t xml:space="preserve"> “</w:t>
      </w:r>
      <w:r w:rsidR="006C4731" w:rsidRPr="00EB0567">
        <w:rPr>
          <w:rFonts w:ascii="Arial" w:hAnsi="Arial" w:cs="Arial"/>
          <w:sz w:val="24"/>
          <w:szCs w:val="24"/>
          <w:lang w:val="en-US"/>
        </w:rPr>
        <w:t>to secure improvement in the physical and mental health of the people of England and Wales</w:t>
      </w:r>
      <w:r w:rsidR="006C4731" w:rsidRPr="00EB0567">
        <w:rPr>
          <w:rFonts w:ascii="Arial" w:hAnsi="Arial" w:cs="Arial"/>
          <w:sz w:val="24"/>
          <w:szCs w:val="24"/>
          <w:lang w:val="en-US"/>
        </w:rPr>
        <w:t xml:space="preserve">” </w:t>
      </w:r>
      <w:sdt>
        <w:sdtPr>
          <w:rPr>
            <w:rFonts w:ascii="Arial" w:hAnsi="Arial" w:cs="Arial"/>
            <w:sz w:val="24"/>
            <w:szCs w:val="24"/>
            <w:lang w:val="en-US"/>
          </w:rPr>
          <w:id w:val="1020668519"/>
          <w:citation/>
        </w:sdtPr>
        <w:sdtContent>
          <w:r w:rsidR="006C4731" w:rsidRPr="00EB0567">
            <w:rPr>
              <w:rFonts w:ascii="Arial" w:hAnsi="Arial" w:cs="Arial"/>
              <w:sz w:val="24"/>
              <w:szCs w:val="24"/>
              <w:lang w:val="en-US"/>
            </w:rPr>
            <w:fldChar w:fldCharType="begin"/>
          </w:r>
          <w:r w:rsidR="006C4731" w:rsidRPr="00EB0567">
            <w:rPr>
              <w:rFonts w:ascii="Arial" w:hAnsi="Arial" w:cs="Arial"/>
              <w:sz w:val="24"/>
              <w:szCs w:val="24"/>
              <w:lang w:val="en-US"/>
            </w:rPr>
            <w:instrText xml:space="preserve"> CITATION NHS15 \l 1033 </w:instrText>
          </w:r>
          <w:r w:rsidR="006C4731" w:rsidRPr="00EB0567">
            <w:rPr>
              <w:rFonts w:ascii="Arial" w:hAnsi="Arial" w:cs="Arial"/>
              <w:sz w:val="24"/>
              <w:szCs w:val="24"/>
              <w:lang w:val="en-US"/>
            </w:rPr>
            <w:fldChar w:fldCharType="separate"/>
          </w:r>
          <w:r w:rsidR="006C4731" w:rsidRPr="00EB0567">
            <w:rPr>
              <w:rFonts w:ascii="Arial" w:hAnsi="Arial" w:cs="Arial"/>
              <w:noProof/>
              <w:sz w:val="24"/>
              <w:szCs w:val="24"/>
              <w:lang w:val="en-US"/>
            </w:rPr>
            <w:t>(WAles, 2015)</w:t>
          </w:r>
          <w:r w:rsidR="006C4731" w:rsidRPr="00EB0567">
            <w:rPr>
              <w:rFonts w:ascii="Arial" w:hAnsi="Arial" w:cs="Arial"/>
              <w:sz w:val="24"/>
              <w:szCs w:val="24"/>
              <w:lang w:val="en-US"/>
            </w:rPr>
            <w:fldChar w:fldCharType="end"/>
          </w:r>
        </w:sdtContent>
      </w:sdt>
      <w:r w:rsidR="006C4731" w:rsidRPr="00EB0567">
        <w:rPr>
          <w:rFonts w:ascii="Arial" w:hAnsi="Arial" w:cs="Arial"/>
          <w:sz w:val="24"/>
          <w:szCs w:val="24"/>
          <w:lang w:val="en-US"/>
        </w:rPr>
        <w:t xml:space="preserve">. Furthermore, it was stated by Morgan (1986) that Taylors scientific management was concerned with total control by managers, it became apparent that by the mid 80`s the machine had “seized up” and that the principles and fundamentals of best practice in care in 1948 were not the same in a progressive world. </w:t>
      </w:r>
      <w:r w:rsidRPr="00EB0567">
        <w:rPr>
          <w:rFonts w:ascii="Arial" w:eastAsia="Times New Roman" w:hAnsi="Arial" w:cs="Arial"/>
          <w:spacing w:val="-8"/>
          <w:sz w:val="24"/>
          <w:szCs w:val="24"/>
          <w:lang w:eastAsia="en-GB"/>
        </w:rPr>
        <w:t xml:space="preserve">In Andrea </w:t>
      </w:r>
      <w:proofErr w:type="spellStart"/>
      <w:r w:rsidRPr="00EB0567">
        <w:rPr>
          <w:rFonts w:ascii="Arial" w:eastAsia="Times New Roman" w:hAnsi="Arial" w:cs="Arial"/>
          <w:spacing w:val="-8"/>
          <w:sz w:val="24"/>
          <w:szCs w:val="24"/>
          <w:lang w:eastAsia="en-GB"/>
        </w:rPr>
        <w:t>Elkinds</w:t>
      </w:r>
      <w:proofErr w:type="spellEnd"/>
      <w:r w:rsidRPr="00EB0567">
        <w:rPr>
          <w:rFonts w:ascii="Arial" w:eastAsia="Times New Roman" w:hAnsi="Arial" w:cs="Arial"/>
          <w:spacing w:val="-8"/>
          <w:sz w:val="24"/>
          <w:szCs w:val="24"/>
          <w:lang w:eastAsia="en-GB"/>
        </w:rPr>
        <w:t xml:space="preserve"> study in 1998 she took an opportunity to explore the perception of the organisation with people working in the NHS and she found that the image of the NHS as a machine was the dominating perception. </w:t>
      </w:r>
      <w:sdt>
        <w:sdtPr>
          <w:rPr>
            <w:rFonts w:ascii="Arial" w:eastAsia="Times New Roman" w:hAnsi="Arial" w:cs="Arial"/>
            <w:spacing w:val="-8"/>
            <w:sz w:val="24"/>
            <w:szCs w:val="24"/>
            <w:lang w:eastAsia="en-GB"/>
          </w:rPr>
          <w:id w:val="815919270"/>
          <w:citation/>
        </w:sdtPr>
        <w:sdtContent>
          <w:r w:rsidRPr="00EB0567">
            <w:rPr>
              <w:rFonts w:ascii="Arial" w:eastAsia="Times New Roman" w:hAnsi="Arial" w:cs="Arial"/>
              <w:spacing w:val="-8"/>
              <w:sz w:val="24"/>
              <w:szCs w:val="24"/>
              <w:lang w:eastAsia="en-GB"/>
            </w:rPr>
            <w:fldChar w:fldCharType="begin"/>
          </w:r>
          <w:r w:rsidRPr="00EB0567">
            <w:rPr>
              <w:rFonts w:ascii="Arial" w:eastAsia="Times New Roman" w:hAnsi="Arial" w:cs="Arial"/>
              <w:spacing w:val="-8"/>
              <w:sz w:val="24"/>
              <w:szCs w:val="24"/>
              <w:lang w:val="en-US" w:eastAsia="en-GB"/>
            </w:rPr>
            <w:instrText xml:space="preserve"> CITATION Elk98 \l 1033 </w:instrText>
          </w:r>
          <w:r w:rsidRPr="00EB0567">
            <w:rPr>
              <w:rFonts w:ascii="Arial" w:eastAsia="Times New Roman" w:hAnsi="Arial" w:cs="Arial"/>
              <w:spacing w:val="-8"/>
              <w:sz w:val="24"/>
              <w:szCs w:val="24"/>
              <w:lang w:eastAsia="en-GB"/>
            </w:rPr>
            <w:fldChar w:fldCharType="separate"/>
          </w:r>
          <w:r w:rsidRPr="00EB0567">
            <w:rPr>
              <w:rFonts w:ascii="Arial" w:eastAsia="Times New Roman" w:hAnsi="Arial" w:cs="Arial"/>
              <w:noProof/>
              <w:spacing w:val="-8"/>
              <w:sz w:val="24"/>
              <w:szCs w:val="24"/>
              <w:lang w:val="en-US" w:eastAsia="en-GB"/>
            </w:rPr>
            <w:t>(Elkind, 1998)</w:t>
          </w:r>
          <w:r w:rsidRPr="00EB0567">
            <w:rPr>
              <w:rFonts w:ascii="Arial" w:eastAsia="Times New Roman" w:hAnsi="Arial" w:cs="Arial"/>
              <w:spacing w:val="-8"/>
              <w:sz w:val="24"/>
              <w:szCs w:val="24"/>
              <w:lang w:eastAsia="en-GB"/>
            </w:rPr>
            <w:fldChar w:fldCharType="end"/>
          </w:r>
        </w:sdtContent>
      </w:sdt>
      <w:r w:rsidRPr="00EB0567">
        <w:rPr>
          <w:rFonts w:ascii="Arial" w:eastAsia="Times New Roman" w:hAnsi="Arial" w:cs="Arial"/>
          <w:spacing w:val="-8"/>
          <w:sz w:val="24"/>
          <w:szCs w:val="24"/>
          <w:lang w:eastAsia="en-GB"/>
        </w:rPr>
        <w:t xml:space="preserve">. Klein, 1995 argues that the “Original” NHS formed in 1948 “…. was the product of trust in logical rationalism. It was designed as a machine for making generally available the benefits of scientific medicine, using the tools of planning as an instrument for doing so”. </w:t>
      </w:r>
      <w:sdt>
        <w:sdtPr>
          <w:rPr>
            <w:rFonts w:ascii="Arial" w:eastAsia="Times New Roman" w:hAnsi="Arial" w:cs="Arial"/>
            <w:spacing w:val="-8"/>
            <w:sz w:val="24"/>
            <w:szCs w:val="24"/>
            <w:lang w:eastAsia="en-GB"/>
          </w:rPr>
          <w:id w:val="-520171338"/>
          <w:citation/>
        </w:sdtPr>
        <w:sdtContent>
          <w:r w:rsidRPr="00EB0567">
            <w:rPr>
              <w:rFonts w:ascii="Arial" w:eastAsia="Times New Roman" w:hAnsi="Arial" w:cs="Arial"/>
              <w:spacing w:val="-8"/>
              <w:sz w:val="24"/>
              <w:szCs w:val="24"/>
              <w:lang w:eastAsia="en-GB"/>
            </w:rPr>
            <w:fldChar w:fldCharType="begin"/>
          </w:r>
          <w:r w:rsidRPr="00EB0567">
            <w:rPr>
              <w:rFonts w:ascii="Arial" w:eastAsia="Times New Roman" w:hAnsi="Arial" w:cs="Arial"/>
              <w:spacing w:val="-8"/>
              <w:sz w:val="24"/>
              <w:szCs w:val="24"/>
              <w:lang w:val="en-US" w:eastAsia="en-GB"/>
            </w:rPr>
            <w:instrText xml:space="preserve"> CITATION Elk98 \l 1033 </w:instrText>
          </w:r>
          <w:r w:rsidRPr="00EB0567">
            <w:rPr>
              <w:rFonts w:ascii="Arial" w:eastAsia="Times New Roman" w:hAnsi="Arial" w:cs="Arial"/>
              <w:spacing w:val="-8"/>
              <w:sz w:val="24"/>
              <w:szCs w:val="24"/>
              <w:lang w:eastAsia="en-GB"/>
            </w:rPr>
            <w:fldChar w:fldCharType="separate"/>
          </w:r>
          <w:r w:rsidRPr="00EB0567">
            <w:rPr>
              <w:rFonts w:ascii="Arial" w:eastAsia="Times New Roman" w:hAnsi="Arial" w:cs="Arial"/>
              <w:noProof/>
              <w:spacing w:val="-8"/>
              <w:sz w:val="24"/>
              <w:szCs w:val="24"/>
              <w:lang w:val="en-US" w:eastAsia="en-GB"/>
            </w:rPr>
            <w:t>(Elkind, 1998)</w:t>
          </w:r>
          <w:r w:rsidRPr="00EB0567">
            <w:rPr>
              <w:rFonts w:ascii="Arial" w:eastAsia="Times New Roman" w:hAnsi="Arial" w:cs="Arial"/>
              <w:spacing w:val="-8"/>
              <w:sz w:val="24"/>
              <w:szCs w:val="24"/>
              <w:lang w:eastAsia="en-GB"/>
            </w:rPr>
            <w:fldChar w:fldCharType="end"/>
          </w:r>
        </w:sdtContent>
      </w:sdt>
      <w:r w:rsidRPr="00EB0567">
        <w:rPr>
          <w:rFonts w:ascii="Arial" w:eastAsia="Times New Roman" w:hAnsi="Arial" w:cs="Arial"/>
          <w:spacing w:val="-8"/>
          <w:sz w:val="24"/>
          <w:szCs w:val="24"/>
          <w:lang w:eastAsia="en-GB"/>
        </w:rPr>
        <w:t>.</w:t>
      </w:r>
      <w:r w:rsidR="006C4731" w:rsidRPr="00EB0567">
        <w:rPr>
          <w:rFonts w:ascii="Arial" w:eastAsia="Times New Roman" w:hAnsi="Arial" w:cs="Arial"/>
          <w:spacing w:val="-8"/>
          <w:sz w:val="24"/>
          <w:szCs w:val="24"/>
          <w:lang w:eastAsia="en-GB"/>
        </w:rPr>
        <w:t xml:space="preserve"> </w:t>
      </w:r>
    </w:p>
    <w:p w14:paraId="167A5A62" w14:textId="77777777" w:rsidR="00FB5619" w:rsidRPr="00EB0567" w:rsidRDefault="005D2F52" w:rsidP="006C4731">
      <w:pPr>
        <w:suppressAutoHyphens w:val="0"/>
        <w:autoSpaceDN/>
        <w:spacing w:before="240" w:after="240" w:line="240" w:lineRule="auto"/>
        <w:ind w:left="360"/>
        <w:textAlignment w:val="auto"/>
        <w:rPr>
          <w:rFonts w:ascii="Arial" w:eastAsia="Times New Roman" w:hAnsi="Arial" w:cs="Arial"/>
          <w:spacing w:val="-8"/>
          <w:sz w:val="24"/>
          <w:szCs w:val="24"/>
          <w:lang w:eastAsia="en-GB"/>
        </w:rPr>
      </w:pPr>
      <w:r w:rsidRPr="00EB0567">
        <w:rPr>
          <w:rFonts w:ascii="Arial" w:eastAsia="Times New Roman" w:hAnsi="Arial" w:cs="Arial"/>
          <w:spacing w:val="-8"/>
          <w:sz w:val="24"/>
          <w:szCs w:val="24"/>
          <w:lang w:eastAsia="en-GB"/>
        </w:rPr>
        <w:t xml:space="preserve">At the same time as Taylorism and the scientific approach to management, </w:t>
      </w:r>
      <w:r w:rsidR="000959E2" w:rsidRPr="00EB0567">
        <w:rPr>
          <w:rFonts w:ascii="Arial" w:eastAsia="Times New Roman" w:hAnsi="Arial" w:cs="Arial"/>
          <w:spacing w:val="-8"/>
          <w:sz w:val="24"/>
          <w:szCs w:val="24"/>
          <w:lang w:eastAsia="en-GB"/>
        </w:rPr>
        <w:t xml:space="preserve">Max Webber a German Sociologist was working on and sharing his theories on </w:t>
      </w:r>
      <w:r w:rsidR="00FB5619" w:rsidRPr="00EB0567">
        <w:rPr>
          <w:rFonts w:ascii="Arial" w:eastAsia="Times New Roman" w:hAnsi="Arial" w:cs="Arial"/>
          <w:spacing w:val="-8"/>
          <w:sz w:val="24"/>
          <w:szCs w:val="24"/>
          <w:lang w:eastAsia="en-GB"/>
        </w:rPr>
        <w:t xml:space="preserve">bureaucratic management, another management principle which could be associated with the management operations of a larger organisation such as the NHS. </w:t>
      </w:r>
    </w:p>
    <w:p w14:paraId="231607C3" w14:textId="1B60EDD4" w:rsidR="005D2F52" w:rsidRPr="00EB0567" w:rsidRDefault="00FB5619" w:rsidP="006C4731">
      <w:pPr>
        <w:suppressAutoHyphens w:val="0"/>
        <w:autoSpaceDN/>
        <w:spacing w:before="240" w:after="240" w:line="240" w:lineRule="auto"/>
        <w:ind w:left="360"/>
        <w:textAlignment w:val="auto"/>
        <w:rPr>
          <w:rFonts w:ascii="Arial" w:eastAsia="Times New Roman" w:hAnsi="Arial" w:cs="Arial"/>
          <w:spacing w:val="-8"/>
          <w:sz w:val="24"/>
          <w:szCs w:val="24"/>
          <w:lang w:eastAsia="en-GB"/>
        </w:rPr>
      </w:pPr>
      <w:r w:rsidRPr="00EB0567">
        <w:rPr>
          <w:rFonts w:ascii="Arial" w:eastAsia="Times New Roman" w:hAnsi="Arial" w:cs="Arial"/>
          <w:spacing w:val="-8"/>
          <w:sz w:val="24"/>
          <w:szCs w:val="24"/>
          <w:lang w:eastAsia="en-GB"/>
        </w:rPr>
        <w:t xml:space="preserve">Weber </w:t>
      </w:r>
      <w:r w:rsidRPr="00EB0567">
        <w:rPr>
          <w:rFonts w:ascii="Arial" w:eastAsia="Times New Roman" w:hAnsi="Arial" w:cs="Arial"/>
          <w:spacing w:val="-8"/>
          <w:sz w:val="24"/>
          <w:szCs w:val="24"/>
          <w:lang w:eastAsia="en-GB"/>
        </w:rPr>
        <w:t xml:space="preserve">appears to have </w:t>
      </w:r>
      <w:r w:rsidRPr="00EB0567">
        <w:rPr>
          <w:rFonts w:ascii="Arial" w:eastAsia="Times New Roman" w:hAnsi="Arial" w:cs="Arial"/>
          <w:spacing w:val="-8"/>
          <w:sz w:val="24"/>
          <w:szCs w:val="24"/>
          <w:lang w:eastAsia="en-GB"/>
        </w:rPr>
        <w:t>believed that skill and ability-based responsibilities should be delegated</w:t>
      </w:r>
      <w:r w:rsidRPr="00EB0567">
        <w:rPr>
          <w:rFonts w:ascii="Arial" w:eastAsia="Times New Roman" w:hAnsi="Arial" w:cs="Arial"/>
          <w:spacing w:val="-8"/>
          <w:sz w:val="24"/>
          <w:szCs w:val="24"/>
          <w:lang w:eastAsia="en-GB"/>
        </w:rPr>
        <w:t xml:space="preserve"> to individuals</w:t>
      </w:r>
      <w:r w:rsidRPr="00EB0567">
        <w:rPr>
          <w:rFonts w:ascii="Arial" w:eastAsia="Times New Roman" w:hAnsi="Arial" w:cs="Arial"/>
          <w:spacing w:val="-8"/>
          <w:sz w:val="24"/>
          <w:szCs w:val="24"/>
          <w:lang w:eastAsia="en-GB"/>
        </w:rPr>
        <w:t>.</w:t>
      </w:r>
      <w:r w:rsidRPr="00EB0567">
        <w:rPr>
          <w:rFonts w:ascii="Arial" w:eastAsia="Times New Roman" w:hAnsi="Arial" w:cs="Arial"/>
          <w:spacing w:val="-8"/>
          <w:sz w:val="24"/>
          <w:szCs w:val="24"/>
          <w:lang w:eastAsia="en-GB"/>
        </w:rPr>
        <w:t xml:space="preserve"> </w:t>
      </w:r>
      <w:r w:rsidRPr="00EB0567">
        <w:rPr>
          <w:rFonts w:ascii="Arial" w:eastAsia="Times New Roman" w:hAnsi="Arial" w:cs="Arial"/>
          <w:spacing w:val="-8"/>
          <w:sz w:val="24"/>
          <w:szCs w:val="24"/>
          <w:lang w:eastAsia="en-GB"/>
        </w:rPr>
        <w:t xml:space="preserve">There should be no </w:t>
      </w:r>
      <w:r w:rsidRPr="00EB0567">
        <w:rPr>
          <w:rFonts w:ascii="Arial" w:eastAsia="Times New Roman" w:hAnsi="Arial" w:cs="Arial"/>
          <w:spacing w:val="-8"/>
          <w:sz w:val="24"/>
          <w:szCs w:val="24"/>
          <w:lang w:eastAsia="en-GB"/>
        </w:rPr>
        <w:t>flexible positions within an organisation and i</w:t>
      </w:r>
      <w:r w:rsidRPr="00EB0567">
        <w:rPr>
          <w:rFonts w:ascii="Arial" w:eastAsia="Times New Roman" w:hAnsi="Arial" w:cs="Arial"/>
          <w:spacing w:val="-8"/>
          <w:sz w:val="24"/>
          <w:szCs w:val="24"/>
          <w:lang w:eastAsia="en-GB"/>
        </w:rPr>
        <w:t xml:space="preserve">nstead, employees should be aware of and adhere to the responsibilities of their </w:t>
      </w:r>
      <w:r w:rsidRPr="00EB0567">
        <w:rPr>
          <w:rFonts w:ascii="Arial" w:eastAsia="Times New Roman" w:hAnsi="Arial" w:cs="Arial"/>
          <w:spacing w:val="-8"/>
          <w:sz w:val="24"/>
          <w:szCs w:val="24"/>
          <w:lang w:eastAsia="en-GB"/>
        </w:rPr>
        <w:t xml:space="preserve">own </w:t>
      </w:r>
      <w:r w:rsidRPr="00EB0567">
        <w:rPr>
          <w:rFonts w:ascii="Arial" w:eastAsia="Times New Roman" w:hAnsi="Arial" w:cs="Arial"/>
          <w:spacing w:val="-8"/>
          <w:sz w:val="24"/>
          <w:szCs w:val="24"/>
          <w:lang w:eastAsia="en-GB"/>
        </w:rPr>
        <w:t>position</w:t>
      </w:r>
      <w:r w:rsidRPr="00EB0567">
        <w:rPr>
          <w:rFonts w:ascii="Arial" w:eastAsia="Times New Roman" w:hAnsi="Arial" w:cs="Arial"/>
          <w:spacing w:val="-8"/>
          <w:sz w:val="24"/>
          <w:szCs w:val="24"/>
          <w:lang w:eastAsia="en-GB"/>
        </w:rPr>
        <w:t>, he further suggested that any employee s</w:t>
      </w:r>
      <w:r w:rsidRPr="00EB0567">
        <w:rPr>
          <w:rFonts w:ascii="Arial" w:eastAsia="Times New Roman" w:hAnsi="Arial" w:cs="Arial"/>
          <w:spacing w:val="-8"/>
          <w:sz w:val="24"/>
          <w:szCs w:val="24"/>
          <w:lang w:eastAsia="en-GB"/>
        </w:rPr>
        <w:t xml:space="preserve">tretching beyond their designated roles </w:t>
      </w:r>
      <w:r w:rsidRPr="00EB0567">
        <w:rPr>
          <w:rFonts w:ascii="Arial" w:eastAsia="Times New Roman" w:hAnsi="Arial" w:cs="Arial"/>
          <w:spacing w:val="-8"/>
          <w:sz w:val="24"/>
          <w:szCs w:val="24"/>
          <w:lang w:eastAsia="en-GB"/>
        </w:rPr>
        <w:t xml:space="preserve">would </w:t>
      </w:r>
      <w:r w:rsidRPr="00EB0567">
        <w:rPr>
          <w:rFonts w:ascii="Arial" w:eastAsia="Times New Roman" w:hAnsi="Arial" w:cs="Arial"/>
          <w:spacing w:val="-8"/>
          <w:sz w:val="24"/>
          <w:szCs w:val="24"/>
          <w:lang w:eastAsia="en-GB"/>
        </w:rPr>
        <w:t xml:space="preserve">disrupt the </w:t>
      </w:r>
      <w:r w:rsidRPr="00EB0567">
        <w:rPr>
          <w:rFonts w:ascii="Arial" w:eastAsia="Times New Roman" w:hAnsi="Arial" w:cs="Arial"/>
          <w:spacing w:val="-8"/>
          <w:sz w:val="24"/>
          <w:szCs w:val="24"/>
          <w:lang w:eastAsia="en-GB"/>
        </w:rPr>
        <w:t xml:space="preserve">authority of any </w:t>
      </w:r>
      <w:r w:rsidRPr="00EB0567">
        <w:rPr>
          <w:rFonts w:ascii="Arial" w:eastAsia="Times New Roman" w:hAnsi="Arial" w:cs="Arial"/>
          <w:spacing w:val="-8"/>
          <w:sz w:val="24"/>
          <w:szCs w:val="24"/>
          <w:lang w:eastAsia="en-GB"/>
        </w:rPr>
        <w:t>hierarchy.</w:t>
      </w:r>
      <w:r w:rsidRPr="00EB0567">
        <w:rPr>
          <w:rFonts w:ascii="Arial" w:eastAsia="Times New Roman" w:hAnsi="Arial" w:cs="Arial"/>
          <w:spacing w:val="-8"/>
          <w:sz w:val="24"/>
          <w:szCs w:val="24"/>
          <w:lang w:eastAsia="en-GB"/>
        </w:rPr>
        <w:t xml:space="preserve"> </w:t>
      </w:r>
      <w:r w:rsidR="00EB0567">
        <w:rPr>
          <w:rFonts w:ascii="Arial" w:eastAsia="Times New Roman" w:hAnsi="Arial" w:cs="Arial"/>
          <w:spacing w:val="-8"/>
          <w:sz w:val="24"/>
          <w:szCs w:val="24"/>
          <w:lang w:eastAsia="en-GB"/>
        </w:rPr>
        <w:t>Weber presented a</w:t>
      </w:r>
      <w:r w:rsidRPr="00EB0567">
        <w:rPr>
          <w:rFonts w:ascii="Arial" w:eastAsia="Times New Roman" w:hAnsi="Arial" w:cs="Arial"/>
          <w:spacing w:val="-8"/>
          <w:sz w:val="24"/>
          <w:szCs w:val="24"/>
          <w:lang w:eastAsia="en-GB"/>
        </w:rPr>
        <w:t xml:space="preserve"> management theory that would have significantly clashed with the use of a metaphor of a brain as a business. The brain as a metaphor would have suggested an organisation which was flexible </w:t>
      </w:r>
      <w:r w:rsidR="00EB0567">
        <w:rPr>
          <w:rFonts w:ascii="Arial" w:eastAsia="Times New Roman" w:hAnsi="Arial" w:cs="Arial"/>
          <w:spacing w:val="-8"/>
          <w:sz w:val="24"/>
          <w:szCs w:val="24"/>
          <w:lang w:eastAsia="en-GB"/>
        </w:rPr>
        <w:t>in</w:t>
      </w:r>
      <w:r w:rsidRPr="00EB0567">
        <w:rPr>
          <w:rFonts w:ascii="Arial" w:eastAsia="Times New Roman" w:hAnsi="Arial" w:cs="Arial"/>
          <w:spacing w:val="-8"/>
          <w:sz w:val="24"/>
          <w:szCs w:val="24"/>
          <w:lang w:eastAsia="en-GB"/>
        </w:rPr>
        <w:t xml:space="preserve"> acquiring and processing information to be able to change with improvements and developments in the world of medicine and health care as well as a changing demographic of people who would be working in and using the services of a service such as the NHS. A metaphor such as the brain would require a management system which was decentralised, participative and responsive to its environment which would cause significant disruption in a business adopting a Webber bureaucratic approach to management. </w:t>
      </w:r>
    </w:p>
    <w:p w14:paraId="09C81556" w14:textId="77777777" w:rsidR="00D95E57" w:rsidRDefault="007E16F6" w:rsidP="008109EF">
      <w:pPr>
        <w:suppressAutoHyphens w:val="0"/>
        <w:autoSpaceDN/>
        <w:spacing w:before="240" w:after="240" w:line="240" w:lineRule="auto"/>
        <w:ind w:left="360"/>
        <w:textAlignment w:val="auto"/>
        <w:rPr>
          <w:rFonts w:ascii="Arial" w:eastAsia="Times New Roman" w:hAnsi="Arial" w:cs="Arial"/>
          <w:spacing w:val="-8"/>
          <w:sz w:val="24"/>
          <w:szCs w:val="24"/>
          <w:lang w:eastAsia="en-GB"/>
        </w:rPr>
      </w:pPr>
      <w:r w:rsidRPr="00EB0567">
        <w:rPr>
          <w:rFonts w:ascii="Arial" w:eastAsia="Times New Roman" w:hAnsi="Arial" w:cs="Arial"/>
          <w:spacing w:val="-8"/>
          <w:sz w:val="24"/>
          <w:szCs w:val="24"/>
          <w:lang w:eastAsia="en-GB"/>
        </w:rPr>
        <w:t>Since 1948 the N</w:t>
      </w:r>
      <w:r w:rsidR="008109EF" w:rsidRPr="00EB0567">
        <w:rPr>
          <w:rFonts w:ascii="Arial" w:eastAsia="Times New Roman" w:hAnsi="Arial" w:cs="Arial"/>
          <w:spacing w:val="-8"/>
          <w:sz w:val="24"/>
          <w:szCs w:val="24"/>
          <w:lang w:eastAsia="en-GB"/>
        </w:rPr>
        <w:t xml:space="preserve">HS appears to have </w:t>
      </w:r>
      <w:r w:rsidRPr="00EB0567">
        <w:rPr>
          <w:rFonts w:ascii="Arial" w:eastAsia="Times New Roman" w:hAnsi="Arial" w:cs="Arial"/>
          <w:spacing w:val="-8"/>
          <w:sz w:val="24"/>
          <w:szCs w:val="24"/>
          <w:lang w:eastAsia="en-GB"/>
        </w:rPr>
        <w:t xml:space="preserve">attempted to “re-invent”  and </w:t>
      </w:r>
      <w:r w:rsidR="008109EF" w:rsidRPr="00EB0567">
        <w:rPr>
          <w:rFonts w:ascii="Arial" w:eastAsia="Times New Roman" w:hAnsi="Arial" w:cs="Arial"/>
          <w:spacing w:val="-8"/>
          <w:sz w:val="24"/>
          <w:szCs w:val="24"/>
          <w:lang w:eastAsia="en-GB"/>
        </w:rPr>
        <w:t xml:space="preserve">address areas of weakness and perceived failings in the organisation to deliver on their fundamental aims </w:t>
      </w:r>
      <w:r w:rsidR="008109EF" w:rsidRPr="00EB0567">
        <w:rPr>
          <w:rFonts w:ascii="Arial" w:eastAsia="Times New Roman" w:hAnsi="Arial" w:cs="Arial"/>
          <w:spacing w:val="-8"/>
          <w:sz w:val="24"/>
          <w:szCs w:val="24"/>
          <w:lang w:eastAsia="en-GB"/>
        </w:rPr>
        <w:lastRenderedPageBreak/>
        <w:t xml:space="preserve">and objectives; The “well oiled Machine” devised and the pride of the nation had seized up and demonstrated a difficulty in adapting to change, adopting varied applications of management styles in attempts to meet the changing demands of a developing UK. Whilst it is acknowledged that the organisation has attempted consultations with employees, changes in management styles and replacing managers  as described by John Kotter as “management are concerned with planning, budgeting, organising, staffing and controlling” with leaders, also described as John Kotter (1996) as “leadership establishes, direction and motivates and inspires” </w:t>
      </w:r>
      <w:sdt>
        <w:sdtPr>
          <w:rPr>
            <w:rFonts w:ascii="Arial" w:eastAsia="Times New Roman" w:hAnsi="Arial" w:cs="Arial"/>
            <w:spacing w:val="-8"/>
            <w:sz w:val="24"/>
            <w:szCs w:val="24"/>
            <w:lang w:eastAsia="en-GB"/>
          </w:rPr>
          <w:id w:val="972109678"/>
          <w:citation/>
        </w:sdtPr>
        <w:sdtContent>
          <w:r w:rsidR="008109EF" w:rsidRPr="00EB0567">
            <w:rPr>
              <w:rFonts w:ascii="Arial" w:eastAsia="Times New Roman" w:hAnsi="Arial" w:cs="Arial"/>
              <w:spacing w:val="-8"/>
              <w:sz w:val="24"/>
              <w:szCs w:val="24"/>
              <w:lang w:eastAsia="en-GB"/>
            </w:rPr>
            <w:fldChar w:fldCharType="begin"/>
          </w:r>
          <w:r w:rsidR="008109EF" w:rsidRPr="00EB0567">
            <w:rPr>
              <w:rFonts w:ascii="Arial" w:eastAsia="Times New Roman" w:hAnsi="Arial" w:cs="Arial"/>
              <w:spacing w:val="-8"/>
              <w:sz w:val="24"/>
              <w:szCs w:val="24"/>
              <w:lang w:val="en-US" w:eastAsia="en-GB"/>
            </w:rPr>
            <w:instrText xml:space="preserve"> CITATION Elk98 \l 1033 </w:instrText>
          </w:r>
          <w:r w:rsidR="008109EF" w:rsidRPr="00EB0567">
            <w:rPr>
              <w:rFonts w:ascii="Arial" w:eastAsia="Times New Roman" w:hAnsi="Arial" w:cs="Arial"/>
              <w:spacing w:val="-8"/>
              <w:sz w:val="24"/>
              <w:szCs w:val="24"/>
              <w:lang w:eastAsia="en-GB"/>
            </w:rPr>
            <w:fldChar w:fldCharType="separate"/>
          </w:r>
          <w:r w:rsidR="008109EF" w:rsidRPr="00EB0567">
            <w:rPr>
              <w:rFonts w:ascii="Arial" w:eastAsia="Times New Roman" w:hAnsi="Arial" w:cs="Arial"/>
              <w:noProof/>
              <w:spacing w:val="-8"/>
              <w:sz w:val="24"/>
              <w:szCs w:val="24"/>
              <w:lang w:val="en-US" w:eastAsia="en-GB"/>
            </w:rPr>
            <w:t>(Elkind, 1998)</w:t>
          </w:r>
          <w:r w:rsidR="008109EF" w:rsidRPr="00EB0567">
            <w:rPr>
              <w:rFonts w:ascii="Arial" w:eastAsia="Times New Roman" w:hAnsi="Arial" w:cs="Arial"/>
              <w:spacing w:val="-8"/>
              <w:sz w:val="24"/>
              <w:szCs w:val="24"/>
              <w:lang w:eastAsia="en-GB"/>
            </w:rPr>
            <w:fldChar w:fldCharType="end"/>
          </w:r>
        </w:sdtContent>
      </w:sdt>
      <w:r w:rsidR="00D95E57">
        <w:rPr>
          <w:rFonts w:ascii="Arial" w:eastAsia="Times New Roman" w:hAnsi="Arial" w:cs="Arial"/>
          <w:spacing w:val="-8"/>
          <w:sz w:val="24"/>
          <w:szCs w:val="24"/>
          <w:lang w:eastAsia="en-GB"/>
        </w:rPr>
        <w:t xml:space="preserve"> </w:t>
      </w:r>
      <w:r w:rsidR="008109EF" w:rsidRPr="00EB0567">
        <w:rPr>
          <w:rFonts w:ascii="Arial" w:eastAsia="Times New Roman" w:hAnsi="Arial" w:cs="Arial"/>
          <w:spacing w:val="-8"/>
          <w:sz w:val="24"/>
          <w:szCs w:val="24"/>
          <w:lang w:eastAsia="en-GB"/>
        </w:rPr>
        <w:t xml:space="preserve">the organisation continues to experience well documented problems with its culture. </w:t>
      </w:r>
    </w:p>
    <w:p w14:paraId="28407E60" w14:textId="5AA21EBA" w:rsidR="00BE361E" w:rsidRDefault="008109EF" w:rsidP="00D95E57">
      <w:pPr>
        <w:suppressAutoHyphens w:val="0"/>
        <w:autoSpaceDN/>
        <w:spacing w:before="240" w:after="240" w:line="240" w:lineRule="auto"/>
        <w:ind w:left="360"/>
        <w:textAlignment w:val="auto"/>
        <w:rPr>
          <w:rFonts w:ascii="Arial" w:hAnsi="Arial" w:cs="Arial"/>
          <w:sz w:val="24"/>
          <w:szCs w:val="24"/>
        </w:rPr>
      </w:pPr>
      <w:r w:rsidRPr="00EB0567">
        <w:rPr>
          <w:rFonts w:ascii="Arial" w:eastAsia="Times New Roman" w:hAnsi="Arial" w:cs="Arial"/>
          <w:spacing w:val="-8"/>
          <w:sz w:val="24"/>
          <w:szCs w:val="24"/>
          <w:lang w:eastAsia="en-GB"/>
        </w:rPr>
        <w:t xml:space="preserve">Morgan (1986) used </w:t>
      </w:r>
      <w:r w:rsidR="006A5877" w:rsidRPr="00EB0567">
        <w:rPr>
          <w:rFonts w:ascii="Arial" w:eastAsia="Times New Roman" w:hAnsi="Arial" w:cs="Arial"/>
          <w:spacing w:val="-8"/>
          <w:sz w:val="24"/>
          <w:szCs w:val="24"/>
          <w:lang w:eastAsia="en-GB"/>
        </w:rPr>
        <w:t>“</w:t>
      </w:r>
      <w:r w:rsidRPr="00EB0567">
        <w:rPr>
          <w:rFonts w:ascii="Arial" w:eastAsia="Times New Roman" w:hAnsi="Arial" w:cs="Arial"/>
          <w:spacing w:val="-8"/>
          <w:sz w:val="24"/>
          <w:szCs w:val="24"/>
          <w:lang w:eastAsia="en-GB"/>
        </w:rPr>
        <w:t>culture</w:t>
      </w:r>
      <w:r w:rsidR="006A5877" w:rsidRPr="00EB0567">
        <w:rPr>
          <w:rFonts w:ascii="Arial" w:eastAsia="Times New Roman" w:hAnsi="Arial" w:cs="Arial"/>
          <w:spacing w:val="-8"/>
          <w:sz w:val="24"/>
          <w:szCs w:val="24"/>
          <w:lang w:eastAsia="en-GB"/>
        </w:rPr>
        <w:t xml:space="preserve">” </w:t>
      </w:r>
      <w:r w:rsidRPr="00EB0567">
        <w:rPr>
          <w:rFonts w:ascii="Arial" w:eastAsia="Times New Roman" w:hAnsi="Arial" w:cs="Arial"/>
          <w:spacing w:val="-8"/>
          <w:sz w:val="24"/>
          <w:szCs w:val="24"/>
          <w:lang w:eastAsia="en-GB"/>
        </w:rPr>
        <w:t>as a metaphor to describe an organisation as a “subculture defined by their norms values and beliefs”</w:t>
      </w:r>
      <w:r w:rsidR="006A5877" w:rsidRPr="00EB0567">
        <w:rPr>
          <w:rFonts w:ascii="Arial" w:eastAsia="Times New Roman" w:hAnsi="Arial" w:cs="Arial"/>
          <w:spacing w:val="-8"/>
          <w:sz w:val="24"/>
          <w:szCs w:val="24"/>
          <w:lang w:eastAsia="en-GB"/>
        </w:rPr>
        <w:t xml:space="preserve"> to explain and improve the understanding of organisational behaviours. It is those organisational behaviours which appear to be causing concern and bringing “suffering to large numbers of patients and may have been responsible for an unknown number of premature deaths” </w:t>
      </w:r>
      <w:sdt>
        <w:sdtPr>
          <w:rPr>
            <w:rFonts w:ascii="Arial" w:eastAsia="Times New Roman" w:hAnsi="Arial" w:cs="Arial"/>
            <w:spacing w:val="-8"/>
            <w:sz w:val="24"/>
            <w:szCs w:val="24"/>
            <w:lang w:eastAsia="en-GB"/>
          </w:rPr>
          <w:id w:val="-227379548"/>
          <w:citation/>
        </w:sdtPr>
        <w:sdtContent>
          <w:r w:rsidR="006A5877" w:rsidRPr="00EB0567">
            <w:rPr>
              <w:rFonts w:ascii="Arial" w:eastAsia="Times New Roman" w:hAnsi="Arial" w:cs="Arial"/>
              <w:spacing w:val="-8"/>
              <w:sz w:val="24"/>
              <w:szCs w:val="24"/>
              <w:lang w:eastAsia="en-GB"/>
            </w:rPr>
            <w:fldChar w:fldCharType="begin"/>
          </w:r>
          <w:r w:rsidR="006A5877" w:rsidRPr="00EB0567">
            <w:rPr>
              <w:rFonts w:ascii="Arial" w:eastAsia="Times New Roman" w:hAnsi="Arial" w:cs="Arial"/>
              <w:spacing w:val="-8"/>
              <w:sz w:val="24"/>
              <w:szCs w:val="24"/>
              <w:lang w:val="en-US" w:eastAsia="en-GB"/>
            </w:rPr>
            <w:instrText xml:space="preserve"> CITATION Rut14 \l 1033 </w:instrText>
          </w:r>
          <w:r w:rsidR="006A5877" w:rsidRPr="00EB0567">
            <w:rPr>
              <w:rFonts w:ascii="Arial" w:eastAsia="Times New Roman" w:hAnsi="Arial" w:cs="Arial"/>
              <w:spacing w:val="-8"/>
              <w:sz w:val="24"/>
              <w:szCs w:val="24"/>
              <w:lang w:eastAsia="en-GB"/>
            </w:rPr>
            <w:fldChar w:fldCharType="separate"/>
          </w:r>
          <w:r w:rsidR="006A5877" w:rsidRPr="00EB0567">
            <w:rPr>
              <w:rFonts w:ascii="Arial" w:eastAsia="Times New Roman" w:hAnsi="Arial" w:cs="Arial"/>
              <w:noProof/>
              <w:spacing w:val="-8"/>
              <w:sz w:val="24"/>
              <w:szCs w:val="24"/>
              <w:lang w:val="en-US" w:eastAsia="en-GB"/>
            </w:rPr>
            <w:t>(Ruth Thorlby, 2014)</w:t>
          </w:r>
          <w:r w:rsidR="006A5877" w:rsidRPr="00EB0567">
            <w:rPr>
              <w:rFonts w:ascii="Arial" w:eastAsia="Times New Roman" w:hAnsi="Arial" w:cs="Arial"/>
              <w:spacing w:val="-8"/>
              <w:sz w:val="24"/>
              <w:szCs w:val="24"/>
              <w:lang w:eastAsia="en-GB"/>
            </w:rPr>
            <w:fldChar w:fldCharType="end"/>
          </w:r>
        </w:sdtContent>
      </w:sdt>
      <w:r w:rsidR="006A5877" w:rsidRPr="00EB0567">
        <w:rPr>
          <w:rFonts w:ascii="Arial" w:eastAsia="Times New Roman" w:hAnsi="Arial" w:cs="Arial"/>
          <w:spacing w:val="-8"/>
          <w:sz w:val="24"/>
          <w:szCs w:val="24"/>
          <w:lang w:eastAsia="en-GB"/>
        </w:rPr>
        <w:t xml:space="preserve">. This was linked to </w:t>
      </w:r>
      <w:r w:rsidR="00D95E57">
        <w:rPr>
          <w:rFonts w:ascii="Arial" w:eastAsia="Times New Roman" w:hAnsi="Arial" w:cs="Arial"/>
          <w:spacing w:val="-8"/>
          <w:sz w:val="24"/>
          <w:szCs w:val="24"/>
          <w:lang w:eastAsia="en-GB"/>
        </w:rPr>
        <w:t>facts</w:t>
      </w:r>
      <w:r w:rsidR="006A5877" w:rsidRPr="00EB0567">
        <w:rPr>
          <w:rFonts w:ascii="Arial" w:eastAsia="Times New Roman" w:hAnsi="Arial" w:cs="Arial"/>
          <w:spacing w:val="-8"/>
          <w:sz w:val="24"/>
          <w:szCs w:val="24"/>
          <w:lang w:eastAsia="en-GB"/>
        </w:rPr>
        <w:t xml:space="preserve"> where there was no management structure as it had been replaced with a pure leadership culture which “lacked insight and awareness of the reality of care being provided”</w:t>
      </w:r>
      <w:sdt>
        <w:sdtPr>
          <w:rPr>
            <w:rFonts w:ascii="Arial" w:eastAsia="Times New Roman" w:hAnsi="Arial" w:cs="Arial"/>
            <w:spacing w:val="-8"/>
            <w:sz w:val="24"/>
            <w:szCs w:val="24"/>
            <w:lang w:eastAsia="en-GB"/>
          </w:rPr>
          <w:id w:val="1186411537"/>
          <w:citation/>
        </w:sdtPr>
        <w:sdtContent>
          <w:r w:rsidR="006A5877" w:rsidRPr="00EB0567">
            <w:rPr>
              <w:rFonts w:ascii="Arial" w:eastAsia="Times New Roman" w:hAnsi="Arial" w:cs="Arial"/>
              <w:spacing w:val="-8"/>
              <w:sz w:val="24"/>
              <w:szCs w:val="24"/>
              <w:lang w:eastAsia="en-GB"/>
            </w:rPr>
            <w:fldChar w:fldCharType="begin"/>
          </w:r>
          <w:r w:rsidR="006A5877" w:rsidRPr="00EB0567">
            <w:rPr>
              <w:rFonts w:ascii="Arial" w:eastAsia="Times New Roman" w:hAnsi="Arial" w:cs="Arial"/>
              <w:spacing w:val="-8"/>
              <w:sz w:val="24"/>
              <w:szCs w:val="24"/>
              <w:lang w:val="en-US" w:eastAsia="en-GB"/>
            </w:rPr>
            <w:instrText xml:space="preserve"> CITATION Rut14 \l 1033 </w:instrText>
          </w:r>
          <w:r w:rsidR="006A5877" w:rsidRPr="00EB0567">
            <w:rPr>
              <w:rFonts w:ascii="Arial" w:eastAsia="Times New Roman" w:hAnsi="Arial" w:cs="Arial"/>
              <w:spacing w:val="-8"/>
              <w:sz w:val="24"/>
              <w:szCs w:val="24"/>
              <w:lang w:eastAsia="en-GB"/>
            </w:rPr>
            <w:fldChar w:fldCharType="separate"/>
          </w:r>
          <w:r w:rsidR="006A5877" w:rsidRPr="00EB0567">
            <w:rPr>
              <w:rFonts w:ascii="Arial" w:eastAsia="Times New Roman" w:hAnsi="Arial" w:cs="Arial"/>
              <w:noProof/>
              <w:spacing w:val="-8"/>
              <w:sz w:val="24"/>
              <w:szCs w:val="24"/>
              <w:lang w:val="en-US" w:eastAsia="en-GB"/>
            </w:rPr>
            <w:t xml:space="preserve"> (Ruth Thorlby, 2014)</w:t>
          </w:r>
          <w:r w:rsidR="006A5877" w:rsidRPr="00EB0567">
            <w:rPr>
              <w:rFonts w:ascii="Arial" w:eastAsia="Times New Roman" w:hAnsi="Arial" w:cs="Arial"/>
              <w:spacing w:val="-8"/>
              <w:sz w:val="24"/>
              <w:szCs w:val="24"/>
              <w:lang w:eastAsia="en-GB"/>
            </w:rPr>
            <w:fldChar w:fldCharType="end"/>
          </w:r>
        </w:sdtContent>
      </w:sdt>
    </w:p>
    <w:p w14:paraId="1881BC2F" w14:textId="0F7AE13C" w:rsidR="00D95E57" w:rsidRPr="00D95E57" w:rsidRDefault="00D95E57" w:rsidP="00D95E57">
      <w:pPr>
        <w:suppressAutoHyphens w:val="0"/>
        <w:autoSpaceDN/>
        <w:spacing w:before="240" w:after="240" w:line="240" w:lineRule="auto"/>
        <w:ind w:left="360"/>
        <w:textAlignment w:val="auto"/>
        <w:rPr>
          <w:rFonts w:ascii="Arial" w:hAnsi="Arial" w:cs="Arial"/>
          <w:sz w:val="24"/>
          <w:szCs w:val="24"/>
        </w:rPr>
      </w:pPr>
      <w:r>
        <w:rPr>
          <w:rFonts w:ascii="Arial" w:hAnsi="Arial" w:cs="Arial"/>
          <w:sz w:val="24"/>
          <w:szCs w:val="24"/>
        </w:rPr>
        <w:t xml:space="preserve">It is evident from a period of research, contrast and comparison that when used properly, metaphors can provide insight into the administrative behaviours of an organisation like the NHS. Similarly, it appears that use of metaphors could also assist in recruitment processes and compatibility of management approaches within an organisation. Nevertheless, it is essential to look at all information taking into account that information can be subjective based on the perception and interpretation of the individual / individual(s) receiving the information based on their own agenda, views, </w:t>
      </w:r>
      <w:r w:rsidR="00CE7EF7">
        <w:rPr>
          <w:rFonts w:ascii="Arial" w:hAnsi="Arial" w:cs="Arial"/>
          <w:sz w:val="24"/>
          <w:szCs w:val="24"/>
        </w:rPr>
        <w:t xml:space="preserve">experiences and equally information can frequently be lost in transmission by the giver of information based on their own affect, environment and neurological filtering of information. </w:t>
      </w:r>
      <w:r>
        <w:rPr>
          <w:rFonts w:ascii="Arial" w:hAnsi="Arial" w:cs="Arial"/>
          <w:sz w:val="24"/>
          <w:szCs w:val="24"/>
        </w:rPr>
        <w:t xml:space="preserve"> </w:t>
      </w:r>
      <w:r w:rsidR="004A556E">
        <w:rPr>
          <w:rFonts w:ascii="Arial" w:hAnsi="Arial" w:cs="Arial"/>
          <w:sz w:val="24"/>
          <w:szCs w:val="24"/>
        </w:rPr>
        <w:t xml:space="preserve">Interestingly and similarly, Morgan (1996) metaphor of the psychic prison, also illustrates how people , both </w:t>
      </w:r>
      <w:r w:rsidR="00A15975">
        <w:rPr>
          <w:rFonts w:ascii="Arial" w:hAnsi="Arial" w:cs="Arial"/>
          <w:sz w:val="24"/>
          <w:szCs w:val="24"/>
        </w:rPr>
        <w:t>individually</w:t>
      </w:r>
      <w:r w:rsidR="004A556E">
        <w:rPr>
          <w:rFonts w:ascii="Arial" w:hAnsi="Arial" w:cs="Arial"/>
          <w:sz w:val="24"/>
          <w:szCs w:val="24"/>
        </w:rPr>
        <w:t xml:space="preserve"> </w:t>
      </w:r>
      <w:bookmarkStart w:id="0" w:name="_GoBack"/>
      <w:bookmarkEnd w:id="0"/>
      <w:r w:rsidR="004A556E">
        <w:rPr>
          <w:rFonts w:ascii="Arial" w:hAnsi="Arial" w:cs="Arial"/>
          <w:sz w:val="24"/>
          <w:szCs w:val="24"/>
        </w:rPr>
        <w:t xml:space="preserve">and as a group can be styled in their thinking and it is widely known that for an organisation to change it needs to recognise and understand the need for change, and metaphors can be used effectively and positively by managers and leaders to share goals and visions with the people within the organisation. </w:t>
      </w:r>
    </w:p>
    <w:p w14:paraId="592AA841" w14:textId="390DF8DA" w:rsidR="00F859A9" w:rsidRDefault="00F859A9"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681087AD" w14:textId="5D31F8CC"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61229B19" w14:textId="07A50AFE"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61A35DE1" w14:textId="53557600"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109CC21B" w14:textId="68CF530F"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74B24AB3" w14:textId="76E8B693"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58B127DA" w14:textId="1F52B92E"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4396CB2A" w14:textId="0AFCDF9B"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221AEC84" w14:textId="7EDF5DF4"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5A245293" w14:textId="77777777" w:rsidR="004A556E" w:rsidRDefault="004A556E"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4C1BC59B" w14:textId="6078A5BF"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0F7B7372" w14:textId="6DD7B511" w:rsidR="00CE7EF7" w:rsidRDefault="00CE7EF7" w:rsidP="00CE7EF7">
      <w:pPr>
        <w:suppressAutoHyphens w:val="0"/>
        <w:autoSpaceDN/>
        <w:spacing w:before="240" w:after="240" w:line="240" w:lineRule="auto"/>
        <w:ind w:left="360"/>
        <w:jc w:val="center"/>
        <w:textAlignment w:val="auto"/>
        <w:rPr>
          <w:rFonts w:ascii="Arial" w:eastAsia="Times New Roman" w:hAnsi="Arial" w:cs="Arial"/>
          <w:spacing w:val="-8"/>
          <w:sz w:val="24"/>
          <w:szCs w:val="24"/>
          <w:lang w:eastAsia="en-GB"/>
        </w:rPr>
      </w:pPr>
      <w:r>
        <w:rPr>
          <w:rFonts w:ascii="Arial" w:eastAsia="Times New Roman" w:hAnsi="Arial" w:cs="Arial"/>
          <w:spacing w:val="-8"/>
          <w:sz w:val="24"/>
          <w:szCs w:val="24"/>
          <w:lang w:eastAsia="en-GB"/>
        </w:rPr>
        <w:t>REFERENCES</w:t>
      </w:r>
    </w:p>
    <w:p w14:paraId="3596CD91"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eastAsia="Times New Roman" w:hAnsi="Arial" w:cs="Arial"/>
          <w:spacing w:val="-8"/>
          <w:sz w:val="24"/>
          <w:szCs w:val="24"/>
          <w:lang w:eastAsia="en-GB"/>
        </w:rPr>
        <w:fldChar w:fldCharType="begin"/>
      </w:r>
      <w:r w:rsidRPr="00CE7EF7">
        <w:rPr>
          <w:rFonts w:ascii="Arial" w:eastAsia="Times New Roman" w:hAnsi="Arial" w:cs="Arial"/>
          <w:spacing w:val="-8"/>
          <w:sz w:val="24"/>
          <w:szCs w:val="24"/>
          <w:lang w:val="en-US" w:eastAsia="en-GB"/>
        </w:rPr>
        <w:instrText xml:space="preserve"> BIBLIOGRAPHY  \l 1033 </w:instrText>
      </w:r>
      <w:r w:rsidRPr="00CE7EF7">
        <w:rPr>
          <w:rFonts w:ascii="Arial" w:eastAsia="Times New Roman" w:hAnsi="Arial" w:cs="Arial"/>
          <w:spacing w:val="-8"/>
          <w:sz w:val="24"/>
          <w:szCs w:val="24"/>
          <w:lang w:eastAsia="en-GB"/>
        </w:rPr>
        <w:fldChar w:fldCharType="separate"/>
      </w:r>
      <w:r w:rsidRPr="00CE7EF7">
        <w:rPr>
          <w:rFonts w:ascii="Arial" w:hAnsi="Arial" w:cs="Arial"/>
          <w:noProof/>
          <w:sz w:val="24"/>
          <w:szCs w:val="24"/>
          <w:lang w:val="en-US"/>
        </w:rPr>
        <w:t xml:space="preserve">association, s. h. (2012, may). </w:t>
      </w:r>
      <w:r w:rsidRPr="00CE7EF7">
        <w:rPr>
          <w:rFonts w:ascii="Arial" w:hAnsi="Arial" w:cs="Arial"/>
          <w:i/>
          <w:iCs/>
          <w:noProof/>
          <w:sz w:val="24"/>
          <w:szCs w:val="24"/>
          <w:lang w:val="en-US"/>
        </w:rPr>
        <w:t>www.sochealth.co.uk/national-health-service/reform-of-the-national-health-service/.</w:t>
      </w:r>
      <w:r w:rsidRPr="00CE7EF7">
        <w:rPr>
          <w:rFonts w:ascii="Arial" w:hAnsi="Arial" w:cs="Arial"/>
          <w:noProof/>
          <w:sz w:val="24"/>
          <w:szCs w:val="24"/>
          <w:lang w:val="en-US"/>
        </w:rPr>
        <w:t xml:space="preserve"> </w:t>
      </w:r>
    </w:p>
    <w:p w14:paraId="7558FFCD"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noProof/>
          <w:sz w:val="24"/>
          <w:szCs w:val="24"/>
          <w:lang w:val="en-US"/>
        </w:rPr>
        <w:t xml:space="preserve">Elkind, a. (1998). using metaphor to read the organisation of the NHS. </w:t>
      </w:r>
      <w:r w:rsidRPr="00CE7EF7">
        <w:rPr>
          <w:rFonts w:ascii="Arial" w:hAnsi="Arial" w:cs="Arial"/>
          <w:i/>
          <w:iCs/>
          <w:noProof/>
          <w:sz w:val="24"/>
          <w:szCs w:val="24"/>
          <w:lang w:val="en-US"/>
        </w:rPr>
        <w:t>Soc.Sci. Med. Vol. 47, No 11.</w:t>
      </w:r>
      <w:r w:rsidRPr="00CE7EF7">
        <w:rPr>
          <w:rFonts w:ascii="Arial" w:hAnsi="Arial" w:cs="Arial"/>
          <w:noProof/>
          <w:sz w:val="24"/>
          <w:szCs w:val="24"/>
          <w:lang w:val="en-US"/>
        </w:rPr>
        <w:t>, pp/1715 - 1727, .</w:t>
      </w:r>
    </w:p>
    <w:p w14:paraId="725A4A4A"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noProof/>
          <w:sz w:val="24"/>
          <w:szCs w:val="24"/>
          <w:lang w:val="en-US"/>
        </w:rPr>
        <w:t xml:space="preserve">fund, k. (2019, october 17). </w:t>
      </w:r>
      <w:r w:rsidRPr="00CE7EF7">
        <w:rPr>
          <w:rFonts w:ascii="Arial" w:hAnsi="Arial" w:cs="Arial"/>
          <w:i/>
          <w:iCs/>
          <w:noProof/>
          <w:sz w:val="24"/>
          <w:szCs w:val="24"/>
          <w:lang w:val="en-US"/>
        </w:rPr>
        <w:t>www.kingsfund.org.uk/publications/article</w:t>
      </w:r>
      <w:r w:rsidRPr="00CE7EF7">
        <w:rPr>
          <w:rFonts w:ascii="Arial" w:hAnsi="Arial" w:cs="Arial"/>
          <w:noProof/>
          <w:sz w:val="24"/>
          <w:szCs w:val="24"/>
          <w:lang w:val="en-US"/>
        </w:rPr>
        <w:t>.</w:t>
      </w:r>
    </w:p>
    <w:p w14:paraId="0CE0EB9A"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noProof/>
          <w:sz w:val="24"/>
          <w:szCs w:val="24"/>
          <w:lang w:val="en-US"/>
        </w:rPr>
        <w:t>G, M. (1986). Images of Organisation. London, Sage.</w:t>
      </w:r>
    </w:p>
    <w:p w14:paraId="2BBB2A05"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i/>
          <w:iCs/>
          <w:noProof/>
          <w:sz w:val="24"/>
          <w:szCs w:val="24"/>
          <w:lang w:val="en-US"/>
        </w:rPr>
        <w:t xml:space="preserve">GIG CYMRU NHS WALES Health in Wales </w:t>
      </w:r>
      <w:r w:rsidRPr="00CE7EF7">
        <w:rPr>
          <w:rFonts w:ascii="Arial" w:hAnsi="Arial" w:cs="Arial"/>
          <w:noProof/>
          <w:sz w:val="24"/>
          <w:szCs w:val="24"/>
          <w:lang w:val="en-US"/>
        </w:rPr>
        <w:t>. (n.d.).</w:t>
      </w:r>
    </w:p>
    <w:p w14:paraId="4647C8B3"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noProof/>
          <w:sz w:val="24"/>
          <w:szCs w:val="24"/>
          <w:lang w:val="en-US"/>
        </w:rPr>
        <w:t xml:space="preserve">Katana, A. (2016). INDIAN JOURNAL OF MANAGEMENT SCIENCE (IJMS) OVERVIEW OF THE MANAGERIAL THOUGHTS AND THEORIES FROM THE HISTORY: CLASSICAL MANAGEMENT THEORY TO MODERN MANAGEMENT THEORY Introduction. INDIAN JOURNAL OF MANAGEMENT S. </w:t>
      </w:r>
      <w:r w:rsidRPr="00CE7EF7">
        <w:rPr>
          <w:rFonts w:ascii="Arial" w:hAnsi="Arial" w:cs="Arial"/>
          <w:i/>
          <w:iCs/>
          <w:noProof/>
          <w:sz w:val="24"/>
          <w:szCs w:val="24"/>
          <w:lang w:val="en-US"/>
        </w:rPr>
        <w:t>Indian Journal of management science (ijms)</w:t>
      </w:r>
      <w:r w:rsidRPr="00CE7EF7">
        <w:rPr>
          <w:rFonts w:ascii="Arial" w:hAnsi="Arial" w:cs="Arial"/>
          <w:noProof/>
          <w:sz w:val="24"/>
          <w:szCs w:val="24"/>
          <w:lang w:val="en-US"/>
        </w:rPr>
        <w:t>.</w:t>
      </w:r>
    </w:p>
    <w:p w14:paraId="4AEB4E6C"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noProof/>
          <w:sz w:val="24"/>
          <w:szCs w:val="24"/>
          <w:lang w:val="en-US"/>
        </w:rPr>
        <w:t xml:space="preserve">NHS. (2018). </w:t>
      </w:r>
      <w:r w:rsidRPr="00CE7EF7">
        <w:rPr>
          <w:rFonts w:ascii="Arial" w:hAnsi="Arial" w:cs="Arial"/>
          <w:i/>
          <w:iCs/>
          <w:noProof/>
          <w:sz w:val="24"/>
          <w:szCs w:val="24"/>
          <w:lang w:val="en-US"/>
        </w:rPr>
        <w:t>www.nhs.uk</w:t>
      </w:r>
      <w:r w:rsidRPr="00CE7EF7">
        <w:rPr>
          <w:rFonts w:ascii="Arial" w:hAnsi="Arial" w:cs="Arial"/>
          <w:noProof/>
          <w:sz w:val="24"/>
          <w:szCs w:val="24"/>
          <w:lang w:val="en-US"/>
        </w:rPr>
        <w:t>.</w:t>
      </w:r>
    </w:p>
    <w:p w14:paraId="402C6571"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noProof/>
          <w:sz w:val="24"/>
          <w:szCs w:val="24"/>
          <w:lang w:val="en-US"/>
        </w:rPr>
        <w:t xml:space="preserve">Ruth Thorlby, J. S. (2014). </w:t>
      </w:r>
      <w:r w:rsidRPr="00CE7EF7">
        <w:rPr>
          <w:rFonts w:ascii="Arial" w:hAnsi="Arial" w:cs="Arial"/>
          <w:i/>
          <w:iCs/>
          <w:noProof/>
          <w:sz w:val="24"/>
          <w:szCs w:val="24"/>
          <w:lang w:val="en-US"/>
        </w:rPr>
        <w:t>The Francis Report.</w:t>
      </w:r>
      <w:r w:rsidRPr="00CE7EF7">
        <w:rPr>
          <w:rFonts w:ascii="Arial" w:hAnsi="Arial" w:cs="Arial"/>
          <w:noProof/>
          <w:sz w:val="24"/>
          <w:szCs w:val="24"/>
          <w:lang w:val="en-US"/>
        </w:rPr>
        <w:t xml:space="preserve"> </w:t>
      </w:r>
    </w:p>
    <w:p w14:paraId="023C8296"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noProof/>
          <w:sz w:val="24"/>
          <w:szCs w:val="24"/>
          <w:lang w:val="en-US"/>
        </w:rPr>
        <w:t xml:space="preserve">Traynor, M. (1996315-340). The literary approach to managerial discourse after the NHS reforms. </w:t>
      </w:r>
      <w:r w:rsidRPr="00CE7EF7">
        <w:rPr>
          <w:rFonts w:ascii="Arial" w:hAnsi="Arial" w:cs="Arial"/>
          <w:i/>
          <w:iCs/>
          <w:noProof/>
          <w:sz w:val="24"/>
          <w:szCs w:val="24"/>
          <w:lang w:val="en-US"/>
        </w:rPr>
        <w:t>Socialogy of Health and Illness Vol18 No.3</w:t>
      </w:r>
      <w:r w:rsidRPr="00CE7EF7">
        <w:rPr>
          <w:rFonts w:ascii="Arial" w:hAnsi="Arial" w:cs="Arial"/>
          <w:noProof/>
          <w:sz w:val="24"/>
          <w:szCs w:val="24"/>
          <w:lang w:val="en-US"/>
        </w:rPr>
        <w:t>.</w:t>
      </w:r>
    </w:p>
    <w:p w14:paraId="666A627F"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noProof/>
          <w:sz w:val="24"/>
          <w:szCs w:val="24"/>
          <w:lang w:val="en-US"/>
        </w:rPr>
        <w:t xml:space="preserve">WAles, N. (2015). </w:t>
      </w:r>
      <w:r w:rsidRPr="00CE7EF7">
        <w:rPr>
          <w:rFonts w:ascii="Arial" w:hAnsi="Arial" w:cs="Arial"/>
          <w:i/>
          <w:iCs/>
          <w:noProof/>
          <w:sz w:val="24"/>
          <w:szCs w:val="24"/>
          <w:lang w:val="en-US"/>
        </w:rPr>
        <w:t>Health in Wales</w:t>
      </w:r>
      <w:r w:rsidRPr="00CE7EF7">
        <w:rPr>
          <w:rFonts w:ascii="Arial" w:hAnsi="Arial" w:cs="Arial"/>
          <w:noProof/>
          <w:sz w:val="24"/>
          <w:szCs w:val="24"/>
          <w:lang w:val="en-US"/>
        </w:rPr>
        <w:t>. Retrieved from wales.nhs.uk.</w:t>
      </w:r>
    </w:p>
    <w:p w14:paraId="1A519036"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noProof/>
          <w:sz w:val="24"/>
          <w:szCs w:val="24"/>
          <w:lang w:val="en-US"/>
        </w:rPr>
        <w:t xml:space="preserve">Whitehead. (1992). </w:t>
      </w:r>
      <w:r w:rsidRPr="00CE7EF7">
        <w:rPr>
          <w:rFonts w:ascii="Arial" w:hAnsi="Arial" w:cs="Arial"/>
          <w:i/>
          <w:iCs/>
          <w:noProof/>
          <w:sz w:val="24"/>
          <w:szCs w:val="24"/>
          <w:lang w:val="en-US"/>
        </w:rPr>
        <w:t>The Black Report.</w:t>
      </w:r>
      <w:r w:rsidRPr="00CE7EF7">
        <w:rPr>
          <w:rFonts w:ascii="Arial" w:hAnsi="Arial" w:cs="Arial"/>
          <w:noProof/>
          <w:sz w:val="24"/>
          <w:szCs w:val="24"/>
          <w:lang w:val="en-US"/>
        </w:rPr>
        <w:t xml:space="preserve"> </w:t>
      </w:r>
    </w:p>
    <w:p w14:paraId="46162B94"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i/>
          <w:iCs/>
          <w:noProof/>
          <w:sz w:val="24"/>
          <w:szCs w:val="24"/>
          <w:lang w:val="en-US"/>
        </w:rPr>
        <w:t>www.collinsdictionary.com</w:t>
      </w:r>
      <w:r w:rsidRPr="00CE7EF7">
        <w:rPr>
          <w:rFonts w:ascii="Arial" w:hAnsi="Arial" w:cs="Arial"/>
          <w:noProof/>
          <w:sz w:val="24"/>
          <w:szCs w:val="24"/>
          <w:lang w:val="en-US"/>
        </w:rPr>
        <w:t>. (n.d.).</w:t>
      </w:r>
    </w:p>
    <w:p w14:paraId="5B929CF0"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i/>
          <w:iCs/>
          <w:noProof/>
          <w:sz w:val="24"/>
          <w:szCs w:val="24"/>
          <w:lang w:val="en-US"/>
        </w:rPr>
        <w:t>www.economicshelp.org</w:t>
      </w:r>
      <w:r w:rsidRPr="00CE7EF7">
        <w:rPr>
          <w:rFonts w:ascii="Arial" w:hAnsi="Arial" w:cs="Arial"/>
          <w:noProof/>
          <w:sz w:val="24"/>
          <w:szCs w:val="24"/>
          <w:lang w:val="en-US"/>
        </w:rPr>
        <w:t>. (n.d.).</w:t>
      </w:r>
    </w:p>
    <w:p w14:paraId="229B8AAA" w14:textId="77777777" w:rsidR="00CE7EF7" w:rsidRPr="00CE7EF7" w:rsidRDefault="00CE7EF7" w:rsidP="00CE7EF7">
      <w:pPr>
        <w:pStyle w:val="Bibliography"/>
        <w:ind w:left="720" w:hanging="720"/>
        <w:rPr>
          <w:rFonts w:ascii="Arial" w:hAnsi="Arial" w:cs="Arial"/>
          <w:noProof/>
          <w:sz w:val="24"/>
          <w:szCs w:val="24"/>
          <w:lang w:val="en-US"/>
        </w:rPr>
      </w:pPr>
      <w:r w:rsidRPr="00CE7EF7">
        <w:rPr>
          <w:rFonts w:ascii="Arial" w:hAnsi="Arial" w:cs="Arial"/>
          <w:i/>
          <w:iCs/>
          <w:noProof/>
          <w:sz w:val="24"/>
          <w:szCs w:val="24"/>
          <w:lang w:val="en-US"/>
        </w:rPr>
        <w:t>www.healthknowledge.org.uk/public-health-textbook/organisation-management/5b..</w:t>
      </w:r>
      <w:r w:rsidRPr="00CE7EF7">
        <w:rPr>
          <w:rFonts w:ascii="Arial" w:hAnsi="Arial" w:cs="Arial"/>
          <w:noProof/>
          <w:sz w:val="24"/>
          <w:szCs w:val="24"/>
          <w:lang w:val="en-US"/>
        </w:rPr>
        <w:t xml:space="preserve"> (n.d.).</w:t>
      </w:r>
    </w:p>
    <w:p w14:paraId="06096BED" w14:textId="1E802A79" w:rsidR="00CE7EF7" w:rsidRPr="00CE7EF7" w:rsidRDefault="00CE7EF7" w:rsidP="00CE7EF7">
      <w:pPr>
        <w:suppressAutoHyphens w:val="0"/>
        <w:autoSpaceDN/>
        <w:spacing w:before="240" w:after="240" w:line="240" w:lineRule="auto"/>
        <w:ind w:left="360"/>
        <w:textAlignment w:val="auto"/>
        <w:rPr>
          <w:rFonts w:ascii="Arial" w:eastAsia="Times New Roman" w:hAnsi="Arial" w:cs="Arial"/>
          <w:spacing w:val="-8"/>
          <w:sz w:val="24"/>
          <w:szCs w:val="24"/>
          <w:lang w:val="en-US" w:eastAsia="en-GB"/>
        </w:rPr>
      </w:pPr>
      <w:r w:rsidRPr="00CE7EF7">
        <w:rPr>
          <w:rFonts w:ascii="Arial" w:eastAsia="Times New Roman" w:hAnsi="Arial" w:cs="Arial"/>
          <w:spacing w:val="-8"/>
          <w:sz w:val="24"/>
          <w:szCs w:val="24"/>
          <w:lang w:eastAsia="en-GB"/>
        </w:rPr>
        <w:fldChar w:fldCharType="end"/>
      </w:r>
    </w:p>
    <w:p w14:paraId="35EA29A4" w14:textId="734C4F91" w:rsidR="00CE7EF7" w:rsidRPr="00CE7EF7" w:rsidRDefault="00CE7EF7" w:rsidP="00CE7EF7">
      <w:pPr>
        <w:suppressAutoHyphens w:val="0"/>
        <w:autoSpaceDN/>
        <w:spacing w:before="240" w:after="240" w:line="240" w:lineRule="auto"/>
        <w:ind w:left="360"/>
        <w:textAlignment w:val="auto"/>
        <w:rPr>
          <w:rFonts w:ascii="Arial" w:eastAsia="Times New Roman" w:hAnsi="Arial" w:cs="Arial"/>
          <w:spacing w:val="-8"/>
          <w:sz w:val="24"/>
          <w:szCs w:val="24"/>
          <w:lang w:val="en-US" w:eastAsia="en-GB"/>
        </w:rPr>
      </w:pPr>
    </w:p>
    <w:p w14:paraId="51956975" w14:textId="6BFB8A0A" w:rsidR="00CE7EF7" w:rsidRPr="00CE7EF7" w:rsidRDefault="00CE7EF7" w:rsidP="00CE7EF7">
      <w:pPr>
        <w:suppressAutoHyphens w:val="0"/>
        <w:autoSpaceDN/>
        <w:spacing w:before="240" w:after="240" w:line="240" w:lineRule="auto"/>
        <w:ind w:left="360"/>
        <w:textAlignment w:val="auto"/>
        <w:rPr>
          <w:rFonts w:ascii="Arial" w:eastAsia="Times New Roman" w:hAnsi="Arial" w:cs="Arial"/>
          <w:spacing w:val="-8"/>
          <w:sz w:val="24"/>
          <w:szCs w:val="24"/>
          <w:lang w:val="en-US" w:eastAsia="en-GB"/>
        </w:rPr>
      </w:pPr>
    </w:p>
    <w:p w14:paraId="2BEB87FD" w14:textId="05CCAD2F" w:rsidR="00CE7EF7" w:rsidRPr="00CE7EF7" w:rsidRDefault="00CE7EF7" w:rsidP="00CE7EF7">
      <w:pPr>
        <w:suppressAutoHyphens w:val="0"/>
        <w:autoSpaceDN/>
        <w:spacing w:before="240" w:after="240" w:line="240" w:lineRule="auto"/>
        <w:ind w:left="360"/>
        <w:textAlignment w:val="auto"/>
        <w:rPr>
          <w:rFonts w:ascii="Arial" w:eastAsia="Times New Roman" w:hAnsi="Arial" w:cs="Arial"/>
          <w:spacing w:val="-8"/>
          <w:sz w:val="24"/>
          <w:szCs w:val="24"/>
          <w:lang w:val="en-US" w:eastAsia="en-GB"/>
        </w:rPr>
      </w:pPr>
    </w:p>
    <w:p w14:paraId="181CA75D" w14:textId="1E4D529C" w:rsidR="00CE7EF7" w:rsidRPr="00CE7EF7" w:rsidRDefault="00CE7EF7" w:rsidP="00CE7EF7">
      <w:pPr>
        <w:suppressAutoHyphens w:val="0"/>
        <w:autoSpaceDN/>
        <w:spacing w:before="240" w:after="240" w:line="240" w:lineRule="auto"/>
        <w:ind w:left="360"/>
        <w:textAlignment w:val="auto"/>
        <w:rPr>
          <w:rFonts w:ascii="Arial" w:eastAsia="Times New Roman" w:hAnsi="Arial" w:cs="Arial"/>
          <w:spacing w:val="-8"/>
          <w:sz w:val="24"/>
          <w:szCs w:val="24"/>
          <w:lang w:val="en-US" w:eastAsia="en-GB"/>
        </w:rPr>
      </w:pPr>
    </w:p>
    <w:p w14:paraId="1766EA83" w14:textId="623F7423" w:rsidR="00CE7EF7" w:rsidRPr="00CE7EF7" w:rsidRDefault="00CE7EF7" w:rsidP="00CE7EF7">
      <w:pPr>
        <w:suppressAutoHyphens w:val="0"/>
        <w:autoSpaceDN/>
        <w:spacing w:before="240" w:after="240" w:line="240" w:lineRule="auto"/>
        <w:ind w:left="360"/>
        <w:textAlignment w:val="auto"/>
        <w:rPr>
          <w:rFonts w:ascii="Arial" w:eastAsia="Times New Roman" w:hAnsi="Arial" w:cs="Arial"/>
          <w:spacing w:val="-8"/>
          <w:sz w:val="24"/>
          <w:szCs w:val="24"/>
          <w:lang w:val="en-US" w:eastAsia="en-GB"/>
        </w:rPr>
      </w:pPr>
    </w:p>
    <w:p w14:paraId="375746AC" w14:textId="77777777" w:rsidR="00CE7EF7" w:rsidRPr="00CE7EF7" w:rsidRDefault="00CE7EF7" w:rsidP="00CE7EF7">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2B03CDC4" w14:textId="7323928D"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0CAA0F8F" w14:textId="6EE9FA01" w:rsidR="00CE7EF7" w:rsidRDefault="00CE7EF7" w:rsidP="004A556E">
      <w:pPr>
        <w:pStyle w:val="ListParagraph"/>
        <w:suppressAutoHyphens w:val="0"/>
        <w:jc w:val="right"/>
        <w:rPr>
          <w:rFonts w:ascii="Arial" w:eastAsia="Times New Roman" w:hAnsi="Arial" w:cs="Arial"/>
          <w:spacing w:val="-8"/>
          <w:sz w:val="24"/>
          <w:szCs w:val="24"/>
          <w:lang w:eastAsia="en-GB"/>
        </w:rPr>
      </w:pPr>
      <w:r w:rsidRPr="004A556E">
        <w:rPr>
          <w:rFonts w:ascii="Arial" w:eastAsia="Times New Roman" w:hAnsi="Arial" w:cs="Arial"/>
          <w:spacing w:val="-8"/>
          <w:sz w:val="24"/>
          <w:szCs w:val="24"/>
          <w:lang w:eastAsia="en-GB"/>
        </w:rPr>
        <w:br w:type="page"/>
      </w:r>
    </w:p>
    <w:p w14:paraId="3C57A05C" w14:textId="08AFB7BA"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582806ED" w14:textId="129EA052"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6A7924AE" w14:textId="44811E92" w:rsidR="00CE7EF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287EAE71" w14:textId="77777777" w:rsidR="00CE7EF7" w:rsidRPr="00EB0567" w:rsidRDefault="00CE7EF7" w:rsidP="004E166F">
      <w:pPr>
        <w:suppressAutoHyphens w:val="0"/>
        <w:autoSpaceDN/>
        <w:spacing w:before="240" w:after="240" w:line="240" w:lineRule="auto"/>
        <w:ind w:left="360"/>
        <w:textAlignment w:val="auto"/>
        <w:rPr>
          <w:rFonts w:ascii="Arial" w:eastAsia="Times New Roman" w:hAnsi="Arial" w:cs="Arial"/>
          <w:spacing w:val="-8"/>
          <w:sz w:val="24"/>
          <w:szCs w:val="24"/>
          <w:lang w:eastAsia="en-GB"/>
        </w:rPr>
      </w:pPr>
    </w:p>
    <w:p w14:paraId="1A4A2F75" w14:textId="493EA535" w:rsidR="00092F23" w:rsidRPr="00092F23" w:rsidRDefault="00092F23" w:rsidP="00092F23">
      <w:pPr>
        <w:suppressAutoHyphens w:val="0"/>
        <w:autoSpaceDN/>
        <w:spacing w:before="60" w:after="180" w:line="240" w:lineRule="auto"/>
        <w:textAlignment w:val="top"/>
        <w:rPr>
          <w:rFonts w:ascii="Helvetica" w:eastAsia="Times New Roman" w:hAnsi="Helvetica"/>
          <w:color w:val="222222"/>
          <w:sz w:val="24"/>
          <w:szCs w:val="24"/>
          <w:lang w:eastAsia="en-GB"/>
        </w:rPr>
      </w:pPr>
    </w:p>
    <w:p w14:paraId="2B0B5E7E" w14:textId="77777777" w:rsidR="00092F23" w:rsidRPr="00092F23" w:rsidRDefault="00092F23" w:rsidP="00092F23">
      <w:pPr>
        <w:suppressAutoHyphens w:val="0"/>
        <w:autoSpaceDN/>
        <w:spacing w:before="60" w:after="180" w:line="240" w:lineRule="auto"/>
        <w:textAlignment w:val="top"/>
        <w:rPr>
          <w:rFonts w:ascii="Helvetica" w:eastAsia="Times New Roman" w:hAnsi="Helvetica"/>
          <w:color w:val="222222"/>
          <w:sz w:val="24"/>
          <w:szCs w:val="24"/>
          <w:lang w:eastAsia="en-GB"/>
        </w:rPr>
      </w:pPr>
      <w:r w:rsidRPr="00092F23">
        <w:rPr>
          <w:rFonts w:ascii="Helvetica" w:eastAsia="Times New Roman" w:hAnsi="Helvetica"/>
          <w:color w:val="222222"/>
          <w:sz w:val="24"/>
          <w:szCs w:val="24"/>
          <w:lang w:eastAsia="en-GB"/>
        </w:rPr>
        <w:t> </w:t>
      </w:r>
    </w:p>
    <w:p w14:paraId="7A397E50" w14:textId="77777777" w:rsidR="00092F23" w:rsidRPr="00092F23" w:rsidRDefault="00092F23" w:rsidP="00092F23">
      <w:pPr>
        <w:suppressAutoHyphens w:val="0"/>
        <w:autoSpaceDN/>
        <w:spacing w:after="0" w:line="240" w:lineRule="auto"/>
        <w:textAlignment w:val="top"/>
        <w:rPr>
          <w:rFonts w:ascii="Helvetica" w:eastAsia="Times New Roman" w:hAnsi="Helvetica"/>
          <w:vanish/>
          <w:color w:val="222222"/>
          <w:sz w:val="24"/>
          <w:szCs w:val="24"/>
          <w:lang w:eastAsia="en-GB"/>
        </w:rPr>
      </w:pPr>
      <w:r w:rsidRPr="00092F23">
        <w:rPr>
          <w:rFonts w:ascii="Helvetica" w:eastAsia="Times New Roman" w:hAnsi="Helvetica"/>
          <w:vanish/>
          <w:color w:val="222222"/>
          <w:sz w:val="24"/>
          <w:szCs w:val="24"/>
          <w:lang w:eastAsia="en-GB"/>
        </w:rPr>
        <w:t>LikeLoading...</w:t>
      </w:r>
    </w:p>
    <w:p w14:paraId="5B23172E" w14:textId="77777777" w:rsidR="000C5C51" w:rsidRDefault="000C5C51">
      <w:pPr>
        <w:rPr>
          <w:rFonts w:ascii="Arial" w:hAnsi="Arial" w:cs="Arial"/>
          <w:sz w:val="24"/>
          <w:szCs w:val="24"/>
          <w:lang w:val="en-US"/>
        </w:rPr>
      </w:pPr>
    </w:p>
    <w:p w14:paraId="00F7E896" w14:textId="77777777" w:rsidR="00290BA3" w:rsidRPr="00136F2F" w:rsidRDefault="00290BA3">
      <w:pPr>
        <w:rPr>
          <w:rFonts w:ascii="Arial" w:hAnsi="Arial" w:cs="Arial"/>
          <w:sz w:val="24"/>
          <w:szCs w:val="24"/>
          <w:lang w:val="en-US"/>
        </w:rPr>
      </w:pPr>
    </w:p>
    <w:p w14:paraId="211C9119" w14:textId="77777777" w:rsidR="000754E5" w:rsidRDefault="000754E5">
      <w:pPr>
        <w:rPr>
          <w:rFonts w:ascii="Arial" w:hAnsi="Arial" w:cs="Arial"/>
          <w:sz w:val="24"/>
          <w:szCs w:val="24"/>
          <w:lang w:val="en-US"/>
        </w:rPr>
      </w:pPr>
    </w:p>
    <w:p w14:paraId="58818E09" w14:textId="77777777" w:rsidR="005C7146" w:rsidRDefault="005C7146"/>
    <w:p w14:paraId="57E551EF" w14:textId="77777777" w:rsidR="00F55425" w:rsidRDefault="00F55425">
      <w:pPr>
        <w:rPr>
          <w:rFonts w:ascii="Arial" w:hAnsi="Arial" w:cs="Arial"/>
          <w:sz w:val="24"/>
          <w:szCs w:val="24"/>
        </w:rPr>
      </w:pPr>
    </w:p>
    <w:sectPr w:rsidR="00F55425" w:rsidSect="006A5877">
      <w:footerReference w:type="default" r:id="rId9"/>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FE35F" w14:textId="77777777" w:rsidR="00E82F16" w:rsidRDefault="00E82F16">
      <w:pPr>
        <w:spacing w:after="0" w:line="240" w:lineRule="auto"/>
      </w:pPr>
      <w:r>
        <w:separator/>
      </w:r>
    </w:p>
  </w:endnote>
  <w:endnote w:type="continuationSeparator" w:id="0">
    <w:p w14:paraId="574778E2" w14:textId="77777777" w:rsidR="00E82F16" w:rsidRDefault="00E82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3918959"/>
      <w:docPartObj>
        <w:docPartGallery w:val="Page Numbers (Bottom of Page)"/>
        <w:docPartUnique/>
      </w:docPartObj>
    </w:sdtPr>
    <w:sdtEndPr>
      <w:rPr>
        <w:noProof/>
      </w:rPr>
    </w:sdtEndPr>
    <w:sdtContent>
      <w:p w14:paraId="6AA8496F" w14:textId="4D507F37" w:rsidR="003D569B" w:rsidRDefault="003D569B">
        <w:pPr>
          <w:pStyle w:val="Footer"/>
        </w:pPr>
        <w:r>
          <w:fldChar w:fldCharType="begin"/>
        </w:r>
        <w:r>
          <w:instrText xml:space="preserve"> PAGE   \* MERGEFORMAT </w:instrText>
        </w:r>
        <w:r>
          <w:fldChar w:fldCharType="separate"/>
        </w:r>
        <w:r>
          <w:rPr>
            <w:noProof/>
          </w:rPr>
          <w:t>2</w:t>
        </w:r>
        <w:r>
          <w:rPr>
            <w:noProof/>
          </w:rPr>
          <w:fldChar w:fldCharType="end"/>
        </w:r>
      </w:p>
    </w:sdtContent>
  </w:sdt>
  <w:p w14:paraId="08194B08" w14:textId="77777777" w:rsidR="003D569B" w:rsidRDefault="003D56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BCBDD" w14:textId="77777777" w:rsidR="00E82F16" w:rsidRDefault="00E82F16">
      <w:pPr>
        <w:spacing w:after="0" w:line="240" w:lineRule="auto"/>
      </w:pPr>
      <w:r>
        <w:rPr>
          <w:color w:val="000000"/>
        </w:rPr>
        <w:separator/>
      </w:r>
    </w:p>
  </w:footnote>
  <w:footnote w:type="continuationSeparator" w:id="0">
    <w:p w14:paraId="1FDFF2E2" w14:textId="77777777" w:rsidR="00E82F16" w:rsidRDefault="00E82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14963"/>
    <w:multiLevelType w:val="hybridMultilevel"/>
    <w:tmpl w:val="9AD43DD2"/>
    <w:lvl w:ilvl="0" w:tplc="6B36970E">
      <w:start w:val="1"/>
      <w:numFmt w:val="decimal"/>
      <w:lvlText w:val="%1."/>
      <w:lvlJc w:val="left"/>
      <w:pPr>
        <w:ind w:left="720" w:hanging="360"/>
      </w:pPr>
      <w:rPr>
        <w:rFonts w:eastAsia="Calibr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A8227E"/>
    <w:multiLevelType w:val="multilevel"/>
    <w:tmpl w:val="F9D61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6A4440"/>
    <w:multiLevelType w:val="multilevel"/>
    <w:tmpl w:val="124A1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1A7532"/>
    <w:multiLevelType w:val="hybridMultilevel"/>
    <w:tmpl w:val="8AE2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265D62"/>
    <w:multiLevelType w:val="hybridMultilevel"/>
    <w:tmpl w:val="632C2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502"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4"/>
    <w:lvlOverride w:ilvl="0"/>
    <w:lvlOverride w:ilvl="1"/>
    <w:lvlOverride w:ilvl="2"/>
    <w:lvlOverride w:ilvl="3"/>
    <w:lvlOverride w:ilvl="4"/>
    <w:lvlOverride w:ilvl="5"/>
    <w:lvlOverride w:ilvl="6"/>
    <w:lvlOverride w:ilvl="7"/>
    <w:lvlOverride w:ilvl="8"/>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425"/>
    <w:rsid w:val="00061CB4"/>
    <w:rsid w:val="000754E5"/>
    <w:rsid w:val="00092F23"/>
    <w:rsid w:val="000959E2"/>
    <w:rsid w:val="000B48E9"/>
    <w:rsid w:val="000C1AFF"/>
    <w:rsid w:val="000C5C51"/>
    <w:rsid w:val="001074F2"/>
    <w:rsid w:val="001178BA"/>
    <w:rsid w:val="00136F2F"/>
    <w:rsid w:val="00137800"/>
    <w:rsid w:val="00144573"/>
    <w:rsid w:val="001873CF"/>
    <w:rsid w:val="00193B69"/>
    <w:rsid w:val="00221B7D"/>
    <w:rsid w:val="00263247"/>
    <w:rsid w:val="00266B08"/>
    <w:rsid w:val="00283F6C"/>
    <w:rsid w:val="00290BA3"/>
    <w:rsid w:val="002D3802"/>
    <w:rsid w:val="00306083"/>
    <w:rsid w:val="00325A44"/>
    <w:rsid w:val="003D569B"/>
    <w:rsid w:val="00422D1F"/>
    <w:rsid w:val="0048771A"/>
    <w:rsid w:val="004A556E"/>
    <w:rsid w:val="004E166F"/>
    <w:rsid w:val="00506346"/>
    <w:rsid w:val="00581E75"/>
    <w:rsid w:val="005877F4"/>
    <w:rsid w:val="00587D93"/>
    <w:rsid w:val="005C7146"/>
    <w:rsid w:val="005D2F52"/>
    <w:rsid w:val="006548F6"/>
    <w:rsid w:val="00677312"/>
    <w:rsid w:val="006A5877"/>
    <w:rsid w:val="006C4731"/>
    <w:rsid w:val="006F067F"/>
    <w:rsid w:val="00791822"/>
    <w:rsid w:val="007E16F6"/>
    <w:rsid w:val="0080020F"/>
    <w:rsid w:val="00803523"/>
    <w:rsid w:val="008109EF"/>
    <w:rsid w:val="00881A69"/>
    <w:rsid w:val="008A6BA8"/>
    <w:rsid w:val="008C03F9"/>
    <w:rsid w:val="009A7D23"/>
    <w:rsid w:val="00A15975"/>
    <w:rsid w:val="00A42ECA"/>
    <w:rsid w:val="00A81DD0"/>
    <w:rsid w:val="00AC082A"/>
    <w:rsid w:val="00AE7DF0"/>
    <w:rsid w:val="00B37120"/>
    <w:rsid w:val="00B42AE0"/>
    <w:rsid w:val="00BE361E"/>
    <w:rsid w:val="00C01D34"/>
    <w:rsid w:val="00C2128B"/>
    <w:rsid w:val="00C869F9"/>
    <w:rsid w:val="00CB2E77"/>
    <w:rsid w:val="00CC0730"/>
    <w:rsid w:val="00CD0DA0"/>
    <w:rsid w:val="00CD3998"/>
    <w:rsid w:val="00CE7EF7"/>
    <w:rsid w:val="00CF2E22"/>
    <w:rsid w:val="00D41A0C"/>
    <w:rsid w:val="00D8178D"/>
    <w:rsid w:val="00D95E57"/>
    <w:rsid w:val="00DD609F"/>
    <w:rsid w:val="00DF1D62"/>
    <w:rsid w:val="00E35F1C"/>
    <w:rsid w:val="00E7589A"/>
    <w:rsid w:val="00E82F16"/>
    <w:rsid w:val="00EB0567"/>
    <w:rsid w:val="00EF0710"/>
    <w:rsid w:val="00F13783"/>
    <w:rsid w:val="00F17E3D"/>
    <w:rsid w:val="00F55425"/>
    <w:rsid w:val="00F859A9"/>
    <w:rsid w:val="00FA40CD"/>
    <w:rsid w:val="00FB5619"/>
    <w:rsid w:val="00FB6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C4CC"/>
  <w15:docId w15:val="{7D5CBA9C-85B5-497C-9628-74B920FBA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6BA8"/>
    <w:pPr>
      <w:ind w:left="720"/>
      <w:contextualSpacing/>
    </w:pPr>
  </w:style>
  <w:style w:type="paragraph" w:styleId="Header">
    <w:name w:val="header"/>
    <w:basedOn w:val="Normal"/>
    <w:link w:val="HeaderChar"/>
    <w:uiPriority w:val="99"/>
    <w:unhideWhenUsed/>
    <w:rsid w:val="00CC07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730"/>
  </w:style>
  <w:style w:type="paragraph" w:styleId="Footer">
    <w:name w:val="footer"/>
    <w:basedOn w:val="Normal"/>
    <w:link w:val="FooterChar"/>
    <w:uiPriority w:val="99"/>
    <w:unhideWhenUsed/>
    <w:rsid w:val="00CC0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730"/>
  </w:style>
  <w:style w:type="character" w:styleId="Strong">
    <w:name w:val="Strong"/>
    <w:basedOn w:val="DefaultParagraphFont"/>
    <w:uiPriority w:val="22"/>
    <w:qFormat/>
    <w:rsid w:val="00581E75"/>
    <w:rPr>
      <w:b/>
      <w:bCs/>
    </w:rPr>
  </w:style>
  <w:style w:type="character" w:customStyle="1" w:styleId="word">
    <w:name w:val="word"/>
    <w:basedOn w:val="DefaultParagraphFont"/>
    <w:rsid w:val="001074F2"/>
  </w:style>
  <w:style w:type="paragraph" w:styleId="NoSpacing">
    <w:name w:val="No Spacing"/>
    <w:link w:val="NoSpacingChar"/>
    <w:uiPriority w:val="1"/>
    <w:qFormat/>
    <w:rsid w:val="006A5877"/>
    <w:pPr>
      <w:autoSpaceDN/>
      <w:spacing w:after="0" w:line="240" w:lineRule="auto"/>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6A5877"/>
    <w:rPr>
      <w:rFonts w:asciiTheme="minorHAnsi" w:eastAsiaTheme="minorEastAsia" w:hAnsiTheme="minorHAnsi" w:cstheme="minorBidi"/>
      <w:lang w:val="en-US"/>
    </w:rPr>
  </w:style>
  <w:style w:type="paragraph" w:styleId="Bibliography">
    <w:name w:val="Bibliography"/>
    <w:basedOn w:val="Normal"/>
    <w:next w:val="Normal"/>
    <w:uiPriority w:val="37"/>
    <w:unhideWhenUsed/>
    <w:rsid w:val="00CE7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88679">
      <w:bodyDiv w:val="1"/>
      <w:marLeft w:val="0"/>
      <w:marRight w:val="0"/>
      <w:marTop w:val="0"/>
      <w:marBottom w:val="0"/>
      <w:divBdr>
        <w:top w:val="none" w:sz="0" w:space="0" w:color="auto"/>
        <w:left w:val="none" w:sz="0" w:space="0" w:color="auto"/>
        <w:bottom w:val="none" w:sz="0" w:space="0" w:color="auto"/>
        <w:right w:val="none" w:sz="0" w:space="0" w:color="auto"/>
      </w:divBdr>
    </w:div>
    <w:div w:id="81068464">
      <w:bodyDiv w:val="1"/>
      <w:marLeft w:val="0"/>
      <w:marRight w:val="0"/>
      <w:marTop w:val="0"/>
      <w:marBottom w:val="0"/>
      <w:divBdr>
        <w:top w:val="none" w:sz="0" w:space="0" w:color="auto"/>
        <w:left w:val="none" w:sz="0" w:space="0" w:color="auto"/>
        <w:bottom w:val="none" w:sz="0" w:space="0" w:color="auto"/>
        <w:right w:val="none" w:sz="0" w:space="0" w:color="auto"/>
      </w:divBdr>
    </w:div>
    <w:div w:id="318266431">
      <w:bodyDiv w:val="1"/>
      <w:marLeft w:val="0"/>
      <w:marRight w:val="0"/>
      <w:marTop w:val="0"/>
      <w:marBottom w:val="0"/>
      <w:divBdr>
        <w:top w:val="none" w:sz="0" w:space="0" w:color="auto"/>
        <w:left w:val="none" w:sz="0" w:space="0" w:color="auto"/>
        <w:bottom w:val="none" w:sz="0" w:space="0" w:color="auto"/>
        <w:right w:val="none" w:sz="0" w:space="0" w:color="auto"/>
      </w:divBdr>
    </w:div>
    <w:div w:id="434331943">
      <w:bodyDiv w:val="1"/>
      <w:marLeft w:val="0"/>
      <w:marRight w:val="0"/>
      <w:marTop w:val="0"/>
      <w:marBottom w:val="0"/>
      <w:divBdr>
        <w:top w:val="none" w:sz="0" w:space="0" w:color="auto"/>
        <w:left w:val="none" w:sz="0" w:space="0" w:color="auto"/>
        <w:bottom w:val="none" w:sz="0" w:space="0" w:color="auto"/>
        <w:right w:val="none" w:sz="0" w:space="0" w:color="auto"/>
      </w:divBdr>
    </w:div>
    <w:div w:id="447895710">
      <w:bodyDiv w:val="1"/>
      <w:marLeft w:val="0"/>
      <w:marRight w:val="0"/>
      <w:marTop w:val="0"/>
      <w:marBottom w:val="0"/>
      <w:divBdr>
        <w:top w:val="none" w:sz="0" w:space="0" w:color="auto"/>
        <w:left w:val="none" w:sz="0" w:space="0" w:color="auto"/>
        <w:bottom w:val="none" w:sz="0" w:space="0" w:color="auto"/>
        <w:right w:val="none" w:sz="0" w:space="0" w:color="auto"/>
      </w:divBdr>
    </w:div>
    <w:div w:id="555972377">
      <w:bodyDiv w:val="1"/>
      <w:marLeft w:val="0"/>
      <w:marRight w:val="0"/>
      <w:marTop w:val="0"/>
      <w:marBottom w:val="0"/>
      <w:divBdr>
        <w:top w:val="none" w:sz="0" w:space="0" w:color="auto"/>
        <w:left w:val="none" w:sz="0" w:space="0" w:color="auto"/>
        <w:bottom w:val="none" w:sz="0" w:space="0" w:color="auto"/>
        <w:right w:val="none" w:sz="0" w:space="0" w:color="auto"/>
      </w:divBdr>
    </w:div>
    <w:div w:id="628511467">
      <w:bodyDiv w:val="1"/>
      <w:marLeft w:val="0"/>
      <w:marRight w:val="0"/>
      <w:marTop w:val="0"/>
      <w:marBottom w:val="0"/>
      <w:divBdr>
        <w:top w:val="none" w:sz="0" w:space="0" w:color="auto"/>
        <w:left w:val="none" w:sz="0" w:space="0" w:color="auto"/>
        <w:bottom w:val="none" w:sz="0" w:space="0" w:color="auto"/>
        <w:right w:val="none" w:sz="0" w:space="0" w:color="auto"/>
      </w:divBdr>
    </w:div>
    <w:div w:id="721976049">
      <w:bodyDiv w:val="1"/>
      <w:marLeft w:val="0"/>
      <w:marRight w:val="0"/>
      <w:marTop w:val="0"/>
      <w:marBottom w:val="0"/>
      <w:divBdr>
        <w:top w:val="none" w:sz="0" w:space="0" w:color="auto"/>
        <w:left w:val="none" w:sz="0" w:space="0" w:color="auto"/>
        <w:bottom w:val="none" w:sz="0" w:space="0" w:color="auto"/>
        <w:right w:val="none" w:sz="0" w:space="0" w:color="auto"/>
      </w:divBdr>
    </w:div>
    <w:div w:id="729615847">
      <w:bodyDiv w:val="1"/>
      <w:marLeft w:val="0"/>
      <w:marRight w:val="0"/>
      <w:marTop w:val="0"/>
      <w:marBottom w:val="0"/>
      <w:divBdr>
        <w:top w:val="none" w:sz="0" w:space="0" w:color="auto"/>
        <w:left w:val="none" w:sz="0" w:space="0" w:color="auto"/>
        <w:bottom w:val="none" w:sz="0" w:space="0" w:color="auto"/>
        <w:right w:val="none" w:sz="0" w:space="0" w:color="auto"/>
      </w:divBdr>
      <w:divsChild>
        <w:div w:id="1951357352">
          <w:marLeft w:val="0"/>
          <w:marRight w:val="0"/>
          <w:marTop w:val="0"/>
          <w:marBottom w:val="0"/>
          <w:divBdr>
            <w:top w:val="none" w:sz="0" w:space="0" w:color="auto"/>
            <w:left w:val="none" w:sz="0" w:space="0" w:color="auto"/>
            <w:bottom w:val="none" w:sz="0" w:space="0" w:color="auto"/>
            <w:right w:val="none" w:sz="0" w:space="0" w:color="auto"/>
          </w:divBdr>
          <w:divsChild>
            <w:div w:id="677001483">
              <w:marLeft w:val="0"/>
              <w:marRight w:val="0"/>
              <w:marTop w:val="3000"/>
              <w:marBottom w:val="1500"/>
              <w:divBdr>
                <w:top w:val="none" w:sz="0" w:space="0" w:color="auto"/>
                <w:left w:val="none" w:sz="0" w:space="0" w:color="auto"/>
                <w:bottom w:val="none" w:sz="0" w:space="0" w:color="auto"/>
                <w:right w:val="none" w:sz="0" w:space="0" w:color="auto"/>
              </w:divBdr>
              <w:divsChild>
                <w:div w:id="13386297">
                  <w:marLeft w:val="60"/>
                  <w:marRight w:val="60"/>
                  <w:marTop w:val="60"/>
                  <w:marBottom w:val="60"/>
                  <w:divBdr>
                    <w:top w:val="none" w:sz="0" w:space="0" w:color="auto"/>
                    <w:left w:val="none" w:sz="0" w:space="0" w:color="auto"/>
                    <w:bottom w:val="none" w:sz="0" w:space="0" w:color="auto"/>
                    <w:right w:val="none" w:sz="0" w:space="0" w:color="auto"/>
                  </w:divBdr>
                  <w:divsChild>
                    <w:div w:id="194346583">
                      <w:marLeft w:val="0"/>
                      <w:marRight w:val="0"/>
                      <w:marTop w:val="300"/>
                      <w:marBottom w:val="0"/>
                      <w:divBdr>
                        <w:top w:val="none" w:sz="0" w:space="0" w:color="auto"/>
                        <w:left w:val="none" w:sz="0" w:space="0" w:color="auto"/>
                        <w:bottom w:val="none" w:sz="0" w:space="0" w:color="auto"/>
                        <w:right w:val="none" w:sz="0" w:space="0" w:color="auto"/>
                      </w:divBdr>
                      <w:divsChild>
                        <w:div w:id="622419611">
                          <w:marLeft w:val="525"/>
                          <w:marRight w:val="0"/>
                          <w:marTop w:val="0"/>
                          <w:marBottom w:val="1350"/>
                          <w:divBdr>
                            <w:top w:val="none" w:sz="0" w:space="0" w:color="auto"/>
                            <w:left w:val="none" w:sz="0" w:space="0" w:color="auto"/>
                            <w:bottom w:val="none" w:sz="0" w:space="0" w:color="auto"/>
                            <w:right w:val="none" w:sz="0" w:space="0" w:color="auto"/>
                          </w:divBdr>
                          <w:divsChild>
                            <w:div w:id="80027144">
                              <w:marLeft w:val="0"/>
                              <w:marRight w:val="0"/>
                              <w:marTop w:val="0"/>
                              <w:marBottom w:val="0"/>
                              <w:divBdr>
                                <w:top w:val="none" w:sz="0" w:space="0" w:color="auto"/>
                                <w:left w:val="none" w:sz="0" w:space="0" w:color="auto"/>
                                <w:bottom w:val="none" w:sz="0" w:space="0" w:color="auto"/>
                                <w:right w:val="none" w:sz="0" w:space="0" w:color="auto"/>
                              </w:divBdr>
                              <w:divsChild>
                                <w:div w:id="1882861121">
                                  <w:marLeft w:val="0"/>
                                  <w:marRight w:val="0"/>
                                  <w:marTop w:val="0"/>
                                  <w:marBottom w:val="0"/>
                                  <w:divBdr>
                                    <w:top w:val="none" w:sz="0" w:space="0" w:color="auto"/>
                                    <w:left w:val="none" w:sz="0" w:space="0" w:color="auto"/>
                                    <w:bottom w:val="none" w:sz="0" w:space="0" w:color="auto"/>
                                    <w:right w:val="none" w:sz="0" w:space="0" w:color="auto"/>
                                  </w:divBdr>
                                  <w:divsChild>
                                    <w:div w:id="1066488694">
                                      <w:marLeft w:val="0"/>
                                      <w:marRight w:val="0"/>
                                      <w:marTop w:val="0"/>
                                      <w:marBottom w:val="0"/>
                                      <w:divBdr>
                                        <w:top w:val="none" w:sz="0" w:space="0" w:color="auto"/>
                                        <w:left w:val="none" w:sz="0" w:space="0" w:color="auto"/>
                                        <w:bottom w:val="none" w:sz="0" w:space="0" w:color="auto"/>
                                        <w:right w:val="none" w:sz="0" w:space="0" w:color="auto"/>
                                      </w:divBdr>
                                      <w:divsChild>
                                        <w:div w:id="107990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78372">
                                  <w:marLeft w:val="1125"/>
                                  <w:marRight w:val="0"/>
                                  <w:marTop w:val="1125"/>
                                  <w:marBottom w:val="0"/>
                                  <w:divBdr>
                                    <w:top w:val="none" w:sz="0" w:space="0" w:color="auto"/>
                                    <w:left w:val="none" w:sz="0" w:space="0" w:color="auto"/>
                                    <w:bottom w:val="none" w:sz="0" w:space="0" w:color="auto"/>
                                    <w:right w:val="none" w:sz="0" w:space="0" w:color="auto"/>
                                  </w:divBdr>
                                  <w:divsChild>
                                    <w:div w:id="1318875332">
                                      <w:marLeft w:val="0"/>
                                      <w:marRight w:val="0"/>
                                      <w:marTop w:val="0"/>
                                      <w:marBottom w:val="0"/>
                                      <w:divBdr>
                                        <w:top w:val="none" w:sz="0" w:space="0" w:color="auto"/>
                                        <w:left w:val="none" w:sz="0" w:space="0" w:color="auto"/>
                                        <w:bottom w:val="none" w:sz="0" w:space="0" w:color="auto"/>
                                        <w:right w:val="none" w:sz="0" w:space="0" w:color="auto"/>
                                      </w:divBdr>
                                    </w:div>
                                    <w:div w:id="1228567064">
                                      <w:marLeft w:val="0"/>
                                      <w:marRight w:val="0"/>
                                      <w:marTop w:val="0"/>
                                      <w:marBottom w:val="0"/>
                                      <w:divBdr>
                                        <w:top w:val="none" w:sz="0" w:space="0" w:color="auto"/>
                                        <w:left w:val="none" w:sz="0" w:space="0" w:color="auto"/>
                                        <w:bottom w:val="none" w:sz="0" w:space="0" w:color="auto"/>
                                        <w:right w:val="none" w:sz="0" w:space="0" w:color="auto"/>
                                      </w:divBdr>
                                    </w:div>
                                    <w:div w:id="475529869">
                                      <w:marLeft w:val="0"/>
                                      <w:marRight w:val="0"/>
                                      <w:marTop w:val="0"/>
                                      <w:marBottom w:val="0"/>
                                      <w:divBdr>
                                        <w:top w:val="none" w:sz="0" w:space="0" w:color="auto"/>
                                        <w:left w:val="none" w:sz="0" w:space="0" w:color="auto"/>
                                        <w:bottom w:val="none" w:sz="0" w:space="0" w:color="auto"/>
                                        <w:right w:val="none" w:sz="0" w:space="0" w:color="auto"/>
                                      </w:divBdr>
                                    </w:div>
                                    <w:div w:id="163505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614908">
      <w:bodyDiv w:val="1"/>
      <w:marLeft w:val="0"/>
      <w:marRight w:val="0"/>
      <w:marTop w:val="0"/>
      <w:marBottom w:val="0"/>
      <w:divBdr>
        <w:top w:val="none" w:sz="0" w:space="0" w:color="auto"/>
        <w:left w:val="none" w:sz="0" w:space="0" w:color="auto"/>
        <w:bottom w:val="none" w:sz="0" w:space="0" w:color="auto"/>
        <w:right w:val="none" w:sz="0" w:space="0" w:color="auto"/>
      </w:divBdr>
    </w:div>
    <w:div w:id="1025979647">
      <w:bodyDiv w:val="1"/>
      <w:marLeft w:val="0"/>
      <w:marRight w:val="0"/>
      <w:marTop w:val="0"/>
      <w:marBottom w:val="0"/>
      <w:divBdr>
        <w:top w:val="none" w:sz="0" w:space="0" w:color="auto"/>
        <w:left w:val="none" w:sz="0" w:space="0" w:color="auto"/>
        <w:bottom w:val="none" w:sz="0" w:space="0" w:color="auto"/>
        <w:right w:val="none" w:sz="0" w:space="0" w:color="auto"/>
      </w:divBdr>
    </w:div>
    <w:div w:id="1189486118">
      <w:bodyDiv w:val="1"/>
      <w:marLeft w:val="0"/>
      <w:marRight w:val="0"/>
      <w:marTop w:val="0"/>
      <w:marBottom w:val="0"/>
      <w:divBdr>
        <w:top w:val="none" w:sz="0" w:space="0" w:color="auto"/>
        <w:left w:val="none" w:sz="0" w:space="0" w:color="auto"/>
        <w:bottom w:val="none" w:sz="0" w:space="0" w:color="auto"/>
        <w:right w:val="none" w:sz="0" w:space="0" w:color="auto"/>
      </w:divBdr>
    </w:div>
    <w:div w:id="1212116193">
      <w:bodyDiv w:val="1"/>
      <w:marLeft w:val="0"/>
      <w:marRight w:val="0"/>
      <w:marTop w:val="0"/>
      <w:marBottom w:val="0"/>
      <w:divBdr>
        <w:top w:val="none" w:sz="0" w:space="0" w:color="auto"/>
        <w:left w:val="none" w:sz="0" w:space="0" w:color="auto"/>
        <w:bottom w:val="none" w:sz="0" w:space="0" w:color="auto"/>
        <w:right w:val="none" w:sz="0" w:space="0" w:color="auto"/>
      </w:divBdr>
    </w:div>
    <w:div w:id="1226989687">
      <w:bodyDiv w:val="1"/>
      <w:marLeft w:val="0"/>
      <w:marRight w:val="0"/>
      <w:marTop w:val="0"/>
      <w:marBottom w:val="0"/>
      <w:divBdr>
        <w:top w:val="none" w:sz="0" w:space="0" w:color="auto"/>
        <w:left w:val="none" w:sz="0" w:space="0" w:color="auto"/>
        <w:bottom w:val="none" w:sz="0" w:space="0" w:color="auto"/>
        <w:right w:val="none" w:sz="0" w:space="0" w:color="auto"/>
      </w:divBdr>
    </w:div>
    <w:div w:id="1314215259">
      <w:bodyDiv w:val="1"/>
      <w:marLeft w:val="0"/>
      <w:marRight w:val="0"/>
      <w:marTop w:val="0"/>
      <w:marBottom w:val="0"/>
      <w:divBdr>
        <w:top w:val="none" w:sz="0" w:space="0" w:color="auto"/>
        <w:left w:val="none" w:sz="0" w:space="0" w:color="auto"/>
        <w:bottom w:val="none" w:sz="0" w:space="0" w:color="auto"/>
        <w:right w:val="none" w:sz="0" w:space="0" w:color="auto"/>
      </w:divBdr>
    </w:div>
    <w:div w:id="1315260814">
      <w:bodyDiv w:val="1"/>
      <w:marLeft w:val="0"/>
      <w:marRight w:val="0"/>
      <w:marTop w:val="0"/>
      <w:marBottom w:val="0"/>
      <w:divBdr>
        <w:top w:val="none" w:sz="0" w:space="0" w:color="auto"/>
        <w:left w:val="none" w:sz="0" w:space="0" w:color="auto"/>
        <w:bottom w:val="none" w:sz="0" w:space="0" w:color="auto"/>
        <w:right w:val="none" w:sz="0" w:space="0" w:color="auto"/>
      </w:divBdr>
    </w:div>
    <w:div w:id="1402946532">
      <w:bodyDiv w:val="1"/>
      <w:marLeft w:val="0"/>
      <w:marRight w:val="0"/>
      <w:marTop w:val="0"/>
      <w:marBottom w:val="0"/>
      <w:divBdr>
        <w:top w:val="none" w:sz="0" w:space="0" w:color="auto"/>
        <w:left w:val="none" w:sz="0" w:space="0" w:color="auto"/>
        <w:bottom w:val="none" w:sz="0" w:space="0" w:color="auto"/>
        <w:right w:val="none" w:sz="0" w:space="0" w:color="auto"/>
      </w:divBdr>
    </w:div>
    <w:div w:id="1418287048">
      <w:bodyDiv w:val="1"/>
      <w:marLeft w:val="0"/>
      <w:marRight w:val="0"/>
      <w:marTop w:val="0"/>
      <w:marBottom w:val="0"/>
      <w:divBdr>
        <w:top w:val="none" w:sz="0" w:space="0" w:color="auto"/>
        <w:left w:val="none" w:sz="0" w:space="0" w:color="auto"/>
        <w:bottom w:val="none" w:sz="0" w:space="0" w:color="auto"/>
        <w:right w:val="none" w:sz="0" w:space="0" w:color="auto"/>
      </w:divBdr>
    </w:div>
    <w:div w:id="1428117309">
      <w:bodyDiv w:val="1"/>
      <w:marLeft w:val="0"/>
      <w:marRight w:val="0"/>
      <w:marTop w:val="0"/>
      <w:marBottom w:val="0"/>
      <w:divBdr>
        <w:top w:val="none" w:sz="0" w:space="0" w:color="auto"/>
        <w:left w:val="none" w:sz="0" w:space="0" w:color="auto"/>
        <w:bottom w:val="none" w:sz="0" w:space="0" w:color="auto"/>
        <w:right w:val="none" w:sz="0" w:space="0" w:color="auto"/>
      </w:divBdr>
    </w:div>
    <w:div w:id="1443451013">
      <w:bodyDiv w:val="1"/>
      <w:marLeft w:val="0"/>
      <w:marRight w:val="0"/>
      <w:marTop w:val="0"/>
      <w:marBottom w:val="0"/>
      <w:divBdr>
        <w:top w:val="none" w:sz="0" w:space="0" w:color="auto"/>
        <w:left w:val="none" w:sz="0" w:space="0" w:color="auto"/>
        <w:bottom w:val="none" w:sz="0" w:space="0" w:color="auto"/>
        <w:right w:val="none" w:sz="0" w:space="0" w:color="auto"/>
      </w:divBdr>
    </w:div>
    <w:div w:id="1508979907">
      <w:bodyDiv w:val="1"/>
      <w:marLeft w:val="0"/>
      <w:marRight w:val="0"/>
      <w:marTop w:val="0"/>
      <w:marBottom w:val="0"/>
      <w:divBdr>
        <w:top w:val="none" w:sz="0" w:space="0" w:color="auto"/>
        <w:left w:val="none" w:sz="0" w:space="0" w:color="auto"/>
        <w:bottom w:val="none" w:sz="0" w:space="0" w:color="auto"/>
        <w:right w:val="none" w:sz="0" w:space="0" w:color="auto"/>
      </w:divBdr>
    </w:div>
    <w:div w:id="1616671186">
      <w:bodyDiv w:val="1"/>
      <w:marLeft w:val="0"/>
      <w:marRight w:val="0"/>
      <w:marTop w:val="0"/>
      <w:marBottom w:val="0"/>
      <w:divBdr>
        <w:top w:val="none" w:sz="0" w:space="0" w:color="auto"/>
        <w:left w:val="none" w:sz="0" w:space="0" w:color="auto"/>
        <w:bottom w:val="none" w:sz="0" w:space="0" w:color="auto"/>
        <w:right w:val="none" w:sz="0" w:space="0" w:color="auto"/>
      </w:divBdr>
    </w:div>
    <w:div w:id="1768888672">
      <w:bodyDiv w:val="1"/>
      <w:marLeft w:val="0"/>
      <w:marRight w:val="0"/>
      <w:marTop w:val="0"/>
      <w:marBottom w:val="0"/>
      <w:divBdr>
        <w:top w:val="none" w:sz="0" w:space="0" w:color="auto"/>
        <w:left w:val="none" w:sz="0" w:space="0" w:color="auto"/>
        <w:bottom w:val="none" w:sz="0" w:space="0" w:color="auto"/>
        <w:right w:val="none" w:sz="0" w:space="0" w:color="auto"/>
      </w:divBdr>
    </w:div>
    <w:div w:id="1803184666">
      <w:bodyDiv w:val="1"/>
      <w:marLeft w:val="0"/>
      <w:marRight w:val="0"/>
      <w:marTop w:val="0"/>
      <w:marBottom w:val="0"/>
      <w:divBdr>
        <w:top w:val="none" w:sz="0" w:space="0" w:color="auto"/>
        <w:left w:val="none" w:sz="0" w:space="0" w:color="auto"/>
        <w:bottom w:val="none" w:sz="0" w:space="0" w:color="auto"/>
        <w:right w:val="none" w:sz="0" w:space="0" w:color="auto"/>
      </w:divBdr>
    </w:div>
    <w:div w:id="1862473292">
      <w:bodyDiv w:val="1"/>
      <w:marLeft w:val="0"/>
      <w:marRight w:val="0"/>
      <w:marTop w:val="0"/>
      <w:marBottom w:val="0"/>
      <w:divBdr>
        <w:top w:val="none" w:sz="0" w:space="0" w:color="auto"/>
        <w:left w:val="none" w:sz="0" w:space="0" w:color="auto"/>
        <w:bottom w:val="none" w:sz="0" w:space="0" w:color="auto"/>
        <w:right w:val="none" w:sz="0" w:space="0" w:color="auto"/>
      </w:divBdr>
    </w:div>
    <w:div w:id="1981038265">
      <w:bodyDiv w:val="1"/>
      <w:marLeft w:val="0"/>
      <w:marRight w:val="0"/>
      <w:marTop w:val="0"/>
      <w:marBottom w:val="0"/>
      <w:divBdr>
        <w:top w:val="none" w:sz="0" w:space="0" w:color="auto"/>
        <w:left w:val="none" w:sz="0" w:space="0" w:color="auto"/>
        <w:bottom w:val="none" w:sz="0" w:space="0" w:color="auto"/>
        <w:right w:val="none" w:sz="0" w:space="0" w:color="auto"/>
      </w:divBdr>
    </w:div>
    <w:div w:id="2013140674">
      <w:bodyDiv w:val="1"/>
      <w:marLeft w:val="0"/>
      <w:marRight w:val="0"/>
      <w:marTop w:val="0"/>
      <w:marBottom w:val="0"/>
      <w:divBdr>
        <w:top w:val="none" w:sz="0" w:space="0" w:color="auto"/>
        <w:left w:val="none" w:sz="0" w:space="0" w:color="auto"/>
        <w:bottom w:val="none" w:sz="0" w:space="0" w:color="auto"/>
        <w:right w:val="none" w:sz="0" w:space="0" w:color="auto"/>
      </w:divBdr>
    </w:div>
    <w:div w:id="2015260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NHS15</b:Tag>
    <b:SourceType>InternetSite</b:SourceType>
    <b:Guid>{B44B8503-C74B-4499-8CC5-222A6CCEDA94}</b:Guid>
    <b:Title>Health in Wales</b:Title>
    <b:Year>2015</b:Year>
    <b:Author>
      <b:Author>
        <b:NameList>
          <b:Person>
            <b:Last>WAles</b:Last>
            <b:First>NHS</b:First>
          </b:Person>
        </b:NameList>
      </b:Author>
    </b:Author>
    <b:InternetSiteTitle>wales.nhs.uk</b:InternetSiteTitle>
    <b:RefOrder>1</b:RefOrder>
  </b:Source>
  <b:Source>
    <b:Tag>Mic40</b:Tag>
    <b:SourceType>JournalArticle</b:SourceType>
    <b:Guid>{E62CDFB1-B35A-41B9-8E17-76063D4E04C9}</b:Guid>
    <b:Title>The literary approach to managerial discourse after the NHS reforms</b:Title>
    <b:Year>1996315-340</b:Year>
    <b:Author>
      <b:Author>
        <b:NameList>
          <b:Person>
            <b:Last>Traynor</b:Last>
            <b:First>Michael</b:First>
          </b:Person>
        </b:NameList>
      </b:Author>
    </b:Author>
    <b:JournalName>Socialogy of Health and Illness Vol18 No.3</b:JournalName>
    <b:RefOrder>2</b:RefOrder>
  </b:Source>
  <b:Source>
    <b:Tag>GMo86</b:Tag>
    <b:SourceType>BookSection</b:SourceType>
    <b:Guid>{64EDCC2A-DE1C-428C-8B30-0ACA946668E7}</b:Guid>
    <b:Author>
      <b:Author>
        <b:NameList>
          <b:Person>
            <b:Last>G</b:Last>
            <b:First>Morgan</b:First>
          </b:Person>
        </b:NameList>
      </b:Author>
    </b:Author>
    <b:Title>Images of Organisation</b:Title>
    <b:Year>1986</b:Year>
    <b:Publisher>London, Sage</b:Publisher>
    <b:RefOrder>12</b:RefOrder>
  </b:Source>
  <b:Source>
    <b:Tag>www</b:Tag>
    <b:SourceType>InternetSite</b:SourceType>
    <b:Guid>{F7F8F12C-F55B-4A79-A7A0-26268FCD22EB}</b:Guid>
    <b:Title>www.collinsdictionary.com</b:Title>
    <b:RefOrder>8</b:RefOrder>
  </b:Source>
  <b:Source>
    <b:Tag>Elk98</b:Tag>
    <b:SourceType>JournalArticle</b:SourceType>
    <b:Guid>{B0E74716-7F0D-428A-B370-17AAF96FB946}</b:Guid>
    <b:Author>
      <b:Author>
        <b:NameList>
          <b:Person>
            <b:Last>Elkind</b:Last>
            <b:First>andrea</b:First>
          </b:Person>
        </b:NameList>
      </b:Author>
    </b:Author>
    <b:Title>using metaphor to read the organisation of the NHS</b:Title>
    <b:Year>1998</b:Year>
    <b:JournalName>Soc.Sci. Med. Vol. 47, No 11.</b:JournalName>
    <b:Pages> pp/1715 - 1727, </b:Pages>
    <b:RefOrder>10</b:RefOrder>
  </b:Source>
  <b:Source>
    <b:Tag>NHS18</b:Tag>
    <b:SourceType>InternetSite</b:SourceType>
    <b:Guid>{55E44845-1F1A-4C4D-9AE6-1615593D2745}</b:Guid>
    <b:Title>www.nhs.uk</b:Title>
    <b:Year>2018</b:Year>
    <b:Author>
      <b:Author>
        <b:NameList>
          <b:Person>
            <b:Last>NHS</b:Last>
          </b:Person>
        </b:NameList>
      </b:Author>
    </b:Author>
    <b:RefOrder>5</b:RefOrder>
  </b:Source>
  <b:Source>
    <b:Tag>www1</b:Tag>
    <b:SourceType>InternetSite</b:SourceType>
    <b:Guid>{CA2FCFDA-47BC-4594-97B8-B9B73B206BB7}</b:Guid>
    <b:Title>www.economicshelp.org</b:Title>
    <b:RefOrder>3</b:RefOrder>
  </b:Source>
  <b:Source>
    <b:Tag>kin19</b:Tag>
    <b:SourceType>InternetSite</b:SourceType>
    <b:Guid>{50B0A9A8-CC88-45C3-BD95-FF36BFA8DD9B}</b:Guid>
    <b:Author>
      <b:Author>
        <b:NameList>
          <b:Person>
            <b:Last>fund</b:Last>
            <b:First>kings</b:First>
          </b:Person>
        </b:NameList>
      </b:Author>
    </b:Author>
    <b:Title>www.kingsfund.org.uk/publications/article</b:Title>
    <b:Year>2019</b:Year>
    <b:Month>october </b:Month>
    <b:Day>17</b:Day>
    <b:RefOrder>13</b:RefOrder>
  </b:Source>
  <b:Source>
    <b:Tag>GIG</b:Tag>
    <b:SourceType>InternetSite</b:SourceType>
    <b:Guid>{7A743B18-971F-4656-837B-139E47E69548}</b:Guid>
    <b:Title>GIG CYMRU NHS WALES Health in Wales </b:Title>
    <b:RefOrder>7</b:RefOrder>
  </b:Source>
  <b:Source>
    <b:Tag>soc12</b:Tag>
    <b:SourceType>DocumentFromInternetSite</b:SourceType>
    <b:Guid>{29128314-203E-41FE-80C8-068F8C388EF7}</b:Guid>
    <b:Title>www.sochealth.co.uk/national-health-service/reform-of-the-national-health-service/</b:Title>
    <b:Year>2012</b:Year>
    <b:Author>
      <b:Author>
        <b:NameList>
          <b:Person>
            <b:Last>association</b:Last>
            <b:First>socialist</b:First>
            <b:Middle>health</b:Middle>
          </b:Person>
        </b:NameList>
      </b:Author>
    </b:Author>
    <b:Month>may</b:Month>
    <b:RefOrder>6</b:RefOrder>
  </b:Source>
  <b:Source>
    <b:Tag>www2</b:Tag>
    <b:SourceType>InternetSite</b:SourceType>
    <b:Guid>{05AE0D48-C33F-47A2-A03A-945293B8A338}</b:Guid>
    <b:Title>www.healthknowledge.org.uk/public-health-textbook/organisation-management/5b..</b:Title>
    <b:RefOrder>4</b:RefOrder>
  </b:Source>
  <b:Source>
    <b:Tag>Whi92</b:Tag>
    <b:SourceType>Report</b:SourceType>
    <b:Guid>{487151A7-CFC5-4562-87D6-C6B9F9FA639D}</b:Guid>
    <b:Title>The Black Report</b:Title>
    <b:Year>1992</b:Year>
    <b:Author>
      <b:Author>
        <b:NameList>
          <b:Person>
            <b:Last>Whitehead</b:Last>
          </b:Person>
        </b:NameList>
      </b:Author>
    </b:Author>
    <b:RefOrder>9</b:RefOrder>
  </b:Source>
  <b:Source>
    <b:Tag>Rut14</b:Tag>
    <b:SourceType>Report</b:SourceType>
    <b:Guid>{24E9203F-6D88-41B5-A38F-225385F1F5FE}</b:Guid>
    <b:Author>
      <b:Author>
        <b:NameList>
          <b:Person>
            <b:Last>Ruth Thorlby</b:Last>
            <b:First>Judith</b:First>
            <b:Middle>Smith, Sally Williams and Mark Dayan</b:Middle>
          </b:Person>
        </b:NameList>
      </b:Author>
    </b:Author>
    <b:Title>The Francis Report</b:Title>
    <b:Year>2014</b:Year>
    <b:RefOrder>11</b:RefOrder>
  </b:Source>
  <b:Source>
    <b:Tag>Abd16</b:Tag>
    <b:SourceType>JournalArticle</b:SourceType>
    <b:Guid>{01013D93-3FB6-4590-AB7B-EF45FA0FB737}</b:Guid>
    <b:Title>INDIAN JOURNAL OF MANAGEMENT SCIENCE (IJMS) OVERVIEW OF THE MANAGERIAL THOUGHTS AND THEORIES FROM THE HISTORY: CLASSICAL MANAGEMENT THEORY TO MODERN MANAGEMENT THEORY Introduction. INDIAN JOURNAL OF MANAGEMENT S</b:Title>
    <b:Year>2016</b:Year>
    <b:Author>
      <b:Author>
        <b:NameList>
          <b:Person>
            <b:Last>Katana</b:Last>
            <b:First>Abdelkarim</b:First>
          </b:Person>
        </b:NameList>
      </b:Author>
    </b:Author>
    <b:JournalName>Indian Journal of management science (ijms)</b:JournalName>
    <b:RefOrder>14</b:RefOrder>
  </b:Source>
</b:Sources>
</file>

<file path=customXml/itemProps1.xml><?xml version="1.0" encoding="utf-8"?>
<ds:datastoreItem xmlns:ds="http://schemas.openxmlformats.org/officeDocument/2006/customXml" ds:itemID="{ED608949-5EB5-4C48-A313-80BF851F3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2541</Words>
  <Characters>14488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Approaches A study of the organizational functions of the National Health Service and the approaches used to manage these functions.</dc:title>
  <dc:subject/>
  <dc:creator>Sandra Richards-Davies</dc:creator>
  <dc:description/>
  <cp:lastModifiedBy>Sandra Richards-davies (1909084)</cp:lastModifiedBy>
  <cp:revision>2</cp:revision>
  <dcterms:created xsi:type="dcterms:W3CDTF">2019-11-22T23:47:00Z</dcterms:created>
  <dcterms:modified xsi:type="dcterms:W3CDTF">2019-11-22T23:47:00Z</dcterms:modified>
</cp:coreProperties>
</file>