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6C5DC1" w:rsidRDefault="00715990" w:rsidP="006C5DC1">
      <w:pPr>
        <w:spacing w:line="360" w:lineRule="auto"/>
        <w:jc w:val="center"/>
        <w:rPr>
          <w:rFonts w:ascii="Arial" w:hAnsi="Arial" w:cs="Arial"/>
          <w:b/>
          <w:bCs/>
          <w:sz w:val="36"/>
          <w:szCs w:val="36"/>
        </w:rPr>
      </w:pPr>
      <w:r w:rsidRPr="006C5DC1">
        <w:rPr>
          <w:rFonts w:ascii="Arial" w:hAnsi="Arial" w:cs="Arial"/>
          <w:b/>
          <w:bCs/>
          <w:sz w:val="36"/>
          <w:szCs w:val="36"/>
        </w:rPr>
        <w:t>Course: BSc (Hons) Health and Social Care</w:t>
      </w:r>
    </w:p>
    <w:p w14:paraId="7680A4B0" w14:textId="43F6E3D7" w:rsidR="00715990" w:rsidRPr="006C5DC1" w:rsidRDefault="00715990" w:rsidP="006C5DC1">
      <w:pPr>
        <w:spacing w:line="360" w:lineRule="auto"/>
        <w:jc w:val="center"/>
        <w:rPr>
          <w:rFonts w:ascii="Arial" w:hAnsi="Arial" w:cs="Arial"/>
          <w:b/>
          <w:bCs/>
          <w:sz w:val="36"/>
          <w:szCs w:val="36"/>
        </w:rPr>
      </w:pPr>
      <w:r w:rsidRPr="006C5DC1">
        <w:rPr>
          <w:rFonts w:ascii="Arial" w:hAnsi="Arial" w:cs="Arial"/>
          <w:b/>
          <w:bCs/>
          <w:sz w:val="36"/>
          <w:szCs w:val="36"/>
        </w:rPr>
        <w:t>Module: Independent Project (BMHP6020_</w:t>
      </w:r>
      <w:r w:rsidR="00646B10" w:rsidRPr="006C5DC1">
        <w:rPr>
          <w:rFonts w:ascii="Arial" w:hAnsi="Arial" w:cs="Arial"/>
          <w:b/>
          <w:bCs/>
          <w:sz w:val="36"/>
          <w:szCs w:val="36"/>
        </w:rPr>
        <w:t>BIRM</w:t>
      </w:r>
      <w:r w:rsidRPr="006C5DC1">
        <w:rPr>
          <w:rFonts w:ascii="Arial" w:hAnsi="Arial" w:cs="Arial"/>
          <w:b/>
          <w:bCs/>
          <w:sz w:val="36"/>
          <w:szCs w:val="36"/>
        </w:rPr>
        <w:t>)</w:t>
      </w:r>
    </w:p>
    <w:p w14:paraId="08BDA311" w14:textId="72BF8832" w:rsidR="00041A5A" w:rsidRPr="006C5DC1" w:rsidRDefault="00FB4301" w:rsidP="006C5DC1">
      <w:pPr>
        <w:spacing w:line="360" w:lineRule="auto"/>
        <w:jc w:val="center"/>
        <w:rPr>
          <w:rFonts w:ascii="Arial" w:hAnsi="Arial" w:cs="Arial"/>
          <w:b/>
          <w:bCs/>
          <w:sz w:val="36"/>
          <w:szCs w:val="36"/>
        </w:rPr>
      </w:pPr>
      <w:r w:rsidRPr="006C5DC1">
        <w:rPr>
          <w:rFonts w:ascii="Arial" w:hAnsi="Arial" w:cs="Arial"/>
          <w:b/>
          <w:bCs/>
          <w:sz w:val="36"/>
          <w:szCs w:val="36"/>
        </w:rPr>
        <w:t>Component 1</w:t>
      </w:r>
      <w:r w:rsidR="00715990" w:rsidRPr="006C5DC1">
        <w:rPr>
          <w:rFonts w:ascii="Arial" w:hAnsi="Arial" w:cs="Arial"/>
          <w:b/>
          <w:bCs/>
          <w:sz w:val="36"/>
          <w:szCs w:val="36"/>
        </w:rPr>
        <w:t xml:space="preserve">: </w:t>
      </w:r>
      <w:r w:rsidRPr="006C5DC1">
        <w:rPr>
          <w:rFonts w:ascii="Arial" w:hAnsi="Arial" w:cs="Arial"/>
          <w:sz w:val="36"/>
          <w:szCs w:val="36"/>
        </w:rPr>
        <w:t>Element 1</w:t>
      </w:r>
      <w:r w:rsidR="00715990" w:rsidRPr="006C5DC1">
        <w:rPr>
          <w:rFonts w:ascii="Arial" w:hAnsi="Arial" w:cs="Arial"/>
          <w:sz w:val="36"/>
          <w:szCs w:val="36"/>
        </w:rPr>
        <w:t xml:space="preserve"> - Project Proposal</w:t>
      </w:r>
    </w:p>
    <w:p w14:paraId="684DDF82" w14:textId="1DFA15EE" w:rsidR="00715990" w:rsidRPr="006C5DC1" w:rsidRDefault="00715990" w:rsidP="006C5DC1">
      <w:pPr>
        <w:spacing w:line="360" w:lineRule="auto"/>
        <w:jc w:val="center"/>
        <w:rPr>
          <w:rFonts w:ascii="Arial" w:hAnsi="Arial" w:cs="Arial"/>
          <w:sz w:val="36"/>
          <w:szCs w:val="36"/>
        </w:rPr>
      </w:pPr>
      <w:r w:rsidRPr="006C5DC1">
        <w:rPr>
          <w:rFonts w:ascii="Arial" w:hAnsi="Arial" w:cs="Arial"/>
          <w:b/>
          <w:bCs/>
          <w:sz w:val="36"/>
          <w:szCs w:val="36"/>
        </w:rPr>
        <w:t>Student ID</w:t>
      </w:r>
      <w:r w:rsidRPr="006C5DC1">
        <w:rPr>
          <w:rFonts w:ascii="Arial" w:hAnsi="Arial" w:cs="Arial"/>
          <w:sz w:val="36"/>
          <w:szCs w:val="36"/>
        </w:rPr>
        <w:t xml:space="preserve">: </w:t>
      </w:r>
      <w:r w:rsidR="006C5DC1" w:rsidRPr="006C5DC1">
        <w:rPr>
          <w:rFonts w:ascii="Arial" w:hAnsi="Arial" w:cs="Arial"/>
          <w:sz w:val="36"/>
          <w:szCs w:val="36"/>
        </w:rPr>
        <w:t>2221347</w:t>
      </w:r>
    </w:p>
    <w:p w14:paraId="7B4B148B" w14:textId="617A4182" w:rsidR="00646B10" w:rsidRPr="006C5DC1" w:rsidRDefault="00FF5B70" w:rsidP="006C5DC1">
      <w:pPr>
        <w:spacing w:line="360" w:lineRule="auto"/>
        <w:jc w:val="center"/>
        <w:rPr>
          <w:rFonts w:ascii="Arial" w:hAnsi="Arial" w:cs="Arial"/>
          <w:sz w:val="36"/>
          <w:szCs w:val="36"/>
        </w:rPr>
      </w:pPr>
      <w:r w:rsidRPr="006C5DC1">
        <w:rPr>
          <w:rFonts w:ascii="Arial" w:hAnsi="Arial" w:cs="Arial"/>
          <w:b/>
          <w:bCs/>
          <w:sz w:val="36"/>
          <w:szCs w:val="36"/>
        </w:rPr>
        <w:t>Student Name</w:t>
      </w:r>
      <w:r w:rsidRPr="006C5DC1">
        <w:rPr>
          <w:rFonts w:ascii="Arial" w:hAnsi="Arial" w:cs="Arial"/>
          <w:sz w:val="36"/>
          <w:szCs w:val="36"/>
        </w:rPr>
        <w:t xml:space="preserve">: </w:t>
      </w:r>
      <w:r w:rsidR="006C5DC1" w:rsidRPr="006C5DC1">
        <w:rPr>
          <w:rFonts w:ascii="Arial" w:hAnsi="Arial" w:cs="Arial"/>
          <w:sz w:val="36"/>
          <w:szCs w:val="36"/>
        </w:rPr>
        <w:t>Misbah Khan</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9825DD" w:rsidRDefault="00D769F0" w:rsidP="009825DD">
      <w:pPr>
        <w:spacing w:line="360" w:lineRule="auto"/>
        <w:rPr>
          <w:rFonts w:ascii="Arial" w:hAnsi="Arial" w:cs="Arial"/>
          <w:sz w:val="22"/>
        </w:rPr>
      </w:pPr>
    </w:p>
    <w:p w14:paraId="24BD4B42" w14:textId="236DB6E9" w:rsidR="00D769F0" w:rsidRPr="009825DD" w:rsidRDefault="00FF5B70" w:rsidP="00BB117D">
      <w:pPr>
        <w:pStyle w:val="Heading2"/>
      </w:pPr>
      <w:r w:rsidRPr="009825DD">
        <w:t>My p</w:t>
      </w:r>
      <w:r w:rsidR="00D769F0" w:rsidRPr="009825DD">
        <w:t xml:space="preserve">roject title: </w:t>
      </w:r>
    </w:p>
    <w:p w14:paraId="28A04458" w14:textId="7A599072" w:rsidR="002D284F" w:rsidRPr="009825DD" w:rsidRDefault="006C5DC1" w:rsidP="009825DD">
      <w:pPr>
        <w:spacing w:line="360" w:lineRule="auto"/>
        <w:rPr>
          <w:rFonts w:ascii="Arial" w:hAnsi="Arial" w:cs="Arial"/>
          <w:sz w:val="22"/>
        </w:rPr>
      </w:pPr>
      <w:bookmarkStart w:id="0" w:name="_Hlk210651084"/>
      <w:r w:rsidRPr="009825DD">
        <w:rPr>
          <w:rFonts w:ascii="Arial" w:hAnsi="Arial" w:cs="Arial"/>
          <w:sz w:val="22"/>
        </w:rPr>
        <w:t xml:space="preserve">An Exploration of Masculinity </w:t>
      </w:r>
      <w:r w:rsidR="002D284F" w:rsidRPr="009825DD">
        <w:rPr>
          <w:rFonts w:ascii="Arial" w:hAnsi="Arial" w:cs="Arial"/>
          <w:sz w:val="22"/>
        </w:rPr>
        <w:t>and</w:t>
      </w:r>
      <w:r w:rsidRPr="009825DD">
        <w:rPr>
          <w:rFonts w:ascii="Arial" w:hAnsi="Arial" w:cs="Arial"/>
          <w:sz w:val="22"/>
        </w:rPr>
        <w:t xml:space="preserve"> Mental Health Stigma </w:t>
      </w:r>
      <w:proofErr w:type="gramStart"/>
      <w:r w:rsidRPr="009825DD">
        <w:rPr>
          <w:rFonts w:ascii="Arial" w:hAnsi="Arial" w:cs="Arial"/>
          <w:sz w:val="22"/>
        </w:rPr>
        <w:t>In</w:t>
      </w:r>
      <w:proofErr w:type="gramEnd"/>
      <w:r w:rsidRPr="009825DD">
        <w:rPr>
          <w:rFonts w:ascii="Arial" w:hAnsi="Arial" w:cs="Arial"/>
          <w:sz w:val="22"/>
        </w:rPr>
        <w:t xml:space="preserve"> The UK</w:t>
      </w:r>
      <w:bookmarkEnd w:id="0"/>
      <w:r w:rsidRPr="009825DD">
        <w:rPr>
          <w:rFonts w:ascii="Arial" w:hAnsi="Arial" w:cs="Arial"/>
          <w:sz w:val="22"/>
        </w:rPr>
        <w:t>: Strong Men Don’t Cry.</w:t>
      </w:r>
    </w:p>
    <w:p w14:paraId="4D14F6EF" w14:textId="77777777" w:rsidR="00E900A3" w:rsidRPr="009825DD" w:rsidRDefault="00FF5B70" w:rsidP="00BB117D">
      <w:pPr>
        <w:pStyle w:val="Heading2"/>
      </w:pPr>
      <w:r w:rsidRPr="009825DD">
        <w:t>1</w:t>
      </w:r>
      <w:r w:rsidR="00784670" w:rsidRPr="009825DD">
        <w:t xml:space="preserve">) </w:t>
      </w:r>
      <w:r w:rsidR="00545684" w:rsidRPr="009825DD">
        <w:t>Aim</w:t>
      </w:r>
      <w:r w:rsidR="00784670" w:rsidRPr="009825DD">
        <w:t>:</w:t>
      </w:r>
    </w:p>
    <w:p w14:paraId="547FE9A0" w14:textId="59075030" w:rsidR="00E900A3" w:rsidRDefault="00E900A3" w:rsidP="00BB117D">
      <w:pPr>
        <w:pStyle w:val="Heading2"/>
      </w:pPr>
      <w:r w:rsidRPr="009825DD">
        <w:t>The aim of this research is to explore how traditional notions of masculinity in the UK contribute to mental health stigma. It will examine the emotional burdens men carry compared to women, and how societal expectations shape men's willingness to express emotions and seek psychological support.</w:t>
      </w:r>
    </w:p>
    <w:p w14:paraId="66E38F11" w14:textId="77777777" w:rsidR="009825DD" w:rsidRPr="009825DD" w:rsidRDefault="009825DD" w:rsidP="009825DD">
      <w:pPr>
        <w:rPr>
          <w:lang w:eastAsia="en-GB"/>
        </w:rPr>
      </w:pPr>
    </w:p>
    <w:p w14:paraId="2B00F95C" w14:textId="7302587D" w:rsidR="00545684" w:rsidRPr="009825DD" w:rsidRDefault="00FF5B70" w:rsidP="00BB117D">
      <w:pPr>
        <w:pStyle w:val="Heading2"/>
      </w:pPr>
      <w:r w:rsidRPr="009825DD">
        <w:t>2</w:t>
      </w:r>
      <w:r w:rsidR="00784670" w:rsidRPr="009825DD">
        <w:t>) O</w:t>
      </w:r>
      <w:r w:rsidR="00545684" w:rsidRPr="009825DD">
        <w:t>bjectives:</w:t>
      </w:r>
    </w:p>
    <w:p w14:paraId="7B827525" w14:textId="4EE88F8E" w:rsidR="002D284F" w:rsidRPr="002D284F" w:rsidRDefault="002D284F" w:rsidP="009825DD">
      <w:pPr>
        <w:numPr>
          <w:ilvl w:val="0"/>
          <w:numId w:val="6"/>
        </w:numPr>
        <w:spacing w:before="100" w:beforeAutospacing="1" w:after="100" w:afterAutospacing="1" w:line="360" w:lineRule="auto"/>
        <w:rPr>
          <w:rFonts w:ascii="Arial" w:eastAsia="Times New Roman" w:hAnsi="Arial" w:cs="Arial"/>
          <w:sz w:val="22"/>
          <w:lang w:eastAsia="en-GB"/>
        </w:rPr>
      </w:pPr>
      <w:r w:rsidRPr="002D284F">
        <w:rPr>
          <w:rFonts w:ascii="Arial" w:eastAsia="Times New Roman" w:hAnsi="Arial" w:cs="Arial"/>
          <w:sz w:val="22"/>
          <w:lang w:eastAsia="en-GB"/>
        </w:rPr>
        <w:t>Define and examine how cultural and societal expectations of masculinity in the UK influence men’s emotional expression and perceived emotional burden.</w:t>
      </w:r>
    </w:p>
    <w:p w14:paraId="5D2D1B6F" w14:textId="1C02E9F6" w:rsidR="002D284F" w:rsidRPr="002D284F" w:rsidRDefault="002D284F" w:rsidP="009825DD">
      <w:pPr>
        <w:numPr>
          <w:ilvl w:val="0"/>
          <w:numId w:val="6"/>
        </w:numPr>
        <w:spacing w:before="100" w:beforeAutospacing="1" w:after="100" w:afterAutospacing="1" w:line="360" w:lineRule="auto"/>
        <w:rPr>
          <w:rFonts w:ascii="Arial" w:eastAsia="Times New Roman" w:hAnsi="Arial" w:cs="Arial"/>
          <w:sz w:val="22"/>
          <w:lang w:eastAsia="en-GB"/>
        </w:rPr>
      </w:pPr>
      <w:r w:rsidRPr="002D284F">
        <w:rPr>
          <w:rFonts w:ascii="Arial" w:eastAsia="Times New Roman" w:hAnsi="Arial" w:cs="Arial"/>
          <w:sz w:val="22"/>
          <w:lang w:eastAsia="en-GB"/>
        </w:rPr>
        <w:t>Analyse how factors such as age, ethnicity, class, or sexuality intersect with masculine norms to shape men’s mental health experiences.</w:t>
      </w:r>
    </w:p>
    <w:p w14:paraId="6C55F781" w14:textId="77777777" w:rsidR="002D284F" w:rsidRPr="002D284F" w:rsidRDefault="002D284F" w:rsidP="009825DD">
      <w:pPr>
        <w:numPr>
          <w:ilvl w:val="0"/>
          <w:numId w:val="6"/>
        </w:numPr>
        <w:spacing w:before="100" w:beforeAutospacing="1" w:after="100" w:afterAutospacing="1" w:line="360" w:lineRule="auto"/>
        <w:rPr>
          <w:rFonts w:ascii="Arial" w:eastAsia="Times New Roman" w:hAnsi="Arial" w:cs="Arial"/>
          <w:sz w:val="22"/>
          <w:lang w:eastAsia="en-GB"/>
        </w:rPr>
      </w:pPr>
      <w:r w:rsidRPr="002D284F">
        <w:rPr>
          <w:rFonts w:ascii="Arial" w:eastAsia="Times New Roman" w:hAnsi="Arial" w:cs="Arial"/>
          <w:sz w:val="22"/>
          <w:lang w:eastAsia="en-GB"/>
        </w:rPr>
        <w:t>Evaluate the ways in which the stigma surrounding mental health affects men’s help-seeking behaviours and emotional well-being, as well as how different forms of media and public discourse reinforce or challenge the idea that “strong men don’t cry.”</w:t>
      </w:r>
    </w:p>
    <w:p w14:paraId="4DE92F51" w14:textId="71B24A15" w:rsidR="00041A5A" w:rsidRPr="009825DD" w:rsidRDefault="002D284F" w:rsidP="009825DD">
      <w:pPr>
        <w:numPr>
          <w:ilvl w:val="0"/>
          <w:numId w:val="6"/>
        </w:numPr>
        <w:spacing w:before="100" w:beforeAutospacing="1" w:after="100" w:afterAutospacing="1" w:line="360" w:lineRule="auto"/>
        <w:rPr>
          <w:rFonts w:ascii="Arial" w:eastAsia="Times New Roman" w:hAnsi="Arial" w:cs="Arial"/>
          <w:sz w:val="22"/>
          <w:lang w:eastAsia="en-GB"/>
        </w:rPr>
      </w:pPr>
      <w:r w:rsidRPr="002D284F">
        <w:rPr>
          <w:rFonts w:ascii="Arial" w:eastAsia="Times New Roman" w:hAnsi="Arial" w:cs="Arial"/>
          <w:sz w:val="22"/>
          <w:lang w:eastAsia="en-GB"/>
        </w:rPr>
        <w:t>Provide recommendations by identifying strategies and interventions that can help reduce stigma and promote healthier emotional expression among men.</w:t>
      </w:r>
    </w:p>
    <w:p w14:paraId="3AC96963" w14:textId="42E0D23A" w:rsidR="00545684" w:rsidRPr="009825DD" w:rsidRDefault="00FF5B70" w:rsidP="00BB117D">
      <w:pPr>
        <w:pStyle w:val="Heading2"/>
      </w:pPr>
      <w:r w:rsidRPr="009825DD">
        <w:t>3</w:t>
      </w:r>
      <w:r w:rsidR="008E5015" w:rsidRPr="009825DD">
        <w:t xml:space="preserve">) </w:t>
      </w:r>
      <w:r w:rsidR="00545684" w:rsidRPr="009825DD">
        <w:t>Background</w:t>
      </w:r>
      <w:r w:rsidR="00FB4301" w:rsidRPr="009825DD">
        <w:t>/Rationale</w:t>
      </w:r>
      <w:r w:rsidR="00545684" w:rsidRPr="009825DD">
        <w:t>:</w:t>
      </w:r>
    </w:p>
    <w:p w14:paraId="48B3D1A4" w14:textId="27618310" w:rsidR="00041A5A" w:rsidRPr="009825DD" w:rsidRDefault="00052575" w:rsidP="009825DD">
      <w:pPr>
        <w:spacing w:before="100" w:beforeAutospacing="1" w:after="100" w:afterAutospacing="1" w:line="360" w:lineRule="auto"/>
        <w:rPr>
          <w:rFonts w:ascii="Arial" w:eastAsia="Times New Roman" w:hAnsi="Arial" w:cs="Arial"/>
          <w:sz w:val="22"/>
          <w:lang w:eastAsia="en-GB"/>
        </w:rPr>
      </w:pPr>
      <w:r w:rsidRPr="00052575">
        <w:rPr>
          <w:rFonts w:ascii="Arial" w:eastAsia="Times New Roman" w:hAnsi="Arial" w:cs="Arial"/>
          <w:sz w:val="22"/>
          <w:lang w:eastAsia="en-GB"/>
        </w:rPr>
        <w:t>Traditional masculinity norms in the UK</w:t>
      </w:r>
      <w:r w:rsidRPr="009825DD">
        <w:rPr>
          <w:rFonts w:ascii="Arial" w:eastAsia="Times New Roman" w:hAnsi="Arial" w:cs="Arial"/>
          <w:sz w:val="22"/>
          <w:lang w:eastAsia="en-GB"/>
        </w:rPr>
        <w:t xml:space="preserve"> </w:t>
      </w:r>
      <w:r w:rsidRPr="00052575">
        <w:rPr>
          <w:rFonts w:ascii="Arial" w:eastAsia="Times New Roman" w:hAnsi="Arial" w:cs="Arial"/>
          <w:sz w:val="22"/>
          <w:lang w:eastAsia="en-GB"/>
        </w:rPr>
        <w:t>emphasising emotional stoicism and self-reliance</w:t>
      </w:r>
      <w:r w:rsidRPr="009825DD">
        <w:rPr>
          <w:rFonts w:ascii="Arial" w:eastAsia="Times New Roman" w:hAnsi="Arial" w:cs="Arial"/>
          <w:sz w:val="22"/>
          <w:lang w:eastAsia="en-GB"/>
        </w:rPr>
        <w:t xml:space="preserve"> </w:t>
      </w:r>
      <w:r w:rsidRPr="00052575">
        <w:rPr>
          <w:rFonts w:ascii="Arial" w:eastAsia="Times New Roman" w:hAnsi="Arial" w:cs="Arial"/>
          <w:sz w:val="22"/>
          <w:lang w:eastAsia="en-GB"/>
        </w:rPr>
        <w:t>contribute heavily to mental health stigma among men. Despite increased awareness, men continue to underutilise mental health services. In 2022-23, only 5.4% of men in England were in contact with secondary mental health services, compared to 6.9% of women (House of Commons Library, 2024). Furthermore, men represent a disproportionately high share of suicides; in 2023, male suicide rates were 17.4 per 100,000 versus 5.7 per 100,000 for females (ONS, 2024). Barriers including stigma and concerns over masculinity prevent many men from seeking help, even though 48% of those completing NHS Talking Therapies reliably recover (NHS Digital, 2025; Mental Health Foundation, 2024). This gap is significant in health and social care, as late intervention leads to poorer outcomes. However, research lacks nuanced understanding of how masculinity intersects with ethnicity, age, and socio-</w:t>
      </w:r>
      <w:r w:rsidRPr="00052575">
        <w:rPr>
          <w:rFonts w:ascii="Arial" w:eastAsia="Times New Roman" w:hAnsi="Arial" w:cs="Arial"/>
          <w:sz w:val="22"/>
          <w:lang w:eastAsia="en-GB"/>
        </w:rPr>
        <w:lastRenderedPageBreak/>
        <w:t>economic status in shaping stigma, highlighting a critical need for tailored interventions.</w:t>
      </w:r>
      <w:r w:rsidR="009825DD" w:rsidRPr="009825DD">
        <w:rPr>
          <w:rFonts w:ascii="Arial" w:eastAsia="Times New Roman" w:hAnsi="Arial" w:cs="Arial"/>
          <w:sz w:val="22"/>
          <w:lang w:eastAsia="en-GB"/>
        </w:rPr>
        <w:t xml:space="preserve"> </w:t>
      </w:r>
      <w:r w:rsidR="009825DD">
        <w:rPr>
          <w:rFonts w:ascii="Arial" w:eastAsia="Times New Roman" w:hAnsi="Arial" w:cs="Arial"/>
          <w:sz w:val="22"/>
          <w:lang w:eastAsia="en-GB"/>
        </w:rPr>
        <w:t>This</w:t>
      </w:r>
      <w:r w:rsidR="009825DD" w:rsidRPr="009825DD">
        <w:rPr>
          <w:rFonts w:ascii="Arial" w:eastAsia="Times New Roman" w:hAnsi="Arial" w:cs="Arial"/>
          <w:sz w:val="22"/>
          <w:lang w:eastAsia="en-GB"/>
        </w:rPr>
        <w:t xml:space="preserve"> </w:t>
      </w:r>
      <w:r w:rsidR="009825DD" w:rsidRPr="009825DD">
        <w:rPr>
          <w:rFonts w:ascii="Arial" w:hAnsi="Arial" w:cs="Arial"/>
          <w:sz w:val="22"/>
        </w:rPr>
        <w:t xml:space="preserve">research </w:t>
      </w:r>
      <w:r w:rsidR="009825DD">
        <w:rPr>
          <w:rFonts w:ascii="Arial" w:hAnsi="Arial" w:cs="Arial"/>
          <w:sz w:val="22"/>
        </w:rPr>
        <w:t xml:space="preserve">will focus on </w:t>
      </w:r>
      <w:r w:rsidR="009825DD" w:rsidRPr="009825DD">
        <w:rPr>
          <w:rFonts w:ascii="Arial" w:hAnsi="Arial" w:cs="Arial"/>
          <w:sz w:val="22"/>
        </w:rPr>
        <w:t>address</w:t>
      </w:r>
      <w:r w:rsidR="009825DD">
        <w:rPr>
          <w:rFonts w:ascii="Arial" w:hAnsi="Arial" w:cs="Arial"/>
          <w:sz w:val="22"/>
        </w:rPr>
        <w:t>ing</w:t>
      </w:r>
      <w:r w:rsidR="009825DD" w:rsidRPr="009825DD">
        <w:rPr>
          <w:rFonts w:ascii="Arial" w:hAnsi="Arial" w:cs="Arial"/>
          <w:sz w:val="22"/>
        </w:rPr>
        <w:t xml:space="preserve"> these gaps by exploring the complex interactions between masculinity and stigma in varied social contexts, aiming to inform more tailored, culturally sensitive, and effective strategies within health and social care to encourage earlier intervention and better mental health outcomes for men.</w:t>
      </w:r>
    </w:p>
    <w:p w14:paraId="332E5A12" w14:textId="051972BF" w:rsidR="00545684" w:rsidRPr="003A2FDF" w:rsidRDefault="00FF5B70" w:rsidP="00BB117D">
      <w:pPr>
        <w:pStyle w:val="Heading2"/>
      </w:pPr>
      <w:r w:rsidRPr="003A2FDF">
        <w:t>4</w:t>
      </w:r>
      <w:r w:rsidR="008E5015" w:rsidRPr="003A2FDF">
        <w:t xml:space="preserve">) </w:t>
      </w:r>
      <w:r w:rsidR="00545684" w:rsidRPr="003A2FDF">
        <w:t>Methods:</w:t>
      </w:r>
    </w:p>
    <w:p w14:paraId="0D7FE8DE" w14:textId="6231706E" w:rsidR="00E41069" w:rsidRPr="00E41069" w:rsidRDefault="00E41069" w:rsidP="00E41069">
      <w:p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This research will adopt a secondary analysis approach, reviewing existing literature to investigate how masculinity influences mental health stigma among men in the UK.</w:t>
      </w:r>
    </w:p>
    <w:p w14:paraId="7F154152" w14:textId="77777777" w:rsidR="00E41069" w:rsidRPr="00E41069" w:rsidRDefault="00E41069" w:rsidP="00E41069">
      <w:pPr>
        <w:numPr>
          <w:ilvl w:val="0"/>
          <w:numId w:val="8"/>
        </w:num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Data Sources: Peer-reviewed journal articles, government publications (e.g. Office for National Statistics, NHS Digital), and reports from reputable organisations such as the Mental Health Foundation and Samaritans.</w:t>
      </w:r>
    </w:p>
    <w:p w14:paraId="6D77DB3A" w14:textId="77777777" w:rsidR="00E41069" w:rsidRPr="00E41069" w:rsidRDefault="00E41069" w:rsidP="00E41069">
      <w:pPr>
        <w:numPr>
          <w:ilvl w:val="0"/>
          <w:numId w:val="8"/>
        </w:num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Inclusion Criteria: Sources published within the last 10 years (2015–2025), focused on men’s mental health in the UK, specifically exploring themes of masculinity, stigma, and access to mental health services.</w:t>
      </w:r>
    </w:p>
    <w:p w14:paraId="2A222467" w14:textId="77777777" w:rsidR="00E41069" w:rsidRPr="00E41069" w:rsidRDefault="00E41069" w:rsidP="00E41069">
      <w:pPr>
        <w:numPr>
          <w:ilvl w:val="0"/>
          <w:numId w:val="8"/>
        </w:num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Exclusion Criteria: Non-academic sources, studies conducted outside the UK, or those focusing solely on women or children unless used for comparative context.</w:t>
      </w:r>
    </w:p>
    <w:p w14:paraId="7ADB3F48" w14:textId="440A6A3F" w:rsidR="00E41069" w:rsidRPr="00E41069" w:rsidRDefault="00E41069" w:rsidP="00E41069">
      <w:pPr>
        <w:numPr>
          <w:ilvl w:val="0"/>
          <w:numId w:val="8"/>
        </w:num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Analysis: A thematic review will be used to identify and analyse recurring patterns</w:t>
      </w:r>
      <w:r w:rsidR="00D32EE6">
        <w:rPr>
          <w:rFonts w:ascii="Arial" w:eastAsia="Times New Roman" w:hAnsi="Arial" w:cs="Arial"/>
          <w:sz w:val="22"/>
          <w:lang w:eastAsia="en-GB"/>
        </w:rPr>
        <w:t xml:space="preserve"> </w:t>
      </w:r>
      <w:r w:rsidRPr="00E41069">
        <w:rPr>
          <w:rFonts w:ascii="Arial" w:eastAsia="Times New Roman" w:hAnsi="Arial" w:cs="Arial"/>
          <w:sz w:val="22"/>
          <w:lang w:eastAsia="en-GB"/>
        </w:rPr>
        <w:t>such as societal attitudes, barriers to help-seeking, and the impact of masculine norms on mental health outcomes.</w:t>
      </w:r>
    </w:p>
    <w:p w14:paraId="2FE332DF" w14:textId="36B46CF1" w:rsidR="00331F5A" w:rsidRPr="005D48D5" w:rsidRDefault="00E41069" w:rsidP="005D48D5">
      <w:pPr>
        <w:numPr>
          <w:ilvl w:val="0"/>
          <w:numId w:val="8"/>
        </w:numPr>
        <w:spacing w:before="100" w:beforeAutospacing="1" w:after="100" w:afterAutospacing="1" w:line="360" w:lineRule="auto"/>
        <w:rPr>
          <w:rFonts w:ascii="Arial" w:eastAsia="Times New Roman" w:hAnsi="Arial" w:cs="Arial"/>
          <w:sz w:val="22"/>
          <w:lang w:eastAsia="en-GB"/>
        </w:rPr>
      </w:pPr>
      <w:r w:rsidRPr="00E41069">
        <w:rPr>
          <w:rFonts w:ascii="Arial" w:eastAsia="Times New Roman" w:hAnsi="Arial" w:cs="Arial"/>
          <w:sz w:val="22"/>
          <w:lang w:eastAsia="en-GB"/>
        </w:rPr>
        <w:t>Ethical Considerations: All sources will be properly cited using the Harvard referencing style, ensuring transparency and academic integrity throughout the research process.</w:t>
      </w:r>
    </w:p>
    <w:p w14:paraId="232DCC93" w14:textId="74A66EC3" w:rsidR="0061260B" w:rsidRPr="003A2FDF" w:rsidRDefault="00FF5B70" w:rsidP="00BB117D">
      <w:pPr>
        <w:pStyle w:val="Heading2"/>
      </w:pPr>
      <w:r w:rsidRPr="003A2FDF">
        <w:t>5</w:t>
      </w:r>
      <w:r w:rsidR="0061260B" w:rsidRPr="003A2FDF">
        <w:t>) Resources</w:t>
      </w:r>
      <w:r w:rsidR="00260277" w:rsidRPr="003A2FDF">
        <w:t>:</w:t>
      </w:r>
      <w:r w:rsidR="0061260B" w:rsidRPr="003A2FDF">
        <w:t xml:space="preserve"> </w:t>
      </w:r>
    </w:p>
    <w:p w14:paraId="17336D62" w14:textId="36CCDD5E" w:rsidR="00DD2FAD" w:rsidRPr="00DD2FAD" w:rsidRDefault="00DD2FAD" w:rsidP="001C7C9B">
      <w:pPr>
        <w:numPr>
          <w:ilvl w:val="0"/>
          <w:numId w:val="9"/>
        </w:numPr>
        <w:spacing w:before="100" w:beforeAutospacing="1" w:after="100" w:afterAutospacing="1" w:line="360" w:lineRule="auto"/>
        <w:rPr>
          <w:rFonts w:ascii="Arial" w:eastAsia="Times New Roman" w:hAnsi="Arial" w:cs="Arial"/>
          <w:sz w:val="22"/>
          <w:lang w:eastAsia="en-GB"/>
        </w:rPr>
      </w:pPr>
      <w:r w:rsidRPr="00DD2FAD">
        <w:rPr>
          <w:rFonts w:ascii="Arial" w:eastAsia="Times New Roman" w:hAnsi="Arial" w:cs="Arial"/>
          <w:sz w:val="22"/>
          <w:lang w:eastAsia="en-GB"/>
        </w:rPr>
        <w:t>Research Databases: NHS Digital, PubMed, Google Scholar, Office for National Statistics</w:t>
      </w:r>
      <w:r w:rsidR="00924412" w:rsidRPr="001C7C9B">
        <w:rPr>
          <w:rFonts w:ascii="Arial" w:eastAsia="Times New Roman" w:hAnsi="Arial" w:cs="Arial"/>
          <w:sz w:val="22"/>
          <w:lang w:eastAsia="en-GB"/>
        </w:rPr>
        <w:t xml:space="preserve">, </w:t>
      </w:r>
      <w:r w:rsidR="00924412" w:rsidRPr="001C7C9B">
        <w:rPr>
          <w:rFonts w:ascii="Arial" w:hAnsi="Arial" w:cs="Arial"/>
          <w:sz w:val="22"/>
        </w:rPr>
        <w:t>PsycINFO.</w:t>
      </w:r>
    </w:p>
    <w:p w14:paraId="2AF80C7D" w14:textId="51018B52" w:rsidR="00DD2FAD" w:rsidRPr="00DD2FAD" w:rsidRDefault="00DD2FAD" w:rsidP="001C7C9B">
      <w:pPr>
        <w:numPr>
          <w:ilvl w:val="0"/>
          <w:numId w:val="9"/>
        </w:numPr>
        <w:spacing w:before="100" w:beforeAutospacing="1" w:after="100" w:afterAutospacing="1" w:line="360" w:lineRule="auto"/>
        <w:rPr>
          <w:rFonts w:ascii="Arial" w:eastAsia="Times New Roman" w:hAnsi="Arial" w:cs="Arial"/>
          <w:sz w:val="22"/>
          <w:lang w:eastAsia="en-GB"/>
        </w:rPr>
      </w:pPr>
      <w:r w:rsidRPr="00DD2FAD">
        <w:rPr>
          <w:rFonts w:ascii="Arial" w:eastAsia="Times New Roman" w:hAnsi="Arial" w:cs="Arial"/>
          <w:sz w:val="22"/>
          <w:lang w:eastAsia="en-GB"/>
        </w:rPr>
        <w:t xml:space="preserve">Tools &amp; Software: Microsoft Word, Grammarly, </w:t>
      </w:r>
      <w:r w:rsidR="00DD268D" w:rsidRPr="00DD2FAD">
        <w:rPr>
          <w:rFonts w:ascii="Arial" w:eastAsia="Times New Roman" w:hAnsi="Arial" w:cs="Arial"/>
          <w:sz w:val="22"/>
          <w:lang w:eastAsia="en-GB"/>
        </w:rPr>
        <w:t>My Bib</w:t>
      </w:r>
      <w:r w:rsidRPr="00DD2FAD">
        <w:rPr>
          <w:rFonts w:ascii="Arial" w:eastAsia="Times New Roman" w:hAnsi="Arial" w:cs="Arial"/>
          <w:sz w:val="22"/>
          <w:lang w:eastAsia="en-GB"/>
        </w:rPr>
        <w:t xml:space="preserve"> for referencing</w:t>
      </w:r>
    </w:p>
    <w:p w14:paraId="0903E09E" w14:textId="3199E233" w:rsidR="00DD2FAD" w:rsidRPr="00DD2FAD" w:rsidRDefault="00DD2FAD" w:rsidP="001C7C9B">
      <w:pPr>
        <w:numPr>
          <w:ilvl w:val="0"/>
          <w:numId w:val="9"/>
        </w:numPr>
        <w:spacing w:before="100" w:beforeAutospacing="1" w:after="100" w:afterAutospacing="1" w:line="360" w:lineRule="auto"/>
        <w:rPr>
          <w:rFonts w:ascii="Arial" w:eastAsia="Times New Roman" w:hAnsi="Arial" w:cs="Arial"/>
          <w:sz w:val="22"/>
          <w:lang w:eastAsia="en-GB"/>
        </w:rPr>
      </w:pPr>
      <w:r w:rsidRPr="00DD2FAD">
        <w:rPr>
          <w:rFonts w:ascii="Arial" w:eastAsia="Times New Roman" w:hAnsi="Arial" w:cs="Arial"/>
          <w:sz w:val="22"/>
          <w:lang w:eastAsia="en-GB"/>
        </w:rPr>
        <w:t>Academic Support: Lecturer guidance, university library access, peer</w:t>
      </w:r>
      <w:r w:rsidR="00E160D5">
        <w:rPr>
          <w:rFonts w:ascii="Arial" w:eastAsia="Times New Roman" w:hAnsi="Arial" w:cs="Arial"/>
          <w:sz w:val="22"/>
          <w:lang w:eastAsia="en-GB"/>
        </w:rPr>
        <w:t>s.</w:t>
      </w:r>
    </w:p>
    <w:p w14:paraId="376E10FA" w14:textId="77777777" w:rsidR="00260277" w:rsidRPr="003A2FDF" w:rsidRDefault="00260277" w:rsidP="00260277">
      <w:pPr>
        <w:rPr>
          <w:rFonts w:ascii="Aptos" w:hAnsi="Aptos" w:cs="Arial"/>
        </w:rPr>
      </w:pPr>
    </w:p>
    <w:p w14:paraId="4A0952AD" w14:textId="77777777" w:rsidR="00BB117D" w:rsidRDefault="00FF5B70" w:rsidP="00BB117D">
      <w:pPr>
        <w:pStyle w:val="Heading2"/>
      </w:pPr>
      <w:r w:rsidRPr="003A2FDF">
        <w:lastRenderedPageBreak/>
        <w:t>6</w:t>
      </w:r>
      <w:r w:rsidR="0061260B" w:rsidRPr="003A2FDF">
        <w:t>) Timescale:</w:t>
      </w:r>
    </w:p>
    <w:p w14:paraId="1CC253F0" w14:textId="77E5E82F" w:rsidR="00DF4B4F" w:rsidRPr="00DF4B4F" w:rsidRDefault="00DF4B4F" w:rsidP="00BB117D">
      <w:pPr>
        <w:pStyle w:val="Heading2"/>
      </w:pPr>
      <w:r w:rsidRPr="00DF4B4F">
        <w:t>Weeks 1–2: Finalise topic and title.</w:t>
      </w:r>
      <w:r w:rsidRPr="00DF4B4F">
        <w:br/>
        <w:t>3–5: Literature search and data collection.</w:t>
      </w:r>
      <w:r w:rsidRPr="00DF4B4F">
        <w:br/>
        <w:t>6–7: Submit proposal.</w:t>
      </w:r>
      <w:r w:rsidRPr="00DF4B4F">
        <w:br/>
        <w:t>8–14: Write Chapters 1 and 2.</w:t>
      </w:r>
      <w:r w:rsidRPr="00DF4B4F">
        <w:br/>
        <w:t>15–17: Complete Methods.</w:t>
      </w:r>
      <w:r w:rsidRPr="00DF4B4F">
        <w:br/>
        <w:t>18–21: Analyse and draft Findings.</w:t>
      </w:r>
      <w:r w:rsidRPr="00DF4B4F">
        <w:br/>
        <w:t>22–27: Write Conclusion, review, and submit.</w:t>
      </w:r>
    </w:p>
    <w:p w14:paraId="24747616" w14:textId="77777777" w:rsidR="00DF4B4F" w:rsidRPr="00DF4B4F" w:rsidRDefault="00DF4B4F" w:rsidP="00DF4B4F">
      <w:pPr>
        <w:rPr>
          <w:lang w:eastAsia="en-GB"/>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01892795" w14:textId="1A94C0E4" w:rsidR="004D08FF" w:rsidRPr="004D08FF" w:rsidRDefault="004D08FF" w:rsidP="004D08FF">
      <w:pPr>
        <w:spacing w:before="100" w:beforeAutospacing="1" w:after="100" w:afterAutospacing="1" w:line="360" w:lineRule="auto"/>
        <w:rPr>
          <w:rFonts w:ascii="Arial" w:eastAsia="Times New Roman" w:hAnsi="Arial" w:cs="Arial"/>
          <w:sz w:val="22"/>
          <w:lang w:eastAsia="en-GB"/>
        </w:rPr>
      </w:pPr>
      <w:r w:rsidRPr="004D08FF">
        <w:rPr>
          <w:rFonts w:ascii="Arial" w:eastAsia="Times New Roman" w:hAnsi="Arial" w:cs="Arial"/>
          <w:sz w:val="22"/>
          <w:lang w:eastAsia="en-GB"/>
        </w:rPr>
        <w:t>As a researcher, I am confident in organising information clearly and maintaining focus on research aims. My curiosity drives me to explore complex topics thoroughly. However, I sometimes find it challenging to prioritise key information over less relevant details. This project will help me improve my analytical focus and academic independence.</w:t>
      </w:r>
    </w:p>
    <w:p w14:paraId="4392405B" w14:textId="77777777" w:rsidR="004C17F2" w:rsidRPr="003A2FDF" w:rsidRDefault="004C17F2" w:rsidP="00041A5A">
      <w:pPr>
        <w:spacing w:line="360" w:lineRule="auto"/>
        <w:rPr>
          <w:rFonts w:ascii="Aptos" w:hAnsi="Aptos" w:cs="Arial"/>
        </w:rPr>
      </w:pPr>
    </w:p>
    <w:p w14:paraId="449212CA" w14:textId="77777777"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483D9A84" w14:textId="77777777" w:rsidR="00052575" w:rsidRPr="004D08FF" w:rsidRDefault="00052575" w:rsidP="004D08FF">
      <w:pPr>
        <w:spacing w:before="100" w:beforeAutospacing="1" w:after="100" w:afterAutospacing="1" w:line="360" w:lineRule="auto"/>
        <w:rPr>
          <w:rFonts w:ascii="Arial" w:eastAsia="Times New Roman" w:hAnsi="Arial" w:cs="Arial"/>
          <w:sz w:val="22"/>
          <w:lang w:eastAsia="en-GB"/>
        </w:rPr>
      </w:pPr>
      <w:r w:rsidRPr="004D08FF">
        <w:rPr>
          <w:rFonts w:ascii="Arial" w:eastAsia="Times New Roman" w:hAnsi="Arial" w:cs="Arial"/>
          <w:sz w:val="22"/>
          <w:lang w:eastAsia="en-GB"/>
        </w:rPr>
        <w:t xml:space="preserve">Office for National Statistics (ONS) (2024) </w:t>
      </w:r>
      <w:r w:rsidRPr="004D08FF">
        <w:rPr>
          <w:rFonts w:ascii="Arial" w:eastAsia="Times New Roman" w:hAnsi="Arial" w:cs="Arial"/>
          <w:i/>
          <w:iCs/>
          <w:sz w:val="22"/>
          <w:lang w:eastAsia="en-GB"/>
        </w:rPr>
        <w:t>Suicides in England and Wales: 2023 registrations</w:t>
      </w:r>
      <w:r w:rsidRPr="004D08FF">
        <w:rPr>
          <w:rFonts w:ascii="Arial" w:eastAsia="Times New Roman" w:hAnsi="Arial" w:cs="Arial"/>
          <w:sz w:val="22"/>
          <w:lang w:eastAsia="en-GB"/>
        </w:rPr>
        <w:t xml:space="preserve">. Available at: </w:t>
      </w:r>
      <w:hyperlink r:id="rId7" w:history="1">
        <w:r w:rsidRPr="004D08FF">
          <w:rPr>
            <w:rFonts w:ascii="Arial" w:eastAsia="Times New Roman" w:hAnsi="Arial" w:cs="Arial"/>
            <w:color w:val="0000FF"/>
            <w:sz w:val="22"/>
            <w:u w:val="single"/>
            <w:lang w:eastAsia="en-GB"/>
          </w:rPr>
          <w:t>https://www.ons.gov.uk/releases/suicidesintheuk2023registrations</w:t>
        </w:r>
      </w:hyperlink>
    </w:p>
    <w:p w14:paraId="7E5D9570" w14:textId="77777777" w:rsidR="00052575" w:rsidRPr="004D08FF" w:rsidRDefault="00052575" w:rsidP="004D08FF">
      <w:pPr>
        <w:spacing w:before="100" w:beforeAutospacing="1" w:after="100" w:afterAutospacing="1" w:line="360" w:lineRule="auto"/>
        <w:rPr>
          <w:rFonts w:ascii="Arial" w:eastAsia="Times New Roman" w:hAnsi="Arial" w:cs="Arial"/>
          <w:sz w:val="22"/>
          <w:lang w:eastAsia="en-GB"/>
        </w:rPr>
      </w:pPr>
      <w:r w:rsidRPr="004D08FF">
        <w:rPr>
          <w:rFonts w:ascii="Arial" w:eastAsia="Times New Roman" w:hAnsi="Arial" w:cs="Arial"/>
          <w:sz w:val="22"/>
          <w:lang w:eastAsia="en-GB"/>
        </w:rPr>
        <w:t xml:space="preserve">House of Commons Library (2024) </w:t>
      </w:r>
      <w:r w:rsidRPr="004D08FF">
        <w:rPr>
          <w:rFonts w:ascii="Arial" w:eastAsia="Times New Roman" w:hAnsi="Arial" w:cs="Arial"/>
          <w:i/>
          <w:iCs/>
          <w:sz w:val="22"/>
          <w:lang w:eastAsia="en-GB"/>
        </w:rPr>
        <w:t>Mental health statistics for England: secondary care services</w:t>
      </w:r>
      <w:r w:rsidRPr="004D08FF">
        <w:rPr>
          <w:rFonts w:ascii="Arial" w:eastAsia="Times New Roman" w:hAnsi="Arial" w:cs="Arial"/>
          <w:sz w:val="22"/>
          <w:lang w:eastAsia="en-GB"/>
        </w:rPr>
        <w:t xml:space="preserve">. Available at: </w:t>
      </w:r>
      <w:hyperlink r:id="rId8" w:history="1">
        <w:r w:rsidRPr="004D08FF">
          <w:rPr>
            <w:rFonts w:ascii="Arial" w:eastAsia="Times New Roman" w:hAnsi="Arial" w:cs="Arial"/>
            <w:color w:val="0000FF"/>
            <w:sz w:val="22"/>
            <w:u w:val="single"/>
            <w:lang w:eastAsia="en-GB"/>
          </w:rPr>
          <w:t>https://researchbriefings.files.parliament.uk/documents/SN06988/SN06988.pdf</w:t>
        </w:r>
      </w:hyperlink>
    </w:p>
    <w:p w14:paraId="673AE192" w14:textId="77777777" w:rsidR="00052575" w:rsidRPr="004D08FF" w:rsidRDefault="00052575" w:rsidP="004D08FF">
      <w:pPr>
        <w:spacing w:before="100" w:beforeAutospacing="1" w:after="100" w:afterAutospacing="1" w:line="360" w:lineRule="auto"/>
        <w:rPr>
          <w:rFonts w:ascii="Arial" w:eastAsia="Times New Roman" w:hAnsi="Arial" w:cs="Arial"/>
          <w:sz w:val="22"/>
          <w:lang w:eastAsia="en-GB"/>
        </w:rPr>
      </w:pPr>
      <w:r w:rsidRPr="004D08FF">
        <w:rPr>
          <w:rFonts w:ascii="Arial" w:eastAsia="Times New Roman" w:hAnsi="Arial" w:cs="Arial"/>
          <w:sz w:val="22"/>
          <w:lang w:eastAsia="en-GB"/>
        </w:rPr>
        <w:t xml:space="preserve">NHS Digital (2025) </w:t>
      </w:r>
      <w:r w:rsidRPr="004D08FF">
        <w:rPr>
          <w:rFonts w:ascii="Arial" w:eastAsia="Times New Roman" w:hAnsi="Arial" w:cs="Arial"/>
          <w:i/>
          <w:iCs/>
          <w:sz w:val="22"/>
          <w:lang w:eastAsia="en-GB"/>
        </w:rPr>
        <w:t>NHS Talking Therapies Monthly Statistics: May 2025</w:t>
      </w:r>
      <w:r w:rsidRPr="004D08FF">
        <w:rPr>
          <w:rFonts w:ascii="Arial" w:eastAsia="Times New Roman" w:hAnsi="Arial" w:cs="Arial"/>
          <w:sz w:val="22"/>
          <w:lang w:eastAsia="en-GB"/>
        </w:rPr>
        <w:t xml:space="preserve">. Available at: </w:t>
      </w:r>
      <w:hyperlink r:id="rId9" w:history="1">
        <w:r w:rsidRPr="004D08FF">
          <w:rPr>
            <w:rFonts w:ascii="Arial" w:eastAsia="Times New Roman" w:hAnsi="Arial" w:cs="Arial"/>
            <w:color w:val="0000FF"/>
            <w:sz w:val="22"/>
            <w:u w:val="single"/>
            <w:lang w:eastAsia="en-GB"/>
          </w:rPr>
          <w:t>https://digital.nhs.uk/data-and-information/publications/statistical/nhs-talking-therapies-monthly-statistics-including-employment-advisors/performance-may-2025</w:t>
        </w:r>
      </w:hyperlink>
    </w:p>
    <w:p w14:paraId="58EC8FDB" w14:textId="77777777" w:rsidR="00052575" w:rsidRPr="004D08FF" w:rsidRDefault="00052575" w:rsidP="004D08FF">
      <w:pPr>
        <w:spacing w:before="100" w:beforeAutospacing="1" w:after="100" w:afterAutospacing="1" w:line="360" w:lineRule="auto"/>
        <w:rPr>
          <w:rFonts w:ascii="Arial" w:eastAsia="Times New Roman" w:hAnsi="Arial" w:cs="Arial"/>
          <w:sz w:val="22"/>
          <w:lang w:eastAsia="en-GB"/>
        </w:rPr>
      </w:pPr>
      <w:r w:rsidRPr="004D08FF">
        <w:rPr>
          <w:rFonts w:ascii="Arial" w:eastAsia="Times New Roman" w:hAnsi="Arial" w:cs="Arial"/>
          <w:sz w:val="22"/>
          <w:lang w:eastAsia="en-GB"/>
        </w:rPr>
        <w:t xml:space="preserve">Mental Health Foundation (2024) </w:t>
      </w:r>
      <w:r w:rsidRPr="004D08FF">
        <w:rPr>
          <w:rFonts w:ascii="Arial" w:eastAsia="Times New Roman" w:hAnsi="Arial" w:cs="Arial"/>
          <w:i/>
          <w:iCs/>
          <w:sz w:val="22"/>
          <w:lang w:eastAsia="en-GB"/>
        </w:rPr>
        <w:t>Men and Women: Statistics</w:t>
      </w:r>
      <w:r w:rsidRPr="004D08FF">
        <w:rPr>
          <w:rFonts w:ascii="Arial" w:eastAsia="Times New Roman" w:hAnsi="Arial" w:cs="Arial"/>
          <w:sz w:val="22"/>
          <w:lang w:eastAsia="en-GB"/>
        </w:rPr>
        <w:t xml:space="preserve">. Available at: </w:t>
      </w:r>
      <w:hyperlink r:id="rId10" w:history="1">
        <w:r w:rsidRPr="004D08FF">
          <w:rPr>
            <w:rFonts w:ascii="Arial" w:eastAsia="Times New Roman" w:hAnsi="Arial" w:cs="Arial"/>
            <w:color w:val="0000FF"/>
            <w:sz w:val="22"/>
            <w:u w:val="single"/>
            <w:lang w:eastAsia="en-GB"/>
          </w:rPr>
          <w:t>https://www.mentalhealth.org.uk/explore-mental-health/statistics/men-women-statistics</w:t>
        </w:r>
      </w:hyperlink>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DC9E1" w14:textId="77777777" w:rsidR="00EA23D3" w:rsidRDefault="00EA23D3" w:rsidP="00545684">
      <w:pPr>
        <w:spacing w:after="0" w:line="240" w:lineRule="auto"/>
      </w:pPr>
      <w:r>
        <w:separator/>
      </w:r>
    </w:p>
  </w:endnote>
  <w:endnote w:type="continuationSeparator" w:id="0">
    <w:p w14:paraId="422168B0" w14:textId="77777777" w:rsidR="00EA23D3" w:rsidRDefault="00EA23D3"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05C457" w14:textId="77777777" w:rsidR="00EA23D3" w:rsidRDefault="00EA23D3" w:rsidP="00545684">
      <w:pPr>
        <w:spacing w:after="0" w:line="240" w:lineRule="auto"/>
      </w:pPr>
      <w:r>
        <w:separator/>
      </w:r>
    </w:p>
  </w:footnote>
  <w:footnote w:type="continuationSeparator" w:id="0">
    <w:p w14:paraId="0B2654E2" w14:textId="77777777" w:rsidR="00EA23D3" w:rsidRDefault="00EA23D3"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A7388E"/>
    <w:multiLevelType w:val="multilevel"/>
    <w:tmpl w:val="C32AC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AB77FF"/>
    <w:multiLevelType w:val="multilevel"/>
    <w:tmpl w:val="7110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3F6491"/>
    <w:multiLevelType w:val="multilevel"/>
    <w:tmpl w:val="B7AC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3006A8"/>
    <w:multiLevelType w:val="multilevel"/>
    <w:tmpl w:val="395A9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2"/>
  </w:num>
  <w:num w:numId="3" w16cid:durableId="875194671">
    <w:abstractNumId w:val="1"/>
  </w:num>
  <w:num w:numId="4" w16cid:durableId="1703288516">
    <w:abstractNumId w:val="4"/>
  </w:num>
  <w:num w:numId="5" w16cid:durableId="1208763282">
    <w:abstractNumId w:val="7"/>
  </w:num>
  <w:num w:numId="6" w16cid:durableId="196629450">
    <w:abstractNumId w:val="6"/>
  </w:num>
  <w:num w:numId="7" w16cid:durableId="725839305">
    <w:abstractNumId w:val="0"/>
  </w:num>
  <w:num w:numId="8" w16cid:durableId="1654215614">
    <w:abstractNumId w:val="5"/>
  </w:num>
  <w:num w:numId="9" w16cid:durableId="3471752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1451"/>
    <w:rsid w:val="00041A5A"/>
    <w:rsid w:val="00052575"/>
    <w:rsid w:val="000A5161"/>
    <w:rsid w:val="000B67B3"/>
    <w:rsid w:val="000B70E1"/>
    <w:rsid w:val="000B7CD5"/>
    <w:rsid w:val="000D0002"/>
    <w:rsid w:val="00197BAD"/>
    <w:rsid w:val="001C7C9B"/>
    <w:rsid w:val="0020643B"/>
    <w:rsid w:val="00216C85"/>
    <w:rsid w:val="002228AC"/>
    <w:rsid w:val="00232303"/>
    <w:rsid w:val="00245A44"/>
    <w:rsid w:val="00260277"/>
    <w:rsid w:val="00273EDD"/>
    <w:rsid w:val="002A15DA"/>
    <w:rsid w:val="002C3965"/>
    <w:rsid w:val="002D284F"/>
    <w:rsid w:val="003018F0"/>
    <w:rsid w:val="00321C4C"/>
    <w:rsid w:val="00331F5A"/>
    <w:rsid w:val="00391263"/>
    <w:rsid w:val="003A2FDF"/>
    <w:rsid w:val="003B5B7F"/>
    <w:rsid w:val="004903AA"/>
    <w:rsid w:val="004C17F2"/>
    <w:rsid w:val="004D08FF"/>
    <w:rsid w:val="004E6C3B"/>
    <w:rsid w:val="004F1C41"/>
    <w:rsid w:val="00545684"/>
    <w:rsid w:val="005D48D5"/>
    <w:rsid w:val="0061260B"/>
    <w:rsid w:val="00646B10"/>
    <w:rsid w:val="006C5DC1"/>
    <w:rsid w:val="006D298C"/>
    <w:rsid w:val="00715990"/>
    <w:rsid w:val="00784670"/>
    <w:rsid w:val="00866B7B"/>
    <w:rsid w:val="008D2AD0"/>
    <w:rsid w:val="008E5015"/>
    <w:rsid w:val="00924412"/>
    <w:rsid w:val="009825DD"/>
    <w:rsid w:val="009D1D1E"/>
    <w:rsid w:val="00A035FD"/>
    <w:rsid w:val="00A276A0"/>
    <w:rsid w:val="00A6153D"/>
    <w:rsid w:val="00A97256"/>
    <w:rsid w:val="00BB117D"/>
    <w:rsid w:val="00C54573"/>
    <w:rsid w:val="00D025CA"/>
    <w:rsid w:val="00D32EE6"/>
    <w:rsid w:val="00D769F0"/>
    <w:rsid w:val="00DD268D"/>
    <w:rsid w:val="00DD2FAD"/>
    <w:rsid w:val="00DF4B4F"/>
    <w:rsid w:val="00E15787"/>
    <w:rsid w:val="00E160D5"/>
    <w:rsid w:val="00E41069"/>
    <w:rsid w:val="00E614D4"/>
    <w:rsid w:val="00E900A3"/>
    <w:rsid w:val="00EA23D3"/>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BB117D"/>
    <w:pPr>
      <w:keepNext/>
      <w:keepLines/>
      <w:spacing w:before="40" w:after="0" w:line="360" w:lineRule="auto"/>
      <w:outlineLvl w:val="1"/>
    </w:pPr>
    <w:rPr>
      <w:rFonts w:ascii="Arial" w:eastAsia="Times New Roman" w:hAnsi="Arial" w:cs="Times New Roman"/>
      <w:iCs/>
      <w:sz w:val="22"/>
      <w:lang w:eastAsia="en-GB"/>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BB117D"/>
    <w:rPr>
      <w:rFonts w:ascii="Arial" w:eastAsia="Times New Roman" w:hAnsi="Arial" w:cs="Times New Roman"/>
      <w:iCs/>
      <w:sz w:val="22"/>
      <w:lang w:eastAsia="en-GB"/>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649557973">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100905932">
      <w:bodyDiv w:val="1"/>
      <w:marLeft w:val="0"/>
      <w:marRight w:val="0"/>
      <w:marTop w:val="0"/>
      <w:marBottom w:val="0"/>
      <w:divBdr>
        <w:top w:val="none" w:sz="0" w:space="0" w:color="auto"/>
        <w:left w:val="none" w:sz="0" w:space="0" w:color="auto"/>
        <w:bottom w:val="none" w:sz="0" w:space="0" w:color="auto"/>
        <w:right w:val="none" w:sz="0" w:space="0" w:color="auto"/>
      </w:divBdr>
    </w:div>
    <w:div w:id="1108355996">
      <w:bodyDiv w:val="1"/>
      <w:marLeft w:val="0"/>
      <w:marRight w:val="0"/>
      <w:marTop w:val="0"/>
      <w:marBottom w:val="0"/>
      <w:divBdr>
        <w:top w:val="none" w:sz="0" w:space="0" w:color="auto"/>
        <w:left w:val="none" w:sz="0" w:space="0" w:color="auto"/>
        <w:bottom w:val="none" w:sz="0" w:space="0" w:color="auto"/>
        <w:right w:val="none" w:sz="0" w:space="0" w:color="auto"/>
      </w:divBdr>
    </w:div>
    <w:div w:id="1272005901">
      <w:bodyDiv w:val="1"/>
      <w:marLeft w:val="0"/>
      <w:marRight w:val="0"/>
      <w:marTop w:val="0"/>
      <w:marBottom w:val="0"/>
      <w:divBdr>
        <w:top w:val="none" w:sz="0" w:space="0" w:color="auto"/>
        <w:left w:val="none" w:sz="0" w:space="0" w:color="auto"/>
        <w:bottom w:val="none" w:sz="0" w:space="0" w:color="auto"/>
        <w:right w:val="none" w:sz="0" w:space="0" w:color="auto"/>
      </w:divBdr>
    </w:div>
    <w:div w:id="1473017732">
      <w:bodyDiv w:val="1"/>
      <w:marLeft w:val="0"/>
      <w:marRight w:val="0"/>
      <w:marTop w:val="0"/>
      <w:marBottom w:val="0"/>
      <w:divBdr>
        <w:top w:val="none" w:sz="0" w:space="0" w:color="auto"/>
        <w:left w:val="none" w:sz="0" w:space="0" w:color="auto"/>
        <w:bottom w:val="none" w:sz="0" w:space="0" w:color="auto"/>
        <w:right w:val="none" w:sz="0" w:space="0" w:color="auto"/>
      </w:divBdr>
    </w:div>
    <w:div w:id="147806272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966619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SN06988/SN06988.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ns.gov.uk/releases/suicidesintheuk2023registrat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entalhealth.org.uk/explore-mental-health/statistics/men-women-statistics"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nhs-talking-therapies-monthly-statistics-including-employment-advisors/performance-may-2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5</Pages>
  <Words>748</Words>
  <Characters>4844</Characters>
  <Application>Microsoft Office Word</Application>
  <DocSecurity>0</DocSecurity>
  <Lines>103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Misbah Khan</cp:lastModifiedBy>
  <cp:revision>20</cp:revision>
  <dcterms:created xsi:type="dcterms:W3CDTF">2025-10-06T13:04:00Z</dcterms:created>
  <dcterms:modified xsi:type="dcterms:W3CDTF">2025-10-10T09:24:00Z</dcterms:modified>
</cp:coreProperties>
</file>