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4FA" w:rsidRPr="00930B36" w:rsidRDefault="00F934FA" w:rsidP="00F934FA">
      <w:pPr>
        <w:spacing w:line="480" w:lineRule="auto"/>
        <w:jc w:val="center"/>
        <w:rPr>
          <w:rFonts w:asciiTheme="majorBidi" w:hAnsiTheme="majorBidi" w:cstheme="majorBidi"/>
          <w:sz w:val="28"/>
          <w:szCs w:val="28"/>
        </w:rPr>
      </w:pPr>
      <w:r w:rsidRPr="00930B36">
        <w:rPr>
          <w:rFonts w:asciiTheme="majorBidi" w:hAnsiTheme="majorBidi" w:cstheme="majorBidi"/>
          <w:sz w:val="28"/>
          <w:szCs w:val="28"/>
        </w:rPr>
        <w:t>Early Humans Migration to the Arabian Peninsula: Reflective Report</w:t>
      </w:r>
    </w:p>
    <w:p w:rsidR="009B4D3D" w:rsidRDefault="007957A2" w:rsidP="00831394">
      <w:pPr>
        <w:spacing w:line="480" w:lineRule="auto"/>
        <w:rPr>
          <w:rFonts w:asciiTheme="majorBidi" w:hAnsiTheme="majorBidi" w:cstheme="majorBidi"/>
          <w:sz w:val="24"/>
          <w:szCs w:val="24"/>
        </w:rPr>
      </w:pPr>
      <w:r w:rsidRPr="00F934FA">
        <w:rPr>
          <w:rFonts w:asciiTheme="majorBidi" w:hAnsiTheme="majorBidi" w:cstheme="majorBidi"/>
          <w:sz w:val="24"/>
          <w:szCs w:val="24"/>
        </w:rPr>
        <w:t xml:space="preserve">The story of early </w:t>
      </w:r>
      <w:r w:rsidR="00792D75" w:rsidRPr="00F934FA">
        <w:rPr>
          <w:rFonts w:asciiTheme="majorBidi" w:hAnsiTheme="majorBidi" w:cstheme="majorBidi"/>
          <w:sz w:val="24"/>
          <w:szCs w:val="24"/>
        </w:rPr>
        <w:t>humans’</w:t>
      </w:r>
      <w:r w:rsidRPr="00F934FA">
        <w:rPr>
          <w:rFonts w:asciiTheme="majorBidi" w:hAnsiTheme="majorBidi" w:cstheme="majorBidi"/>
          <w:sz w:val="24"/>
          <w:szCs w:val="24"/>
        </w:rPr>
        <w:t xml:space="preserve"> dispersal out of Africa is </w:t>
      </w:r>
      <w:r w:rsidR="00F934FA" w:rsidRPr="00F934FA">
        <w:rPr>
          <w:rFonts w:asciiTheme="majorBidi" w:hAnsiTheme="majorBidi" w:cstheme="majorBidi"/>
          <w:sz w:val="24"/>
          <w:szCs w:val="24"/>
        </w:rPr>
        <w:t>developing over time. The more evidence</w:t>
      </w:r>
      <w:r w:rsidR="001E7AF3">
        <w:rPr>
          <w:rFonts w:asciiTheme="majorBidi" w:hAnsiTheme="majorBidi" w:cstheme="majorBidi"/>
          <w:sz w:val="24"/>
          <w:szCs w:val="24"/>
        </w:rPr>
        <w:t>s</w:t>
      </w:r>
      <w:r w:rsidR="00F934FA" w:rsidRPr="00F934FA">
        <w:rPr>
          <w:rFonts w:asciiTheme="majorBidi" w:hAnsiTheme="majorBidi" w:cstheme="majorBidi"/>
          <w:sz w:val="24"/>
          <w:szCs w:val="24"/>
        </w:rPr>
        <w:t xml:space="preserve"> we discover; the </w:t>
      </w:r>
      <w:r w:rsidR="00F934FA">
        <w:rPr>
          <w:rFonts w:asciiTheme="majorBidi" w:hAnsiTheme="majorBidi" w:cstheme="majorBidi"/>
          <w:sz w:val="24"/>
          <w:szCs w:val="24"/>
        </w:rPr>
        <w:t>closer we are</w:t>
      </w:r>
      <w:r w:rsidR="00F934FA" w:rsidRPr="00F934FA">
        <w:rPr>
          <w:rFonts w:asciiTheme="majorBidi" w:hAnsiTheme="majorBidi" w:cstheme="majorBidi"/>
          <w:sz w:val="24"/>
          <w:szCs w:val="24"/>
        </w:rPr>
        <w:t xml:space="preserve"> to the real story. </w:t>
      </w:r>
      <w:r w:rsidR="00930B36">
        <w:rPr>
          <w:rFonts w:asciiTheme="majorBidi" w:hAnsiTheme="majorBidi" w:cstheme="majorBidi"/>
          <w:sz w:val="24"/>
          <w:szCs w:val="24"/>
        </w:rPr>
        <w:t xml:space="preserve">However, in some parts of the world </w:t>
      </w:r>
      <w:r w:rsidR="001E7AF3">
        <w:rPr>
          <w:rFonts w:asciiTheme="majorBidi" w:hAnsiTheme="majorBidi" w:cstheme="majorBidi"/>
          <w:sz w:val="24"/>
          <w:szCs w:val="24"/>
        </w:rPr>
        <w:t>it</w:t>
      </w:r>
      <w:r w:rsidR="00930B36">
        <w:rPr>
          <w:rFonts w:asciiTheme="majorBidi" w:hAnsiTheme="majorBidi" w:cstheme="majorBidi"/>
          <w:sz w:val="24"/>
          <w:szCs w:val="24"/>
        </w:rPr>
        <w:t xml:space="preserve"> </w:t>
      </w:r>
      <w:r w:rsidR="00FF4DA0">
        <w:rPr>
          <w:rFonts w:asciiTheme="majorBidi" w:hAnsiTheme="majorBidi" w:cstheme="majorBidi"/>
          <w:sz w:val="24"/>
          <w:szCs w:val="24"/>
        </w:rPr>
        <w:t>is</w:t>
      </w:r>
      <w:r w:rsidR="00C9015E">
        <w:rPr>
          <w:rFonts w:asciiTheme="majorBidi" w:hAnsiTheme="majorBidi" w:cstheme="majorBidi"/>
          <w:sz w:val="24"/>
          <w:szCs w:val="24"/>
        </w:rPr>
        <w:t xml:space="preserve"> just</w:t>
      </w:r>
      <w:r w:rsidR="00930B36">
        <w:rPr>
          <w:rFonts w:asciiTheme="majorBidi" w:hAnsiTheme="majorBidi" w:cstheme="majorBidi"/>
          <w:sz w:val="24"/>
          <w:szCs w:val="24"/>
        </w:rPr>
        <w:t xml:space="preserve"> </w:t>
      </w:r>
      <w:r w:rsidR="00A50319">
        <w:rPr>
          <w:rFonts w:asciiTheme="majorBidi" w:hAnsiTheme="majorBidi" w:cstheme="majorBidi"/>
          <w:sz w:val="24"/>
          <w:szCs w:val="24"/>
        </w:rPr>
        <w:t>beginning</w:t>
      </w:r>
      <w:r w:rsidR="00930B36">
        <w:rPr>
          <w:rFonts w:asciiTheme="majorBidi" w:hAnsiTheme="majorBidi" w:cstheme="majorBidi"/>
          <w:sz w:val="24"/>
          <w:szCs w:val="24"/>
        </w:rPr>
        <w:t xml:space="preserve"> to appear. The story of the early humans’ migration to the Arabian Peninsula </w:t>
      </w:r>
      <w:r w:rsidR="00EF7645">
        <w:rPr>
          <w:rFonts w:asciiTheme="majorBidi" w:hAnsiTheme="majorBidi" w:cstheme="majorBidi"/>
          <w:sz w:val="24"/>
          <w:szCs w:val="24"/>
        </w:rPr>
        <w:t xml:space="preserve">was somehow neglected due to many reasons. </w:t>
      </w:r>
      <w:r w:rsidR="00F74811">
        <w:rPr>
          <w:rFonts w:asciiTheme="majorBidi" w:hAnsiTheme="majorBidi" w:cstheme="majorBidi"/>
          <w:sz w:val="24"/>
          <w:szCs w:val="24"/>
        </w:rPr>
        <w:t xml:space="preserve">Those reasons were mostly political and religious. Seeing a country like Saudi Arabia open the gates to archaeological excavations </w:t>
      </w:r>
      <w:r w:rsidR="004F3027">
        <w:rPr>
          <w:rFonts w:asciiTheme="majorBidi" w:hAnsiTheme="majorBidi" w:cstheme="majorBidi"/>
          <w:sz w:val="24"/>
          <w:szCs w:val="24"/>
        </w:rPr>
        <w:t>-</w:t>
      </w:r>
      <w:r w:rsidR="00F74811">
        <w:rPr>
          <w:rFonts w:asciiTheme="majorBidi" w:hAnsiTheme="majorBidi" w:cstheme="majorBidi"/>
          <w:sz w:val="24"/>
          <w:szCs w:val="24"/>
        </w:rPr>
        <w:t xml:space="preserve">after ages of destroying its own archaeology under the name of </w:t>
      </w:r>
      <w:r w:rsidR="004F3027">
        <w:rPr>
          <w:rFonts w:asciiTheme="majorBidi" w:hAnsiTheme="majorBidi" w:cstheme="majorBidi"/>
          <w:sz w:val="24"/>
          <w:szCs w:val="24"/>
        </w:rPr>
        <w:t xml:space="preserve">God- </w:t>
      </w:r>
      <w:r w:rsidR="00E40E82">
        <w:rPr>
          <w:rFonts w:asciiTheme="majorBidi" w:hAnsiTheme="majorBidi" w:cstheme="majorBidi"/>
          <w:sz w:val="24"/>
          <w:szCs w:val="24"/>
        </w:rPr>
        <w:t>is a great thing to witness</w:t>
      </w:r>
      <w:sdt>
        <w:sdtPr>
          <w:rPr>
            <w:rFonts w:asciiTheme="majorBidi" w:hAnsiTheme="majorBidi" w:cstheme="majorBidi"/>
            <w:sz w:val="24"/>
            <w:szCs w:val="24"/>
          </w:rPr>
          <w:id w:val="-2083982321"/>
          <w:citation/>
        </w:sdtPr>
        <w:sdtContent>
          <w:r w:rsidR="00E40E82">
            <w:rPr>
              <w:rFonts w:asciiTheme="majorBidi" w:hAnsiTheme="majorBidi" w:cstheme="majorBidi"/>
              <w:sz w:val="24"/>
              <w:szCs w:val="24"/>
            </w:rPr>
            <w:fldChar w:fldCharType="begin"/>
          </w:r>
          <w:r w:rsidR="00E40E82">
            <w:rPr>
              <w:rFonts w:asciiTheme="majorBidi" w:hAnsiTheme="majorBidi" w:cstheme="majorBidi"/>
              <w:sz w:val="24"/>
              <w:szCs w:val="24"/>
            </w:rPr>
            <w:instrText xml:space="preserve"> CITATION Pra11 \l 2057 </w:instrText>
          </w:r>
          <w:r w:rsidR="00E40E82">
            <w:rPr>
              <w:rFonts w:asciiTheme="majorBidi" w:hAnsiTheme="majorBidi" w:cstheme="majorBidi"/>
              <w:sz w:val="24"/>
              <w:szCs w:val="24"/>
            </w:rPr>
            <w:fldChar w:fldCharType="separate"/>
          </w:r>
          <w:r w:rsidR="00C2539D">
            <w:rPr>
              <w:rFonts w:asciiTheme="majorBidi" w:hAnsiTheme="majorBidi" w:cstheme="majorBidi"/>
              <w:noProof/>
              <w:sz w:val="24"/>
              <w:szCs w:val="24"/>
            </w:rPr>
            <w:t xml:space="preserve"> </w:t>
          </w:r>
          <w:r w:rsidR="00C2539D" w:rsidRPr="00C2539D">
            <w:rPr>
              <w:rFonts w:asciiTheme="majorBidi" w:hAnsiTheme="majorBidi" w:cstheme="majorBidi"/>
              <w:noProof/>
              <w:sz w:val="24"/>
              <w:szCs w:val="24"/>
            </w:rPr>
            <w:t>(Swami, 2011)</w:t>
          </w:r>
          <w:r w:rsidR="00E40E82">
            <w:rPr>
              <w:rFonts w:asciiTheme="majorBidi" w:hAnsiTheme="majorBidi" w:cstheme="majorBidi"/>
              <w:sz w:val="24"/>
              <w:szCs w:val="24"/>
            </w:rPr>
            <w:fldChar w:fldCharType="end"/>
          </w:r>
        </w:sdtContent>
      </w:sdt>
      <w:r w:rsidR="00E40E82">
        <w:rPr>
          <w:rFonts w:asciiTheme="majorBidi" w:hAnsiTheme="majorBidi" w:cstheme="majorBidi"/>
          <w:sz w:val="24"/>
          <w:szCs w:val="24"/>
        </w:rPr>
        <w:t>. It added a lot to the human story</w:t>
      </w:r>
      <w:r w:rsidR="00F927BF">
        <w:rPr>
          <w:rFonts w:asciiTheme="majorBidi" w:hAnsiTheme="majorBidi" w:cstheme="majorBidi"/>
          <w:sz w:val="24"/>
          <w:szCs w:val="24"/>
        </w:rPr>
        <w:t xml:space="preserve"> history</w:t>
      </w:r>
      <w:r w:rsidR="00E40E82">
        <w:rPr>
          <w:rFonts w:asciiTheme="majorBidi" w:hAnsiTheme="majorBidi" w:cstheme="majorBidi"/>
          <w:sz w:val="24"/>
          <w:szCs w:val="24"/>
        </w:rPr>
        <w:t xml:space="preserve"> within that area and </w:t>
      </w:r>
      <w:r w:rsidR="00336FC3">
        <w:rPr>
          <w:rFonts w:asciiTheme="majorBidi" w:hAnsiTheme="majorBidi" w:cstheme="majorBidi"/>
          <w:sz w:val="24"/>
          <w:szCs w:val="24"/>
        </w:rPr>
        <w:t xml:space="preserve">around </w:t>
      </w:r>
      <w:r w:rsidR="00E40E82">
        <w:rPr>
          <w:rFonts w:asciiTheme="majorBidi" w:hAnsiTheme="majorBidi" w:cstheme="majorBidi"/>
          <w:sz w:val="24"/>
          <w:szCs w:val="24"/>
        </w:rPr>
        <w:t>the world.</w:t>
      </w:r>
      <w:r w:rsidR="00F74811">
        <w:rPr>
          <w:rFonts w:asciiTheme="majorBidi" w:hAnsiTheme="majorBidi" w:cstheme="majorBidi"/>
          <w:sz w:val="24"/>
          <w:szCs w:val="24"/>
        </w:rPr>
        <w:t xml:space="preserve"> </w:t>
      </w:r>
      <w:r w:rsidR="0079791D">
        <w:rPr>
          <w:rFonts w:asciiTheme="majorBidi" w:hAnsiTheme="majorBidi" w:cstheme="majorBidi"/>
          <w:sz w:val="24"/>
          <w:szCs w:val="24"/>
        </w:rPr>
        <w:t>Though</w:t>
      </w:r>
      <w:r w:rsidR="009B4D3D">
        <w:rPr>
          <w:rFonts w:asciiTheme="majorBidi" w:hAnsiTheme="majorBidi" w:cstheme="majorBidi"/>
          <w:sz w:val="24"/>
          <w:szCs w:val="24"/>
        </w:rPr>
        <w:t>, the story is not going to be complete due to the war between Saudi and Yemen. Not only that, but the Arabian Peninsula face many challenges when it comes to archaeological excavations</w:t>
      </w:r>
      <w:r w:rsidR="00FD3559">
        <w:rPr>
          <w:rFonts w:asciiTheme="majorBidi" w:hAnsiTheme="majorBidi" w:cstheme="majorBidi"/>
          <w:sz w:val="24"/>
          <w:szCs w:val="24"/>
        </w:rPr>
        <w:t>. For instance,</w:t>
      </w:r>
      <w:r w:rsidR="009B4D3D">
        <w:rPr>
          <w:rFonts w:asciiTheme="majorBidi" w:hAnsiTheme="majorBidi" w:cstheme="majorBidi"/>
          <w:sz w:val="24"/>
          <w:szCs w:val="24"/>
        </w:rPr>
        <w:t xml:space="preserve"> the mine fields that were planted in Kuwait during the Iraqi invasion that made it dangerous to excavate in certain areas there.</w:t>
      </w:r>
    </w:p>
    <w:p w:rsidR="001A361A" w:rsidRDefault="00EF7645" w:rsidP="00831394">
      <w:pPr>
        <w:spacing w:line="480" w:lineRule="auto"/>
        <w:rPr>
          <w:rFonts w:asciiTheme="majorBidi" w:hAnsiTheme="majorBidi" w:cstheme="majorBidi"/>
          <w:sz w:val="24"/>
          <w:szCs w:val="24"/>
        </w:rPr>
      </w:pPr>
      <w:r>
        <w:rPr>
          <w:rFonts w:asciiTheme="majorBidi" w:hAnsiTheme="majorBidi" w:cstheme="majorBidi"/>
          <w:sz w:val="24"/>
          <w:szCs w:val="24"/>
        </w:rPr>
        <w:t xml:space="preserve">The idea of the dissertation is to </w:t>
      </w:r>
      <w:r w:rsidR="00AF04D0">
        <w:rPr>
          <w:rFonts w:asciiTheme="majorBidi" w:hAnsiTheme="majorBidi" w:cstheme="majorBidi"/>
          <w:sz w:val="24"/>
          <w:szCs w:val="24"/>
        </w:rPr>
        <w:t xml:space="preserve">tell a story, not only to academia, but to the Arab world too. </w:t>
      </w:r>
      <w:r w:rsidR="000411B1">
        <w:rPr>
          <w:rFonts w:asciiTheme="majorBidi" w:hAnsiTheme="majorBidi" w:cstheme="majorBidi"/>
          <w:sz w:val="24"/>
          <w:szCs w:val="24"/>
        </w:rPr>
        <w:t xml:space="preserve">It is still going to be missing many parts but it is still worth telling. </w:t>
      </w:r>
      <w:r w:rsidR="00AF04D0">
        <w:rPr>
          <w:rFonts w:asciiTheme="majorBidi" w:hAnsiTheme="majorBidi" w:cstheme="majorBidi"/>
          <w:sz w:val="24"/>
          <w:szCs w:val="24"/>
        </w:rPr>
        <w:t>The dissertation is about exploring the routes of early humans’ migration to the Arabian Peninsula depending on the current archaeological evidences</w:t>
      </w:r>
      <w:r w:rsidR="00D15B61">
        <w:rPr>
          <w:rFonts w:asciiTheme="majorBidi" w:hAnsiTheme="majorBidi" w:cstheme="majorBidi"/>
          <w:sz w:val="24"/>
          <w:szCs w:val="24"/>
        </w:rPr>
        <w:t xml:space="preserve"> and what we have today</w:t>
      </w:r>
      <w:r w:rsidR="00AF04D0">
        <w:rPr>
          <w:rFonts w:asciiTheme="majorBidi" w:hAnsiTheme="majorBidi" w:cstheme="majorBidi"/>
          <w:sz w:val="24"/>
          <w:szCs w:val="24"/>
        </w:rPr>
        <w:t xml:space="preserve">. </w:t>
      </w:r>
      <w:r w:rsidR="00831394">
        <w:rPr>
          <w:rFonts w:asciiTheme="majorBidi" w:hAnsiTheme="majorBidi" w:cstheme="majorBidi"/>
          <w:sz w:val="24"/>
          <w:szCs w:val="24"/>
        </w:rPr>
        <w:t>The aim of this research</w:t>
      </w:r>
      <w:r w:rsidR="000A5875">
        <w:rPr>
          <w:rFonts w:asciiTheme="majorBidi" w:hAnsiTheme="majorBidi" w:cstheme="majorBidi"/>
          <w:sz w:val="24"/>
          <w:szCs w:val="24"/>
        </w:rPr>
        <w:t xml:space="preserve"> is not to assume the ultimate truth, but how to use the current evidences</w:t>
      </w:r>
      <w:r w:rsidR="00831394">
        <w:rPr>
          <w:rFonts w:asciiTheme="majorBidi" w:hAnsiTheme="majorBidi" w:cstheme="majorBidi"/>
          <w:sz w:val="24"/>
          <w:szCs w:val="24"/>
        </w:rPr>
        <w:t xml:space="preserve"> in order</w:t>
      </w:r>
      <w:r w:rsidR="000A5875">
        <w:rPr>
          <w:rFonts w:asciiTheme="majorBidi" w:hAnsiTheme="majorBidi" w:cstheme="majorBidi"/>
          <w:sz w:val="24"/>
          <w:szCs w:val="24"/>
        </w:rPr>
        <w:t xml:space="preserve"> to draw the possible scenarios of early humans’ migration to the Arabian Peninsula.</w:t>
      </w:r>
      <w:r w:rsidR="001A361A">
        <w:rPr>
          <w:rFonts w:asciiTheme="majorBidi" w:hAnsiTheme="majorBidi" w:cstheme="majorBidi"/>
          <w:sz w:val="24"/>
          <w:szCs w:val="24"/>
        </w:rPr>
        <w:t xml:space="preserve"> </w:t>
      </w:r>
      <w:r w:rsidR="003320DE">
        <w:rPr>
          <w:rFonts w:asciiTheme="majorBidi" w:hAnsiTheme="majorBidi" w:cstheme="majorBidi"/>
          <w:sz w:val="24"/>
          <w:szCs w:val="24"/>
        </w:rPr>
        <w:t xml:space="preserve">It is about examining two models of migration, Model A </w:t>
      </w:r>
      <w:r w:rsidR="00D15B61">
        <w:rPr>
          <w:rFonts w:asciiTheme="majorBidi" w:hAnsiTheme="majorBidi" w:cstheme="majorBidi"/>
          <w:sz w:val="24"/>
          <w:szCs w:val="24"/>
        </w:rPr>
        <w:t>that is going to be about</w:t>
      </w:r>
      <w:r w:rsidR="003320DE">
        <w:rPr>
          <w:rFonts w:asciiTheme="majorBidi" w:hAnsiTheme="majorBidi" w:cstheme="majorBidi"/>
          <w:sz w:val="24"/>
          <w:szCs w:val="24"/>
        </w:rPr>
        <w:t xml:space="preserve"> the route through Egypt to Northern Saudi Arabia</w:t>
      </w:r>
      <w:r w:rsidR="00074038">
        <w:rPr>
          <w:rFonts w:asciiTheme="majorBidi" w:hAnsiTheme="majorBidi" w:cstheme="majorBidi"/>
          <w:sz w:val="24"/>
          <w:szCs w:val="24"/>
        </w:rPr>
        <w:t>,</w:t>
      </w:r>
      <w:r w:rsidR="003320DE">
        <w:rPr>
          <w:rFonts w:asciiTheme="majorBidi" w:hAnsiTheme="majorBidi" w:cstheme="majorBidi"/>
          <w:sz w:val="24"/>
          <w:szCs w:val="24"/>
        </w:rPr>
        <w:t xml:space="preserve"> and Model B is</w:t>
      </w:r>
      <w:r w:rsidR="00074038">
        <w:rPr>
          <w:rFonts w:asciiTheme="majorBidi" w:hAnsiTheme="majorBidi" w:cstheme="majorBidi"/>
          <w:sz w:val="24"/>
          <w:szCs w:val="24"/>
        </w:rPr>
        <w:t xml:space="preserve"> the route</w:t>
      </w:r>
      <w:r w:rsidR="003320DE">
        <w:rPr>
          <w:rFonts w:asciiTheme="majorBidi" w:hAnsiTheme="majorBidi" w:cstheme="majorBidi"/>
          <w:sz w:val="24"/>
          <w:szCs w:val="24"/>
        </w:rPr>
        <w:t xml:space="preserve"> through </w:t>
      </w:r>
      <w:r w:rsidR="00074038">
        <w:rPr>
          <w:rFonts w:asciiTheme="majorBidi" w:hAnsiTheme="majorBidi" w:cstheme="majorBidi"/>
          <w:sz w:val="24"/>
          <w:szCs w:val="24"/>
        </w:rPr>
        <w:t xml:space="preserve">the African Horn, </w:t>
      </w:r>
      <w:r w:rsidR="003320DE">
        <w:rPr>
          <w:rFonts w:asciiTheme="majorBidi" w:hAnsiTheme="majorBidi" w:cstheme="majorBidi"/>
          <w:sz w:val="24"/>
          <w:szCs w:val="24"/>
        </w:rPr>
        <w:t xml:space="preserve">Bab </w:t>
      </w:r>
      <w:r w:rsidR="006E16B8">
        <w:rPr>
          <w:rFonts w:asciiTheme="majorBidi" w:hAnsiTheme="majorBidi" w:cstheme="majorBidi"/>
          <w:sz w:val="24"/>
          <w:szCs w:val="24"/>
        </w:rPr>
        <w:t xml:space="preserve">AL </w:t>
      </w:r>
      <w:r w:rsidR="007D5492">
        <w:rPr>
          <w:rFonts w:asciiTheme="majorBidi" w:hAnsiTheme="majorBidi" w:cstheme="majorBidi"/>
          <w:sz w:val="24"/>
          <w:szCs w:val="24"/>
        </w:rPr>
        <w:t>Mandab</w:t>
      </w:r>
      <w:r w:rsidR="00074038">
        <w:rPr>
          <w:rFonts w:asciiTheme="majorBidi" w:hAnsiTheme="majorBidi" w:cstheme="majorBidi"/>
          <w:sz w:val="24"/>
          <w:szCs w:val="24"/>
        </w:rPr>
        <w:t xml:space="preserve"> and </w:t>
      </w:r>
      <w:r w:rsidR="007D5492">
        <w:rPr>
          <w:rFonts w:asciiTheme="majorBidi" w:hAnsiTheme="majorBidi" w:cstheme="majorBidi"/>
          <w:sz w:val="24"/>
          <w:szCs w:val="24"/>
        </w:rPr>
        <w:t>Yemen</w:t>
      </w:r>
      <w:r w:rsidR="006E16B8">
        <w:rPr>
          <w:rFonts w:asciiTheme="majorBidi" w:hAnsiTheme="majorBidi" w:cstheme="majorBidi"/>
          <w:sz w:val="24"/>
          <w:szCs w:val="24"/>
        </w:rPr>
        <w:t>.</w:t>
      </w:r>
    </w:p>
    <w:p w:rsidR="00570445" w:rsidRDefault="001A361A" w:rsidP="00570445">
      <w:pPr>
        <w:spacing w:line="480" w:lineRule="auto"/>
        <w:rPr>
          <w:rFonts w:asciiTheme="majorBidi" w:hAnsiTheme="majorBidi" w:cstheme="majorBidi"/>
          <w:sz w:val="24"/>
          <w:szCs w:val="24"/>
        </w:rPr>
      </w:pPr>
      <w:r>
        <w:rPr>
          <w:rFonts w:asciiTheme="majorBidi" w:hAnsiTheme="majorBidi" w:cstheme="majorBidi"/>
          <w:sz w:val="24"/>
          <w:szCs w:val="24"/>
        </w:rPr>
        <w:t xml:space="preserve">This research depends </w:t>
      </w:r>
      <w:r w:rsidR="00BE30EF">
        <w:rPr>
          <w:rFonts w:asciiTheme="majorBidi" w:hAnsiTheme="majorBidi" w:cstheme="majorBidi"/>
          <w:sz w:val="24"/>
          <w:szCs w:val="24"/>
        </w:rPr>
        <w:t>mostly</w:t>
      </w:r>
      <w:r w:rsidR="00BE30EF">
        <w:rPr>
          <w:rFonts w:asciiTheme="majorBidi" w:hAnsiTheme="majorBidi" w:cstheme="majorBidi"/>
          <w:sz w:val="24"/>
          <w:szCs w:val="24"/>
        </w:rPr>
        <w:t xml:space="preserve"> </w:t>
      </w:r>
      <w:r>
        <w:rPr>
          <w:rFonts w:asciiTheme="majorBidi" w:hAnsiTheme="majorBidi" w:cstheme="majorBidi"/>
          <w:sz w:val="24"/>
          <w:szCs w:val="24"/>
        </w:rPr>
        <w:t>on published reports and articles</w:t>
      </w:r>
      <w:r w:rsidR="002F59B5">
        <w:rPr>
          <w:rFonts w:asciiTheme="majorBidi" w:hAnsiTheme="majorBidi" w:cstheme="majorBidi"/>
          <w:sz w:val="24"/>
          <w:szCs w:val="24"/>
        </w:rPr>
        <w:t>,</w:t>
      </w:r>
      <w:r w:rsidR="00A54624">
        <w:rPr>
          <w:rFonts w:asciiTheme="majorBidi" w:hAnsiTheme="majorBidi" w:cstheme="majorBidi"/>
          <w:sz w:val="24"/>
          <w:szCs w:val="24"/>
        </w:rPr>
        <w:t xml:space="preserve"> and most of them are recent</w:t>
      </w:r>
      <w:r>
        <w:rPr>
          <w:rFonts w:asciiTheme="majorBidi" w:hAnsiTheme="majorBidi" w:cstheme="majorBidi"/>
          <w:sz w:val="24"/>
          <w:szCs w:val="24"/>
        </w:rPr>
        <w:t xml:space="preserve">. </w:t>
      </w:r>
      <w:r w:rsidR="00EA1AFF">
        <w:rPr>
          <w:rFonts w:asciiTheme="majorBidi" w:hAnsiTheme="majorBidi" w:cstheme="majorBidi"/>
          <w:sz w:val="24"/>
          <w:szCs w:val="24"/>
        </w:rPr>
        <w:t xml:space="preserve">The reports and articles are of discovered sites, findings, environmental studies and so on. I aim to try to connect the evidences together to fill in the gap of this story. </w:t>
      </w:r>
      <w:r w:rsidR="00D813C1">
        <w:rPr>
          <w:rFonts w:asciiTheme="majorBidi" w:hAnsiTheme="majorBidi" w:cstheme="majorBidi"/>
          <w:sz w:val="24"/>
          <w:szCs w:val="24"/>
        </w:rPr>
        <w:t>Even</w:t>
      </w:r>
      <w:r w:rsidR="00303688">
        <w:rPr>
          <w:rFonts w:asciiTheme="majorBidi" w:hAnsiTheme="majorBidi" w:cstheme="majorBidi"/>
          <w:sz w:val="24"/>
          <w:szCs w:val="24"/>
        </w:rPr>
        <w:t xml:space="preserve"> though</w:t>
      </w:r>
      <w:r w:rsidR="00D813C1">
        <w:rPr>
          <w:rFonts w:asciiTheme="majorBidi" w:hAnsiTheme="majorBidi" w:cstheme="majorBidi"/>
          <w:sz w:val="24"/>
          <w:szCs w:val="24"/>
        </w:rPr>
        <w:t xml:space="preserve"> that </w:t>
      </w:r>
      <w:r w:rsidR="00D813C1">
        <w:rPr>
          <w:rFonts w:asciiTheme="majorBidi" w:hAnsiTheme="majorBidi" w:cstheme="majorBidi"/>
          <w:sz w:val="24"/>
          <w:szCs w:val="24"/>
        </w:rPr>
        <w:lastRenderedPageBreak/>
        <w:t>similar stories</w:t>
      </w:r>
      <w:r w:rsidR="003F5DCB">
        <w:rPr>
          <w:rFonts w:asciiTheme="majorBidi" w:hAnsiTheme="majorBidi" w:cstheme="majorBidi"/>
          <w:sz w:val="24"/>
          <w:szCs w:val="24"/>
        </w:rPr>
        <w:t xml:space="preserve"> </w:t>
      </w:r>
      <w:r w:rsidR="000619A0">
        <w:rPr>
          <w:rFonts w:asciiTheme="majorBidi" w:hAnsiTheme="majorBidi" w:cstheme="majorBidi"/>
          <w:sz w:val="24"/>
          <w:szCs w:val="24"/>
        </w:rPr>
        <w:t>ha</w:t>
      </w:r>
      <w:r w:rsidR="00D813C1">
        <w:rPr>
          <w:rFonts w:asciiTheme="majorBidi" w:hAnsiTheme="majorBidi" w:cstheme="majorBidi"/>
          <w:sz w:val="24"/>
          <w:szCs w:val="24"/>
        </w:rPr>
        <w:t>ve</w:t>
      </w:r>
      <w:r w:rsidR="003F5DCB">
        <w:rPr>
          <w:rFonts w:asciiTheme="majorBidi" w:hAnsiTheme="majorBidi" w:cstheme="majorBidi"/>
          <w:sz w:val="24"/>
          <w:szCs w:val="24"/>
        </w:rPr>
        <w:t xml:space="preserve"> been told before</w:t>
      </w:r>
      <w:r w:rsidR="00D813C1">
        <w:rPr>
          <w:rFonts w:asciiTheme="majorBidi" w:hAnsiTheme="majorBidi" w:cstheme="majorBidi"/>
          <w:sz w:val="24"/>
          <w:szCs w:val="24"/>
        </w:rPr>
        <w:t>,</w:t>
      </w:r>
      <w:r w:rsidR="003F5DCB">
        <w:rPr>
          <w:rFonts w:asciiTheme="majorBidi" w:hAnsiTheme="majorBidi" w:cstheme="majorBidi"/>
          <w:sz w:val="24"/>
          <w:szCs w:val="24"/>
        </w:rPr>
        <w:t xml:space="preserve"> </w:t>
      </w:r>
      <w:r w:rsidR="000619A0">
        <w:rPr>
          <w:rFonts w:asciiTheme="majorBidi" w:hAnsiTheme="majorBidi" w:cstheme="majorBidi"/>
          <w:sz w:val="24"/>
          <w:szCs w:val="24"/>
        </w:rPr>
        <w:t xml:space="preserve">I am going to demonstrate </w:t>
      </w:r>
      <w:r w:rsidR="00D813C1">
        <w:rPr>
          <w:rFonts w:asciiTheme="majorBidi" w:hAnsiTheme="majorBidi" w:cstheme="majorBidi"/>
          <w:sz w:val="24"/>
          <w:szCs w:val="24"/>
        </w:rPr>
        <w:t>what I have found, compare both routes</w:t>
      </w:r>
      <w:r w:rsidR="000619A0">
        <w:rPr>
          <w:rFonts w:asciiTheme="majorBidi" w:hAnsiTheme="majorBidi" w:cstheme="majorBidi"/>
          <w:sz w:val="24"/>
          <w:szCs w:val="24"/>
        </w:rPr>
        <w:t xml:space="preserve"> with new evidences</w:t>
      </w:r>
      <w:r w:rsidR="00532622">
        <w:rPr>
          <w:rFonts w:asciiTheme="majorBidi" w:hAnsiTheme="majorBidi" w:cstheme="majorBidi"/>
          <w:sz w:val="24"/>
          <w:szCs w:val="24"/>
        </w:rPr>
        <w:t>,</w:t>
      </w:r>
      <w:r w:rsidR="000619A0">
        <w:rPr>
          <w:rFonts w:asciiTheme="majorBidi" w:hAnsiTheme="majorBidi" w:cstheme="majorBidi"/>
          <w:sz w:val="24"/>
          <w:szCs w:val="24"/>
        </w:rPr>
        <w:t xml:space="preserve"> and to challenge some </w:t>
      </w:r>
      <w:r w:rsidR="00D813C1">
        <w:rPr>
          <w:rFonts w:asciiTheme="majorBidi" w:hAnsiTheme="majorBidi" w:cstheme="majorBidi"/>
          <w:sz w:val="24"/>
          <w:szCs w:val="24"/>
        </w:rPr>
        <w:t xml:space="preserve">of the </w:t>
      </w:r>
      <w:r w:rsidR="000619A0">
        <w:rPr>
          <w:rFonts w:asciiTheme="majorBidi" w:hAnsiTheme="majorBidi" w:cstheme="majorBidi"/>
          <w:sz w:val="24"/>
          <w:szCs w:val="24"/>
        </w:rPr>
        <w:t>ideas that have been published before.</w:t>
      </w:r>
      <w:r w:rsidR="00EA1AFF">
        <w:rPr>
          <w:rFonts w:asciiTheme="majorBidi" w:hAnsiTheme="majorBidi" w:cstheme="majorBidi"/>
          <w:sz w:val="24"/>
          <w:szCs w:val="24"/>
        </w:rPr>
        <w:t xml:space="preserve"> </w:t>
      </w:r>
      <w:r w:rsidR="000619A0">
        <w:rPr>
          <w:rFonts w:asciiTheme="majorBidi" w:hAnsiTheme="majorBidi" w:cstheme="majorBidi"/>
          <w:sz w:val="24"/>
          <w:szCs w:val="24"/>
        </w:rPr>
        <w:t>S</w:t>
      </w:r>
      <w:r w:rsidR="00EA1AFF">
        <w:rPr>
          <w:rFonts w:asciiTheme="majorBidi" w:hAnsiTheme="majorBidi" w:cstheme="majorBidi"/>
          <w:sz w:val="24"/>
          <w:szCs w:val="24"/>
        </w:rPr>
        <w:t>ome</w:t>
      </w:r>
      <w:r w:rsidR="000619A0">
        <w:rPr>
          <w:rFonts w:asciiTheme="majorBidi" w:hAnsiTheme="majorBidi" w:cstheme="majorBidi"/>
          <w:sz w:val="24"/>
          <w:szCs w:val="24"/>
        </w:rPr>
        <w:t xml:space="preserve"> of these</w:t>
      </w:r>
      <w:r w:rsidR="00EA1AFF">
        <w:rPr>
          <w:rFonts w:asciiTheme="majorBidi" w:hAnsiTheme="majorBidi" w:cstheme="majorBidi"/>
          <w:sz w:val="24"/>
          <w:szCs w:val="24"/>
        </w:rPr>
        <w:t xml:space="preserve"> ideas were proposed about some of the evidences that I am </w:t>
      </w:r>
      <w:r w:rsidR="008268E7">
        <w:rPr>
          <w:rFonts w:asciiTheme="majorBidi" w:hAnsiTheme="majorBidi" w:cstheme="majorBidi"/>
          <w:sz w:val="24"/>
          <w:szCs w:val="24"/>
        </w:rPr>
        <w:t>using in the research</w:t>
      </w:r>
      <w:r w:rsidR="00EA1AFF">
        <w:rPr>
          <w:rFonts w:asciiTheme="majorBidi" w:hAnsiTheme="majorBidi" w:cstheme="majorBidi"/>
          <w:sz w:val="24"/>
          <w:szCs w:val="24"/>
        </w:rPr>
        <w:t xml:space="preserve">. For example, </w:t>
      </w:r>
      <w:r w:rsidR="008268E7">
        <w:rPr>
          <w:rFonts w:asciiTheme="majorBidi" w:hAnsiTheme="majorBidi" w:cstheme="majorBidi"/>
          <w:sz w:val="24"/>
          <w:szCs w:val="24"/>
        </w:rPr>
        <w:t xml:space="preserve">Nubian stone tools of early humans were found in Oman </w:t>
      </w:r>
      <w:r w:rsidR="00532622">
        <w:rPr>
          <w:rFonts w:asciiTheme="majorBidi" w:hAnsiTheme="majorBidi" w:cstheme="majorBidi"/>
          <w:sz w:val="24"/>
          <w:szCs w:val="24"/>
        </w:rPr>
        <w:t xml:space="preserve">in </w:t>
      </w:r>
      <w:r w:rsidR="008268E7">
        <w:rPr>
          <w:rFonts w:asciiTheme="majorBidi" w:hAnsiTheme="majorBidi" w:cstheme="majorBidi"/>
          <w:sz w:val="24"/>
          <w:szCs w:val="24"/>
        </w:rPr>
        <w:t xml:space="preserve">2011 </w:t>
      </w:r>
      <w:sdt>
        <w:sdtPr>
          <w:rPr>
            <w:rFonts w:asciiTheme="majorBidi" w:hAnsiTheme="majorBidi" w:cstheme="majorBidi"/>
            <w:sz w:val="24"/>
            <w:szCs w:val="24"/>
          </w:rPr>
          <w:id w:val="1144309892"/>
          <w:citation/>
        </w:sdtPr>
        <w:sdtContent>
          <w:r w:rsidR="008268E7">
            <w:rPr>
              <w:rFonts w:asciiTheme="majorBidi" w:hAnsiTheme="majorBidi" w:cstheme="majorBidi"/>
              <w:sz w:val="24"/>
              <w:szCs w:val="24"/>
            </w:rPr>
            <w:fldChar w:fldCharType="begin"/>
          </w:r>
          <w:r w:rsidR="008268E7">
            <w:rPr>
              <w:rFonts w:asciiTheme="majorBidi" w:hAnsiTheme="majorBidi" w:cstheme="majorBidi"/>
              <w:sz w:val="24"/>
              <w:szCs w:val="24"/>
            </w:rPr>
            <w:instrText xml:space="preserve"> CITATION Ros11 \l 2057 </w:instrText>
          </w:r>
          <w:r w:rsidR="008268E7">
            <w:rPr>
              <w:rFonts w:asciiTheme="majorBidi" w:hAnsiTheme="majorBidi" w:cstheme="majorBidi"/>
              <w:sz w:val="24"/>
              <w:szCs w:val="24"/>
            </w:rPr>
            <w:fldChar w:fldCharType="separate"/>
          </w:r>
          <w:r w:rsidR="00C2539D" w:rsidRPr="00C2539D">
            <w:rPr>
              <w:rFonts w:asciiTheme="majorBidi" w:hAnsiTheme="majorBidi" w:cstheme="majorBidi"/>
              <w:noProof/>
              <w:sz w:val="24"/>
              <w:szCs w:val="24"/>
            </w:rPr>
            <w:t>(Rose, et al., 2011)</w:t>
          </w:r>
          <w:r w:rsidR="008268E7">
            <w:rPr>
              <w:rFonts w:asciiTheme="majorBidi" w:hAnsiTheme="majorBidi" w:cstheme="majorBidi"/>
              <w:sz w:val="24"/>
              <w:szCs w:val="24"/>
            </w:rPr>
            <w:fldChar w:fldCharType="end"/>
          </w:r>
        </w:sdtContent>
      </w:sdt>
      <w:r w:rsidR="008268E7">
        <w:rPr>
          <w:rFonts w:asciiTheme="majorBidi" w:hAnsiTheme="majorBidi" w:cstheme="majorBidi"/>
          <w:sz w:val="24"/>
          <w:szCs w:val="24"/>
        </w:rPr>
        <w:t xml:space="preserve">. The findings created discussions of </w:t>
      </w:r>
      <w:r w:rsidR="00C26901">
        <w:rPr>
          <w:rFonts w:asciiTheme="majorBidi" w:hAnsiTheme="majorBidi" w:cstheme="majorBidi"/>
          <w:sz w:val="24"/>
          <w:szCs w:val="24"/>
        </w:rPr>
        <w:t xml:space="preserve">whether </w:t>
      </w:r>
      <w:r w:rsidR="0021294D">
        <w:rPr>
          <w:rFonts w:asciiTheme="majorBidi" w:hAnsiTheme="majorBidi" w:cstheme="majorBidi"/>
          <w:sz w:val="24"/>
          <w:szCs w:val="24"/>
        </w:rPr>
        <w:t>early humans faced</w:t>
      </w:r>
      <w:r w:rsidR="00980BCC">
        <w:rPr>
          <w:rFonts w:asciiTheme="majorBidi" w:hAnsiTheme="majorBidi" w:cstheme="majorBidi"/>
          <w:sz w:val="24"/>
          <w:szCs w:val="24"/>
        </w:rPr>
        <w:t xml:space="preserve"> a</w:t>
      </w:r>
      <w:r w:rsidR="0021294D">
        <w:rPr>
          <w:rFonts w:asciiTheme="majorBidi" w:hAnsiTheme="majorBidi" w:cstheme="majorBidi"/>
          <w:sz w:val="24"/>
          <w:szCs w:val="24"/>
        </w:rPr>
        <w:t xml:space="preserve"> failed expansion or not</w:t>
      </w:r>
      <w:sdt>
        <w:sdtPr>
          <w:rPr>
            <w:rFonts w:asciiTheme="majorBidi" w:hAnsiTheme="majorBidi" w:cstheme="majorBidi"/>
            <w:sz w:val="24"/>
            <w:szCs w:val="24"/>
          </w:rPr>
          <w:id w:val="1791391467"/>
          <w:citation/>
        </w:sdtPr>
        <w:sdtContent>
          <w:r w:rsidR="0021294D">
            <w:rPr>
              <w:rFonts w:asciiTheme="majorBidi" w:hAnsiTheme="majorBidi" w:cstheme="majorBidi"/>
              <w:sz w:val="24"/>
              <w:szCs w:val="24"/>
            </w:rPr>
            <w:fldChar w:fldCharType="begin"/>
          </w:r>
          <w:r w:rsidR="0021294D">
            <w:rPr>
              <w:rFonts w:asciiTheme="majorBidi" w:hAnsiTheme="majorBidi" w:cstheme="majorBidi"/>
              <w:sz w:val="24"/>
              <w:szCs w:val="24"/>
            </w:rPr>
            <w:instrText xml:space="preserve"> CITATION Emi11 \l 2057 </w:instrText>
          </w:r>
          <w:r w:rsidR="0021294D">
            <w:rPr>
              <w:rFonts w:asciiTheme="majorBidi" w:hAnsiTheme="majorBidi" w:cstheme="majorBidi"/>
              <w:sz w:val="24"/>
              <w:szCs w:val="24"/>
            </w:rPr>
            <w:fldChar w:fldCharType="separate"/>
          </w:r>
          <w:r w:rsidR="00C2539D">
            <w:rPr>
              <w:rFonts w:asciiTheme="majorBidi" w:hAnsiTheme="majorBidi" w:cstheme="majorBidi"/>
              <w:noProof/>
              <w:sz w:val="24"/>
              <w:szCs w:val="24"/>
            </w:rPr>
            <w:t xml:space="preserve"> </w:t>
          </w:r>
          <w:r w:rsidR="00C2539D" w:rsidRPr="00C2539D">
            <w:rPr>
              <w:rFonts w:asciiTheme="majorBidi" w:hAnsiTheme="majorBidi" w:cstheme="majorBidi"/>
              <w:noProof/>
              <w:sz w:val="24"/>
              <w:szCs w:val="24"/>
            </w:rPr>
            <w:t>(Underwood, 2011)</w:t>
          </w:r>
          <w:r w:rsidR="0021294D">
            <w:rPr>
              <w:rFonts w:asciiTheme="majorBidi" w:hAnsiTheme="majorBidi" w:cstheme="majorBidi"/>
              <w:sz w:val="24"/>
              <w:szCs w:val="24"/>
            </w:rPr>
            <w:fldChar w:fldCharType="end"/>
          </w:r>
        </w:sdtContent>
      </w:sdt>
      <w:r w:rsidR="0021294D">
        <w:rPr>
          <w:rFonts w:asciiTheme="majorBidi" w:hAnsiTheme="majorBidi" w:cstheme="majorBidi"/>
          <w:sz w:val="24"/>
          <w:szCs w:val="24"/>
        </w:rPr>
        <w:t xml:space="preserve">. </w:t>
      </w:r>
      <w:r w:rsidR="00CF1AC5">
        <w:rPr>
          <w:rFonts w:asciiTheme="majorBidi" w:hAnsiTheme="majorBidi" w:cstheme="majorBidi"/>
          <w:sz w:val="24"/>
          <w:szCs w:val="24"/>
        </w:rPr>
        <w:t xml:space="preserve">In my opinion, it is absurd to come up with such </w:t>
      </w:r>
      <w:r w:rsidR="007B1430">
        <w:rPr>
          <w:rFonts w:asciiTheme="majorBidi" w:hAnsiTheme="majorBidi" w:cstheme="majorBidi"/>
          <w:sz w:val="24"/>
          <w:szCs w:val="24"/>
        </w:rPr>
        <w:t xml:space="preserve">a </w:t>
      </w:r>
      <w:r w:rsidR="00CF1AC5">
        <w:rPr>
          <w:rFonts w:asciiTheme="majorBidi" w:hAnsiTheme="majorBidi" w:cstheme="majorBidi"/>
          <w:sz w:val="24"/>
          <w:szCs w:val="24"/>
        </w:rPr>
        <w:t xml:space="preserve">conclusion, but </w:t>
      </w:r>
      <w:r w:rsidR="000619A0">
        <w:rPr>
          <w:rFonts w:asciiTheme="majorBidi" w:hAnsiTheme="majorBidi" w:cstheme="majorBidi"/>
          <w:sz w:val="24"/>
          <w:szCs w:val="24"/>
        </w:rPr>
        <w:t xml:space="preserve">I can debate this using </w:t>
      </w:r>
      <w:r w:rsidR="00DE6F9D">
        <w:rPr>
          <w:rFonts w:asciiTheme="majorBidi" w:hAnsiTheme="majorBidi" w:cstheme="majorBidi"/>
          <w:sz w:val="24"/>
          <w:szCs w:val="24"/>
        </w:rPr>
        <w:t xml:space="preserve">other evidences </w:t>
      </w:r>
      <w:r w:rsidR="009C1E0A">
        <w:rPr>
          <w:rFonts w:asciiTheme="majorBidi" w:hAnsiTheme="majorBidi" w:cstheme="majorBidi"/>
          <w:sz w:val="24"/>
          <w:szCs w:val="24"/>
        </w:rPr>
        <w:t xml:space="preserve">of Nubian stone tools have been discovered </w:t>
      </w:r>
      <w:r w:rsidR="000619A0">
        <w:rPr>
          <w:rFonts w:asciiTheme="majorBidi" w:hAnsiTheme="majorBidi" w:cstheme="majorBidi"/>
          <w:sz w:val="24"/>
          <w:szCs w:val="24"/>
        </w:rPr>
        <w:t xml:space="preserve">lately </w:t>
      </w:r>
      <w:r w:rsidR="00DE6F9D">
        <w:rPr>
          <w:rFonts w:asciiTheme="majorBidi" w:hAnsiTheme="majorBidi" w:cstheme="majorBidi"/>
          <w:sz w:val="24"/>
          <w:szCs w:val="24"/>
        </w:rPr>
        <w:t xml:space="preserve">in other parts of </w:t>
      </w:r>
      <w:r w:rsidR="009C1E0A">
        <w:rPr>
          <w:rFonts w:asciiTheme="majorBidi" w:hAnsiTheme="majorBidi" w:cstheme="majorBidi"/>
          <w:sz w:val="24"/>
          <w:szCs w:val="24"/>
        </w:rPr>
        <w:t>the Arabian Peninsula</w:t>
      </w:r>
      <w:sdt>
        <w:sdtPr>
          <w:rPr>
            <w:rFonts w:asciiTheme="majorBidi" w:hAnsiTheme="majorBidi" w:cstheme="majorBidi"/>
            <w:sz w:val="24"/>
            <w:szCs w:val="24"/>
          </w:rPr>
          <w:id w:val="1911266716"/>
          <w:citation/>
        </w:sdtPr>
        <w:sdtContent>
          <w:r w:rsidR="007B1430">
            <w:rPr>
              <w:rFonts w:asciiTheme="majorBidi" w:hAnsiTheme="majorBidi" w:cstheme="majorBidi"/>
              <w:sz w:val="24"/>
              <w:szCs w:val="24"/>
            </w:rPr>
            <w:fldChar w:fldCharType="begin"/>
          </w:r>
          <w:r w:rsidR="007B1430">
            <w:rPr>
              <w:rFonts w:asciiTheme="majorBidi" w:hAnsiTheme="majorBidi" w:cstheme="majorBidi"/>
              <w:sz w:val="24"/>
              <w:szCs w:val="24"/>
            </w:rPr>
            <w:instrText xml:space="preserve"> CITATION Hil17 \l 2057 </w:instrText>
          </w:r>
          <w:r w:rsidR="007B1430">
            <w:rPr>
              <w:rFonts w:asciiTheme="majorBidi" w:hAnsiTheme="majorBidi" w:cstheme="majorBidi"/>
              <w:sz w:val="24"/>
              <w:szCs w:val="24"/>
            </w:rPr>
            <w:fldChar w:fldCharType="separate"/>
          </w:r>
          <w:r w:rsidR="00C2539D">
            <w:rPr>
              <w:rFonts w:asciiTheme="majorBidi" w:hAnsiTheme="majorBidi" w:cstheme="majorBidi"/>
              <w:noProof/>
              <w:sz w:val="24"/>
              <w:szCs w:val="24"/>
            </w:rPr>
            <w:t xml:space="preserve"> </w:t>
          </w:r>
          <w:r w:rsidR="00C2539D" w:rsidRPr="00C2539D">
            <w:rPr>
              <w:rFonts w:asciiTheme="majorBidi" w:hAnsiTheme="majorBidi" w:cstheme="majorBidi"/>
              <w:noProof/>
              <w:sz w:val="24"/>
              <w:szCs w:val="24"/>
            </w:rPr>
            <w:t>(Hilbert, et al., 2017)</w:t>
          </w:r>
          <w:r w:rsidR="007B1430">
            <w:rPr>
              <w:rFonts w:asciiTheme="majorBidi" w:hAnsiTheme="majorBidi" w:cstheme="majorBidi"/>
              <w:sz w:val="24"/>
              <w:szCs w:val="24"/>
            </w:rPr>
            <w:fldChar w:fldCharType="end"/>
          </w:r>
        </w:sdtContent>
      </w:sdt>
      <w:r w:rsidR="00CF1AC5">
        <w:rPr>
          <w:rFonts w:asciiTheme="majorBidi" w:hAnsiTheme="majorBidi" w:cstheme="majorBidi"/>
          <w:sz w:val="24"/>
          <w:szCs w:val="24"/>
        </w:rPr>
        <w:t>. I also</w:t>
      </w:r>
      <w:r w:rsidR="009C1E0A">
        <w:rPr>
          <w:rFonts w:asciiTheme="majorBidi" w:hAnsiTheme="majorBidi" w:cstheme="majorBidi"/>
          <w:sz w:val="24"/>
          <w:szCs w:val="24"/>
        </w:rPr>
        <w:t xml:space="preserve"> </w:t>
      </w:r>
      <w:r w:rsidR="000619A0">
        <w:rPr>
          <w:rFonts w:asciiTheme="majorBidi" w:hAnsiTheme="majorBidi" w:cstheme="majorBidi"/>
          <w:sz w:val="24"/>
          <w:szCs w:val="24"/>
        </w:rPr>
        <w:t>can</w:t>
      </w:r>
      <w:r w:rsidR="00CF1AC5">
        <w:rPr>
          <w:rFonts w:asciiTheme="majorBidi" w:hAnsiTheme="majorBidi" w:cstheme="majorBidi"/>
          <w:sz w:val="24"/>
          <w:szCs w:val="24"/>
        </w:rPr>
        <w:t xml:space="preserve"> use it to</w:t>
      </w:r>
      <w:r w:rsidR="000619A0">
        <w:rPr>
          <w:rFonts w:asciiTheme="majorBidi" w:hAnsiTheme="majorBidi" w:cstheme="majorBidi"/>
          <w:sz w:val="24"/>
          <w:szCs w:val="24"/>
        </w:rPr>
        <w:t xml:space="preserve"> support one of the migration models</w:t>
      </w:r>
      <w:r w:rsidR="007B1430">
        <w:rPr>
          <w:rFonts w:asciiTheme="majorBidi" w:hAnsiTheme="majorBidi" w:cstheme="majorBidi"/>
          <w:sz w:val="24"/>
          <w:szCs w:val="24"/>
        </w:rPr>
        <w:t xml:space="preserve"> that I am going to explore</w:t>
      </w:r>
      <w:sdt>
        <w:sdtPr>
          <w:rPr>
            <w:rFonts w:asciiTheme="majorBidi" w:hAnsiTheme="majorBidi" w:cstheme="majorBidi"/>
            <w:sz w:val="24"/>
            <w:szCs w:val="24"/>
          </w:rPr>
          <w:id w:val="2027445888"/>
          <w:citation/>
        </w:sdtPr>
        <w:sdtContent>
          <w:r w:rsidR="00C20913">
            <w:rPr>
              <w:rFonts w:asciiTheme="majorBidi" w:hAnsiTheme="majorBidi" w:cstheme="majorBidi"/>
              <w:sz w:val="24"/>
              <w:szCs w:val="24"/>
            </w:rPr>
            <w:fldChar w:fldCharType="begin"/>
          </w:r>
          <w:r w:rsidR="00C20913">
            <w:rPr>
              <w:rFonts w:asciiTheme="majorBidi" w:hAnsiTheme="majorBidi" w:cstheme="majorBidi"/>
              <w:sz w:val="24"/>
              <w:szCs w:val="24"/>
            </w:rPr>
            <w:instrText xml:space="preserve"> CITATION Hil17 \l 2057 </w:instrText>
          </w:r>
          <w:r w:rsidR="00C20913">
            <w:rPr>
              <w:rFonts w:asciiTheme="majorBidi" w:hAnsiTheme="majorBidi" w:cstheme="majorBidi"/>
              <w:sz w:val="24"/>
              <w:szCs w:val="24"/>
            </w:rPr>
            <w:fldChar w:fldCharType="separate"/>
          </w:r>
          <w:r w:rsidR="00C2539D">
            <w:rPr>
              <w:rFonts w:asciiTheme="majorBidi" w:hAnsiTheme="majorBidi" w:cstheme="majorBidi"/>
              <w:noProof/>
              <w:sz w:val="24"/>
              <w:szCs w:val="24"/>
            </w:rPr>
            <w:t xml:space="preserve"> </w:t>
          </w:r>
          <w:r w:rsidR="00C2539D" w:rsidRPr="00C2539D">
            <w:rPr>
              <w:rFonts w:asciiTheme="majorBidi" w:hAnsiTheme="majorBidi" w:cstheme="majorBidi"/>
              <w:noProof/>
              <w:sz w:val="24"/>
              <w:szCs w:val="24"/>
            </w:rPr>
            <w:t>(Hilbert, et al., 2017)</w:t>
          </w:r>
          <w:r w:rsidR="00C20913">
            <w:rPr>
              <w:rFonts w:asciiTheme="majorBidi" w:hAnsiTheme="majorBidi" w:cstheme="majorBidi"/>
              <w:sz w:val="24"/>
              <w:szCs w:val="24"/>
            </w:rPr>
            <w:fldChar w:fldCharType="end"/>
          </w:r>
        </w:sdtContent>
      </w:sdt>
      <w:r w:rsidR="000619A0">
        <w:rPr>
          <w:rFonts w:asciiTheme="majorBidi" w:hAnsiTheme="majorBidi" w:cstheme="majorBidi"/>
          <w:sz w:val="24"/>
          <w:szCs w:val="24"/>
        </w:rPr>
        <w:t>.</w:t>
      </w:r>
      <w:r w:rsidR="003E6270">
        <w:rPr>
          <w:rFonts w:asciiTheme="majorBidi" w:hAnsiTheme="majorBidi" w:cstheme="majorBidi"/>
          <w:sz w:val="24"/>
          <w:szCs w:val="24"/>
        </w:rPr>
        <w:t xml:space="preserve"> In addition, it is not only about that</w:t>
      </w:r>
      <w:r w:rsidR="00570445">
        <w:rPr>
          <w:rFonts w:asciiTheme="majorBidi" w:hAnsiTheme="majorBidi" w:cstheme="majorBidi"/>
          <w:sz w:val="24"/>
          <w:szCs w:val="24"/>
        </w:rPr>
        <w:t>,</w:t>
      </w:r>
      <w:r w:rsidR="003E6270">
        <w:rPr>
          <w:rFonts w:asciiTheme="majorBidi" w:hAnsiTheme="majorBidi" w:cstheme="majorBidi"/>
          <w:sz w:val="24"/>
          <w:szCs w:val="24"/>
        </w:rPr>
        <w:t xml:space="preserve"> but it </w:t>
      </w:r>
      <w:r w:rsidR="00570445">
        <w:rPr>
          <w:rFonts w:asciiTheme="majorBidi" w:hAnsiTheme="majorBidi" w:cstheme="majorBidi"/>
          <w:sz w:val="24"/>
          <w:szCs w:val="24"/>
        </w:rPr>
        <w:t>also adds to</w:t>
      </w:r>
      <w:r w:rsidR="003E6270">
        <w:rPr>
          <w:rFonts w:asciiTheme="majorBidi" w:hAnsiTheme="majorBidi" w:cstheme="majorBidi"/>
          <w:sz w:val="24"/>
          <w:szCs w:val="24"/>
        </w:rPr>
        <w:t xml:space="preserve"> story of the makers of this technology</w:t>
      </w:r>
      <w:r w:rsidR="00570445">
        <w:rPr>
          <w:rFonts w:asciiTheme="majorBidi" w:hAnsiTheme="majorBidi" w:cstheme="majorBidi"/>
          <w:sz w:val="24"/>
          <w:szCs w:val="24"/>
        </w:rPr>
        <w:t xml:space="preserve"> and their migration.</w:t>
      </w:r>
    </w:p>
    <w:p w:rsidR="00A52DB9" w:rsidRDefault="00114166" w:rsidP="00A52DB9">
      <w:pPr>
        <w:spacing w:line="480" w:lineRule="auto"/>
        <w:rPr>
          <w:rFonts w:asciiTheme="majorBidi" w:hAnsiTheme="majorBidi" w:cstheme="majorBidi"/>
          <w:sz w:val="24"/>
          <w:szCs w:val="24"/>
        </w:rPr>
      </w:pPr>
      <w:r>
        <w:rPr>
          <w:rFonts w:asciiTheme="majorBidi" w:hAnsiTheme="majorBidi" w:cstheme="majorBidi"/>
          <w:sz w:val="24"/>
          <w:szCs w:val="24"/>
        </w:rPr>
        <w:t xml:space="preserve">The methodology is still under construction because I am still reviewing the evidences and in the process of planning. The current plan is to </w:t>
      </w:r>
      <w:r w:rsidR="00FC15D6">
        <w:rPr>
          <w:rFonts w:asciiTheme="majorBidi" w:hAnsiTheme="majorBidi" w:cstheme="majorBidi"/>
          <w:sz w:val="24"/>
          <w:szCs w:val="24"/>
        </w:rPr>
        <w:t xml:space="preserve">include environmental and palaeohydrology studies of the Arabian Peninsula in the research. </w:t>
      </w:r>
      <w:r w:rsidR="000F3C4F">
        <w:rPr>
          <w:rFonts w:asciiTheme="majorBidi" w:hAnsiTheme="majorBidi" w:cstheme="majorBidi"/>
          <w:sz w:val="24"/>
          <w:szCs w:val="24"/>
        </w:rPr>
        <w:t xml:space="preserve">It is important to include it in the introduction to give a broader idea of how early humans were living and how. </w:t>
      </w:r>
      <w:r w:rsidR="00B65661">
        <w:rPr>
          <w:rFonts w:asciiTheme="majorBidi" w:hAnsiTheme="majorBidi" w:cstheme="majorBidi"/>
          <w:sz w:val="24"/>
          <w:szCs w:val="24"/>
        </w:rPr>
        <w:t>For example, r</w:t>
      </w:r>
      <w:r w:rsidR="00FC15D6">
        <w:rPr>
          <w:rFonts w:asciiTheme="majorBidi" w:hAnsiTheme="majorBidi" w:cstheme="majorBidi"/>
          <w:sz w:val="24"/>
          <w:szCs w:val="24"/>
        </w:rPr>
        <w:t>ecent studies show that the Arabian Peninsula was green, had lakes and river</w:t>
      </w:r>
      <w:r w:rsidR="00254F99">
        <w:rPr>
          <w:rFonts w:asciiTheme="majorBidi" w:hAnsiTheme="majorBidi" w:cstheme="majorBidi"/>
          <w:sz w:val="24"/>
          <w:szCs w:val="24"/>
        </w:rPr>
        <w:t xml:space="preserve"> systems</w:t>
      </w:r>
      <w:r w:rsidR="00FC15D6">
        <w:rPr>
          <w:rFonts w:asciiTheme="majorBidi" w:hAnsiTheme="majorBidi" w:cstheme="majorBidi"/>
          <w:sz w:val="24"/>
          <w:szCs w:val="24"/>
        </w:rPr>
        <w:t xml:space="preserve">, and its environment was similar to Africa </w:t>
      </w:r>
      <w:r w:rsidR="00AC6B2E">
        <w:rPr>
          <w:rFonts w:asciiTheme="majorBidi" w:hAnsiTheme="majorBidi" w:cstheme="majorBidi"/>
          <w:sz w:val="24"/>
          <w:szCs w:val="24"/>
        </w:rPr>
        <w:t xml:space="preserve">in the Middle Palaeolithic until the Early Holocene </w:t>
      </w:r>
      <w:sdt>
        <w:sdtPr>
          <w:rPr>
            <w:rFonts w:asciiTheme="majorBidi" w:hAnsiTheme="majorBidi" w:cstheme="majorBidi"/>
            <w:sz w:val="24"/>
            <w:szCs w:val="24"/>
          </w:rPr>
          <w:id w:val="786630994"/>
          <w:citation/>
        </w:sdtPr>
        <w:sdtContent>
          <w:r w:rsidR="00AC6B2E">
            <w:rPr>
              <w:rFonts w:asciiTheme="majorBidi" w:hAnsiTheme="majorBidi" w:cstheme="majorBidi"/>
              <w:sz w:val="24"/>
              <w:szCs w:val="24"/>
            </w:rPr>
            <w:fldChar w:fldCharType="begin"/>
          </w:r>
          <w:r w:rsidR="00AC6B2E">
            <w:rPr>
              <w:rFonts w:asciiTheme="majorBidi" w:hAnsiTheme="majorBidi" w:cstheme="majorBidi"/>
              <w:sz w:val="24"/>
              <w:szCs w:val="24"/>
            </w:rPr>
            <w:instrText xml:space="preserve"> CITATION Pal15 \l 2057 </w:instrText>
          </w:r>
          <w:r w:rsidR="00AC6B2E">
            <w:rPr>
              <w:rFonts w:asciiTheme="majorBidi" w:hAnsiTheme="majorBidi" w:cstheme="majorBidi"/>
              <w:sz w:val="24"/>
              <w:szCs w:val="24"/>
            </w:rPr>
            <w:fldChar w:fldCharType="separate"/>
          </w:r>
          <w:r w:rsidR="00C2539D" w:rsidRPr="00C2539D">
            <w:rPr>
              <w:rFonts w:asciiTheme="majorBidi" w:hAnsiTheme="majorBidi" w:cstheme="majorBidi"/>
              <w:noProof/>
              <w:sz w:val="24"/>
              <w:szCs w:val="24"/>
            </w:rPr>
            <w:t>(PalaeoDesert, 2015)</w:t>
          </w:r>
          <w:r w:rsidR="00AC6B2E">
            <w:rPr>
              <w:rFonts w:asciiTheme="majorBidi" w:hAnsiTheme="majorBidi" w:cstheme="majorBidi"/>
              <w:sz w:val="24"/>
              <w:szCs w:val="24"/>
            </w:rPr>
            <w:fldChar w:fldCharType="end"/>
          </w:r>
        </w:sdtContent>
      </w:sdt>
      <w:r w:rsidR="00FC15D6">
        <w:rPr>
          <w:rFonts w:asciiTheme="majorBidi" w:hAnsiTheme="majorBidi" w:cstheme="majorBidi"/>
          <w:sz w:val="24"/>
          <w:szCs w:val="24"/>
        </w:rPr>
        <w:t xml:space="preserve">. </w:t>
      </w:r>
      <w:r w:rsidR="003F5DCB">
        <w:rPr>
          <w:rFonts w:asciiTheme="majorBidi" w:hAnsiTheme="majorBidi" w:cstheme="majorBidi"/>
          <w:sz w:val="24"/>
          <w:szCs w:val="24"/>
        </w:rPr>
        <w:t xml:space="preserve">This changes the idea of the </w:t>
      </w:r>
      <w:r w:rsidR="00254F99">
        <w:rPr>
          <w:rFonts w:asciiTheme="majorBidi" w:hAnsiTheme="majorBidi" w:cstheme="majorBidi"/>
          <w:sz w:val="24"/>
          <w:szCs w:val="24"/>
        </w:rPr>
        <w:t>Arabian P</w:t>
      </w:r>
      <w:r w:rsidR="003F5DCB">
        <w:rPr>
          <w:rFonts w:asciiTheme="majorBidi" w:hAnsiTheme="majorBidi" w:cstheme="majorBidi"/>
          <w:sz w:val="24"/>
          <w:szCs w:val="24"/>
        </w:rPr>
        <w:t>eninsula being</w:t>
      </w:r>
      <w:r w:rsidR="00740936">
        <w:rPr>
          <w:rFonts w:asciiTheme="majorBidi" w:hAnsiTheme="majorBidi" w:cstheme="majorBidi"/>
          <w:sz w:val="24"/>
          <w:szCs w:val="24"/>
        </w:rPr>
        <w:t xml:space="preserve"> always</w:t>
      </w:r>
      <w:r w:rsidR="003F5DCB">
        <w:rPr>
          <w:rFonts w:asciiTheme="majorBidi" w:hAnsiTheme="majorBidi" w:cstheme="majorBidi"/>
          <w:sz w:val="24"/>
          <w:szCs w:val="24"/>
        </w:rPr>
        <w:t xml:space="preserve"> a harsh</w:t>
      </w:r>
      <w:r w:rsidR="00C20913">
        <w:rPr>
          <w:rFonts w:asciiTheme="majorBidi" w:hAnsiTheme="majorBidi" w:cstheme="majorBidi"/>
          <w:sz w:val="24"/>
          <w:szCs w:val="24"/>
        </w:rPr>
        <w:t>,</w:t>
      </w:r>
      <w:r w:rsidR="003F5DCB">
        <w:rPr>
          <w:rFonts w:asciiTheme="majorBidi" w:hAnsiTheme="majorBidi" w:cstheme="majorBidi"/>
          <w:sz w:val="24"/>
          <w:szCs w:val="24"/>
        </w:rPr>
        <w:t xml:space="preserve"> dry</w:t>
      </w:r>
      <w:r w:rsidR="00C20913">
        <w:rPr>
          <w:rFonts w:asciiTheme="majorBidi" w:hAnsiTheme="majorBidi" w:cstheme="majorBidi"/>
          <w:sz w:val="24"/>
          <w:szCs w:val="24"/>
        </w:rPr>
        <w:t xml:space="preserve"> and an unhabitable</w:t>
      </w:r>
      <w:r w:rsidR="003F5DCB">
        <w:rPr>
          <w:rFonts w:asciiTheme="majorBidi" w:hAnsiTheme="majorBidi" w:cstheme="majorBidi"/>
          <w:sz w:val="24"/>
          <w:szCs w:val="24"/>
        </w:rPr>
        <w:t xml:space="preserve"> land</w:t>
      </w:r>
      <w:sdt>
        <w:sdtPr>
          <w:rPr>
            <w:rFonts w:asciiTheme="majorBidi" w:hAnsiTheme="majorBidi" w:cstheme="majorBidi"/>
            <w:sz w:val="24"/>
            <w:szCs w:val="24"/>
          </w:rPr>
          <w:id w:val="-1946605361"/>
          <w:citation/>
        </w:sdtPr>
        <w:sdtContent>
          <w:r w:rsidR="003659F5">
            <w:rPr>
              <w:rFonts w:asciiTheme="majorBidi" w:hAnsiTheme="majorBidi" w:cstheme="majorBidi"/>
              <w:sz w:val="24"/>
              <w:szCs w:val="24"/>
            </w:rPr>
            <w:fldChar w:fldCharType="begin"/>
          </w:r>
          <w:r w:rsidR="003659F5">
            <w:rPr>
              <w:rFonts w:asciiTheme="majorBidi" w:hAnsiTheme="majorBidi" w:cstheme="majorBidi"/>
              <w:sz w:val="24"/>
              <w:szCs w:val="24"/>
            </w:rPr>
            <w:instrText xml:space="preserve"> CITATION Pal15 \l 2057 </w:instrText>
          </w:r>
          <w:r w:rsidR="003659F5">
            <w:rPr>
              <w:rFonts w:asciiTheme="majorBidi" w:hAnsiTheme="majorBidi" w:cstheme="majorBidi"/>
              <w:sz w:val="24"/>
              <w:szCs w:val="24"/>
            </w:rPr>
            <w:fldChar w:fldCharType="separate"/>
          </w:r>
          <w:r w:rsidR="00C2539D">
            <w:rPr>
              <w:rFonts w:asciiTheme="majorBidi" w:hAnsiTheme="majorBidi" w:cstheme="majorBidi"/>
              <w:noProof/>
              <w:sz w:val="24"/>
              <w:szCs w:val="24"/>
            </w:rPr>
            <w:t xml:space="preserve"> </w:t>
          </w:r>
          <w:r w:rsidR="00C2539D" w:rsidRPr="00C2539D">
            <w:rPr>
              <w:rFonts w:asciiTheme="majorBidi" w:hAnsiTheme="majorBidi" w:cstheme="majorBidi"/>
              <w:noProof/>
              <w:sz w:val="24"/>
              <w:szCs w:val="24"/>
            </w:rPr>
            <w:t>(PalaeoDesert, 2015)</w:t>
          </w:r>
          <w:r w:rsidR="003659F5">
            <w:rPr>
              <w:rFonts w:asciiTheme="majorBidi" w:hAnsiTheme="majorBidi" w:cstheme="majorBidi"/>
              <w:sz w:val="24"/>
              <w:szCs w:val="24"/>
            </w:rPr>
            <w:fldChar w:fldCharType="end"/>
          </w:r>
        </w:sdtContent>
      </w:sdt>
      <w:r w:rsidR="003F5DCB">
        <w:rPr>
          <w:rFonts w:asciiTheme="majorBidi" w:hAnsiTheme="majorBidi" w:cstheme="majorBidi"/>
          <w:sz w:val="24"/>
          <w:szCs w:val="24"/>
        </w:rPr>
        <w:t xml:space="preserve">. </w:t>
      </w:r>
      <w:r w:rsidR="00A3439A">
        <w:rPr>
          <w:rFonts w:asciiTheme="majorBidi" w:hAnsiTheme="majorBidi" w:cstheme="majorBidi"/>
          <w:sz w:val="24"/>
          <w:szCs w:val="24"/>
        </w:rPr>
        <w:t xml:space="preserve">The data set </w:t>
      </w:r>
      <w:r w:rsidR="00071524">
        <w:rPr>
          <w:rFonts w:asciiTheme="majorBidi" w:hAnsiTheme="majorBidi" w:cstheme="majorBidi"/>
          <w:sz w:val="24"/>
          <w:szCs w:val="24"/>
        </w:rPr>
        <w:t>have to include the sites’ locations</w:t>
      </w:r>
      <w:r w:rsidR="008711CD">
        <w:rPr>
          <w:rFonts w:asciiTheme="majorBidi" w:hAnsiTheme="majorBidi" w:cstheme="majorBidi"/>
          <w:sz w:val="24"/>
          <w:szCs w:val="24"/>
        </w:rPr>
        <w:t xml:space="preserve"> in different maps with symbols related to the findings</w:t>
      </w:r>
      <w:r w:rsidR="00E4249D">
        <w:rPr>
          <w:rFonts w:asciiTheme="majorBidi" w:hAnsiTheme="majorBidi" w:cstheme="majorBidi"/>
          <w:sz w:val="24"/>
          <w:szCs w:val="24"/>
        </w:rPr>
        <w:t xml:space="preserve"> in each location</w:t>
      </w:r>
      <w:r w:rsidR="00071524">
        <w:rPr>
          <w:rFonts w:asciiTheme="majorBidi" w:hAnsiTheme="majorBidi" w:cstheme="majorBidi"/>
          <w:sz w:val="24"/>
          <w:szCs w:val="24"/>
        </w:rPr>
        <w:t xml:space="preserve">. It is also important to include the sites’ dates and set them in a chronological order. This way </w:t>
      </w:r>
      <w:r w:rsidR="00F10AFD">
        <w:rPr>
          <w:rFonts w:asciiTheme="majorBidi" w:hAnsiTheme="majorBidi" w:cstheme="majorBidi"/>
          <w:sz w:val="24"/>
          <w:szCs w:val="24"/>
        </w:rPr>
        <w:t>it is going to be easier to relate sites together. Also</w:t>
      </w:r>
      <w:r w:rsidR="004A3247">
        <w:rPr>
          <w:rFonts w:asciiTheme="majorBidi" w:hAnsiTheme="majorBidi" w:cstheme="majorBidi"/>
          <w:sz w:val="24"/>
          <w:szCs w:val="24"/>
        </w:rPr>
        <w:t>,</w:t>
      </w:r>
      <w:r w:rsidR="00F10AFD">
        <w:rPr>
          <w:rFonts w:asciiTheme="majorBidi" w:hAnsiTheme="majorBidi" w:cstheme="majorBidi"/>
          <w:sz w:val="24"/>
          <w:szCs w:val="24"/>
        </w:rPr>
        <w:t xml:space="preserve"> </w:t>
      </w:r>
      <w:r w:rsidR="00071524">
        <w:rPr>
          <w:rFonts w:asciiTheme="majorBidi" w:hAnsiTheme="majorBidi" w:cstheme="majorBidi"/>
          <w:sz w:val="24"/>
          <w:szCs w:val="24"/>
        </w:rPr>
        <w:t>the migration story- specially for the Nubian stone tools makers- is going to be clearer.</w:t>
      </w:r>
      <w:r w:rsidR="00E51C1B">
        <w:rPr>
          <w:rFonts w:asciiTheme="majorBidi" w:hAnsiTheme="majorBidi" w:cstheme="majorBidi"/>
          <w:sz w:val="24"/>
          <w:szCs w:val="24"/>
        </w:rPr>
        <w:t xml:space="preserve"> </w:t>
      </w:r>
      <w:r w:rsidR="004A3247">
        <w:rPr>
          <w:rFonts w:asciiTheme="majorBidi" w:hAnsiTheme="majorBidi" w:cstheme="majorBidi"/>
          <w:sz w:val="24"/>
          <w:szCs w:val="24"/>
        </w:rPr>
        <w:t xml:space="preserve">Eventually, it is going to help draw the routes of migration and build up the evidences </w:t>
      </w:r>
      <w:r w:rsidR="00550C4B">
        <w:rPr>
          <w:rFonts w:asciiTheme="majorBidi" w:hAnsiTheme="majorBidi" w:cstheme="majorBidi"/>
          <w:sz w:val="24"/>
          <w:szCs w:val="24"/>
        </w:rPr>
        <w:t>for</w:t>
      </w:r>
      <w:r w:rsidR="004A3247">
        <w:rPr>
          <w:rFonts w:asciiTheme="majorBidi" w:hAnsiTheme="majorBidi" w:cstheme="majorBidi"/>
          <w:sz w:val="24"/>
          <w:szCs w:val="24"/>
        </w:rPr>
        <w:t xml:space="preserve"> each model.</w:t>
      </w:r>
    </w:p>
    <w:p w:rsidR="00A52DB9" w:rsidRDefault="00A52DB9" w:rsidP="00A52DB9">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In two separate chapters I will demonstrate each model with the relating evidences. </w:t>
      </w:r>
      <w:r w:rsidR="00CB2534">
        <w:rPr>
          <w:rFonts w:asciiTheme="majorBidi" w:hAnsiTheme="majorBidi" w:cstheme="majorBidi"/>
          <w:sz w:val="24"/>
          <w:szCs w:val="24"/>
        </w:rPr>
        <w:t xml:space="preserve">Each chapter will include similar evidences or data sets. The discussion is going to be about comparing the two models and the evidences. The conclusion is not going to be </w:t>
      </w:r>
      <w:r w:rsidR="00114756">
        <w:rPr>
          <w:rFonts w:asciiTheme="majorBidi" w:hAnsiTheme="majorBidi" w:cstheme="majorBidi"/>
          <w:sz w:val="24"/>
          <w:szCs w:val="24"/>
        </w:rPr>
        <w:t>biased because we all know that early humans’ dispersal happened in many waves. As I have said before, this research is not to assume the ultimate truth, but to challenge the ideas we had already and to add to the story.</w:t>
      </w:r>
    </w:p>
    <w:p w:rsidR="00EC0255" w:rsidRPr="00F934FA" w:rsidRDefault="00490D1A" w:rsidP="00490D1A">
      <w:pPr>
        <w:spacing w:line="480" w:lineRule="auto"/>
        <w:rPr>
          <w:rFonts w:asciiTheme="majorBidi" w:hAnsiTheme="majorBidi" w:cstheme="majorBidi"/>
          <w:sz w:val="24"/>
          <w:szCs w:val="24"/>
        </w:rPr>
      </w:pPr>
      <w:r>
        <w:rPr>
          <w:rFonts w:asciiTheme="majorBidi" w:hAnsiTheme="majorBidi" w:cstheme="majorBidi"/>
          <w:sz w:val="24"/>
          <w:szCs w:val="24"/>
        </w:rPr>
        <w:t xml:space="preserve">To conclude, it seems likely that the evidences are building as time goes to add to the human history. I will use current evidences to tell a story of early humans’ migration to the Arabian Peninsula. I will explore two routes of migration and build them with evidences in different chapters. Currently, I am in the process of gathering evidences that are mostly of archaeological sites and environmental studies. </w:t>
      </w:r>
      <w:r w:rsidR="001F016C">
        <w:rPr>
          <w:rFonts w:asciiTheme="majorBidi" w:hAnsiTheme="majorBidi" w:cstheme="majorBidi"/>
          <w:sz w:val="24"/>
          <w:szCs w:val="24"/>
        </w:rPr>
        <w:t>I have to admit, t</w:t>
      </w:r>
      <w:bookmarkStart w:id="0" w:name="_GoBack"/>
      <w:bookmarkEnd w:id="0"/>
      <w:r w:rsidR="00806B56">
        <w:rPr>
          <w:rFonts w:asciiTheme="majorBidi" w:hAnsiTheme="majorBidi" w:cstheme="majorBidi"/>
          <w:sz w:val="24"/>
          <w:szCs w:val="24"/>
        </w:rPr>
        <w:t xml:space="preserve">he further I read into this topic the more I realise the lack of sources in Arabic and how a world like that is built in the land of Arabs but without them. When I started </w:t>
      </w:r>
      <w:r w:rsidR="00722125">
        <w:rPr>
          <w:rFonts w:asciiTheme="majorBidi" w:hAnsiTheme="majorBidi" w:cstheme="majorBidi"/>
          <w:sz w:val="24"/>
          <w:szCs w:val="24"/>
        </w:rPr>
        <w:t>looking,</w:t>
      </w:r>
      <w:r w:rsidR="00806B56">
        <w:rPr>
          <w:rFonts w:asciiTheme="majorBidi" w:hAnsiTheme="majorBidi" w:cstheme="majorBidi"/>
          <w:sz w:val="24"/>
          <w:szCs w:val="24"/>
        </w:rPr>
        <w:t xml:space="preserve"> I did not </w:t>
      </w:r>
      <w:r w:rsidR="00E65BDD">
        <w:rPr>
          <w:rFonts w:asciiTheme="majorBidi" w:hAnsiTheme="majorBidi" w:cstheme="majorBidi"/>
          <w:sz w:val="24"/>
          <w:szCs w:val="24"/>
        </w:rPr>
        <w:t>know</w:t>
      </w:r>
      <w:r w:rsidR="00806B56">
        <w:rPr>
          <w:rFonts w:asciiTheme="majorBidi" w:hAnsiTheme="majorBidi" w:cstheme="majorBidi"/>
          <w:sz w:val="24"/>
          <w:szCs w:val="24"/>
        </w:rPr>
        <w:t xml:space="preserve"> much of the early humans’ history there. This dissertation feels like a responsibility now, not only to write it</w:t>
      </w:r>
      <w:r w:rsidR="005164E9">
        <w:rPr>
          <w:rFonts w:asciiTheme="majorBidi" w:hAnsiTheme="majorBidi" w:cstheme="majorBidi"/>
          <w:sz w:val="24"/>
          <w:szCs w:val="24"/>
        </w:rPr>
        <w:t>,</w:t>
      </w:r>
      <w:r w:rsidR="00806B56">
        <w:rPr>
          <w:rFonts w:asciiTheme="majorBidi" w:hAnsiTheme="majorBidi" w:cstheme="majorBidi"/>
          <w:sz w:val="24"/>
          <w:szCs w:val="24"/>
        </w:rPr>
        <w:t xml:space="preserve"> but to translate it and publish it</w:t>
      </w:r>
      <w:r w:rsidR="005164E9">
        <w:rPr>
          <w:rFonts w:asciiTheme="majorBidi" w:hAnsiTheme="majorBidi" w:cstheme="majorBidi"/>
          <w:sz w:val="24"/>
          <w:szCs w:val="24"/>
        </w:rPr>
        <w:t xml:space="preserve"> </w:t>
      </w:r>
      <w:r w:rsidR="00BE6ACC">
        <w:rPr>
          <w:rFonts w:asciiTheme="majorBidi" w:hAnsiTheme="majorBidi" w:cstheme="majorBidi"/>
          <w:sz w:val="24"/>
          <w:szCs w:val="24"/>
        </w:rPr>
        <w:t xml:space="preserve">in Arabic </w:t>
      </w:r>
      <w:r w:rsidR="005164E9">
        <w:rPr>
          <w:rFonts w:asciiTheme="majorBidi" w:hAnsiTheme="majorBidi" w:cstheme="majorBidi"/>
          <w:sz w:val="24"/>
          <w:szCs w:val="24"/>
        </w:rPr>
        <w:t>as well</w:t>
      </w:r>
      <w:r w:rsidR="00806B56">
        <w:rPr>
          <w:rFonts w:asciiTheme="majorBidi" w:hAnsiTheme="majorBidi" w:cstheme="majorBidi"/>
          <w:sz w:val="24"/>
          <w:szCs w:val="24"/>
        </w:rPr>
        <w:t xml:space="preserve">. </w:t>
      </w:r>
      <w:r w:rsidR="00724E7A">
        <w:rPr>
          <w:rFonts w:asciiTheme="majorBidi" w:hAnsiTheme="majorBidi" w:cstheme="majorBidi"/>
          <w:sz w:val="24"/>
          <w:szCs w:val="24"/>
        </w:rPr>
        <w:t xml:space="preserve">It is equally important because it has a piece of my identity and it will tell the story of </w:t>
      </w:r>
      <w:r w:rsidR="00621E2B">
        <w:rPr>
          <w:rFonts w:asciiTheme="majorBidi" w:hAnsiTheme="majorBidi" w:cstheme="majorBidi"/>
          <w:sz w:val="24"/>
          <w:szCs w:val="24"/>
        </w:rPr>
        <w:t>wh</w:t>
      </w:r>
      <w:r w:rsidR="00111B1E">
        <w:rPr>
          <w:rFonts w:asciiTheme="majorBidi" w:hAnsiTheme="majorBidi" w:cstheme="majorBidi"/>
          <w:sz w:val="24"/>
          <w:szCs w:val="24"/>
        </w:rPr>
        <w:t>o</w:t>
      </w:r>
      <w:r w:rsidR="00621E2B">
        <w:rPr>
          <w:rFonts w:asciiTheme="majorBidi" w:hAnsiTheme="majorBidi" w:cstheme="majorBidi"/>
          <w:sz w:val="24"/>
          <w:szCs w:val="24"/>
        </w:rPr>
        <w:t xml:space="preserve"> can be </w:t>
      </w:r>
      <w:r w:rsidR="00724E7A">
        <w:rPr>
          <w:rFonts w:asciiTheme="majorBidi" w:hAnsiTheme="majorBidi" w:cstheme="majorBidi"/>
          <w:sz w:val="24"/>
          <w:szCs w:val="24"/>
        </w:rPr>
        <w:t xml:space="preserve">-perhaps- my ancestors. </w:t>
      </w:r>
    </w:p>
    <w:sdt>
      <w:sdtPr>
        <w:id w:val="-1376467576"/>
        <w:docPartObj>
          <w:docPartGallery w:val="Bibliographies"/>
          <w:docPartUnique/>
        </w:docPartObj>
      </w:sdtPr>
      <w:sdtEndPr>
        <w:rPr>
          <w:rFonts w:asciiTheme="majorBidi" w:eastAsiaTheme="minorHAnsi" w:hAnsiTheme="majorBidi"/>
          <w:color w:val="auto"/>
          <w:sz w:val="24"/>
          <w:szCs w:val="24"/>
          <w:lang w:val="en-GB"/>
        </w:rPr>
      </w:sdtEndPr>
      <w:sdtContent>
        <w:p w:rsidR="00EC0255" w:rsidRPr="00C2539D" w:rsidRDefault="00EC0255" w:rsidP="00C2539D">
          <w:pPr>
            <w:pStyle w:val="Heading1"/>
            <w:spacing w:line="480" w:lineRule="auto"/>
            <w:rPr>
              <w:rFonts w:asciiTheme="majorBidi" w:hAnsiTheme="majorBidi"/>
              <w:sz w:val="24"/>
              <w:szCs w:val="24"/>
            </w:rPr>
          </w:pPr>
          <w:r w:rsidRPr="00C2539D">
            <w:rPr>
              <w:rFonts w:asciiTheme="majorBidi" w:hAnsiTheme="majorBidi"/>
              <w:sz w:val="24"/>
              <w:szCs w:val="24"/>
            </w:rPr>
            <w:t>References List</w:t>
          </w:r>
        </w:p>
        <w:sdt>
          <w:sdtPr>
            <w:rPr>
              <w:rFonts w:asciiTheme="majorBidi" w:hAnsiTheme="majorBidi" w:cstheme="majorBidi"/>
              <w:sz w:val="24"/>
              <w:szCs w:val="24"/>
            </w:rPr>
            <w:id w:val="-573587230"/>
            <w:bibliography/>
          </w:sdtPr>
          <w:sdtContent>
            <w:p w:rsidR="00C2539D" w:rsidRPr="00C2539D" w:rsidRDefault="00EC0255" w:rsidP="00C2539D">
              <w:pPr>
                <w:pStyle w:val="Bibliography"/>
                <w:spacing w:line="480" w:lineRule="auto"/>
                <w:rPr>
                  <w:rFonts w:asciiTheme="majorBidi" w:hAnsiTheme="majorBidi" w:cstheme="majorBidi"/>
                  <w:noProof/>
                  <w:sz w:val="24"/>
                  <w:szCs w:val="24"/>
                  <w:lang w:val="en-US"/>
                </w:rPr>
              </w:pPr>
              <w:r w:rsidRPr="00C2539D">
                <w:rPr>
                  <w:rFonts w:asciiTheme="majorBidi" w:hAnsiTheme="majorBidi" w:cstheme="majorBidi"/>
                  <w:sz w:val="24"/>
                  <w:szCs w:val="24"/>
                </w:rPr>
                <w:fldChar w:fldCharType="begin"/>
              </w:r>
              <w:r w:rsidRPr="00C2539D">
                <w:rPr>
                  <w:rFonts w:asciiTheme="majorBidi" w:hAnsiTheme="majorBidi" w:cstheme="majorBidi"/>
                  <w:sz w:val="24"/>
                  <w:szCs w:val="24"/>
                </w:rPr>
                <w:instrText xml:space="preserve"> BIBLIOGRAPHY </w:instrText>
              </w:r>
              <w:r w:rsidRPr="00C2539D">
                <w:rPr>
                  <w:rFonts w:asciiTheme="majorBidi" w:hAnsiTheme="majorBidi" w:cstheme="majorBidi"/>
                  <w:sz w:val="24"/>
                  <w:szCs w:val="24"/>
                </w:rPr>
                <w:fldChar w:fldCharType="separate"/>
              </w:r>
              <w:r w:rsidR="00C2539D" w:rsidRPr="00C2539D">
                <w:rPr>
                  <w:rFonts w:asciiTheme="majorBidi" w:hAnsiTheme="majorBidi" w:cstheme="majorBidi"/>
                  <w:noProof/>
                  <w:sz w:val="24"/>
                  <w:szCs w:val="24"/>
                  <w:lang w:val="en-US"/>
                </w:rPr>
                <w:t xml:space="preserve">Hilbert, Y. H., Crassard, R., Charloux, G. &amp; Loreto, R., 2017. Nubian technology in northern Arabia: Impact on interregional. </w:t>
              </w:r>
              <w:r w:rsidR="00C2539D" w:rsidRPr="00C2539D">
                <w:rPr>
                  <w:rFonts w:asciiTheme="majorBidi" w:hAnsiTheme="majorBidi" w:cstheme="majorBidi"/>
                  <w:i/>
                  <w:iCs/>
                  <w:noProof/>
                  <w:sz w:val="24"/>
                  <w:szCs w:val="24"/>
                  <w:lang w:val="en-US"/>
                </w:rPr>
                <w:t xml:space="preserve">Quaternary International, </w:t>
              </w:r>
              <w:r w:rsidR="00C2539D" w:rsidRPr="00C2539D">
                <w:rPr>
                  <w:rFonts w:asciiTheme="majorBidi" w:hAnsiTheme="majorBidi" w:cstheme="majorBidi"/>
                  <w:noProof/>
                  <w:sz w:val="24"/>
                  <w:szCs w:val="24"/>
                  <w:lang w:val="en-US"/>
                </w:rPr>
                <w:t>2017(435), pp. 77-93.</w:t>
              </w:r>
            </w:p>
            <w:p w:rsidR="00C2539D" w:rsidRPr="00C2539D" w:rsidRDefault="00C2539D" w:rsidP="00C2539D">
              <w:pPr>
                <w:pStyle w:val="Bibliography"/>
                <w:spacing w:line="480" w:lineRule="auto"/>
                <w:rPr>
                  <w:rFonts w:asciiTheme="majorBidi" w:hAnsiTheme="majorBidi" w:cstheme="majorBidi"/>
                  <w:noProof/>
                  <w:sz w:val="24"/>
                  <w:szCs w:val="24"/>
                  <w:lang w:val="en-US"/>
                </w:rPr>
              </w:pPr>
              <w:r w:rsidRPr="00C2539D">
                <w:rPr>
                  <w:rFonts w:asciiTheme="majorBidi" w:hAnsiTheme="majorBidi" w:cstheme="majorBidi"/>
                  <w:noProof/>
                  <w:sz w:val="24"/>
                  <w:szCs w:val="24"/>
                  <w:lang w:val="en-US"/>
                </w:rPr>
                <w:t xml:space="preserve">PalaeoDesert, 2015. </w:t>
              </w:r>
              <w:r w:rsidRPr="00C2539D">
                <w:rPr>
                  <w:rFonts w:asciiTheme="majorBidi" w:hAnsiTheme="majorBidi" w:cstheme="majorBidi"/>
                  <w:i/>
                  <w:iCs/>
                  <w:noProof/>
                  <w:sz w:val="24"/>
                  <w:szCs w:val="24"/>
                  <w:lang w:val="en-US"/>
                </w:rPr>
                <w:t xml:space="preserve">How did Homo sapiens expand out of Africa into Eurasia?. </w:t>
              </w:r>
              <w:r w:rsidRPr="00C2539D">
                <w:rPr>
                  <w:rFonts w:asciiTheme="majorBidi" w:hAnsiTheme="majorBidi" w:cstheme="majorBidi"/>
                  <w:noProof/>
                  <w:sz w:val="24"/>
                  <w:szCs w:val="24"/>
                  <w:lang w:val="en-US"/>
                </w:rPr>
                <w:t xml:space="preserve">[Online] </w:t>
              </w:r>
              <w:r w:rsidRPr="00C2539D">
                <w:rPr>
                  <w:rFonts w:asciiTheme="majorBidi" w:hAnsiTheme="majorBidi" w:cstheme="majorBidi"/>
                  <w:noProof/>
                  <w:sz w:val="24"/>
                  <w:szCs w:val="24"/>
                  <w:lang w:val="en-US"/>
                </w:rPr>
                <w:br/>
                <w:t xml:space="preserve">Available at: </w:t>
              </w:r>
              <w:r w:rsidRPr="00C2539D">
                <w:rPr>
                  <w:rFonts w:asciiTheme="majorBidi" w:hAnsiTheme="majorBidi" w:cstheme="majorBidi"/>
                  <w:noProof/>
                  <w:sz w:val="24"/>
                  <w:szCs w:val="24"/>
                  <w:u w:val="single"/>
                  <w:lang w:val="en-US"/>
                </w:rPr>
                <w:t>http://www.palaeodeserts.com/?attachment_id&amp;paged=2</w:t>
              </w:r>
              <w:r w:rsidRPr="00C2539D">
                <w:rPr>
                  <w:rFonts w:asciiTheme="majorBidi" w:hAnsiTheme="majorBidi" w:cstheme="majorBidi"/>
                  <w:noProof/>
                  <w:sz w:val="24"/>
                  <w:szCs w:val="24"/>
                  <w:lang w:val="en-US"/>
                </w:rPr>
                <w:br/>
                <w:t>[Accessed 3rd October 2018].</w:t>
              </w:r>
            </w:p>
            <w:p w:rsidR="00C2539D" w:rsidRPr="00C2539D" w:rsidRDefault="00C2539D" w:rsidP="00C2539D">
              <w:pPr>
                <w:pStyle w:val="Bibliography"/>
                <w:spacing w:line="480" w:lineRule="auto"/>
                <w:rPr>
                  <w:rFonts w:asciiTheme="majorBidi" w:hAnsiTheme="majorBidi" w:cstheme="majorBidi"/>
                  <w:noProof/>
                  <w:sz w:val="24"/>
                  <w:szCs w:val="24"/>
                  <w:lang w:val="en-US"/>
                </w:rPr>
              </w:pPr>
              <w:r w:rsidRPr="00C2539D">
                <w:rPr>
                  <w:rFonts w:asciiTheme="majorBidi" w:hAnsiTheme="majorBidi" w:cstheme="majorBidi"/>
                  <w:noProof/>
                  <w:sz w:val="24"/>
                  <w:szCs w:val="24"/>
                  <w:lang w:val="en-US"/>
                </w:rPr>
                <w:t xml:space="preserve">Rose, J. I. et al., 2011. </w:t>
              </w:r>
              <w:r w:rsidRPr="00C2539D">
                <w:rPr>
                  <w:rFonts w:asciiTheme="majorBidi" w:hAnsiTheme="majorBidi" w:cstheme="majorBidi"/>
                  <w:i/>
                  <w:iCs/>
                  <w:noProof/>
                  <w:sz w:val="24"/>
                  <w:szCs w:val="24"/>
                  <w:lang w:val="en-US"/>
                </w:rPr>
                <w:t xml:space="preserve">The Nubian Complex of Dhofar, Oman: An African Middle Stone Age Industry in Southern Arabia, </w:t>
              </w:r>
              <w:r w:rsidRPr="00C2539D">
                <w:rPr>
                  <w:rFonts w:asciiTheme="majorBidi" w:hAnsiTheme="majorBidi" w:cstheme="majorBidi"/>
                  <w:noProof/>
                  <w:sz w:val="24"/>
                  <w:szCs w:val="24"/>
                  <w:lang w:val="en-US"/>
                </w:rPr>
                <w:t>s.l.: PLOS.</w:t>
              </w:r>
            </w:p>
            <w:p w:rsidR="00C2539D" w:rsidRPr="00C2539D" w:rsidRDefault="00C2539D" w:rsidP="00C2539D">
              <w:pPr>
                <w:pStyle w:val="Bibliography"/>
                <w:spacing w:line="480" w:lineRule="auto"/>
                <w:rPr>
                  <w:rFonts w:asciiTheme="majorBidi" w:hAnsiTheme="majorBidi" w:cstheme="majorBidi"/>
                  <w:noProof/>
                  <w:sz w:val="24"/>
                  <w:szCs w:val="24"/>
                  <w:lang w:val="en-US"/>
                </w:rPr>
              </w:pPr>
              <w:r w:rsidRPr="00C2539D">
                <w:rPr>
                  <w:rFonts w:asciiTheme="majorBidi" w:hAnsiTheme="majorBidi" w:cstheme="majorBidi"/>
                  <w:noProof/>
                  <w:sz w:val="24"/>
                  <w:szCs w:val="24"/>
                  <w:lang w:val="en-US"/>
                </w:rPr>
                <w:lastRenderedPageBreak/>
                <w:t xml:space="preserve">Swami, P., 2011. </w:t>
              </w:r>
              <w:r w:rsidRPr="00C2539D">
                <w:rPr>
                  <w:rFonts w:asciiTheme="majorBidi" w:hAnsiTheme="majorBidi" w:cstheme="majorBidi"/>
                  <w:i/>
                  <w:iCs/>
                  <w:noProof/>
                  <w:sz w:val="24"/>
                  <w:szCs w:val="24"/>
                  <w:lang w:val="en-US"/>
                </w:rPr>
                <w:t xml:space="preserve">Analysis: Saudi Arabia's war between god and archaeology. </w:t>
              </w:r>
              <w:r w:rsidRPr="00C2539D">
                <w:rPr>
                  <w:rFonts w:asciiTheme="majorBidi" w:hAnsiTheme="majorBidi" w:cstheme="majorBidi"/>
                  <w:noProof/>
                  <w:sz w:val="24"/>
                  <w:szCs w:val="24"/>
                  <w:lang w:val="en-US"/>
                </w:rPr>
                <w:t xml:space="preserve">[Online] </w:t>
              </w:r>
              <w:r w:rsidRPr="00C2539D">
                <w:rPr>
                  <w:rFonts w:asciiTheme="majorBidi" w:hAnsiTheme="majorBidi" w:cstheme="majorBidi"/>
                  <w:noProof/>
                  <w:sz w:val="24"/>
                  <w:szCs w:val="24"/>
                  <w:lang w:val="en-US"/>
                </w:rPr>
                <w:br/>
                <w:t xml:space="preserve">Available at: </w:t>
              </w:r>
              <w:r w:rsidRPr="00C2539D">
                <w:rPr>
                  <w:rFonts w:asciiTheme="majorBidi" w:hAnsiTheme="majorBidi" w:cstheme="majorBidi"/>
                  <w:noProof/>
                  <w:sz w:val="24"/>
                  <w:szCs w:val="24"/>
                  <w:u w:val="single"/>
                  <w:lang w:val="en-US"/>
                </w:rPr>
                <w:t>https://www.telegraph.co.uk/news/worldnews/middleeast/saudiarabia/8303974/Analysis-Saudi-Arabias-war-between-god-and-archaeology.html</w:t>
              </w:r>
              <w:r w:rsidRPr="00C2539D">
                <w:rPr>
                  <w:rFonts w:asciiTheme="majorBidi" w:hAnsiTheme="majorBidi" w:cstheme="majorBidi"/>
                  <w:noProof/>
                  <w:sz w:val="24"/>
                  <w:szCs w:val="24"/>
                  <w:lang w:val="en-US"/>
                </w:rPr>
                <w:br/>
                <w:t>[Accessed 3rd October 2019].</w:t>
              </w:r>
            </w:p>
            <w:p w:rsidR="00C2539D" w:rsidRPr="00C2539D" w:rsidRDefault="00C2539D" w:rsidP="00C2539D">
              <w:pPr>
                <w:pStyle w:val="Bibliography"/>
                <w:spacing w:line="480" w:lineRule="auto"/>
                <w:rPr>
                  <w:rFonts w:asciiTheme="majorBidi" w:hAnsiTheme="majorBidi" w:cstheme="majorBidi"/>
                  <w:noProof/>
                  <w:sz w:val="24"/>
                  <w:szCs w:val="24"/>
                  <w:lang w:val="en-US"/>
                </w:rPr>
              </w:pPr>
              <w:r w:rsidRPr="00C2539D">
                <w:rPr>
                  <w:rFonts w:asciiTheme="majorBidi" w:hAnsiTheme="majorBidi" w:cstheme="majorBidi"/>
                  <w:noProof/>
                  <w:sz w:val="24"/>
                  <w:szCs w:val="24"/>
                  <w:lang w:val="en-US"/>
                </w:rPr>
                <w:t xml:space="preserve">Underwood, E., 2011. </w:t>
              </w:r>
              <w:r w:rsidRPr="00C2539D">
                <w:rPr>
                  <w:rFonts w:asciiTheme="majorBidi" w:hAnsiTheme="majorBidi" w:cstheme="majorBidi"/>
                  <w:i/>
                  <w:iCs/>
                  <w:noProof/>
                  <w:sz w:val="24"/>
                  <w:szCs w:val="24"/>
                  <w:lang w:val="en-US"/>
                </w:rPr>
                <w:t xml:space="preserve">Ancient Tools Point to Early Human Migration Into Arabia. </w:t>
              </w:r>
              <w:r w:rsidRPr="00C2539D">
                <w:rPr>
                  <w:rFonts w:asciiTheme="majorBidi" w:hAnsiTheme="majorBidi" w:cstheme="majorBidi"/>
                  <w:noProof/>
                  <w:sz w:val="24"/>
                  <w:szCs w:val="24"/>
                  <w:lang w:val="en-US"/>
                </w:rPr>
                <w:t xml:space="preserve">[Online] </w:t>
              </w:r>
              <w:r w:rsidRPr="00C2539D">
                <w:rPr>
                  <w:rFonts w:asciiTheme="majorBidi" w:hAnsiTheme="majorBidi" w:cstheme="majorBidi"/>
                  <w:noProof/>
                  <w:sz w:val="24"/>
                  <w:szCs w:val="24"/>
                  <w:lang w:val="en-US"/>
                </w:rPr>
                <w:br/>
                <w:t xml:space="preserve">Available at: </w:t>
              </w:r>
              <w:r w:rsidRPr="00C2539D">
                <w:rPr>
                  <w:rFonts w:asciiTheme="majorBidi" w:hAnsiTheme="majorBidi" w:cstheme="majorBidi"/>
                  <w:noProof/>
                  <w:sz w:val="24"/>
                  <w:szCs w:val="24"/>
                  <w:u w:val="single"/>
                  <w:lang w:val="en-US"/>
                </w:rPr>
                <w:t>https://www.sciencemag.org/news/2011/11/ancient-tools-point-early-human-migration-arabia</w:t>
              </w:r>
              <w:r w:rsidRPr="00C2539D">
                <w:rPr>
                  <w:rFonts w:asciiTheme="majorBidi" w:hAnsiTheme="majorBidi" w:cstheme="majorBidi"/>
                  <w:noProof/>
                  <w:sz w:val="24"/>
                  <w:szCs w:val="24"/>
                  <w:lang w:val="en-US"/>
                </w:rPr>
                <w:br/>
                <w:t>[Accessed 2nd October 2019].</w:t>
              </w:r>
            </w:p>
            <w:p w:rsidR="00EC0255" w:rsidRPr="00C2539D" w:rsidRDefault="00EC0255" w:rsidP="00C2539D">
              <w:pPr>
                <w:spacing w:line="480" w:lineRule="auto"/>
                <w:rPr>
                  <w:rFonts w:asciiTheme="majorBidi" w:hAnsiTheme="majorBidi" w:cstheme="majorBidi"/>
                  <w:sz w:val="24"/>
                  <w:szCs w:val="24"/>
                </w:rPr>
              </w:pPr>
              <w:r w:rsidRPr="00C2539D">
                <w:rPr>
                  <w:rFonts w:asciiTheme="majorBidi" w:hAnsiTheme="majorBidi" w:cstheme="majorBidi"/>
                  <w:b/>
                  <w:bCs/>
                  <w:noProof/>
                  <w:sz w:val="24"/>
                  <w:szCs w:val="24"/>
                </w:rPr>
                <w:fldChar w:fldCharType="end"/>
              </w:r>
            </w:p>
          </w:sdtContent>
        </w:sdt>
      </w:sdtContent>
    </w:sdt>
    <w:p w:rsidR="009C1E0A" w:rsidRPr="00F934FA" w:rsidRDefault="009C1E0A" w:rsidP="00C2539D">
      <w:pPr>
        <w:spacing w:line="480" w:lineRule="auto"/>
        <w:rPr>
          <w:rFonts w:asciiTheme="majorBidi" w:hAnsiTheme="majorBidi" w:cstheme="majorBidi"/>
          <w:sz w:val="24"/>
          <w:szCs w:val="24"/>
        </w:rPr>
      </w:pPr>
    </w:p>
    <w:sectPr w:rsidR="009C1E0A" w:rsidRPr="00F934F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3158" w:rsidRDefault="00733158" w:rsidP="00792D75">
      <w:pPr>
        <w:spacing w:after="0" w:line="240" w:lineRule="auto"/>
      </w:pPr>
      <w:r>
        <w:separator/>
      </w:r>
    </w:p>
  </w:endnote>
  <w:endnote w:type="continuationSeparator" w:id="0">
    <w:p w:rsidR="00733158" w:rsidRDefault="00733158" w:rsidP="00792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946845"/>
      <w:docPartObj>
        <w:docPartGallery w:val="Page Numbers (Bottom of Page)"/>
        <w:docPartUnique/>
      </w:docPartObj>
    </w:sdtPr>
    <w:sdtEndPr>
      <w:rPr>
        <w:noProof/>
      </w:rPr>
    </w:sdtEndPr>
    <w:sdtContent>
      <w:p w:rsidR="00F934FA" w:rsidRDefault="00F934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934FA" w:rsidRDefault="00F93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3158" w:rsidRDefault="00733158" w:rsidP="00792D75">
      <w:pPr>
        <w:spacing w:after="0" w:line="240" w:lineRule="auto"/>
      </w:pPr>
      <w:r>
        <w:separator/>
      </w:r>
    </w:p>
  </w:footnote>
  <w:footnote w:type="continuationSeparator" w:id="0">
    <w:p w:rsidR="00733158" w:rsidRDefault="00733158" w:rsidP="00792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394" w:rsidRPr="00831394" w:rsidRDefault="00831394">
    <w:pPr>
      <w:pStyle w:val="Header"/>
      <w:rPr>
        <w:rFonts w:asciiTheme="majorBidi" w:hAnsiTheme="majorBidi" w:cstheme="majorBidi"/>
        <w:sz w:val="24"/>
        <w:szCs w:val="24"/>
      </w:rPr>
    </w:pPr>
    <w:r w:rsidRPr="00831394">
      <w:rPr>
        <w:rFonts w:asciiTheme="majorBidi" w:hAnsiTheme="majorBidi" w:cstheme="majorBidi"/>
        <w:sz w:val="24"/>
        <w:szCs w:val="24"/>
      </w:rPr>
      <w:t xml:space="preserve">F. Alajmi </w:t>
    </w:r>
  </w:p>
  <w:p w:rsidR="00831394" w:rsidRPr="00831394" w:rsidRDefault="00831394">
    <w:pPr>
      <w:pStyle w:val="Header"/>
      <w:rPr>
        <w:rFonts w:asciiTheme="majorBidi" w:hAnsiTheme="majorBidi" w:cstheme="majorBidi"/>
        <w:sz w:val="24"/>
        <w:szCs w:val="24"/>
      </w:rPr>
    </w:pPr>
    <w:r w:rsidRPr="00831394">
      <w:rPr>
        <w:rFonts w:asciiTheme="majorBidi" w:hAnsiTheme="majorBidi" w:cstheme="majorBidi"/>
        <w:sz w:val="24"/>
        <w:szCs w:val="24"/>
      </w:rPr>
      <w:t>1700526</w:t>
    </w:r>
  </w:p>
  <w:p w:rsidR="00831394" w:rsidRPr="00831394" w:rsidRDefault="00831394">
    <w:pPr>
      <w:pStyle w:val="Header"/>
      <w:rPr>
        <w:rFonts w:asciiTheme="majorBidi" w:hAnsiTheme="majorBidi" w:cstheme="majorBidi"/>
        <w:sz w:val="24"/>
        <w:szCs w:val="24"/>
      </w:rPr>
    </w:pPr>
    <w:r w:rsidRPr="00831394">
      <w:rPr>
        <w:rFonts w:asciiTheme="majorBidi" w:hAnsiTheme="majorBidi" w:cstheme="majorBidi"/>
        <w:sz w:val="24"/>
        <w:szCs w:val="24"/>
      </w:rPr>
      <w:t>HPAR6003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7A2"/>
    <w:rsid w:val="000411B1"/>
    <w:rsid w:val="000619A0"/>
    <w:rsid w:val="00071524"/>
    <w:rsid w:val="00074038"/>
    <w:rsid w:val="00082C7A"/>
    <w:rsid w:val="000A5624"/>
    <w:rsid w:val="000A5875"/>
    <w:rsid w:val="000C65FE"/>
    <w:rsid w:val="000F3C4F"/>
    <w:rsid w:val="00111B1E"/>
    <w:rsid w:val="00114166"/>
    <w:rsid w:val="00114756"/>
    <w:rsid w:val="00117E91"/>
    <w:rsid w:val="00165F8C"/>
    <w:rsid w:val="001A361A"/>
    <w:rsid w:val="001E7AF3"/>
    <w:rsid w:val="001F016C"/>
    <w:rsid w:val="0020319A"/>
    <w:rsid w:val="0021294D"/>
    <w:rsid w:val="00254F99"/>
    <w:rsid w:val="002F59B5"/>
    <w:rsid w:val="00303688"/>
    <w:rsid w:val="003320DE"/>
    <w:rsid w:val="00333455"/>
    <w:rsid w:val="00336FC3"/>
    <w:rsid w:val="003659F5"/>
    <w:rsid w:val="003E6270"/>
    <w:rsid w:val="003F044B"/>
    <w:rsid w:val="003F5DCB"/>
    <w:rsid w:val="00490D1A"/>
    <w:rsid w:val="004A3247"/>
    <w:rsid w:val="004F3027"/>
    <w:rsid w:val="005164E9"/>
    <w:rsid w:val="00532622"/>
    <w:rsid w:val="00550C4B"/>
    <w:rsid w:val="00570445"/>
    <w:rsid w:val="005D1B5B"/>
    <w:rsid w:val="00621E2B"/>
    <w:rsid w:val="00675955"/>
    <w:rsid w:val="006D2D94"/>
    <w:rsid w:val="006E16B8"/>
    <w:rsid w:val="00722125"/>
    <w:rsid w:val="00724E7A"/>
    <w:rsid w:val="00733158"/>
    <w:rsid w:val="00740936"/>
    <w:rsid w:val="00792D75"/>
    <w:rsid w:val="007957A2"/>
    <w:rsid w:val="0079791D"/>
    <w:rsid w:val="007B1430"/>
    <w:rsid w:val="007D5492"/>
    <w:rsid w:val="00806B56"/>
    <w:rsid w:val="008268E7"/>
    <w:rsid w:val="00831394"/>
    <w:rsid w:val="008711CD"/>
    <w:rsid w:val="008B0F9A"/>
    <w:rsid w:val="00913F4A"/>
    <w:rsid w:val="00930B36"/>
    <w:rsid w:val="00980BCC"/>
    <w:rsid w:val="009B4D3D"/>
    <w:rsid w:val="009C1E0A"/>
    <w:rsid w:val="00A11CE2"/>
    <w:rsid w:val="00A3439A"/>
    <w:rsid w:val="00A50319"/>
    <w:rsid w:val="00A52DB9"/>
    <w:rsid w:val="00A54624"/>
    <w:rsid w:val="00AC6B2E"/>
    <w:rsid w:val="00AF04D0"/>
    <w:rsid w:val="00B65661"/>
    <w:rsid w:val="00BE30EF"/>
    <w:rsid w:val="00BE6ACC"/>
    <w:rsid w:val="00C10B73"/>
    <w:rsid w:val="00C20913"/>
    <w:rsid w:val="00C2539D"/>
    <w:rsid w:val="00C26901"/>
    <w:rsid w:val="00C73985"/>
    <w:rsid w:val="00C9015E"/>
    <w:rsid w:val="00CB2534"/>
    <w:rsid w:val="00CF1AC5"/>
    <w:rsid w:val="00D15B61"/>
    <w:rsid w:val="00D668D8"/>
    <w:rsid w:val="00D813C1"/>
    <w:rsid w:val="00DB4271"/>
    <w:rsid w:val="00DC7B87"/>
    <w:rsid w:val="00DE6F9D"/>
    <w:rsid w:val="00E40E82"/>
    <w:rsid w:val="00E4249D"/>
    <w:rsid w:val="00E51C1B"/>
    <w:rsid w:val="00E65BDD"/>
    <w:rsid w:val="00EA1AFF"/>
    <w:rsid w:val="00EC0255"/>
    <w:rsid w:val="00EE46FF"/>
    <w:rsid w:val="00EF7645"/>
    <w:rsid w:val="00F10AFD"/>
    <w:rsid w:val="00F74811"/>
    <w:rsid w:val="00F927BF"/>
    <w:rsid w:val="00F934FA"/>
    <w:rsid w:val="00FC15D6"/>
    <w:rsid w:val="00FD3559"/>
    <w:rsid w:val="00FF4D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87725"/>
  <w15:chartTrackingRefBased/>
  <w15:docId w15:val="{B3F5DF9F-C1E3-4C57-B657-41A3AD46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2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D75"/>
  </w:style>
  <w:style w:type="paragraph" w:styleId="Footer">
    <w:name w:val="footer"/>
    <w:basedOn w:val="Normal"/>
    <w:link w:val="FooterChar"/>
    <w:uiPriority w:val="99"/>
    <w:unhideWhenUsed/>
    <w:rsid w:val="00792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D75"/>
  </w:style>
  <w:style w:type="character" w:customStyle="1" w:styleId="Heading1Char">
    <w:name w:val="Heading 1 Char"/>
    <w:basedOn w:val="DefaultParagraphFont"/>
    <w:link w:val="Heading1"/>
    <w:uiPriority w:val="9"/>
    <w:rsid w:val="00EC025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C0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2624">
      <w:bodyDiv w:val="1"/>
      <w:marLeft w:val="0"/>
      <w:marRight w:val="0"/>
      <w:marTop w:val="0"/>
      <w:marBottom w:val="0"/>
      <w:divBdr>
        <w:top w:val="none" w:sz="0" w:space="0" w:color="auto"/>
        <w:left w:val="none" w:sz="0" w:space="0" w:color="auto"/>
        <w:bottom w:val="none" w:sz="0" w:space="0" w:color="auto"/>
        <w:right w:val="none" w:sz="0" w:space="0" w:color="auto"/>
      </w:divBdr>
    </w:div>
    <w:div w:id="16128260">
      <w:bodyDiv w:val="1"/>
      <w:marLeft w:val="0"/>
      <w:marRight w:val="0"/>
      <w:marTop w:val="0"/>
      <w:marBottom w:val="0"/>
      <w:divBdr>
        <w:top w:val="none" w:sz="0" w:space="0" w:color="auto"/>
        <w:left w:val="none" w:sz="0" w:space="0" w:color="auto"/>
        <w:bottom w:val="none" w:sz="0" w:space="0" w:color="auto"/>
        <w:right w:val="none" w:sz="0" w:space="0" w:color="auto"/>
      </w:divBdr>
    </w:div>
    <w:div w:id="45688198">
      <w:bodyDiv w:val="1"/>
      <w:marLeft w:val="0"/>
      <w:marRight w:val="0"/>
      <w:marTop w:val="0"/>
      <w:marBottom w:val="0"/>
      <w:divBdr>
        <w:top w:val="none" w:sz="0" w:space="0" w:color="auto"/>
        <w:left w:val="none" w:sz="0" w:space="0" w:color="auto"/>
        <w:bottom w:val="none" w:sz="0" w:space="0" w:color="auto"/>
        <w:right w:val="none" w:sz="0" w:space="0" w:color="auto"/>
      </w:divBdr>
    </w:div>
    <w:div w:id="59718059">
      <w:bodyDiv w:val="1"/>
      <w:marLeft w:val="0"/>
      <w:marRight w:val="0"/>
      <w:marTop w:val="0"/>
      <w:marBottom w:val="0"/>
      <w:divBdr>
        <w:top w:val="none" w:sz="0" w:space="0" w:color="auto"/>
        <w:left w:val="none" w:sz="0" w:space="0" w:color="auto"/>
        <w:bottom w:val="none" w:sz="0" w:space="0" w:color="auto"/>
        <w:right w:val="none" w:sz="0" w:space="0" w:color="auto"/>
      </w:divBdr>
    </w:div>
    <w:div w:id="88698487">
      <w:bodyDiv w:val="1"/>
      <w:marLeft w:val="0"/>
      <w:marRight w:val="0"/>
      <w:marTop w:val="0"/>
      <w:marBottom w:val="0"/>
      <w:divBdr>
        <w:top w:val="none" w:sz="0" w:space="0" w:color="auto"/>
        <w:left w:val="none" w:sz="0" w:space="0" w:color="auto"/>
        <w:bottom w:val="none" w:sz="0" w:space="0" w:color="auto"/>
        <w:right w:val="none" w:sz="0" w:space="0" w:color="auto"/>
      </w:divBdr>
    </w:div>
    <w:div w:id="360282110">
      <w:bodyDiv w:val="1"/>
      <w:marLeft w:val="0"/>
      <w:marRight w:val="0"/>
      <w:marTop w:val="0"/>
      <w:marBottom w:val="0"/>
      <w:divBdr>
        <w:top w:val="none" w:sz="0" w:space="0" w:color="auto"/>
        <w:left w:val="none" w:sz="0" w:space="0" w:color="auto"/>
        <w:bottom w:val="none" w:sz="0" w:space="0" w:color="auto"/>
        <w:right w:val="none" w:sz="0" w:space="0" w:color="auto"/>
      </w:divBdr>
    </w:div>
    <w:div w:id="388502105">
      <w:bodyDiv w:val="1"/>
      <w:marLeft w:val="0"/>
      <w:marRight w:val="0"/>
      <w:marTop w:val="0"/>
      <w:marBottom w:val="0"/>
      <w:divBdr>
        <w:top w:val="none" w:sz="0" w:space="0" w:color="auto"/>
        <w:left w:val="none" w:sz="0" w:space="0" w:color="auto"/>
        <w:bottom w:val="none" w:sz="0" w:space="0" w:color="auto"/>
        <w:right w:val="none" w:sz="0" w:space="0" w:color="auto"/>
      </w:divBdr>
    </w:div>
    <w:div w:id="545222126">
      <w:bodyDiv w:val="1"/>
      <w:marLeft w:val="0"/>
      <w:marRight w:val="0"/>
      <w:marTop w:val="0"/>
      <w:marBottom w:val="0"/>
      <w:divBdr>
        <w:top w:val="none" w:sz="0" w:space="0" w:color="auto"/>
        <w:left w:val="none" w:sz="0" w:space="0" w:color="auto"/>
        <w:bottom w:val="none" w:sz="0" w:space="0" w:color="auto"/>
        <w:right w:val="none" w:sz="0" w:space="0" w:color="auto"/>
      </w:divBdr>
    </w:div>
    <w:div w:id="591016067">
      <w:bodyDiv w:val="1"/>
      <w:marLeft w:val="0"/>
      <w:marRight w:val="0"/>
      <w:marTop w:val="0"/>
      <w:marBottom w:val="0"/>
      <w:divBdr>
        <w:top w:val="none" w:sz="0" w:space="0" w:color="auto"/>
        <w:left w:val="none" w:sz="0" w:space="0" w:color="auto"/>
        <w:bottom w:val="none" w:sz="0" w:space="0" w:color="auto"/>
        <w:right w:val="none" w:sz="0" w:space="0" w:color="auto"/>
      </w:divBdr>
    </w:div>
    <w:div w:id="625351361">
      <w:bodyDiv w:val="1"/>
      <w:marLeft w:val="0"/>
      <w:marRight w:val="0"/>
      <w:marTop w:val="0"/>
      <w:marBottom w:val="0"/>
      <w:divBdr>
        <w:top w:val="none" w:sz="0" w:space="0" w:color="auto"/>
        <w:left w:val="none" w:sz="0" w:space="0" w:color="auto"/>
        <w:bottom w:val="none" w:sz="0" w:space="0" w:color="auto"/>
        <w:right w:val="none" w:sz="0" w:space="0" w:color="auto"/>
      </w:divBdr>
    </w:div>
    <w:div w:id="634263216">
      <w:bodyDiv w:val="1"/>
      <w:marLeft w:val="0"/>
      <w:marRight w:val="0"/>
      <w:marTop w:val="0"/>
      <w:marBottom w:val="0"/>
      <w:divBdr>
        <w:top w:val="none" w:sz="0" w:space="0" w:color="auto"/>
        <w:left w:val="none" w:sz="0" w:space="0" w:color="auto"/>
        <w:bottom w:val="none" w:sz="0" w:space="0" w:color="auto"/>
        <w:right w:val="none" w:sz="0" w:space="0" w:color="auto"/>
      </w:divBdr>
    </w:div>
    <w:div w:id="646595532">
      <w:bodyDiv w:val="1"/>
      <w:marLeft w:val="0"/>
      <w:marRight w:val="0"/>
      <w:marTop w:val="0"/>
      <w:marBottom w:val="0"/>
      <w:divBdr>
        <w:top w:val="none" w:sz="0" w:space="0" w:color="auto"/>
        <w:left w:val="none" w:sz="0" w:space="0" w:color="auto"/>
        <w:bottom w:val="none" w:sz="0" w:space="0" w:color="auto"/>
        <w:right w:val="none" w:sz="0" w:space="0" w:color="auto"/>
      </w:divBdr>
    </w:div>
    <w:div w:id="704136144">
      <w:bodyDiv w:val="1"/>
      <w:marLeft w:val="0"/>
      <w:marRight w:val="0"/>
      <w:marTop w:val="0"/>
      <w:marBottom w:val="0"/>
      <w:divBdr>
        <w:top w:val="none" w:sz="0" w:space="0" w:color="auto"/>
        <w:left w:val="none" w:sz="0" w:space="0" w:color="auto"/>
        <w:bottom w:val="none" w:sz="0" w:space="0" w:color="auto"/>
        <w:right w:val="none" w:sz="0" w:space="0" w:color="auto"/>
      </w:divBdr>
    </w:div>
    <w:div w:id="736321701">
      <w:bodyDiv w:val="1"/>
      <w:marLeft w:val="0"/>
      <w:marRight w:val="0"/>
      <w:marTop w:val="0"/>
      <w:marBottom w:val="0"/>
      <w:divBdr>
        <w:top w:val="none" w:sz="0" w:space="0" w:color="auto"/>
        <w:left w:val="none" w:sz="0" w:space="0" w:color="auto"/>
        <w:bottom w:val="none" w:sz="0" w:space="0" w:color="auto"/>
        <w:right w:val="none" w:sz="0" w:space="0" w:color="auto"/>
      </w:divBdr>
    </w:div>
    <w:div w:id="894194571">
      <w:bodyDiv w:val="1"/>
      <w:marLeft w:val="0"/>
      <w:marRight w:val="0"/>
      <w:marTop w:val="0"/>
      <w:marBottom w:val="0"/>
      <w:divBdr>
        <w:top w:val="none" w:sz="0" w:space="0" w:color="auto"/>
        <w:left w:val="none" w:sz="0" w:space="0" w:color="auto"/>
        <w:bottom w:val="none" w:sz="0" w:space="0" w:color="auto"/>
        <w:right w:val="none" w:sz="0" w:space="0" w:color="auto"/>
      </w:divBdr>
    </w:div>
    <w:div w:id="930312619">
      <w:bodyDiv w:val="1"/>
      <w:marLeft w:val="0"/>
      <w:marRight w:val="0"/>
      <w:marTop w:val="0"/>
      <w:marBottom w:val="0"/>
      <w:divBdr>
        <w:top w:val="none" w:sz="0" w:space="0" w:color="auto"/>
        <w:left w:val="none" w:sz="0" w:space="0" w:color="auto"/>
        <w:bottom w:val="none" w:sz="0" w:space="0" w:color="auto"/>
        <w:right w:val="none" w:sz="0" w:space="0" w:color="auto"/>
      </w:divBdr>
    </w:div>
    <w:div w:id="1035345317">
      <w:bodyDiv w:val="1"/>
      <w:marLeft w:val="0"/>
      <w:marRight w:val="0"/>
      <w:marTop w:val="0"/>
      <w:marBottom w:val="0"/>
      <w:divBdr>
        <w:top w:val="none" w:sz="0" w:space="0" w:color="auto"/>
        <w:left w:val="none" w:sz="0" w:space="0" w:color="auto"/>
        <w:bottom w:val="none" w:sz="0" w:space="0" w:color="auto"/>
        <w:right w:val="none" w:sz="0" w:space="0" w:color="auto"/>
      </w:divBdr>
    </w:div>
    <w:div w:id="1037776037">
      <w:bodyDiv w:val="1"/>
      <w:marLeft w:val="0"/>
      <w:marRight w:val="0"/>
      <w:marTop w:val="0"/>
      <w:marBottom w:val="0"/>
      <w:divBdr>
        <w:top w:val="none" w:sz="0" w:space="0" w:color="auto"/>
        <w:left w:val="none" w:sz="0" w:space="0" w:color="auto"/>
        <w:bottom w:val="none" w:sz="0" w:space="0" w:color="auto"/>
        <w:right w:val="none" w:sz="0" w:space="0" w:color="auto"/>
      </w:divBdr>
    </w:div>
    <w:div w:id="1100682629">
      <w:bodyDiv w:val="1"/>
      <w:marLeft w:val="0"/>
      <w:marRight w:val="0"/>
      <w:marTop w:val="0"/>
      <w:marBottom w:val="0"/>
      <w:divBdr>
        <w:top w:val="none" w:sz="0" w:space="0" w:color="auto"/>
        <w:left w:val="none" w:sz="0" w:space="0" w:color="auto"/>
        <w:bottom w:val="none" w:sz="0" w:space="0" w:color="auto"/>
        <w:right w:val="none" w:sz="0" w:space="0" w:color="auto"/>
      </w:divBdr>
    </w:div>
    <w:div w:id="1168866537">
      <w:bodyDiv w:val="1"/>
      <w:marLeft w:val="0"/>
      <w:marRight w:val="0"/>
      <w:marTop w:val="0"/>
      <w:marBottom w:val="0"/>
      <w:divBdr>
        <w:top w:val="none" w:sz="0" w:space="0" w:color="auto"/>
        <w:left w:val="none" w:sz="0" w:space="0" w:color="auto"/>
        <w:bottom w:val="none" w:sz="0" w:space="0" w:color="auto"/>
        <w:right w:val="none" w:sz="0" w:space="0" w:color="auto"/>
      </w:divBdr>
    </w:div>
    <w:div w:id="1216040890">
      <w:bodyDiv w:val="1"/>
      <w:marLeft w:val="0"/>
      <w:marRight w:val="0"/>
      <w:marTop w:val="0"/>
      <w:marBottom w:val="0"/>
      <w:divBdr>
        <w:top w:val="none" w:sz="0" w:space="0" w:color="auto"/>
        <w:left w:val="none" w:sz="0" w:space="0" w:color="auto"/>
        <w:bottom w:val="none" w:sz="0" w:space="0" w:color="auto"/>
        <w:right w:val="none" w:sz="0" w:space="0" w:color="auto"/>
      </w:divBdr>
    </w:div>
    <w:div w:id="1418020004">
      <w:bodyDiv w:val="1"/>
      <w:marLeft w:val="0"/>
      <w:marRight w:val="0"/>
      <w:marTop w:val="0"/>
      <w:marBottom w:val="0"/>
      <w:divBdr>
        <w:top w:val="none" w:sz="0" w:space="0" w:color="auto"/>
        <w:left w:val="none" w:sz="0" w:space="0" w:color="auto"/>
        <w:bottom w:val="none" w:sz="0" w:space="0" w:color="auto"/>
        <w:right w:val="none" w:sz="0" w:space="0" w:color="auto"/>
      </w:divBdr>
    </w:div>
    <w:div w:id="1520314419">
      <w:bodyDiv w:val="1"/>
      <w:marLeft w:val="0"/>
      <w:marRight w:val="0"/>
      <w:marTop w:val="0"/>
      <w:marBottom w:val="0"/>
      <w:divBdr>
        <w:top w:val="none" w:sz="0" w:space="0" w:color="auto"/>
        <w:left w:val="none" w:sz="0" w:space="0" w:color="auto"/>
        <w:bottom w:val="none" w:sz="0" w:space="0" w:color="auto"/>
        <w:right w:val="none" w:sz="0" w:space="0" w:color="auto"/>
      </w:divBdr>
    </w:div>
    <w:div w:id="1596357498">
      <w:bodyDiv w:val="1"/>
      <w:marLeft w:val="0"/>
      <w:marRight w:val="0"/>
      <w:marTop w:val="0"/>
      <w:marBottom w:val="0"/>
      <w:divBdr>
        <w:top w:val="none" w:sz="0" w:space="0" w:color="auto"/>
        <w:left w:val="none" w:sz="0" w:space="0" w:color="auto"/>
        <w:bottom w:val="none" w:sz="0" w:space="0" w:color="auto"/>
        <w:right w:val="none" w:sz="0" w:space="0" w:color="auto"/>
      </w:divBdr>
    </w:div>
    <w:div w:id="1654480533">
      <w:bodyDiv w:val="1"/>
      <w:marLeft w:val="0"/>
      <w:marRight w:val="0"/>
      <w:marTop w:val="0"/>
      <w:marBottom w:val="0"/>
      <w:divBdr>
        <w:top w:val="none" w:sz="0" w:space="0" w:color="auto"/>
        <w:left w:val="none" w:sz="0" w:space="0" w:color="auto"/>
        <w:bottom w:val="none" w:sz="0" w:space="0" w:color="auto"/>
        <w:right w:val="none" w:sz="0" w:space="0" w:color="auto"/>
      </w:divBdr>
    </w:div>
    <w:div w:id="1733038855">
      <w:bodyDiv w:val="1"/>
      <w:marLeft w:val="0"/>
      <w:marRight w:val="0"/>
      <w:marTop w:val="0"/>
      <w:marBottom w:val="0"/>
      <w:divBdr>
        <w:top w:val="none" w:sz="0" w:space="0" w:color="auto"/>
        <w:left w:val="none" w:sz="0" w:space="0" w:color="auto"/>
        <w:bottom w:val="none" w:sz="0" w:space="0" w:color="auto"/>
        <w:right w:val="none" w:sz="0" w:space="0" w:color="auto"/>
      </w:divBdr>
    </w:div>
    <w:div w:id="1840120748">
      <w:bodyDiv w:val="1"/>
      <w:marLeft w:val="0"/>
      <w:marRight w:val="0"/>
      <w:marTop w:val="0"/>
      <w:marBottom w:val="0"/>
      <w:divBdr>
        <w:top w:val="none" w:sz="0" w:space="0" w:color="auto"/>
        <w:left w:val="none" w:sz="0" w:space="0" w:color="auto"/>
        <w:bottom w:val="none" w:sz="0" w:space="0" w:color="auto"/>
        <w:right w:val="none" w:sz="0" w:space="0" w:color="auto"/>
      </w:divBdr>
    </w:div>
    <w:div w:id="1887839036">
      <w:bodyDiv w:val="1"/>
      <w:marLeft w:val="0"/>
      <w:marRight w:val="0"/>
      <w:marTop w:val="0"/>
      <w:marBottom w:val="0"/>
      <w:divBdr>
        <w:top w:val="none" w:sz="0" w:space="0" w:color="auto"/>
        <w:left w:val="none" w:sz="0" w:space="0" w:color="auto"/>
        <w:bottom w:val="none" w:sz="0" w:space="0" w:color="auto"/>
        <w:right w:val="none" w:sz="0" w:space="0" w:color="auto"/>
      </w:divBdr>
    </w:div>
    <w:div w:id="1896309703">
      <w:bodyDiv w:val="1"/>
      <w:marLeft w:val="0"/>
      <w:marRight w:val="0"/>
      <w:marTop w:val="0"/>
      <w:marBottom w:val="0"/>
      <w:divBdr>
        <w:top w:val="none" w:sz="0" w:space="0" w:color="auto"/>
        <w:left w:val="none" w:sz="0" w:space="0" w:color="auto"/>
        <w:bottom w:val="none" w:sz="0" w:space="0" w:color="auto"/>
        <w:right w:val="none" w:sz="0" w:space="0" w:color="auto"/>
      </w:divBdr>
    </w:div>
    <w:div w:id="1919903698">
      <w:bodyDiv w:val="1"/>
      <w:marLeft w:val="0"/>
      <w:marRight w:val="0"/>
      <w:marTop w:val="0"/>
      <w:marBottom w:val="0"/>
      <w:divBdr>
        <w:top w:val="none" w:sz="0" w:space="0" w:color="auto"/>
        <w:left w:val="none" w:sz="0" w:space="0" w:color="auto"/>
        <w:bottom w:val="none" w:sz="0" w:space="0" w:color="auto"/>
        <w:right w:val="none" w:sz="0" w:space="0" w:color="auto"/>
      </w:divBdr>
    </w:div>
    <w:div w:id="2050256316">
      <w:bodyDiv w:val="1"/>
      <w:marLeft w:val="0"/>
      <w:marRight w:val="0"/>
      <w:marTop w:val="0"/>
      <w:marBottom w:val="0"/>
      <w:divBdr>
        <w:top w:val="none" w:sz="0" w:space="0" w:color="auto"/>
        <w:left w:val="none" w:sz="0" w:space="0" w:color="auto"/>
        <w:bottom w:val="none" w:sz="0" w:space="0" w:color="auto"/>
        <w:right w:val="none" w:sz="0" w:space="0" w:color="auto"/>
      </w:divBdr>
    </w:div>
    <w:div w:id="207697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Ros11</b:Tag>
    <b:SourceType>Report</b:SourceType>
    <b:Guid>{88688EDF-CE09-4C3B-9C9A-3DF78D2BD0E8}</b:Guid>
    <b:Title>The Nubian Complex of Dhofar, Oman: An African Middle Stone Age Industry in Southern Arabia</b:Title>
    <b:Year>2011</b:Year>
    <b:Publisher>PLOS</b:Publisher>
    <b:JournalName>PLOS</b:JournalName>
    <b:Author>
      <b:Author>
        <b:NameList>
          <b:Person>
            <b:Last>Rose</b:Last>
            <b:First>Jeffrey</b:First>
            <b:Middle>I.</b:Middle>
          </b:Person>
          <b:Person>
            <b:Last>Usik</b:Last>
            <b:First>Vitaly</b:First>
            <b:Middle>I.</b:Middle>
          </b:Person>
          <b:Person>
            <b:Last>Marks</b:Last>
            <b:First>Anthony</b:First>
            <b:Middle>E.</b:Middle>
          </b:Person>
          <b:Person>
            <b:Last>Hilbert</b:Last>
            <b:First>Yamandu</b:First>
            <b:Middle>H.</b:Middle>
          </b:Person>
          <b:Person>
            <b:Last>Galletti</b:Last>
            <b:First>Christopher</b:First>
            <b:Middle>S.</b:Middle>
          </b:Person>
          <b:Person>
            <b:Last>Parton</b:Last>
            <b:First>Ash</b:First>
          </b:Person>
          <b:Person>
            <b:Last>Geiling</b:Last>
            <b:First>Jean</b:First>
            <b:Middle>Marie</b:Middle>
          </b:Person>
        </b:NameList>
      </b:Author>
    </b:Author>
    <b:URL>https://journals.plos.org/plosone/article?id=10.1371/journal.pone.0028239</b:URL>
    <b:RefOrder>2</b:RefOrder>
  </b:Source>
  <b:Source>
    <b:Tag>Emi11</b:Tag>
    <b:SourceType>InternetSite</b:SourceType>
    <b:Guid>{ACFFEAB3-2FA4-4A9E-AC3A-35745EF2F4B1}</b:Guid>
    <b:Title>Ancient Tools Point to Early Human Migration Into Arabia</b:Title>
    <b:Year>2011</b:Year>
    <b:YearAccessed>2019</b:YearAccessed>
    <b:MonthAccessed>October</b:MonthAccessed>
    <b:DayAccessed>2nd</b:DayAccessed>
    <b:URL>https://www.sciencemag.org/news/2011/11/ancient-tools-point-early-human-migration-arabia</b:URL>
    <b:Author>
      <b:Author>
        <b:NameList>
          <b:Person>
            <b:Last>Underwood</b:Last>
            <b:First>Emily</b:First>
          </b:Person>
        </b:NameList>
      </b:Author>
    </b:Author>
    <b:RefOrder>3</b:RefOrder>
  </b:Source>
  <b:Source>
    <b:Tag>Pal15</b:Tag>
    <b:SourceType>InternetSite</b:SourceType>
    <b:Guid>{5166DFD6-626E-407E-99F9-A5636E61436E}</b:Guid>
    <b:Author>
      <b:Author>
        <b:Corporate>PalaeoDesert</b:Corporate>
      </b:Author>
    </b:Author>
    <b:Title>How did Homo sapiens expand out of Africa into Eurasia?</b:Title>
    <b:Year>2015</b:Year>
    <b:YearAccessed>2018</b:YearAccessed>
    <b:MonthAccessed>October</b:MonthAccessed>
    <b:DayAccessed>3rd</b:DayAccessed>
    <b:URL>http://www.palaeodeserts.com/?attachment_id&amp;paged=2</b:URL>
    <b:RefOrder>5</b:RefOrder>
  </b:Source>
  <b:Source>
    <b:Tag>Hil17</b:Tag>
    <b:SourceType>JournalArticle</b:SourceType>
    <b:Guid>{8CA77799-62AC-435A-8244-2456382A4D37}</b:Guid>
    <b:Author>
      <b:Author>
        <b:NameList>
          <b:Person>
            <b:Last>Hilbert</b:Last>
            <b:First>Yamandú</b:First>
            <b:Middle>H.</b:Middle>
          </b:Person>
          <b:Person>
            <b:Last>Crassard</b:Last>
            <b:First>Remy</b:First>
          </b:Person>
          <b:Person>
            <b:Last>Charloux</b:Last>
            <b:First>Guillaume</b:First>
          </b:Person>
          <b:Person>
            <b:Last>Loreto</b:Last>
            <b:First>Romolo</b:First>
          </b:Person>
        </b:NameList>
      </b:Author>
    </b:Author>
    <b:Title>Nubian technology in northern Arabia: Impact on interregional</b:Title>
    <b:Year>2017</b:Year>
    <b:URL>https://hal.archives-ouvertes.fr/hal-01829347/document</b:URL>
    <b:JournalName>Quaternary International</b:JournalName>
    <b:Pages>77-93</b:Pages>
    <b:Volume>2017</b:Volume>
    <b:Issue>435</b:Issue>
    <b:RefOrder>4</b:RefOrder>
  </b:Source>
  <b:Source>
    <b:Tag>Pra11</b:Tag>
    <b:SourceType>InternetSite</b:SourceType>
    <b:Guid>{FD051F08-5CD0-4A01-B802-E0FAAE98F530}</b:Guid>
    <b:Title>Analysis: Saudi Arabia's war between god and archaeology</b:Title>
    <b:Year>2011</b:Year>
    <b:Author>
      <b:Author>
        <b:NameList>
          <b:Person>
            <b:Last>Swami</b:Last>
            <b:First>Praveen</b:First>
          </b:Person>
        </b:NameList>
      </b:Author>
    </b:Author>
    <b:YearAccessed>2019</b:YearAccessed>
    <b:MonthAccessed>October</b:MonthAccessed>
    <b:DayAccessed>3rd</b:DayAccessed>
    <b:URL>https://www.telegraph.co.uk/news/worldnews/middleeast/saudiarabia/8303974/Analysis-Saudi-Arabias-war-between-god-and-archaeology.html</b:URL>
    <b:RefOrder>1</b:RefOrder>
  </b:Source>
</b:Sources>
</file>

<file path=customXml/itemProps1.xml><?xml version="1.0" encoding="utf-8"?>
<ds:datastoreItem xmlns:ds="http://schemas.openxmlformats.org/officeDocument/2006/customXml" ds:itemID="{194525FB-6AC8-48FB-B750-63D660F7D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4</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Fawwaz Alajmi</dc:creator>
  <cp:keywords/>
  <dc:description/>
  <cp:lastModifiedBy>Fawwaz Alajmi</cp:lastModifiedBy>
  <cp:revision>78</cp:revision>
  <dcterms:created xsi:type="dcterms:W3CDTF">2019-10-10T11:28:00Z</dcterms:created>
  <dcterms:modified xsi:type="dcterms:W3CDTF">2019-10-11T12:49:00Z</dcterms:modified>
</cp:coreProperties>
</file>