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492CA" w14:textId="015C0B88" w:rsidR="00377409" w:rsidRPr="00846B4A" w:rsidRDefault="00377409" w:rsidP="00846B4A">
      <w:pPr>
        <w:pStyle w:val="NormalWeb"/>
        <w:spacing w:line="480" w:lineRule="auto"/>
        <w:rPr>
          <w:rFonts w:asciiTheme="majorHAnsi" w:hAnsiTheme="majorHAnsi" w:cstheme="majorHAnsi"/>
        </w:rPr>
      </w:pPr>
      <w:r w:rsidRPr="00846B4A">
        <w:rPr>
          <w:rFonts w:asciiTheme="majorHAnsi" w:hAnsiTheme="majorHAnsi" w:cstheme="majorHAnsi"/>
        </w:rPr>
        <w:t xml:space="preserve">Title: A critical evaluation and the identification of next teaching and learning steps focusing on a case study of an individual learner or a group of learners, based on an observed critical incident. </w:t>
      </w:r>
    </w:p>
    <w:p w14:paraId="6B3EBEEC" w14:textId="5EA1009B" w:rsidR="00377409" w:rsidRPr="00846B4A" w:rsidRDefault="00377409" w:rsidP="00846B4A">
      <w:pPr>
        <w:spacing w:line="480" w:lineRule="auto"/>
        <w:rPr>
          <w:rFonts w:asciiTheme="majorHAnsi" w:hAnsiTheme="majorHAnsi" w:cstheme="majorHAnsi"/>
          <w:u w:val="single"/>
        </w:rPr>
      </w:pPr>
      <w:r w:rsidRPr="00846B4A">
        <w:rPr>
          <w:rFonts w:asciiTheme="majorHAnsi" w:hAnsiTheme="majorHAnsi" w:cstheme="majorHAnsi"/>
          <w:u w:val="single"/>
        </w:rPr>
        <w:t>Introduction</w:t>
      </w:r>
    </w:p>
    <w:p w14:paraId="5937C5E2" w14:textId="49087F49" w:rsidR="00AC58C5" w:rsidRPr="00846B4A" w:rsidRDefault="00377409" w:rsidP="00AC58C5">
      <w:pPr>
        <w:spacing w:line="480" w:lineRule="auto"/>
        <w:rPr>
          <w:rFonts w:asciiTheme="majorHAnsi" w:hAnsiTheme="majorHAnsi" w:cstheme="majorHAnsi"/>
        </w:rPr>
      </w:pPr>
      <w:r w:rsidRPr="00846B4A">
        <w:rPr>
          <w:rFonts w:asciiTheme="majorHAnsi" w:hAnsiTheme="majorHAnsi" w:cstheme="majorHAnsi"/>
        </w:rPr>
        <w:t xml:space="preserve">This essay will focus on the </w:t>
      </w:r>
      <w:r w:rsidR="001B27AE">
        <w:rPr>
          <w:rFonts w:asciiTheme="majorHAnsi" w:hAnsiTheme="majorHAnsi" w:cstheme="majorHAnsi"/>
        </w:rPr>
        <w:t xml:space="preserve">social inclusion </w:t>
      </w:r>
      <w:r w:rsidRPr="00846B4A">
        <w:rPr>
          <w:rFonts w:asciiTheme="majorHAnsi" w:hAnsiTheme="majorHAnsi" w:cstheme="majorHAnsi"/>
        </w:rPr>
        <w:t>of pupils with additional learning needs (ALN)</w:t>
      </w:r>
      <w:r w:rsidR="001B27AE">
        <w:rPr>
          <w:rFonts w:asciiTheme="majorHAnsi" w:hAnsiTheme="majorHAnsi" w:cstheme="majorHAnsi"/>
        </w:rPr>
        <w:t xml:space="preserve"> in the inclusive mainstream school.</w:t>
      </w:r>
      <w:r w:rsidRPr="00846B4A">
        <w:rPr>
          <w:rFonts w:asciiTheme="majorHAnsi" w:hAnsiTheme="majorHAnsi" w:cstheme="majorHAnsi"/>
        </w:rPr>
        <w:t xml:space="preserve"> </w:t>
      </w:r>
      <w:r w:rsidR="001B27AE">
        <w:rPr>
          <w:rFonts w:asciiTheme="majorHAnsi" w:hAnsiTheme="majorHAnsi" w:cstheme="majorHAnsi"/>
        </w:rPr>
        <w:t>I will ask</w:t>
      </w:r>
      <w:r w:rsidRPr="00846B4A">
        <w:rPr>
          <w:rFonts w:asciiTheme="majorHAnsi" w:hAnsiTheme="majorHAnsi" w:cstheme="majorHAnsi"/>
        </w:rPr>
        <w:t xml:space="preserve"> whether inclusive pedagogy for learning is, by itself, enough to ensure good outcomes and </w:t>
      </w:r>
      <w:r w:rsidR="001B27AE">
        <w:rPr>
          <w:rFonts w:asciiTheme="majorHAnsi" w:hAnsiTheme="majorHAnsi" w:cstheme="majorHAnsi"/>
        </w:rPr>
        <w:t xml:space="preserve">discuss </w:t>
      </w:r>
      <w:r w:rsidRPr="00846B4A">
        <w:rPr>
          <w:rFonts w:asciiTheme="majorHAnsi" w:hAnsiTheme="majorHAnsi" w:cstheme="majorHAnsi"/>
        </w:rPr>
        <w:t xml:space="preserve">the role </w:t>
      </w:r>
      <w:r w:rsidR="001B27AE">
        <w:rPr>
          <w:rFonts w:asciiTheme="majorHAnsi" w:hAnsiTheme="majorHAnsi" w:cstheme="majorHAnsi"/>
        </w:rPr>
        <w:t>and importance of</w:t>
      </w:r>
      <w:r w:rsidRPr="00846B4A">
        <w:rPr>
          <w:rFonts w:asciiTheme="majorHAnsi" w:hAnsiTheme="majorHAnsi" w:cstheme="majorHAnsi"/>
        </w:rPr>
        <w:t xml:space="preserve"> friendships and peer inclusion </w:t>
      </w:r>
      <w:r w:rsidR="001B27AE">
        <w:rPr>
          <w:rFonts w:asciiTheme="majorHAnsi" w:hAnsiTheme="majorHAnsi" w:cstheme="majorHAnsi"/>
        </w:rPr>
        <w:t xml:space="preserve">for a </w:t>
      </w:r>
      <w:r w:rsidRPr="00846B4A">
        <w:rPr>
          <w:rFonts w:asciiTheme="majorHAnsi" w:hAnsiTheme="majorHAnsi" w:cstheme="majorHAnsi"/>
        </w:rPr>
        <w:t xml:space="preserve">child with ALN. The question arose based on an observed critical incident with an ALN pupil being excluded or self-excluding himself from group work doing a physical education session. A critical incident is described by Tripp (2012) as something that is made critical by the </w:t>
      </w:r>
      <w:r w:rsidR="001B27AE">
        <w:rPr>
          <w:rFonts w:asciiTheme="majorHAnsi" w:hAnsiTheme="majorHAnsi" w:cstheme="majorHAnsi"/>
        </w:rPr>
        <w:t>practitioner’s</w:t>
      </w:r>
      <w:r w:rsidRPr="00846B4A">
        <w:rPr>
          <w:rFonts w:asciiTheme="majorHAnsi" w:hAnsiTheme="majorHAnsi" w:cstheme="majorHAnsi"/>
        </w:rPr>
        <w:t xml:space="preserve"> interpretation of what happened. This means that any situation within the learning environment can be considered critical simply by the way in which</w:t>
      </w:r>
      <w:r w:rsidRPr="001B27AE">
        <w:rPr>
          <w:rFonts w:asciiTheme="majorHAnsi" w:hAnsiTheme="majorHAnsi" w:cstheme="majorHAnsi"/>
        </w:rPr>
        <w:t xml:space="preserve"> prac</w:t>
      </w:r>
      <w:r w:rsidR="001B27AE" w:rsidRPr="001B27AE">
        <w:rPr>
          <w:rFonts w:asciiTheme="majorHAnsi" w:hAnsiTheme="majorHAnsi" w:cstheme="majorHAnsi"/>
        </w:rPr>
        <w:t>titioner’s</w:t>
      </w:r>
      <w:r w:rsidRPr="00846B4A">
        <w:rPr>
          <w:rFonts w:asciiTheme="majorHAnsi" w:hAnsiTheme="majorHAnsi" w:cstheme="majorHAnsi"/>
        </w:rPr>
        <w:t xml:space="preserve"> critically reflect upon it.</w:t>
      </w:r>
      <w:r w:rsidR="00AC58C5" w:rsidRPr="00AC58C5">
        <w:rPr>
          <w:rFonts w:asciiTheme="majorHAnsi" w:hAnsiTheme="majorHAnsi" w:cstheme="majorHAnsi"/>
        </w:rPr>
        <w:t xml:space="preserve"> </w:t>
      </w:r>
    </w:p>
    <w:p w14:paraId="61A13377" w14:textId="4BAF4978" w:rsidR="00377409" w:rsidRPr="00846B4A" w:rsidRDefault="00377409" w:rsidP="00846B4A">
      <w:pPr>
        <w:spacing w:line="480" w:lineRule="auto"/>
        <w:rPr>
          <w:rFonts w:asciiTheme="majorHAnsi" w:hAnsiTheme="majorHAnsi" w:cstheme="majorHAnsi"/>
        </w:rPr>
      </w:pPr>
    </w:p>
    <w:p w14:paraId="0612FF36" w14:textId="7C436F0C" w:rsidR="00BF66A4" w:rsidRPr="00846B4A" w:rsidRDefault="00521ED5" w:rsidP="00846B4A">
      <w:pPr>
        <w:spacing w:line="480" w:lineRule="auto"/>
        <w:rPr>
          <w:rFonts w:asciiTheme="majorHAnsi" w:hAnsiTheme="majorHAnsi" w:cstheme="majorHAnsi"/>
          <w:u w:val="single"/>
        </w:rPr>
      </w:pPr>
      <w:r w:rsidRPr="00846B4A">
        <w:rPr>
          <w:rFonts w:asciiTheme="majorHAnsi" w:hAnsiTheme="majorHAnsi" w:cstheme="majorHAnsi"/>
          <w:u w:val="single"/>
        </w:rPr>
        <w:t>The role of critical reflection</w:t>
      </w:r>
    </w:p>
    <w:p w14:paraId="2B9DD6EF" w14:textId="2E352DC5" w:rsidR="00082750" w:rsidRPr="00846B4A" w:rsidRDefault="00521ED5" w:rsidP="00846B4A">
      <w:pPr>
        <w:spacing w:line="480" w:lineRule="auto"/>
        <w:rPr>
          <w:rFonts w:asciiTheme="majorHAnsi" w:hAnsiTheme="majorHAnsi" w:cstheme="majorHAnsi"/>
        </w:rPr>
      </w:pPr>
      <w:r w:rsidRPr="00846B4A">
        <w:rPr>
          <w:rFonts w:asciiTheme="majorHAnsi" w:hAnsiTheme="majorHAnsi" w:cstheme="majorHAnsi"/>
        </w:rPr>
        <w:t xml:space="preserve">Critical reflection allows the practitioner to reflect on their own practice in a way that is informed by research. There are </w:t>
      </w:r>
      <w:r w:rsidR="00330F27" w:rsidRPr="00846B4A">
        <w:rPr>
          <w:rFonts w:asciiTheme="majorHAnsi" w:hAnsiTheme="majorHAnsi" w:cstheme="majorHAnsi"/>
        </w:rPr>
        <w:t>several</w:t>
      </w:r>
      <w:r w:rsidRPr="00846B4A">
        <w:rPr>
          <w:rFonts w:asciiTheme="majorHAnsi" w:hAnsiTheme="majorHAnsi" w:cstheme="majorHAnsi"/>
        </w:rPr>
        <w:t xml:space="preserve"> reflective models that a teacher may use and each of these gives a frame by which</w:t>
      </w:r>
      <w:r w:rsidR="00330F27" w:rsidRPr="00846B4A">
        <w:rPr>
          <w:rFonts w:asciiTheme="majorHAnsi" w:hAnsiTheme="majorHAnsi" w:cstheme="majorHAnsi"/>
        </w:rPr>
        <w:t xml:space="preserve"> they can view their own practice. The teacher can then use their reflections to help build the</w:t>
      </w:r>
      <w:r w:rsidR="00E0196F" w:rsidRPr="00846B4A">
        <w:rPr>
          <w:rFonts w:asciiTheme="majorHAnsi" w:hAnsiTheme="majorHAnsi" w:cstheme="majorHAnsi"/>
        </w:rPr>
        <w:t xml:space="preserve"> self-awareness</w:t>
      </w:r>
      <w:r w:rsidR="00EF3693" w:rsidRPr="00846B4A">
        <w:rPr>
          <w:rFonts w:asciiTheme="majorHAnsi" w:hAnsiTheme="majorHAnsi" w:cstheme="majorHAnsi"/>
        </w:rPr>
        <w:t>,</w:t>
      </w:r>
      <w:r w:rsidR="00E0196F" w:rsidRPr="00846B4A">
        <w:rPr>
          <w:rFonts w:asciiTheme="majorHAnsi" w:hAnsiTheme="majorHAnsi" w:cstheme="majorHAnsi"/>
        </w:rPr>
        <w:t xml:space="preserve"> </w:t>
      </w:r>
      <w:r w:rsidR="001B27AE" w:rsidRPr="00846B4A">
        <w:rPr>
          <w:rFonts w:asciiTheme="majorHAnsi" w:hAnsiTheme="majorHAnsi" w:cstheme="majorHAnsi"/>
        </w:rPr>
        <w:t>values,</w:t>
      </w:r>
      <w:r w:rsidR="00330F27" w:rsidRPr="00846B4A">
        <w:rPr>
          <w:rFonts w:asciiTheme="majorHAnsi" w:hAnsiTheme="majorHAnsi" w:cstheme="majorHAnsi"/>
        </w:rPr>
        <w:t xml:space="preserve"> and attitudes that they need to perform their role effectively. </w:t>
      </w:r>
    </w:p>
    <w:p w14:paraId="78F2D088" w14:textId="48D33CF8" w:rsidR="00C72040" w:rsidRPr="00846B4A" w:rsidRDefault="00082750" w:rsidP="00846B4A">
      <w:pPr>
        <w:spacing w:line="480" w:lineRule="auto"/>
        <w:rPr>
          <w:rFonts w:asciiTheme="majorHAnsi" w:hAnsiTheme="majorHAnsi" w:cstheme="majorHAnsi"/>
        </w:rPr>
      </w:pPr>
      <w:r w:rsidRPr="00846B4A">
        <w:rPr>
          <w:rFonts w:asciiTheme="majorHAnsi" w:hAnsiTheme="majorHAnsi" w:cstheme="majorHAnsi"/>
        </w:rPr>
        <w:t>The impending implementation of the new Curriculum for Wales</w:t>
      </w:r>
      <w:r w:rsidR="007151D6">
        <w:rPr>
          <w:rFonts w:asciiTheme="majorHAnsi" w:hAnsiTheme="majorHAnsi" w:cstheme="majorHAnsi"/>
        </w:rPr>
        <w:t xml:space="preserve"> (2021)</w:t>
      </w:r>
      <w:r w:rsidRPr="00846B4A">
        <w:rPr>
          <w:rFonts w:asciiTheme="majorHAnsi" w:hAnsiTheme="majorHAnsi" w:cstheme="majorHAnsi"/>
        </w:rPr>
        <w:t xml:space="preserve"> requires teachers that do more than pass on knowledge to passive learners. The Donaldson report Successful </w:t>
      </w:r>
      <w:r w:rsidR="00BA1E4A" w:rsidRPr="00846B4A">
        <w:rPr>
          <w:rFonts w:asciiTheme="majorHAnsi" w:hAnsiTheme="majorHAnsi" w:cstheme="majorHAnsi"/>
        </w:rPr>
        <w:t>Futures</w:t>
      </w:r>
      <w:r w:rsidR="00BA1E4A">
        <w:rPr>
          <w:rFonts w:asciiTheme="majorHAnsi" w:hAnsiTheme="majorHAnsi" w:cstheme="majorHAnsi"/>
        </w:rPr>
        <w:t xml:space="preserve"> (</w:t>
      </w:r>
      <w:r w:rsidR="007151D6">
        <w:rPr>
          <w:rFonts w:asciiTheme="majorHAnsi" w:hAnsiTheme="majorHAnsi" w:cstheme="majorHAnsi"/>
        </w:rPr>
        <w:t>2015)</w:t>
      </w:r>
      <w:r w:rsidRPr="00846B4A">
        <w:rPr>
          <w:rFonts w:asciiTheme="majorHAnsi" w:hAnsiTheme="majorHAnsi" w:cstheme="majorHAnsi"/>
        </w:rPr>
        <w:t xml:space="preserve"> aims to enable ‘ambitious and capable learners</w:t>
      </w:r>
      <w:proofErr w:type="gramStart"/>
      <w:r w:rsidRPr="00846B4A">
        <w:rPr>
          <w:rFonts w:asciiTheme="majorHAnsi" w:hAnsiTheme="majorHAnsi" w:cstheme="majorHAnsi"/>
        </w:rPr>
        <w:t>’(</w:t>
      </w:r>
      <w:proofErr w:type="gramEnd"/>
      <w:r w:rsidR="007151D6">
        <w:rPr>
          <w:rFonts w:asciiTheme="majorHAnsi" w:hAnsiTheme="majorHAnsi" w:cstheme="majorHAnsi"/>
        </w:rPr>
        <w:t>p.29, 2015</w:t>
      </w:r>
      <w:r w:rsidRPr="00846B4A">
        <w:rPr>
          <w:rFonts w:asciiTheme="majorHAnsi" w:hAnsiTheme="majorHAnsi" w:cstheme="majorHAnsi"/>
        </w:rPr>
        <w:t xml:space="preserve">). </w:t>
      </w:r>
      <w:proofErr w:type="gramStart"/>
      <w:r w:rsidRPr="00846B4A">
        <w:rPr>
          <w:rFonts w:asciiTheme="majorHAnsi" w:hAnsiTheme="majorHAnsi" w:cstheme="majorHAnsi"/>
        </w:rPr>
        <w:t>In order to</w:t>
      </w:r>
      <w:proofErr w:type="gramEnd"/>
      <w:r w:rsidRPr="00846B4A">
        <w:rPr>
          <w:rFonts w:asciiTheme="majorHAnsi" w:hAnsiTheme="majorHAnsi" w:cstheme="majorHAnsi"/>
        </w:rPr>
        <w:t xml:space="preserve"> allow </w:t>
      </w:r>
      <w:r w:rsidRPr="00846B4A">
        <w:rPr>
          <w:rFonts w:asciiTheme="majorHAnsi" w:hAnsiTheme="majorHAnsi" w:cstheme="majorHAnsi"/>
        </w:rPr>
        <w:lastRenderedPageBreak/>
        <w:t xml:space="preserve">learners to reach these goals teachers need to change the way they engage with and reflect on their own practice. </w:t>
      </w:r>
      <w:r w:rsidR="00C62634" w:rsidRPr="00846B4A">
        <w:rPr>
          <w:rFonts w:asciiTheme="majorHAnsi" w:hAnsiTheme="majorHAnsi" w:cstheme="majorHAnsi"/>
        </w:rPr>
        <w:t>Considering</w:t>
      </w:r>
      <w:r w:rsidRPr="00846B4A">
        <w:rPr>
          <w:rFonts w:asciiTheme="majorHAnsi" w:hAnsiTheme="majorHAnsi" w:cstheme="majorHAnsi"/>
        </w:rPr>
        <w:t xml:space="preserve"> the Donaldson review Furlong (</w:t>
      </w:r>
      <w:r w:rsidR="007151D6">
        <w:rPr>
          <w:rFonts w:asciiTheme="majorHAnsi" w:hAnsiTheme="majorHAnsi" w:cstheme="majorHAnsi"/>
        </w:rPr>
        <w:t>2015</w:t>
      </w:r>
      <w:r w:rsidRPr="00846B4A">
        <w:rPr>
          <w:rFonts w:asciiTheme="majorHAnsi" w:hAnsiTheme="majorHAnsi" w:cstheme="majorHAnsi"/>
        </w:rPr>
        <w:t xml:space="preserve">) proposed changes to initial teacher education in </w:t>
      </w:r>
      <w:r w:rsidR="007151D6">
        <w:rPr>
          <w:rFonts w:asciiTheme="majorHAnsi" w:hAnsiTheme="majorHAnsi" w:cstheme="majorHAnsi"/>
        </w:rPr>
        <w:t>W</w:t>
      </w:r>
      <w:r w:rsidRPr="00846B4A">
        <w:rPr>
          <w:rFonts w:asciiTheme="majorHAnsi" w:hAnsiTheme="majorHAnsi" w:cstheme="majorHAnsi"/>
        </w:rPr>
        <w:t>ales that are intended to help teachers reach the goals of the new curriculum. In his report entitled ‘</w:t>
      </w:r>
      <w:r w:rsidRPr="007151D6">
        <w:rPr>
          <w:rFonts w:asciiTheme="majorHAnsi" w:hAnsiTheme="majorHAnsi" w:cstheme="majorHAnsi"/>
          <w:i/>
          <w:iCs/>
        </w:rPr>
        <w:t>T</w:t>
      </w:r>
      <w:r w:rsidR="007151D6" w:rsidRPr="007151D6">
        <w:rPr>
          <w:rFonts w:asciiTheme="majorHAnsi" w:hAnsiTheme="majorHAnsi" w:cstheme="majorHAnsi"/>
          <w:i/>
          <w:iCs/>
        </w:rPr>
        <w:t>eaching Tomorrows Teachers’</w:t>
      </w:r>
      <w:r w:rsidRPr="007151D6">
        <w:rPr>
          <w:rFonts w:asciiTheme="majorHAnsi" w:hAnsiTheme="majorHAnsi" w:cstheme="majorHAnsi"/>
          <w:i/>
          <w:iCs/>
        </w:rPr>
        <w:t>,</w:t>
      </w:r>
      <w:r w:rsidRPr="00846B4A">
        <w:rPr>
          <w:rFonts w:asciiTheme="majorHAnsi" w:hAnsiTheme="majorHAnsi" w:cstheme="majorHAnsi"/>
        </w:rPr>
        <w:t xml:space="preserve"> Furlong suggested a complete overhaul of the professional teaching standards and those standards rolled out in 2017 for new teachers. The standards have five key areas for development, pedagogy, </w:t>
      </w:r>
      <w:r w:rsidR="00C62634" w:rsidRPr="00846B4A">
        <w:rPr>
          <w:rFonts w:asciiTheme="majorHAnsi" w:hAnsiTheme="majorHAnsi" w:cstheme="majorHAnsi"/>
        </w:rPr>
        <w:t xml:space="preserve">collaboration, professional learning, innovation, and </w:t>
      </w:r>
      <w:r w:rsidR="00BA1E4A" w:rsidRPr="00846B4A">
        <w:rPr>
          <w:rFonts w:asciiTheme="majorHAnsi" w:hAnsiTheme="majorHAnsi" w:cstheme="majorHAnsi"/>
        </w:rPr>
        <w:t>leadership</w:t>
      </w:r>
      <w:r w:rsidR="00BA1E4A">
        <w:rPr>
          <w:rFonts w:asciiTheme="majorHAnsi" w:hAnsiTheme="majorHAnsi" w:cstheme="majorHAnsi"/>
        </w:rPr>
        <w:t xml:space="preserve"> (Furlong, </w:t>
      </w:r>
      <w:r w:rsidR="007151D6">
        <w:rPr>
          <w:rFonts w:asciiTheme="majorHAnsi" w:hAnsiTheme="majorHAnsi" w:cstheme="majorHAnsi"/>
        </w:rPr>
        <w:t>2015</w:t>
      </w:r>
      <w:r w:rsidR="00BA1E4A">
        <w:rPr>
          <w:rFonts w:asciiTheme="majorHAnsi" w:hAnsiTheme="majorHAnsi" w:cstheme="majorHAnsi"/>
        </w:rPr>
        <w:t xml:space="preserve"> p</w:t>
      </w:r>
      <w:r w:rsidR="007151D6">
        <w:rPr>
          <w:rFonts w:asciiTheme="majorHAnsi" w:hAnsiTheme="majorHAnsi" w:cstheme="majorHAnsi"/>
        </w:rPr>
        <w:t>12</w:t>
      </w:r>
      <w:r w:rsidR="001B27AE">
        <w:rPr>
          <w:rFonts w:asciiTheme="majorHAnsi" w:hAnsiTheme="majorHAnsi" w:cstheme="majorHAnsi"/>
        </w:rPr>
        <w:t>)</w:t>
      </w:r>
      <w:r w:rsidR="00C62634" w:rsidRPr="00846B4A">
        <w:rPr>
          <w:rFonts w:asciiTheme="majorHAnsi" w:hAnsiTheme="majorHAnsi" w:cstheme="majorHAnsi"/>
        </w:rPr>
        <w:t>. For the student teacher to achieve these standards it is important that they can engage in critical reflection and make it a part of their growing practice. Donaldson argued that teachers need to ‘understand the why and how of teaching as well as the what’ (</w:t>
      </w:r>
      <w:r w:rsidR="00BA1E4A">
        <w:rPr>
          <w:rFonts w:asciiTheme="majorHAnsi" w:hAnsiTheme="majorHAnsi" w:cstheme="majorHAnsi"/>
        </w:rPr>
        <w:t xml:space="preserve">Donaldson, </w:t>
      </w:r>
      <w:r w:rsidR="00C62634" w:rsidRPr="00846B4A">
        <w:rPr>
          <w:rFonts w:asciiTheme="majorHAnsi" w:hAnsiTheme="majorHAnsi" w:cstheme="majorHAnsi"/>
        </w:rPr>
        <w:t>2015</w:t>
      </w:r>
      <w:r w:rsidR="00BA1E4A">
        <w:rPr>
          <w:rFonts w:asciiTheme="majorHAnsi" w:hAnsiTheme="majorHAnsi" w:cstheme="majorHAnsi"/>
        </w:rPr>
        <w:t>, p</w:t>
      </w:r>
      <w:r w:rsidR="00C62634" w:rsidRPr="00846B4A">
        <w:rPr>
          <w:rFonts w:asciiTheme="majorHAnsi" w:hAnsiTheme="majorHAnsi" w:cstheme="majorHAnsi"/>
        </w:rPr>
        <w:t>58</w:t>
      </w:r>
      <w:r w:rsidR="001B27AE">
        <w:rPr>
          <w:rFonts w:asciiTheme="majorHAnsi" w:hAnsiTheme="majorHAnsi" w:cstheme="majorHAnsi"/>
        </w:rPr>
        <w:t>).</w:t>
      </w:r>
      <w:r w:rsidR="00C62634" w:rsidRPr="00846B4A">
        <w:rPr>
          <w:rFonts w:asciiTheme="majorHAnsi" w:hAnsiTheme="majorHAnsi" w:cstheme="majorHAnsi"/>
        </w:rPr>
        <w:t xml:space="preserve"> </w:t>
      </w:r>
      <w:r w:rsidR="001B27AE">
        <w:rPr>
          <w:rFonts w:asciiTheme="majorHAnsi" w:hAnsiTheme="majorHAnsi" w:cstheme="majorHAnsi"/>
        </w:rPr>
        <w:t>C</w:t>
      </w:r>
      <w:r w:rsidR="00C62634" w:rsidRPr="00846B4A">
        <w:rPr>
          <w:rFonts w:asciiTheme="majorHAnsi" w:hAnsiTheme="majorHAnsi" w:cstheme="majorHAnsi"/>
        </w:rPr>
        <w:t xml:space="preserve">ritical reflection using established evidence-based models can help teachers achieve that goal. </w:t>
      </w:r>
      <w:r w:rsidR="00671E0F" w:rsidRPr="00846B4A">
        <w:rPr>
          <w:rFonts w:asciiTheme="majorHAnsi" w:hAnsiTheme="majorHAnsi" w:cstheme="majorHAnsi"/>
        </w:rPr>
        <w:t>Lucas (1991</w:t>
      </w:r>
      <w:proofErr w:type="gramStart"/>
      <w:r w:rsidR="00671E0F" w:rsidRPr="00846B4A">
        <w:rPr>
          <w:rFonts w:asciiTheme="majorHAnsi" w:hAnsiTheme="majorHAnsi" w:cstheme="majorHAnsi"/>
        </w:rPr>
        <w:t>)  defines</w:t>
      </w:r>
      <w:proofErr w:type="gramEnd"/>
      <w:r w:rsidR="00671E0F" w:rsidRPr="00846B4A">
        <w:rPr>
          <w:rFonts w:asciiTheme="majorHAnsi" w:hAnsiTheme="majorHAnsi" w:cstheme="majorHAnsi"/>
        </w:rPr>
        <w:t xml:space="preserve"> critical reflection as ‘systematic enquiry to improve and deepen our understanding of practice’ </w:t>
      </w:r>
      <w:r w:rsidR="001B27AE">
        <w:rPr>
          <w:rFonts w:asciiTheme="majorHAnsi" w:hAnsiTheme="majorHAnsi" w:cstheme="majorHAnsi"/>
        </w:rPr>
        <w:t>(</w:t>
      </w:r>
      <w:proofErr w:type="spellStart"/>
      <w:r w:rsidR="007151D6">
        <w:rPr>
          <w:rFonts w:asciiTheme="majorHAnsi" w:hAnsiTheme="majorHAnsi" w:cstheme="majorHAnsi"/>
        </w:rPr>
        <w:t>Bassot</w:t>
      </w:r>
      <w:proofErr w:type="spellEnd"/>
      <w:r w:rsidR="007151D6">
        <w:rPr>
          <w:rFonts w:asciiTheme="majorHAnsi" w:hAnsiTheme="majorHAnsi" w:cstheme="majorHAnsi"/>
        </w:rPr>
        <w:t>, 2016</w:t>
      </w:r>
      <w:r w:rsidR="00BA1E4A">
        <w:rPr>
          <w:rFonts w:asciiTheme="majorHAnsi" w:hAnsiTheme="majorHAnsi" w:cstheme="majorHAnsi"/>
        </w:rPr>
        <w:t>, p</w:t>
      </w:r>
      <w:r w:rsidR="007151D6">
        <w:rPr>
          <w:rFonts w:asciiTheme="majorHAnsi" w:hAnsiTheme="majorHAnsi" w:cstheme="majorHAnsi"/>
        </w:rPr>
        <w:t>1</w:t>
      </w:r>
      <w:r w:rsidR="001B27AE">
        <w:rPr>
          <w:rFonts w:asciiTheme="majorHAnsi" w:hAnsiTheme="majorHAnsi" w:cstheme="majorHAnsi"/>
        </w:rPr>
        <w:t xml:space="preserve">) </w:t>
      </w:r>
      <w:r w:rsidR="00671E0F" w:rsidRPr="00846B4A">
        <w:rPr>
          <w:rFonts w:asciiTheme="majorHAnsi" w:hAnsiTheme="majorHAnsi" w:cstheme="majorHAnsi"/>
        </w:rPr>
        <w:t>meaning that in order to be truly reflective we must engage with deep thinking in a structured way. Dewey (</w:t>
      </w:r>
      <w:r w:rsidR="007151D6">
        <w:rPr>
          <w:rFonts w:asciiTheme="majorHAnsi" w:hAnsiTheme="majorHAnsi" w:cstheme="majorHAnsi"/>
        </w:rPr>
        <w:t>1933</w:t>
      </w:r>
      <w:r w:rsidR="00671E0F" w:rsidRPr="00846B4A">
        <w:rPr>
          <w:rFonts w:asciiTheme="majorHAnsi" w:hAnsiTheme="majorHAnsi" w:cstheme="majorHAnsi"/>
        </w:rPr>
        <w:t>) stipulates that, to engage effectively with critical reflection one must hold three attributes</w:t>
      </w:r>
      <w:r w:rsidR="007151D6">
        <w:rPr>
          <w:rFonts w:asciiTheme="majorHAnsi" w:hAnsiTheme="majorHAnsi" w:cstheme="majorHAnsi"/>
        </w:rPr>
        <w:t xml:space="preserve"> (</w:t>
      </w:r>
      <w:proofErr w:type="spellStart"/>
      <w:r w:rsidR="007151D6">
        <w:rPr>
          <w:rFonts w:asciiTheme="majorHAnsi" w:hAnsiTheme="majorHAnsi" w:cstheme="majorHAnsi"/>
        </w:rPr>
        <w:t>Zwozdiak</w:t>
      </w:r>
      <w:proofErr w:type="spellEnd"/>
      <w:r w:rsidR="007151D6">
        <w:rPr>
          <w:rFonts w:asciiTheme="majorHAnsi" w:hAnsiTheme="majorHAnsi" w:cstheme="majorHAnsi"/>
        </w:rPr>
        <w:t xml:space="preserve"> – Myers, 2012)</w:t>
      </w:r>
      <w:r w:rsidR="00671E0F" w:rsidRPr="00846B4A">
        <w:rPr>
          <w:rFonts w:asciiTheme="majorHAnsi" w:hAnsiTheme="majorHAnsi" w:cstheme="majorHAnsi"/>
        </w:rPr>
        <w:t xml:space="preserve">. These he lists as, open mindedness, responsibility, and wholeheartedness.  Open mindedness he defines as the teacher being willing to learn and </w:t>
      </w:r>
      <w:r w:rsidR="00EF3693" w:rsidRPr="00846B4A">
        <w:rPr>
          <w:rFonts w:asciiTheme="majorHAnsi" w:hAnsiTheme="majorHAnsi" w:cstheme="majorHAnsi"/>
        </w:rPr>
        <w:t xml:space="preserve">be </w:t>
      </w:r>
      <w:r w:rsidR="00671E0F" w:rsidRPr="00846B4A">
        <w:rPr>
          <w:rFonts w:asciiTheme="majorHAnsi" w:hAnsiTheme="majorHAnsi" w:cstheme="majorHAnsi"/>
        </w:rPr>
        <w:t xml:space="preserve">receptive of new ideas. Responsibility sees the teacher take responsibility for their own learning and professional development and wholeheartedness whereby the teacher has enthusiasm and is committed to the role. </w:t>
      </w:r>
      <w:r w:rsidR="00C72040" w:rsidRPr="00846B4A">
        <w:rPr>
          <w:rFonts w:asciiTheme="majorHAnsi" w:hAnsiTheme="majorHAnsi" w:cstheme="majorHAnsi"/>
        </w:rPr>
        <w:t xml:space="preserve">Using these attitudes, one could approach any of the other critical models that allow for reflection. </w:t>
      </w:r>
      <w:r w:rsidR="00C72040" w:rsidRPr="007151D6">
        <w:rPr>
          <w:rFonts w:asciiTheme="majorHAnsi" w:hAnsiTheme="majorHAnsi" w:cstheme="majorHAnsi"/>
        </w:rPr>
        <w:t>Kolb’s (1984) experiential learning cycle may be used to reflect on a lesson to improve</w:t>
      </w:r>
      <w:r w:rsidR="00C72040" w:rsidRPr="00846B4A">
        <w:rPr>
          <w:rFonts w:asciiTheme="majorHAnsi" w:hAnsiTheme="majorHAnsi" w:cstheme="majorHAnsi"/>
        </w:rPr>
        <w:t xml:space="preserve"> practice. Kolb’s cycle has four stages, the concrete stage – where the practitioner would experience something, such as a lesson not going well, the practitioner would then engage with the next stage of reflective observation asking themselves what </w:t>
      </w:r>
      <w:r w:rsidR="00C72040" w:rsidRPr="00846B4A">
        <w:rPr>
          <w:rFonts w:asciiTheme="majorHAnsi" w:hAnsiTheme="majorHAnsi" w:cstheme="majorHAnsi"/>
        </w:rPr>
        <w:lastRenderedPageBreak/>
        <w:t xml:space="preserve">occurred and then analyse that occurrence. </w:t>
      </w:r>
      <w:r w:rsidR="007151D6">
        <w:rPr>
          <w:rFonts w:asciiTheme="majorHAnsi" w:hAnsiTheme="majorHAnsi" w:cstheme="majorHAnsi"/>
        </w:rPr>
        <w:t xml:space="preserve">(Aubrey &amp; Riley, </w:t>
      </w:r>
      <w:r w:rsidR="00BA1E4A">
        <w:rPr>
          <w:rFonts w:asciiTheme="majorHAnsi" w:hAnsiTheme="majorHAnsi" w:cstheme="majorHAnsi"/>
        </w:rPr>
        <w:t>2015)</w:t>
      </w:r>
      <w:r w:rsidR="00BA1E4A" w:rsidRPr="00846B4A">
        <w:rPr>
          <w:rFonts w:asciiTheme="majorHAnsi" w:hAnsiTheme="majorHAnsi" w:cstheme="majorHAnsi"/>
        </w:rPr>
        <w:t xml:space="preserve"> This</w:t>
      </w:r>
      <w:r w:rsidR="00C72040" w:rsidRPr="00846B4A">
        <w:rPr>
          <w:rFonts w:asciiTheme="majorHAnsi" w:hAnsiTheme="majorHAnsi" w:cstheme="majorHAnsi"/>
        </w:rPr>
        <w:t xml:space="preserve"> then leads to abstract conceptualisation whereby previous experience would meet new experience and research and thus inform the next stage of the cycle, active experimentation where we apply this knowledge to a new situation. </w:t>
      </w:r>
    </w:p>
    <w:p w14:paraId="2559EF2A" w14:textId="726E6877" w:rsidR="00082750" w:rsidRPr="00846B4A" w:rsidRDefault="00C72040" w:rsidP="00846B4A">
      <w:pPr>
        <w:spacing w:line="480" w:lineRule="auto"/>
        <w:rPr>
          <w:rFonts w:asciiTheme="majorHAnsi" w:hAnsiTheme="majorHAnsi" w:cstheme="majorHAnsi"/>
        </w:rPr>
      </w:pPr>
      <w:r w:rsidRPr="00846B4A">
        <w:rPr>
          <w:rFonts w:asciiTheme="majorHAnsi" w:hAnsiTheme="majorHAnsi" w:cstheme="majorHAnsi"/>
        </w:rPr>
        <w:t xml:space="preserve">By using these models </w:t>
      </w:r>
      <w:r w:rsidR="003C3869" w:rsidRPr="00846B4A">
        <w:rPr>
          <w:rFonts w:asciiTheme="majorHAnsi" w:hAnsiTheme="majorHAnsi" w:cstheme="majorHAnsi"/>
        </w:rPr>
        <w:t xml:space="preserve">of critical reflection </w:t>
      </w:r>
      <w:r w:rsidRPr="00846B4A">
        <w:rPr>
          <w:rFonts w:asciiTheme="majorHAnsi" w:hAnsiTheme="majorHAnsi" w:cstheme="majorHAnsi"/>
        </w:rPr>
        <w:t xml:space="preserve">on a regular basis </w:t>
      </w:r>
      <w:r w:rsidR="003C3869" w:rsidRPr="00846B4A">
        <w:rPr>
          <w:rFonts w:asciiTheme="majorHAnsi" w:hAnsiTheme="majorHAnsi" w:cstheme="majorHAnsi"/>
        </w:rPr>
        <w:t>the teacher can prevent becoming stagnant in their practice, as Johns (2004) states critical reflection is the ‘antidote to complacency habit and blindness</w:t>
      </w:r>
      <w:proofErr w:type="gramStart"/>
      <w:r w:rsidR="003C3869" w:rsidRPr="00846B4A">
        <w:rPr>
          <w:rFonts w:asciiTheme="majorHAnsi" w:hAnsiTheme="majorHAnsi" w:cstheme="majorHAnsi"/>
        </w:rPr>
        <w:t>’</w:t>
      </w:r>
      <w:r w:rsidR="007151D6">
        <w:rPr>
          <w:rFonts w:asciiTheme="majorHAnsi" w:hAnsiTheme="majorHAnsi" w:cstheme="majorHAnsi"/>
        </w:rPr>
        <w:t>(</w:t>
      </w:r>
      <w:proofErr w:type="gramEnd"/>
      <w:r w:rsidR="007151D6">
        <w:rPr>
          <w:rFonts w:asciiTheme="majorHAnsi" w:hAnsiTheme="majorHAnsi" w:cstheme="majorHAnsi"/>
        </w:rPr>
        <w:t>2004</w:t>
      </w:r>
      <w:r w:rsidR="00BA1E4A">
        <w:rPr>
          <w:rFonts w:asciiTheme="majorHAnsi" w:hAnsiTheme="majorHAnsi" w:cstheme="majorHAnsi"/>
        </w:rPr>
        <w:t>, p</w:t>
      </w:r>
      <w:r w:rsidR="007151D6">
        <w:rPr>
          <w:rFonts w:asciiTheme="majorHAnsi" w:hAnsiTheme="majorHAnsi" w:cstheme="majorHAnsi"/>
        </w:rPr>
        <w:t>2)</w:t>
      </w:r>
      <w:r w:rsidR="003C3869" w:rsidRPr="00846B4A">
        <w:rPr>
          <w:rFonts w:asciiTheme="majorHAnsi" w:hAnsiTheme="majorHAnsi" w:cstheme="majorHAnsi"/>
        </w:rPr>
        <w:t xml:space="preserve"> and thus allows the teacher to move forward and help learner reach the four purposes of the new curriculum. </w:t>
      </w:r>
    </w:p>
    <w:p w14:paraId="34D6A34F" w14:textId="3FDBD19B" w:rsidR="008B072E" w:rsidRPr="00846B4A" w:rsidRDefault="008B072E" w:rsidP="00846B4A">
      <w:pPr>
        <w:spacing w:line="480" w:lineRule="auto"/>
        <w:rPr>
          <w:rFonts w:asciiTheme="majorHAnsi" w:hAnsiTheme="majorHAnsi" w:cstheme="majorHAnsi"/>
          <w:u w:val="single"/>
        </w:rPr>
      </w:pPr>
      <w:r w:rsidRPr="00846B4A">
        <w:rPr>
          <w:rFonts w:asciiTheme="majorHAnsi" w:hAnsiTheme="majorHAnsi" w:cstheme="majorHAnsi"/>
          <w:u w:val="single"/>
        </w:rPr>
        <w:t>The school context</w:t>
      </w:r>
    </w:p>
    <w:p w14:paraId="2BA95B3B" w14:textId="138B6D66" w:rsidR="008B072E" w:rsidRPr="00846B4A" w:rsidRDefault="008B072E" w:rsidP="00846B4A">
      <w:pPr>
        <w:spacing w:line="480" w:lineRule="auto"/>
        <w:rPr>
          <w:rFonts w:asciiTheme="majorHAnsi" w:hAnsiTheme="majorHAnsi" w:cstheme="majorHAnsi"/>
        </w:rPr>
      </w:pPr>
      <w:proofErr w:type="gramStart"/>
      <w:r w:rsidRPr="00846B4A">
        <w:rPr>
          <w:rFonts w:asciiTheme="majorHAnsi" w:hAnsiTheme="majorHAnsi" w:cstheme="majorHAnsi"/>
        </w:rPr>
        <w:t>In order to</w:t>
      </w:r>
      <w:proofErr w:type="gramEnd"/>
      <w:r w:rsidRPr="00846B4A">
        <w:rPr>
          <w:rFonts w:asciiTheme="majorHAnsi" w:hAnsiTheme="majorHAnsi" w:cstheme="majorHAnsi"/>
        </w:rPr>
        <w:t xml:space="preserve"> follow ethics guidelines, set out by BERA the name of the school will be redacted.</w:t>
      </w:r>
    </w:p>
    <w:p w14:paraId="66F08C37" w14:textId="656A05CB" w:rsidR="008B072E" w:rsidRPr="00846B4A" w:rsidRDefault="008B072E" w:rsidP="00846B4A">
      <w:pPr>
        <w:spacing w:line="480" w:lineRule="auto"/>
        <w:rPr>
          <w:rFonts w:asciiTheme="majorHAnsi" w:hAnsiTheme="majorHAnsi" w:cstheme="majorHAnsi"/>
        </w:rPr>
      </w:pPr>
      <w:r w:rsidRPr="00846B4A">
        <w:rPr>
          <w:rFonts w:asciiTheme="majorHAnsi" w:hAnsiTheme="majorHAnsi" w:cstheme="majorHAnsi"/>
        </w:rPr>
        <w:t xml:space="preserve">The school is a </w:t>
      </w:r>
      <w:r w:rsidR="00377409" w:rsidRPr="00846B4A">
        <w:rPr>
          <w:rFonts w:asciiTheme="majorHAnsi" w:hAnsiTheme="majorHAnsi" w:cstheme="majorHAnsi"/>
        </w:rPr>
        <w:t>single-entry</w:t>
      </w:r>
      <w:r w:rsidRPr="00846B4A">
        <w:rPr>
          <w:rFonts w:asciiTheme="majorHAnsi" w:hAnsiTheme="majorHAnsi" w:cstheme="majorHAnsi"/>
        </w:rPr>
        <w:t xml:space="preserve"> form school with an average of 25 pupils per class. It is situated in the local authority of the vale of Glamorgan in the heart of a low socioeconomic community. As such the free school meal (FSM) uptake is 62% which is above the national average of 19% (</w:t>
      </w:r>
      <w:r w:rsidR="0088514F" w:rsidRPr="00846B4A">
        <w:rPr>
          <w:rFonts w:asciiTheme="majorHAnsi" w:hAnsiTheme="majorHAnsi" w:cstheme="majorHAnsi"/>
        </w:rPr>
        <w:t>Estyn</w:t>
      </w:r>
      <w:r w:rsidRPr="00846B4A">
        <w:rPr>
          <w:rFonts w:asciiTheme="majorHAnsi" w:hAnsiTheme="majorHAnsi" w:cstheme="majorHAnsi"/>
        </w:rPr>
        <w:t xml:space="preserve">, 2017). There is a low percentage of additional learning needs (ALN) pupils at 15% which is lower than the national average of 21%. </w:t>
      </w:r>
      <w:r w:rsidR="0088514F" w:rsidRPr="00846B4A">
        <w:rPr>
          <w:rFonts w:asciiTheme="majorHAnsi" w:hAnsiTheme="majorHAnsi" w:cstheme="majorHAnsi"/>
        </w:rPr>
        <w:t>Most</w:t>
      </w:r>
      <w:r w:rsidRPr="00846B4A">
        <w:rPr>
          <w:rFonts w:asciiTheme="majorHAnsi" w:hAnsiTheme="majorHAnsi" w:cstheme="majorHAnsi"/>
        </w:rPr>
        <w:t xml:space="preserve"> pupils are from a white, welsh background although very few speak welsh at home (2017). </w:t>
      </w:r>
      <w:r w:rsidR="0088514F" w:rsidRPr="00846B4A">
        <w:rPr>
          <w:rFonts w:asciiTheme="majorHAnsi" w:hAnsiTheme="majorHAnsi" w:cstheme="majorHAnsi"/>
        </w:rPr>
        <w:t xml:space="preserve">The school adopts an inclusive universal provision that aims to include all learners through methods such as ‘collaborative group work, individual and small group interventions and appropriate and reasonable adjustments. The school also has many adapted ‘sensory’ and ‘safe’ rooms. </w:t>
      </w:r>
      <w:r w:rsidRPr="00846B4A">
        <w:rPr>
          <w:rFonts w:asciiTheme="majorHAnsi" w:hAnsiTheme="majorHAnsi" w:cstheme="majorHAnsi"/>
        </w:rPr>
        <w:t xml:space="preserve">The school previously received an unsuccessful outcome in a 2013 Estyn inspection and was earmarked for </w:t>
      </w:r>
      <w:r w:rsidR="00BA1E4A" w:rsidRPr="00846B4A">
        <w:rPr>
          <w:rFonts w:asciiTheme="majorHAnsi" w:hAnsiTheme="majorHAnsi" w:cstheme="majorHAnsi"/>
        </w:rPr>
        <w:t>closure</w:t>
      </w:r>
      <w:r w:rsidR="00BA1E4A">
        <w:rPr>
          <w:rFonts w:asciiTheme="majorHAnsi" w:hAnsiTheme="majorHAnsi" w:cstheme="majorHAnsi"/>
        </w:rPr>
        <w:t>.</w:t>
      </w:r>
      <w:r w:rsidR="00BA1E4A" w:rsidRPr="00846B4A">
        <w:rPr>
          <w:rFonts w:asciiTheme="majorHAnsi" w:hAnsiTheme="majorHAnsi" w:cstheme="majorHAnsi"/>
        </w:rPr>
        <w:t xml:space="preserve"> However</w:t>
      </w:r>
      <w:r w:rsidR="0088514F" w:rsidRPr="00846B4A">
        <w:rPr>
          <w:rFonts w:asciiTheme="majorHAnsi" w:hAnsiTheme="majorHAnsi" w:cstheme="majorHAnsi"/>
        </w:rPr>
        <w:t>,</w:t>
      </w:r>
      <w:r w:rsidRPr="00846B4A">
        <w:rPr>
          <w:rFonts w:asciiTheme="majorHAnsi" w:hAnsiTheme="majorHAnsi" w:cstheme="majorHAnsi"/>
        </w:rPr>
        <w:t xml:space="preserve"> after a successful campaign from the local community was kept open and received an overall ‘good’ </w:t>
      </w:r>
      <w:r w:rsidR="0088514F" w:rsidRPr="00846B4A">
        <w:rPr>
          <w:rFonts w:asciiTheme="majorHAnsi" w:hAnsiTheme="majorHAnsi" w:cstheme="majorHAnsi"/>
        </w:rPr>
        <w:t>Estyn</w:t>
      </w:r>
      <w:r w:rsidRPr="00846B4A">
        <w:rPr>
          <w:rFonts w:asciiTheme="majorHAnsi" w:hAnsiTheme="majorHAnsi" w:cstheme="majorHAnsi"/>
        </w:rPr>
        <w:t xml:space="preserve"> report in 2017 with the </w:t>
      </w:r>
      <w:proofErr w:type="gramStart"/>
      <w:r w:rsidRPr="00846B4A">
        <w:rPr>
          <w:rFonts w:asciiTheme="majorHAnsi" w:hAnsiTheme="majorHAnsi" w:cstheme="majorHAnsi"/>
        </w:rPr>
        <w:t>schools</w:t>
      </w:r>
      <w:proofErr w:type="gramEnd"/>
      <w:r w:rsidRPr="00846B4A">
        <w:rPr>
          <w:rFonts w:asciiTheme="majorHAnsi" w:hAnsiTheme="majorHAnsi" w:cstheme="majorHAnsi"/>
        </w:rPr>
        <w:t xml:space="preserve"> care, support and guidance scheme being rated excellent. The school</w:t>
      </w:r>
      <w:r w:rsidR="0088514F" w:rsidRPr="00846B4A">
        <w:rPr>
          <w:rFonts w:asciiTheme="majorHAnsi" w:hAnsiTheme="majorHAnsi" w:cstheme="majorHAnsi"/>
        </w:rPr>
        <w:t xml:space="preserve"> is</w:t>
      </w:r>
      <w:r w:rsidRPr="00846B4A">
        <w:rPr>
          <w:rFonts w:asciiTheme="majorHAnsi" w:hAnsiTheme="majorHAnsi" w:cstheme="majorHAnsi"/>
        </w:rPr>
        <w:t xml:space="preserve"> heavily involved in the local community regularly hosting a ‘pay what you can’ shop and hosting many parent events. </w:t>
      </w:r>
    </w:p>
    <w:p w14:paraId="006A02D5" w14:textId="7DFB45E5" w:rsidR="008B072E" w:rsidRPr="00846B4A" w:rsidRDefault="008B072E" w:rsidP="00846B4A">
      <w:pPr>
        <w:spacing w:line="480" w:lineRule="auto"/>
        <w:rPr>
          <w:rFonts w:asciiTheme="majorHAnsi" w:hAnsiTheme="majorHAnsi" w:cstheme="majorHAnsi"/>
        </w:rPr>
      </w:pPr>
    </w:p>
    <w:p w14:paraId="2FF84A3C" w14:textId="77777777" w:rsidR="00AC58C5" w:rsidRDefault="00AC58C5" w:rsidP="00846B4A">
      <w:pPr>
        <w:spacing w:line="480" w:lineRule="auto"/>
        <w:rPr>
          <w:rFonts w:asciiTheme="majorHAnsi" w:hAnsiTheme="majorHAnsi" w:cstheme="majorHAnsi"/>
          <w:u w:val="single"/>
        </w:rPr>
      </w:pPr>
    </w:p>
    <w:p w14:paraId="2BB55BF4" w14:textId="6F050E08" w:rsidR="008B072E" w:rsidRPr="00846B4A" w:rsidRDefault="008B072E" w:rsidP="00846B4A">
      <w:pPr>
        <w:spacing w:line="480" w:lineRule="auto"/>
        <w:rPr>
          <w:rFonts w:asciiTheme="majorHAnsi" w:hAnsiTheme="majorHAnsi" w:cstheme="majorHAnsi"/>
          <w:u w:val="single"/>
        </w:rPr>
      </w:pPr>
      <w:r w:rsidRPr="00846B4A">
        <w:rPr>
          <w:rFonts w:asciiTheme="majorHAnsi" w:hAnsiTheme="majorHAnsi" w:cstheme="majorHAnsi"/>
          <w:u w:val="single"/>
        </w:rPr>
        <w:t xml:space="preserve">The Critical Incident </w:t>
      </w:r>
    </w:p>
    <w:p w14:paraId="2E99AB18" w14:textId="5A1E9889" w:rsidR="00AC58C5" w:rsidRPr="00846B4A" w:rsidRDefault="00377409" w:rsidP="00AC58C5">
      <w:pPr>
        <w:spacing w:line="480" w:lineRule="auto"/>
        <w:textAlignment w:val="baseline"/>
        <w:rPr>
          <w:rFonts w:asciiTheme="majorHAnsi" w:eastAsia="Times New Roman" w:hAnsiTheme="majorHAnsi" w:cstheme="majorHAnsi"/>
          <w:lang w:eastAsia="en-GB"/>
        </w:rPr>
      </w:pPr>
      <w:r w:rsidRPr="00846B4A">
        <w:rPr>
          <w:rFonts w:asciiTheme="majorHAnsi" w:hAnsiTheme="majorHAnsi" w:cstheme="majorHAnsi"/>
        </w:rPr>
        <w:t xml:space="preserve">This observation concentrates on a year six class at the above primary school. The pupil observed (Pupil A) had </w:t>
      </w:r>
      <w:proofErr w:type="gramStart"/>
      <w:r w:rsidRPr="00846B4A">
        <w:rPr>
          <w:rFonts w:asciiTheme="majorHAnsi" w:hAnsiTheme="majorHAnsi" w:cstheme="majorHAnsi"/>
        </w:rPr>
        <w:t>a number of</w:t>
      </w:r>
      <w:proofErr w:type="gramEnd"/>
      <w:r w:rsidRPr="00846B4A">
        <w:rPr>
          <w:rFonts w:asciiTheme="majorHAnsi" w:hAnsiTheme="majorHAnsi" w:cstheme="majorHAnsi"/>
        </w:rPr>
        <w:t xml:space="preserve"> additional learning needs (ALN) mostly of the social emotional and behavioural type</w:t>
      </w:r>
      <w:r w:rsidR="00AC58C5">
        <w:rPr>
          <w:rFonts w:asciiTheme="majorHAnsi" w:hAnsiTheme="majorHAnsi" w:cstheme="majorHAnsi"/>
        </w:rPr>
        <w:t xml:space="preserve"> (SEBD)</w:t>
      </w:r>
      <w:r w:rsidRPr="00846B4A">
        <w:rPr>
          <w:rFonts w:asciiTheme="majorHAnsi" w:hAnsiTheme="majorHAnsi" w:cstheme="majorHAnsi"/>
        </w:rPr>
        <w:t xml:space="preserve">, this was advised to the observer by the class learning support officer (LSO) who was leading the observed session. This observation can be related to two areas of the four purposes for education as set out by Donaldson (2017). One of them </w:t>
      </w:r>
      <w:r w:rsidR="00BA1E4A" w:rsidRPr="00846B4A">
        <w:rPr>
          <w:rFonts w:asciiTheme="majorHAnsi" w:hAnsiTheme="majorHAnsi" w:cstheme="majorHAnsi"/>
        </w:rPr>
        <w:t>being</w:t>
      </w:r>
      <w:r w:rsidR="00BA1E4A">
        <w:rPr>
          <w:rFonts w:asciiTheme="majorHAnsi" w:hAnsiTheme="majorHAnsi" w:cstheme="majorHAnsi"/>
        </w:rPr>
        <w:t xml:space="preserve"> </w:t>
      </w:r>
      <w:r w:rsidR="00BA1E4A" w:rsidRPr="00846B4A">
        <w:rPr>
          <w:rFonts w:asciiTheme="majorHAnsi" w:hAnsiTheme="majorHAnsi" w:cstheme="majorHAnsi"/>
        </w:rPr>
        <w:t>‘</w:t>
      </w:r>
      <w:r w:rsidRPr="00846B4A">
        <w:rPr>
          <w:rFonts w:asciiTheme="majorHAnsi" w:eastAsia="Times New Roman" w:hAnsiTheme="majorHAnsi" w:cstheme="majorHAnsi"/>
          <w:lang w:eastAsia="en-GB"/>
        </w:rPr>
        <w:t>Enterprising, creative contributors who lead and play different roles in teams effectively and responsibly and are ready to take full part in life and work</w:t>
      </w:r>
      <w:proofErr w:type="gramStart"/>
      <w:r w:rsidR="001B27AE">
        <w:rPr>
          <w:rFonts w:asciiTheme="majorHAnsi" w:eastAsia="Times New Roman" w:hAnsiTheme="majorHAnsi" w:cstheme="majorHAnsi"/>
          <w:lang w:eastAsia="en-GB"/>
        </w:rPr>
        <w:t>’(</w:t>
      </w:r>
      <w:proofErr w:type="gramEnd"/>
      <w:r w:rsidR="00BA1E4A">
        <w:rPr>
          <w:rFonts w:asciiTheme="majorHAnsi" w:eastAsia="Times New Roman" w:hAnsiTheme="majorHAnsi" w:cstheme="majorHAnsi"/>
          <w:lang w:eastAsia="en-GB"/>
        </w:rPr>
        <w:t xml:space="preserve">Donaldson, </w:t>
      </w:r>
      <w:r w:rsidR="00FC1794">
        <w:rPr>
          <w:rFonts w:asciiTheme="majorHAnsi" w:eastAsia="Times New Roman" w:hAnsiTheme="majorHAnsi" w:cstheme="majorHAnsi"/>
          <w:lang w:eastAsia="en-GB"/>
        </w:rPr>
        <w:t>2017</w:t>
      </w:r>
      <w:r w:rsidR="00BA1E4A">
        <w:rPr>
          <w:rFonts w:asciiTheme="majorHAnsi" w:eastAsia="Times New Roman" w:hAnsiTheme="majorHAnsi" w:cstheme="majorHAnsi"/>
          <w:lang w:eastAsia="en-GB"/>
        </w:rPr>
        <w:t>, p</w:t>
      </w:r>
      <w:r w:rsidR="00FC1794">
        <w:rPr>
          <w:rFonts w:asciiTheme="majorHAnsi" w:eastAsia="Times New Roman" w:hAnsiTheme="majorHAnsi" w:cstheme="majorHAnsi"/>
          <w:lang w:eastAsia="en-GB"/>
        </w:rPr>
        <w:t>29</w:t>
      </w:r>
      <w:r w:rsidR="001B27AE">
        <w:rPr>
          <w:rFonts w:asciiTheme="majorHAnsi" w:eastAsia="Times New Roman" w:hAnsiTheme="majorHAnsi" w:cstheme="majorHAnsi"/>
          <w:lang w:eastAsia="en-GB"/>
        </w:rPr>
        <w:t>)</w:t>
      </w:r>
      <w:r w:rsidRPr="00846B4A">
        <w:rPr>
          <w:rFonts w:asciiTheme="majorHAnsi" w:eastAsia="Times New Roman" w:hAnsiTheme="majorHAnsi" w:cstheme="majorHAnsi"/>
          <w:lang w:eastAsia="en-GB"/>
        </w:rPr>
        <w:t xml:space="preserve">. </w:t>
      </w:r>
      <w:r w:rsidR="00AC58C5">
        <w:rPr>
          <w:rFonts w:asciiTheme="majorHAnsi" w:eastAsia="Times New Roman" w:hAnsiTheme="majorHAnsi" w:cstheme="majorHAnsi"/>
          <w:lang w:eastAsia="en-GB"/>
        </w:rPr>
        <w:t xml:space="preserve">And the other being </w:t>
      </w:r>
      <w:r w:rsidR="00FC1794">
        <w:rPr>
          <w:rFonts w:asciiTheme="majorHAnsi" w:eastAsia="Times New Roman" w:hAnsiTheme="majorHAnsi" w:cstheme="majorHAnsi"/>
          <w:lang w:eastAsia="en-GB"/>
        </w:rPr>
        <w:t>‘</w:t>
      </w:r>
      <w:r w:rsidR="00AC58C5" w:rsidRPr="00846B4A">
        <w:rPr>
          <w:rFonts w:asciiTheme="majorHAnsi" w:eastAsia="Times New Roman" w:hAnsiTheme="majorHAnsi" w:cstheme="majorHAnsi"/>
          <w:lang w:eastAsia="en-GB"/>
        </w:rPr>
        <w:t>Healthy, confident individuals who take part in physical activity and have the confidence to participate in performance, face and overcome challenge</w:t>
      </w:r>
      <w:r w:rsidR="00FC1794">
        <w:rPr>
          <w:rFonts w:asciiTheme="majorHAnsi" w:eastAsia="Times New Roman" w:hAnsiTheme="majorHAnsi" w:cstheme="majorHAnsi"/>
          <w:lang w:eastAsia="en-GB"/>
        </w:rPr>
        <w:t>’</w:t>
      </w:r>
      <w:r w:rsidR="001B27AE">
        <w:rPr>
          <w:rFonts w:asciiTheme="majorHAnsi" w:eastAsia="Times New Roman" w:hAnsiTheme="majorHAnsi" w:cstheme="majorHAnsi"/>
          <w:lang w:eastAsia="en-GB"/>
        </w:rPr>
        <w:t xml:space="preserve"> (</w:t>
      </w:r>
      <w:r w:rsidR="00BA1E4A">
        <w:rPr>
          <w:rFonts w:asciiTheme="majorHAnsi" w:eastAsia="Times New Roman" w:hAnsiTheme="majorHAnsi" w:cstheme="majorHAnsi"/>
          <w:lang w:eastAsia="en-GB"/>
        </w:rPr>
        <w:t xml:space="preserve">Donaldson, </w:t>
      </w:r>
      <w:r w:rsidR="00FC1794">
        <w:rPr>
          <w:rFonts w:asciiTheme="majorHAnsi" w:eastAsia="Times New Roman" w:hAnsiTheme="majorHAnsi" w:cstheme="majorHAnsi"/>
          <w:lang w:eastAsia="en-GB"/>
        </w:rPr>
        <w:t>2017</w:t>
      </w:r>
      <w:r w:rsidR="00BA1E4A">
        <w:rPr>
          <w:rFonts w:asciiTheme="majorHAnsi" w:eastAsia="Times New Roman" w:hAnsiTheme="majorHAnsi" w:cstheme="majorHAnsi"/>
          <w:lang w:eastAsia="en-GB"/>
        </w:rPr>
        <w:t>, p</w:t>
      </w:r>
      <w:r w:rsidR="00FC1794">
        <w:rPr>
          <w:rFonts w:asciiTheme="majorHAnsi" w:eastAsia="Times New Roman" w:hAnsiTheme="majorHAnsi" w:cstheme="majorHAnsi"/>
          <w:lang w:eastAsia="en-GB"/>
        </w:rPr>
        <w:t>29</w:t>
      </w:r>
      <w:r w:rsidR="001B27AE">
        <w:rPr>
          <w:rFonts w:asciiTheme="majorHAnsi" w:eastAsia="Times New Roman" w:hAnsiTheme="majorHAnsi" w:cstheme="majorHAnsi"/>
          <w:lang w:eastAsia="en-GB"/>
        </w:rPr>
        <w:t>)</w:t>
      </w:r>
    </w:p>
    <w:p w14:paraId="00134AF2" w14:textId="342E88A6" w:rsidR="00AC58C5" w:rsidRPr="00846B4A" w:rsidRDefault="00AC58C5" w:rsidP="00AC58C5">
      <w:pPr>
        <w:spacing w:line="480" w:lineRule="auto"/>
        <w:textAlignment w:val="baseline"/>
        <w:rPr>
          <w:rFonts w:asciiTheme="majorHAnsi" w:eastAsia="Times New Roman" w:hAnsiTheme="majorHAnsi" w:cstheme="majorHAnsi"/>
          <w:lang w:eastAsia="en-GB"/>
        </w:rPr>
      </w:pPr>
      <w:r w:rsidRPr="00846B4A">
        <w:rPr>
          <w:rFonts w:asciiTheme="majorHAnsi" w:eastAsia="Times New Roman" w:hAnsiTheme="majorHAnsi" w:cstheme="majorHAnsi"/>
          <w:lang w:eastAsia="en-GB"/>
        </w:rPr>
        <w:t>Pupil A was unable to meet these aspects of the four purposes. He was previously described as having ALN. SEBD pupils are defined as being withdrawn and having diff</w:t>
      </w:r>
      <w:r w:rsidR="001B27AE">
        <w:rPr>
          <w:rFonts w:asciiTheme="majorHAnsi" w:eastAsia="Times New Roman" w:hAnsiTheme="majorHAnsi" w:cstheme="majorHAnsi"/>
          <w:lang w:eastAsia="en-GB"/>
        </w:rPr>
        <w:t>iculties</w:t>
      </w:r>
      <w:r w:rsidRPr="00846B4A">
        <w:rPr>
          <w:rFonts w:asciiTheme="majorHAnsi" w:eastAsia="Times New Roman" w:hAnsiTheme="majorHAnsi" w:cstheme="majorHAnsi"/>
          <w:lang w:eastAsia="en-GB"/>
        </w:rPr>
        <w:t xml:space="preserve"> listening to others and joining in in </w:t>
      </w:r>
      <w:proofErr w:type="gramStart"/>
      <w:r w:rsidRPr="00846B4A">
        <w:rPr>
          <w:rFonts w:asciiTheme="majorHAnsi" w:eastAsia="Times New Roman" w:hAnsiTheme="majorHAnsi" w:cstheme="majorHAnsi"/>
          <w:lang w:eastAsia="en-GB"/>
        </w:rPr>
        <w:t>groups</w:t>
      </w:r>
      <w:r>
        <w:rPr>
          <w:rFonts w:asciiTheme="majorHAnsi" w:eastAsia="Times New Roman" w:hAnsiTheme="majorHAnsi" w:cstheme="majorHAnsi"/>
          <w:lang w:eastAsia="en-GB"/>
        </w:rPr>
        <w:t>(</w:t>
      </w:r>
      <w:proofErr w:type="gramEnd"/>
      <w:r w:rsidR="00FC1794">
        <w:rPr>
          <w:rFonts w:asciiTheme="majorHAnsi" w:eastAsia="Times New Roman" w:hAnsiTheme="majorHAnsi" w:cstheme="majorHAnsi"/>
          <w:lang w:eastAsia="en-GB"/>
        </w:rPr>
        <w:t>Howard et al, 2017</w:t>
      </w:r>
      <w:r>
        <w:rPr>
          <w:rFonts w:asciiTheme="majorHAnsi" w:eastAsia="Times New Roman" w:hAnsiTheme="majorHAnsi" w:cstheme="majorHAnsi"/>
          <w:lang w:eastAsia="en-GB"/>
        </w:rPr>
        <w:t>)</w:t>
      </w:r>
      <w:r w:rsidRPr="00846B4A">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T</w:t>
      </w:r>
      <w:r w:rsidRPr="00846B4A">
        <w:rPr>
          <w:rFonts w:asciiTheme="majorHAnsi" w:eastAsia="Times New Roman" w:hAnsiTheme="majorHAnsi" w:cstheme="majorHAnsi"/>
          <w:lang w:eastAsia="en-GB"/>
        </w:rPr>
        <w:t>h</w:t>
      </w:r>
      <w:r>
        <w:rPr>
          <w:rFonts w:asciiTheme="majorHAnsi" w:eastAsia="Times New Roman" w:hAnsiTheme="majorHAnsi" w:cstheme="majorHAnsi"/>
          <w:lang w:eastAsia="en-GB"/>
        </w:rPr>
        <w:t>i</w:t>
      </w:r>
      <w:r w:rsidRPr="00846B4A">
        <w:rPr>
          <w:rFonts w:asciiTheme="majorHAnsi" w:eastAsia="Times New Roman" w:hAnsiTheme="majorHAnsi" w:cstheme="majorHAnsi"/>
          <w:lang w:eastAsia="en-GB"/>
        </w:rPr>
        <w:t>s creat</w:t>
      </w:r>
      <w:r>
        <w:rPr>
          <w:rFonts w:asciiTheme="majorHAnsi" w:eastAsia="Times New Roman" w:hAnsiTheme="majorHAnsi" w:cstheme="majorHAnsi"/>
          <w:lang w:eastAsia="en-GB"/>
        </w:rPr>
        <w:t xml:space="preserve">es </w:t>
      </w:r>
      <w:r w:rsidRPr="00846B4A">
        <w:rPr>
          <w:rFonts w:asciiTheme="majorHAnsi" w:eastAsia="Times New Roman" w:hAnsiTheme="majorHAnsi" w:cstheme="majorHAnsi"/>
          <w:lang w:eastAsia="en-GB"/>
        </w:rPr>
        <w:t xml:space="preserve">difficulties in making and maintaining friendships, the barriers that face this pupil are evident in the description and these place a huge barrier to them meeting the four purposes of education. </w:t>
      </w:r>
    </w:p>
    <w:p w14:paraId="027C6861" w14:textId="59A74EC4" w:rsidR="00377409" w:rsidRPr="00846B4A" w:rsidRDefault="00377409" w:rsidP="00846B4A">
      <w:pPr>
        <w:spacing w:line="480" w:lineRule="auto"/>
        <w:textAlignment w:val="baseline"/>
        <w:rPr>
          <w:rFonts w:asciiTheme="majorHAnsi" w:eastAsia="Times New Roman" w:hAnsiTheme="majorHAnsi" w:cstheme="majorHAnsi"/>
          <w:lang w:eastAsia="en-GB"/>
        </w:rPr>
      </w:pPr>
      <w:r w:rsidRPr="00846B4A">
        <w:rPr>
          <w:rFonts w:asciiTheme="majorHAnsi" w:eastAsia="Times New Roman" w:hAnsiTheme="majorHAnsi" w:cstheme="majorHAnsi"/>
          <w:lang w:eastAsia="en-GB"/>
        </w:rPr>
        <w:t xml:space="preserve"> This observation took place during a morning</w:t>
      </w:r>
      <w:r w:rsidR="0088514F" w:rsidRPr="00846B4A">
        <w:rPr>
          <w:rFonts w:asciiTheme="majorHAnsi" w:eastAsia="Times New Roman" w:hAnsiTheme="majorHAnsi" w:cstheme="majorHAnsi"/>
          <w:lang w:eastAsia="en-GB"/>
        </w:rPr>
        <w:t xml:space="preserve"> Physical Education</w:t>
      </w:r>
      <w:r w:rsidRPr="00846B4A">
        <w:rPr>
          <w:rFonts w:asciiTheme="majorHAnsi" w:eastAsia="Times New Roman" w:hAnsiTheme="majorHAnsi" w:cstheme="majorHAnsi"/>
          <w:lang w:eastAsia="en-GB"/>
        </w:rPr>
        <w:t xml:space="preserve"> </w:t>
      </w:r>
      <w:r w:rsidR="0088514F" w:rsidRPr="00846B4A">
        <w:rPr>
          <w:rFonts w:asciiTheme="majorHAnsi" w:eastAsia="Times New Roman" w:hAnsiTheme="majorHAnsi" w:cstheme="majorHAnsi"/>
          <w:lang w:eastAsia="en-GB"/>
        </w:rPr>
        <w:t>(</w:t>
      </w:r>
      <w:r w:rsidRPr="00846B4A">
        <w:rPr>
          <w:rFonts w:asciiTheme="majorHAnsi" w:eastAsia="Times New Roman" w:hAnsiTheme="majorHAnsi" w:cstheme="majorHAnsi"/>
          <w:lang w:eastAsia="en-GB"/>
        </w:rPr>
        <w:t>PE</w:t>
      </w:r>
      <w:r w:rsidR="0088514F" w:rsidRPr="00846B4A">
        <w:rPr>
          <w:rFonts w:asciiTheme="majorHAnsi" w:eastAsia="Times New Roman" w:hAnsiTheme="majorHAnsi" w:cstheme="majorHAnsi"/>
          <w:lang w:eastAsia="en-GB"/>
        </w:rPr>
        <w:t>)</w:t>
      </w:r>
      <w:r w:rsidRPr="00846B4A">
        <w:rPr>
          <w:rFonts w:asciiTheme="majorHAnsi" w:eastAsia="Times New Roman" w:hAnsiTheme="majorHAnsi" w:cstheme="majorHAnsi"/>
          <w:lang w:eastAsia="en-GB"/>
        </w:rPr>
        <w:t xml:space="preserve"> session. The class teacher was on </w:t>
      </w:r>
      <w:proofErr w:type="gramStart"/>
      <w:r w:rsidRPr="00846B4A">
        <w:rPr>
          <w:rFonts w:asciiTheme="majorHAnsi" w:eastAsia="Times New Roman" w:hAnsiTheme="majorHAnsi" w:cstheme="majorHAnsi"/>
          <w:lang w:eastAsia="en-GB"/>
        </w:rPr>
        <w:t>PPA</w:t>
      </w:r>
      <w:proofErr w:type="gramEnd"/>
      <w:r w:rsidRPr="00846B4A">
        <w:rPr>
          <w:rFonts w:asciiTheme="majorHAnsi" w:eastAsia="Times New Roman" w:hAnsiTheme="majorHAnsi" w:cstheme="majorHAnsi"/>
          <w:lang w:eastAsia="en-GB"/>
        </w:rPr>
        <w:t xml:space="preserve"> and the session was being run by two experienced L</w:t>
      </w:r>
      <w:r w:rsidR="0088514F" w:rsidRPr="00846B4A">
        <w:rPr>
          <w:rFonts w:asciiTheme="majorHAnsi" w:eastAsia="Times New Roman" w:hAnsiTheme="majorHAnsi" w:cstheme="majorHAnsi"/>
          <w:lang w:eastAsia="en-GB"/>
        </w:rPr>
        <w:t>earning support officers (LSO)</w:t>
      </w:r>
      <w:r w:rsidRPr="00846B4A">
        <w:rPr>
          <w:rFonts w:asciiTheme="majorHAnsi" w:eastAsia="Times New Roman" w:hAnsiTheme="majorHAnsi" w:cstheme="majorHAnsi"/>
          <w:lang w:eastAsia="en-GB"/>
        </w:rPr>
        <w:t>. Prior to my observation it was noted that Pupil A had</w:t>
      </w:r>
      <w:r w:rsidR="0088514F" w:rsidRPr="00846B4A">
        <w:rPr>
          <w:rFonts w:asciiTheme="majorHAnsi" w:eastAsia="Times New Roman" w:hAnsiTheme="majorHAnsi" w:cstheme="majorHAnsi"/>
          <w:lang w:eastAsia="en-GB"/>
        </w:rPr>
        <w:t>,</w:t>
      </w:r>
      <w:r w:rsidRPr="00846B4A">
        <w:rPr>
          <w:rFonts w:asciiTheme="majorHAnsi" w:eastAsia="Times New Roman" w:hAnsiTheme="majorHAnsi" w:cstheme="majorHAnsi"/>
          <w:lang w:eastAsia="en-GB"/>
        </w:rPr>
        <w:t xml:space="preserve"> at first</w:t>
      </w:r>
      <w:r w:rsidR="0088514F" w:rsidRPr="00846B4A">
        <w:rPr>
          <w:rFonts w:asciiTheme="majorHAnsi" w:eastAsia="Times New Roman" w:hAnsiTheme="majorHAnsi" w:cstheme="majorHAnsi"/>
          <w:lang w:eastAsia="en-GB"/>
        </w:rPr>
        <w:t>,</w:t>
      </w:r>
      <w:r w:rsidRPr="00846B4A">
        <w:rPr>
          <w:rFonts w:asciiTheme="majorHAnsi" w:eastAsia="Times New Roman" w:hAnsiTheme="majorHAnsi" w:cstheme="majorHAnsi"/>
          <w:lang w:eastAsia="en-GB"/>
        </w:rPr>
        <w:t xml:space="preserve"> refused to go outside to do PE and had been given the choice of the ‘Chill out room or PE’. It was a rainy windy morning and Pupil A did not want to go outside. At first, he stayed in the classroom, but later joined the group on the sports area of the school. There was a lot of noise around </w:t>
      </w:r>
      <w:r w:rsidRPr="00846B4A">
        <w:rPr>
          <w:rFonts w:asciiTheme="majorHAnsi" w:eastAsia="Times New Roman" w:hAnsiTheme="majorHAnsi" w:cstheme="majorHAnsi"/>
          <w:lang w:eastAsia="en-GB"/>
        </w:rPr>
        <w:lastRenderedPageBreak/>
        <w:t xml:space="preserve">the Multi-use Games Area (MUGA) at the time as the grass was being cut and all the children were very excitable. The class had previously been practicing hockey skills individually before moving into groups and being given a rugby ball to practice passing. </w:t>
      </w:r>
    </w:p>
    <w:p w14:paraId="1C1B29B8" w14:textId="13F5D386" w:rsidR="00377409" w:rsidRPr="00846B4A" w:rsidRDefault="00377409" w:rsidP="00846B4A">
      <w:pPr>
        <w:spacing w:line="480" w:lineRule="auto"/>
        <w:textAlignment w:val="baseline"/>
        <w:rPr>
          <w:rFonts w:asciiTheme="majorHAnsi" w:eastAsia="Times New Roman" w:hAnsiTheme="majorHAnsi" w:cstheme="majorHAnsi"/>
          <w:lang w:eastAsia="en-GB"/>
        </w:rPr>
      </w:pPr>
      <w:r w:rsidRPr="00846B4A">
        <w:rPr>
          <w:rFonts w:asciiTheme="majorHAnsi" w:eastAsia="Times New Roman" w:hAnsiTheme="majorHAnsi" w:cstheme="majorHAnsi"/>
          <w:lang w:eastAsia="en-GB"/>
        </w:rPr>
        <w:t>The pupils were asked to form a circle with their group. Pupil A refused to join the team he was assigned to stating, ‘I’m not being on her team’ (Pupil B). The LSO leading the game asked child A to join in. He refused with ‘no, I’m not playing with her’. The LSO then continued with the game letting Pupil A watch from outside the ‘circle’. Pupil A continued to watch the game and pace back and forth. The LSO started using an excited tone of voice and asked Pupil A if he would like to join in now. Pupil A refused at which point Pupil B called out ‘stop being a baby (pupil A), you’re such a baby’. Pupil B was gently reprimanded with ‘concentrate on passing please (Pupil B)’. The LSO continued to use an excited tone of voice while playing the game with the rest of the group. This led to more pacing from Pupil A. He appeared to become upset. He was left alone to regulate his emotions and then stood in the corner of the MUGA with his back to the class until the activity was changed.</w:t>
      </w:r>
    </w:p>
    <w:p w14:paraId="0FD30141" w14:textId="6463A066" w:rsidR="006D0570" w:rsidRPr="00AC58C5" w:rsidRDefault="00377409" w:rsidP="00AC58C5">
      <w:pPr>
        <w:spacing w:line="480" w:lineRule="auto"/>
        <w:textAlignment w:val="baseline"/>
        <w:rPr>
          <w:rFonts w:asciiTheme="majorHAnsi" w:eastAsia="Times New Roman" w:hAnsiTheme="majorHAnsi" w:cstheme="majorHAnsi"/>
          <w:lang w:eastAsia="en-GB"/>
        </w:rPr>
      </w:pPr>
      <w:r w:rsidRPr="00846B4A">
        <w:rPr>
          <w:rFonts w:asciiTheme="majorHAnsi" w:eastAsia="Times New Roman" w:hAnsiTheme="majorHAnsi" w:cstheme="majorHAnsi"/>
          <w:lang w:eastAsia="en-GB"/>
        </w:rPr>
        <w:t> </w:t>
      </w:r>
      <w:r w:rsidR="006D0570" w:rsidRPr="00846B4A">
        <w:rPr>
          <w:rFonts w:asciiTheme="majorHAnsi" w:hAnsiTheme="majorHAnsi" w:cstheme="majorHAnsi"/>
          <w:u w:val="single"/>
        </w:rPr>
        <w:t xml:space="preserve">Literature review </w:t>
      </w:r>
    </w:p>
    <w:p w14:paraId="0F82B534" w14:textId="0A6D1B83" w:rsidR="002E6D5A" w:rsidRDefault="00BB7852" w:rsidP="00846B4A">
      <w:pPr>
        <w:spacing w:line="480" w:lineRule="auto"/>
        <w:rPr>
          <w:rFonts w:asciiTheme="majorHAnsi" w:hAnsiTheme="majorHAnsi" w:cstheme="majorHAnsi"/>
        </w:rPr>
      </w:pPr>
      <w:r>
        <w:rPr>
          <w:rFonts w:asciiTheme="majorHAnsi" w:hAnsiTheme="majorHAnsi" w:cstheme="majorHAnsi"/>
        </w:rPr>
        <w:t xml:space="preserve">Lev </w:t>
      </w:r>
      <w:r w:rsidR="00E619FE" w:rsidRPr="00846B4A">
        <w:rPr>
          <w:rFonts w:asciiTheme="majorHAnsi" w:hAnsiTheme="majorHAnsi" w:cstheme="majorHAnsi"/>
        </w:rPr>
        <w:t>Vygotsky put forward his social learning theory which suggests that development occurs through social relations. According to Vygotsky collaboration and communication between peers can be a ‘bridge’ linking lower order thinking and higher order thinking (</w:t>
      </w:r>
      <w:r w:rsidR="00FC1794">
        <w:rPr>
          <w:rFonts w:asciiTheme="majorHAnsi" w:hAnsiTheme="majorHAnsi" w:cstheme="majorHAnsi"/>
        </w:rPr>
        <w:t>Gray &amp; MacBain 2015</w:t>
      </w:r>
      <w:r w:rsidR="00BA1E4A">
        <w:rPr>
          <w:rFonts w:asciiTheme="majorHAnsi" w:hAnsiTheme="majorHAnsi" w:cstheme="majorHAnsi"/>
        </w:rPr>
        <w:t>, p</w:t>
      </w:r>
      <w:r w:rsidR="00FC1794">
        <w:rPr>
          <w:rFonts w:asciiTheme="majorHAnsi" w:hAnsiTheme="majorHAnsi" w:cstheme="majorHAnsi"/>
        </w:rPr>
        <w:t>73</w:t>
      </w:r>
      <w:r w:rsidR="00E619FE" w:rsidRPr="00846B4A">
        <w:rPr>
          <w:rFonts w:asciiTheme="majorHAnsi" w:hAnsiTheme="majorHAnsi" w:cstheme="majorHAnsi"/>
        </w:rPr>
        <w:t xml:space="preserve">). Similarly, Piaget says that collaborating with peers ‘enriches the </w:t>
      </w:r>
      <w:r w:rsidR="002E6D5A" w:rsidRPr="00846B4A">
        <w:rPr>
          <w:rFonts w:asciiTheme="majorHAnsi" w:hAnsiTheme="majorHAnsi" w:cstheme="majorHAnsi"/>
        </w:rPr>
        <w:t>child’s</w:t>
      </w:r>
      <w:r w:rsidR="00E619FE" w:rsidRPr="00846B4A">
        <w:rPr>
          <w:rFonts w:asciiTheme="majorHAnsi" w:hAnsiTheme="majorHAnsi" w:cstheme="majorHAnsi"/>
        </w:rPr>
        <w:t xml:space="preserve"> communication skills and fosters intellectual development’. For children with </w:t>
      </w:r>
      <w:r w:rsidR="00DC261A" w:rsidRPr="00846B4A">
        <w:rPr>
          <w:rFonts w:asciiTheme="majorHAnsi" w:hAnsiTheme="majorHAnsi" w:cstheme="majorHAnsi"/>
        </w:rPr>
        <w:t xml:space="preserve">an ALN </w:t>
      </w:r>
      <w:r w:rsidR="002E6D5A">
        <w:rPr>
          <w:rFonts w:asciiTheme="majorHAnsi" w:hAnsiTheme="majorHAnsi" w:cstheme="majorHAnsi"/>
        </w:rPr>
        <w:t xml:space="preserve">then, social </w:t>
      </w:r>
      <w:r w:rsidR="00E619FE" w:rsidRPr="00846B4A">
        <w:rPr>
          <w:rFonts w:asciiTheme="majorHAnsi" w:hAnsiTheme="majorHAnsi" w:cstheme="majorHAnsi"/>
        </w:rPr>
        <w:t xml:space="preserve">inclusion is </w:t>
      </w:r>
      <w:r w:rsidR="002E6D5A">
        <w:rPr>
          <w:rFonts w:asciiTheme="majorHAnsi" w:hAnsiTheme="majorHAnsi" w:cstheme="majorHAnsi"/>
        </w:rPr>
        <w:t xml:space="preserve">an </w:t>
      </w:r>
      <w:r w:rsidR="00E619FE" w:rsidRPr="00846B4A">
        <w:rPr>
          <w:rFonts w:asciiTheme="majorHAnsi" w:hAnsiTheme="majorHAnsi" w:cstheme="majorHAnsi"/>
        </w:rPr>
        <w:t>important</w:t>
      </w:r>
      <w:r w:rsidR="002E6D5A">
        <w:rPr>
          <w:rFonts w:asciiTheme="majorHAnsi" w:hAnsiTheme="majorHAnsi" w:cstheme="majorHAnsi"/>
        </w:rPr>
        <w:t xml:space="preserve"> contributing factor</w:t>
      </w:r>
      <w:r w:rsidR="00E619FE" w:rsidRPr="00846B4A">
        <w:rPr>
          <w:rFonts w:asciiTheme="majorHAnsi" w:hAnsiTheme="majorHAnsi" w:cstheme="majorHAnsi"/>
        </w:rPr>
        <w:t xml:space="preserve"> to their ongoing cognitive</w:t>
      </w:r>
      <w:r w:rsidR="00DC261A" w:rsidRPr="00846B4A">
        <w:rPr>
          <w:rFonts w:asciiTheme="majorHAnsi" w:hAnsiTheme="majorHAnsi" w:cstheme="majorHAnsi"/>
        </w:rPr>
        <w:t xml:space="preserve"> and social</w:t>
      </w:r>
      <w:r w:rsidR="00E619FE" w:rsidRPr="00846B4A">
        <w:rPr>
          <w:rFonts w:asciiTheme="majorHAnsi" w:hAnsiTheme="majorHAnsi" w:cstheme="majorHAnsi"/>
        </w:rPr>
        <w:t xml:space="preserve"> development.</w:t>
      </w:r>
      <w:r w:rsidR="002E6D5A">
        <w:rPr>
          <w:rFonts w:asciiTheme="majorHAnsi" w:hAnsiTheme="majorHAnsi" w:cstheme="majorHAnsi"/>
        </w:rPr>
        <w:t xml:space="preserve"> However according to Schwab (201</w:t>
      </w:r>
      <w:r w:rsidR="00FC1794">
        <w:rPr>
          <w:rFonts w:asciiTheme="majorHAnsi" w:hAnsiTheme="majorHAnsi" w:cstheme="majorHAnsi"/>
        </w:rPr>
        <w:t>9</w:t>
      </w:r>
      <w:r w:rsidR="002E6D5A">
        <w:rPr>
          <w:rFonts w:asciiTheme="majorHAnsi" w:hAnsiTheme="majorHAnsi" w:cstheme="majorHAnsi"/>
        </w:rPr>
        <w:t>) children with an ALN have significantly less friendships and fewer social interactions than their non ALN peers.</w:t>
      </w:r>
      <w:r w:rsidR="00AC58C5" w:rsidRPr="00AC58C5">
        <w:rPr>
          <w:rFonts w:asciiTheme="majorHAnsi" w:hAnsiTheme="majorHAnsi" w:cstheme="majorHAnsi"/>
        </w:rPr>
        <w:t xml:space="preserve"> </w:t>
      </w:r>
      <w:r w:rsidR="00AC58C5" w:rsidRPr="00846B4A">
        <w:rPr>
          <w:rFonts w:asciiTheme="majorHAnsi" w:hAnsiTheme="majorHAnsi" w:cstheme="majorHAnsi"/>
        </w:rPr>
        <w:t xml:space="preserve">Schwab (2015) found that students with ALN in the Netherlands had fewer friendships than those without an ALN </w:t>
      </w:r>
      <w:r w:rsidR="00AC58C5" w:rsidRPr="00846B4A">
        <w:rPr>
          <w:rFonts w:asciiTheme="majorHAnsi" w:hAnsiTheme="majorHAnsi" w:cstheme="majorHAnsi"/>
        </w:rPr>
        <w:lastRenderedPageBreak/>
        <w:t>they also felt that they were less socially accepted and had a negative view of their social integration. Worryingly this study found that ‘students with SEN are at high risk of low social participation’.</w:t>
      </w:r>
      <w:r w:rsidR="00AC58C5">
        <w:rPr>
          <w:rFonts w:asciiTheme="majorHAnsi" w:hAnsiTheme="majorHAnsi" w:cstheme="majorHAnsi"/>
        </w:rPr>
        <w:t>(</w:t>
      </w:r>
      <w:r w:rsidR="00FC1794">
        <w:rPr>
          <w:rFonts w:asciiTheme="majorHAnsi" w:hAnsiTheme="majorHAnsi" w:cstheme="majorHAnsi"/>
        </w:rPr>
        <w:t>Schwab, 2015</w:t>
      </w:r>
      <w:r w:rsidR="00BA1E4A">
        <w:rPr>
          <w:rFonts w:asciiTheme="majorHAnsi" w:hAnsiTheme="majorHAnsi" w:cstheme="majorHAnsi"/>
        </w:rPr>
        <w:t>, p</w:t>
      </w:r>
      <w:r w:rsidR="00FC1794">
        <w:rPr>
          <w:rFonts w:asciiTheme="majorHAnsi" w:hAnsiTheme="majorHAnsi" w:cstheme="majorHAnsi"/>
        </w:rPr>
        <w:t>78</w:t>
      </w:r>
      <w:r w:rsidR="00AC58C5">
        <w:rPr>
          <w:rFonts w:asciiTheme="majorHAnsi" w:hAnsiTheme="majorHAnsi" w:cstheme="majorHAnsi"/>
        </w:rPr>
        <w:t>)</w:t>
      </w:r>
      <w:r w:rsidR="002E6D5A">
        <w:rPr>
          <w:rFonts w:asciiTheme="majorHAnsi" w:hAnsiTheme="majorHAnsi" w:cstheme="majorHAnsi"/>
        </w:rPr>
        <w:t xml:space="preserve"> </w:t>
      </w:r>
      <w:proofErr w:type="spellStart"/>
      <w:r w:rsidR="002E6D5A" w:rsidRPr="00846B4A">
        <w:rPr>
          <w:rFonts w:asciiTheme="majorHAnsi" w:hAnsiTheme="majorHAnsi" w:cstheme="majorHAnsi"/>
        </w:rPr>
        <w:t>Roeyers</w:t>
      </w:r>
      <w:proofErr w:type="spellEnd"/>
      <w:r w:rsidR="002E6D5A" w:rsidRPr="00846B4A">
        <w:rPr>
          <w:rFonts w:asciiTheme="majorHAnsi" w:hAnsiTheme="majorHAnsi" w:cstheme="majorHAnsi"/>
        </w:rPr>
        <w:t xml:space="preserve"> (1995</w:t>
      </w:r>
      <w:r w:rsidR="00FC1794">
        <w:rPr>
          <w:rFonts w:asciiTheme="majorHAnsi" w:hAnsiTheme="majorHAnsi" w:cstheme="majorHAnsi"/>
        </w:rPr>
        <w:t xml:space="preserve">, cited in </w:t>
      </w:r>
      <w:proofErr w:type="spellStart"/>
      <w:r w:rsidR="00FC1794">
        <w:rPr>
          <w:rFonts w:asciiTheme="majorHAnsi" w:hAnsiTheme="majorHAnsi" w:cstheme="majorHAnsi"/>
        </w:rPr>
        <w:t>Theodorou</w:t>
      </w:r>
      <w:proofErr w:type="spellEnd"/>
      <w:r w:rsidR="00FC1794">
        <w:rPr>
          <w:rFonts w:asciiTheme="majorHAnsi" w:hAnsiTheme="majorHAnsi" w:cstheme="majorHAnsi"/>
        </w:rPr>
        <w:t xml:space="preserve"> &amp; </w:t>
      </w:r>
      <w:proofErr w:type="spellStart"/>
      <w:r w:rsidR="00FC1794">
        <w:rPr>
          <w:rFonts w:asciiTheme="majorHAnsi" w:hAnsiTheme="majorHAnsi" w:cstheme="majorHAnsi"/>
        </w:rPr>
        <w:t>Nind</w:t>
      </w:r>
      <w:proofErr w:type="spellEnd"/>
      <w:r w:rsidR="00FC1794">
        <w:rPr>
          <w:rFonts w:asciiTheme="majorHAnsi" w:hAnsiTheme="majorHAnsi" w:cstheme="majorHAnsi"/>
        </w:rPr>
        <w:t>, 2010</w:t>
      </w:r>
      <w:r w:rsidR="002E6D5A" w:rsidRPr="00846B4A">
        <w:rPr>
          <w:rFonts w:asciiTheme="majorHAnsi" w:hAnsiTheme="majorHAnsi" w:cstheme="majorHAnsi"/>
        </w:rPr>
        <w:t>) points out that ‘friends make better teachers in play than adults do’</w:t>
      </w:r>
      <w:r w:rsidR="00FC1794">
        <w:rPr>
          <w:rFonts w:asciiTheme="majorHAnsi" w:hAnsiTheme="majorHAnsi" w:cstheme="majorHAnsi"/>
        </w:rPr>
        <w:t>(2010</w:t>
      </w:r>
      <w:r w:rsidR="00BA1E4A">
        <w:rPr>
          <w:rFonts w:asciiTheme="majorHAnsi" w:hAnsiTheme="majorHAnsi" w:cstheme="majorHAnsi"/>
        </w:rPr>
        <w:t>, p</w:t>
      </w:r>
      <w:r w:rsidR="00FC1794">
        <w:rPr>
          <w:rFonts w:asciiTheme="majorHAnsi" w:hAnsiTheme="majorHAnsi" w:cstheme="majorHAnsi"/>
        </w:rPr>
        <w:t>8)</w:t>
      </w:r>
      <w:r w:rsidR="002E6D5A" w:rsidRPr="00846B4A">
        <w:rPr>
          <w:rFonts w:asciiTheme="majorHAnsi" w:hAnsiTheme="majorHAnsi" w:cstheme="majorHAnsi"/>
        </w:rPr>
        <w:t xml:space="preserve"> With this in mind, the teacher must find and deliver the pedagogy that allows all children to reach their potential </w:t>
      </w:r>
      <w:r w:rsidR="002E6D5A">
        <w:rPr>
          <w:rFonts w:asciiTheme="majorHAnsi" w:hAnsiTheme="majorHAnsi" w:cstheme="majorHAnsi"/>
        </w:rPr>
        <w:t>both within and outside of the classroom.</w:t>
      </w:r>
    </w:p>
    <w:p w14:paraId="1906096C" w14:textId="63FB254E" w:rsidR="00D417D9" w:rsidRPr="00846B4A" w:rsidRDefault="002E6D5A" w:rsidP="00846B4A">
      <w:pPr>
        <w:spacing w:line="480" w:lineRule="auto"/>
        <w:rPr>
          <w:rFonts w:asciiTheme="majorHAnsi" w:hAnsiTheme="majorHAnsi" w:cstheme="majorHAnsi"/>
        </w:rPr>
      </w:pPr>
      <w:r w:rsidRPr="00846B4A">
        <w:rPr>
          <w:rFonts w:asciiTheme="majorHAnsi" w:hAnsiTheme="majorHAnsi" w:cstheme="majorHAnsi"/>
        </w:rPr>
        <w:t xml:space="preserve">Findings point to many ALN children facing exclusion and rejection when they try and interact with their non ALN peers and this especially applies to children with </w:t>
      </w:r>
      <w:r>
        <w:rPr>
          <w:rFonts w:asciiTheme="majorHAnsi" w:hAnsiTheme="majorHAnsi" w:cstheme="majorHAnsi"/>
        </w:rPr>
        <w:t xml:space="preserve">a </w:t>
      </w:r>
      <w:r w:rsidRPr="00846B4A">
        <w:rPr>
          <w:rFonts w:asciiTheme="majorHAnsi" w:hAnsiTheme="majorHAnsi" w:cstheme="majorHAnsi"/>
        </w:rPr>
        <w:t>S</w:t>
      </w:r>
      <w:r>
        <w:rPr>
          <w:rFonts w:asciiTheme="majorHAnsi" w:hAnsiTheme="majorHAnsi" w:cstheme="majorHAnsi"/>
        </w:rPr>
        <w:t xml:space="preserve">ocial, </w:t>
      </w:r>
      <w:r w:rsidR="006F1FF0">
        <w:rPr>
          <w:rFonts w:asciiTheme="majorHAnsi" w:hAnsiTheme="majorHAnsi" w:cstheme="majorHAnsi"/>
        </w:rPr>
        <w:t>emotional,</w:t>
      </w:r>
      <w:r>
        <w:rPr>
          <w:rFonts w:asciiTheme="majorHAnsi" w:hAnsiTheme="majorHAnsi" w:cstheme="majorHAnsi"/>
        </w:rPr>
        <w:t xml:space="preserve"> or behavioural disorder (SEBD) </w:t>
      </w:r>
      <w:r w:rsidRPr="00846B4A">
        <w:rPr>
          <w:rFonts w:asciiTheme="majorHAnsi" w:hAnsiTheme="majorHAnsi" w:cstheme="majorHAnsi"/>
        </w:rPr>
        <w:t>(Schwab</w:t>
      </w:r>
      <w:r w:rsidR="00FC1794">
        <w:rPr>
          <w:rFonts w:asciiTheme="majorHAnsi" w:hAnsiTheme="majorHAnsi" w:cstheme="majorHAnsi"/>
        </w:rPr>
        <w:t>, 2019</w:t>
      </w:r>
      <w:r w:rsidRPr="00846B4A">
        <w:rPr>
          <w:rFonts w:asciiTheme="majorHAnsi" w:hAnsiTheme="majorHAnsi" w:cstheme="majorHAnsi"/>
        </w:rPr>
        <w:t>). Children with ALN and most especially SEBD are more likely to react to conflict with physical and verbal aggression resulting in poor relationships with their peers</w:t>
      </w:r>
      <w:r w:rsidR="00055435">
        <w:rPr>
          <w:rFonts w:asciiTheme="majorHAnsi" w:hAnsiTheme="majorHAnsi" w:cstheme="majorHAnsi"/>
        </w:rPr>
        <w:t xml:space="preserve">. (Thompson and Morris </w:t>
      </w:r>
      <w:r w:rsidR="00FC1794">
        <w:rPr>
          <w:rFonts w:asciiTheme="majorHAnsi" w:hAnsiTheme="majorHAnsi" w:cstheme="majorHAnsi"/>
        </w:rPr>
        <w:t xml:space="preserve">cited </w:t>
      </w:r>
      <w:r w:rsidR="00055435">
        <w:rPr>
          <w:rFonts w:asciiTheme="majorHAnsi" w:hAnsiTheme="majorHAnsi" w:cstheme="majorHAnsi"/>
        </w:rPr>
        <w:t>in Schwab</w:t>
      </w:r>
      <w:r w:rsidR="00FC1794">
        <w:rPr>
          <w:rFonts w:asciiTheme="majorHAnsi" w:hAnsiTheme="majorHAnsi" w:cstheme="majorHAnsi"/>
        </w:rPr>
        <w:t>,2015)</w:t>
      </w:r>
      <w:r w:rsidR="00E619FE" w:rsidRPr="00846B4A">
        <w:rPr>
          <w:rFonts w:asciiTheme="majorHAnsi" w:hAnsiTheme="majorHAnsi" w:cstheme="majorHAnsi"/>
        </w:rPr>
        <w:t xml:space="preserve"> </w:t>
      </w:r>
      <w:r w:rsidR="00055435" w:rsidRPr="00846B4A">
        <w:rPr>
          <w:rFonts w:asciiTheme="majorHAnsi" w:hAnsiTheme="majorHAnsi" w:cstheme="majorHAnsi"/>
        </w:rPr>
        <w:t xml:space="preserve">Children with SEBD desperately need </w:t>
      </w:r>
      <w:r w:rsidR="00055435">
        <w:rPr>
          <w:rFonts w:asciiTheme="majorHAnsi" w:hAnsiTheme="majorHAnsi" w:cstheme="majorHAnsi"/>
        </w:rPr>
        <w:t xml:space="preserve">to engage in social interactions with their peers </w:t>
      </w:r>
      <w:proofErr w:type="gramStart"/>
      <w:r w:rsidR="00055435">
        <w:rPr>
          <w:rFonts w:asciiTheme="majorHAnsi" w:hAnsiTheme="majorHAnsi" w:cstheme="majorHAnsi"/>
        </w:rPr>
        <w:t xml:space="preserve">in order </w:t>
      </w:r>
      <w:r w:rsidR="00055435" w:rsidRPr="00846B4A">
        <w:rPr>
          <w:rFonts w:asciiTheme="majorHAnsi" w:hAnsiTheme="majorHAnsi" w:cstheme="majorHAnsi"/>
        </w:rPr>
        <w:t>to</w:t>
      </w:r>
      <w:proofErr w:type="gramEnd"/>
      <w:r w:rsidR="00055435" w:rsidRPr="00846B4A">
        <w:rPr>
          <w:rFonts w:asciiTheme="majorHAnsi" w:hAnsiTheme="majorHAnsi" w:cstheme="majorHAnsi"/>
        </w:rPr>
        <w:t xml:space="preserve"> learn the social skills that they lack and so that peers can scaffold acceptable social behaviour for them. </w:t>
      </w:r>
      <w:r w:rsidR="00E619FE" w:rsidRPr="00846B4A">
        <w:rPr>
          <w:rFonts w:asciiTheme="majorHAnsi" w:hAnsiTheme="majorHAnsi" w:cstheme="majorHAnsi"/>
        </w:rPr>
        <w:t xml:space="preserve">For children </w:t>
      </w:r>
      <w:r w:rsidR="00055435">
        <w:rPr>
          <w:rFonts w:asciiTheme="majorHAnsi" w:hAnsiTheme="majorHAnsi" w:cstheme="majorHAnsi"/>
        </w:rPr>
        <w:t xml:space="preserve">with a SEBD </w:t>
      </w:r>
      <w:r w:rsidR="00E619FE" w:rsidRPr="00846B4A">
        <w:rPr>
          <w:rFonts w:asciiTheme="majorHAnsi" w:hAnsiTheme="majorHAnsi" w:cstheme="majorHAnsi"/>
        </w:rPr>
        <w:t>there is a clear barrier to them accessing social learning and simply being included in a mainstream classroom is not enough to tackle the many issues that come with having a SEBD. Teachers need to find ways to support the inclusion of the child with ALN within groups of their peers.</w:t>
      </w:r>
      <w:r w:rsidR="00D417D9" w:rsidRPr="00846B4A">
        <w:rPr>
          <w:rFonts w:asciiTheme="majorHAnsi" w:hAnsiTheme="majorHAnsi" w:cstheme="majorHAnsi"/>
        </w:rPr>
        <w:t xml:space="preserve"> </w:t>
      </w:r>
    </w:p>
    <w:p w14:paraId="5CEABBD5" w14:textId="256E323E" w:rsidR="005657C4" w:rsidRPr="00846B4A" w:rsidRDefault="00D417D9" w:rsidP="00BA1E4A">
      <w:pPr>
        <w:spacing w:line="480" w:lineRule="auto"/>
        <w:rPr>
          <w:rFonts w:asciiTheme="majorHAnsi" w:hAnsiTheme="majorHAnsi" w:cstheme="majorHAnsi"/>
        </w:rPr>
      </w:pPr>
      <w:r w:rsidRPr="00846B4A">
        <w:rPr>
          <w:rFonts w:asciiTheme="majorHAnsi" w:hAnsiTheme="majorHAnsi" w:cstheme="majorHAnsi"/>
        </w:rPr>
        <w:t>Florian and Black-Hawkins (2011) state that ‘</w:t>
      </w:r>
      <w:r w:rsidRPr="00BA1E4A">
        <w:rPr>
          <w:rFonts w:asciiTheme="majorHAnsi" w:hAnsiTheme="majorHAnsi" w:cstheme="majorHAnsi"/>
        </w:rPr>
        <w:t xml:space="preserve">students who have been identified as having (ALN) are especially </w:t>
      </w:r>
      <w:r w:rsidR="00DC261A" w:rsidRPr="00BA1E4A">
        <w:rPr>
          <w:rFonts w:asciiTheme="majorHAnsi" w:hAnsiTheme="majorHAnsi" w:cstheme="majorHAnsi"/>
        </w:rPr>
        <w:t>vulnerable</w:t>
      </w:r>
      <w:r w:rsidRPr="00BA1E4A">
        <w:rPr>
          <w:rFonts w:asciiTheme="majorHAnsi" w:hAnsiTheme="majorHAnsi" w:cstheme="majorHAnsi"/>
        </w:rPr>
        <w:t xml:space="preserve"> to exclusion from culture, curriculum and community of mainstream school</w:t>
      </w:r>
      <w:r w:rsidR="006F1FF0" w:rsidRPr="00BA1E4A">
        <w:rPr>
          <w:rFonts w:asciiTheme="majorHAnsi" w:hAnsiTheme="majorHAnsi" w:cstheme="majorHAnsi"/>
          <w:i/>
          <w:iCs/>
        </w:rPr>
        <w:t>’</w:t>
      </w:r>
      <w:r w:rsidR="006F1FF0">
        <w:rPr>
          <w:rFonts w:asciiTheme="majorHAnsi" w:hAnsiTheme="majorHAnsi" w:cstheme="majorHAnsi"/>
        </w:rPr>
        <w:t xml:space="preserve"> (</w:t>
      </w:r>
      <w:r w:rsidR="00FC1794">
        <w:rPr>
          <w:rFonts w:asciiTheme="majorHAnsi" w:hAnsiTheme="majorHAnsi" w:cstheme="majorHAnsi"/>
        </w:rPr>
        <w:t>2011</w:t>
      </w:r>
      <w:r w:rsidR="001470DA">
        <w:rPr>
          <w:rFonts w:asciiTheme="majorHAnsi" w:hAnsiTheme="majorHAnsi" w:cstheme="majorHAnsi"/>
        </w:rPr>
        <w:t>, p</w:t>
      </w:r>
      <w:r w:rsidR="00FC1794">
        <w:rPr>
          <w:rFonts w:asciiTheme="majorHAnsi" w:hAnsiTheme="majorHAnsi" w:cstheme="majorHAnsi"/>
        </w:rPr>
        <w:t>826)</w:t>
      </w:r>
      <w:r w:rsidRPr="00846B4A">
        <w:rPr>
          <w:rFonts w:asciiTheme="majorHAnsi" w:hAnsiTheme="majorHAnsi" w:cstheme="majorHAnsi"/>
        </w:rPr>
        <w:t xml:space="preserve">. Although </w:t>
      </w:r>
      <w:r w:rsidR="00FC1794">
        <w:rPr>
          <w:rFonts w:asciiTheme="majorHAnsi" w:hAnsiTheme="majorHAnsi" w:cstheme="majorHAnsi"/>
        </w:rPr>
        <w:t xml:space="preserve">academic </w:t>
      </w:r>
      <w:r w:rsidRPr="00846B4A">
        <w:rPr>
          <w:rFonts w:asciiTheme="majorHAnsi" w:hAnsiTheme="majorHAnsi" w:cstheme="majorHAnsi"/>
        </w:rPr>
        <w:t>differentiation can aid the ALN pupil’s learning progression, it does not facilitate their acceptance and integration into the society of the classroom.</w:t>
      </w:r>
    </w:p>
    <w:p w14:paraId="663FEA6A" w14:textId="22D2EEFD" w:rsidR="006D0570" w:rsidRPr="00846B4A" w:rsidRDefault="00D417D9" w:rsidP="00846B4A">
      <w:pPr>
        <w:spacing w:line="480" w:lineRule="auto"/>
        <w:rPr>
          <w:rFonts w:asciiTheme="majorHAnsi" w:hAnsiTheme="majorHAnsi" w:cstheme="majorHAnsi"/>
        </w:rPr>
      </w:pPr>
      <w:r w:rsidRPr="00846B4A">
        <w:rPr>
          <w:rFonts w:asciiTheme="majorHAnsi" w:hAnsiTheme="majorHAnsi" w:cstheme="majorHAnsi"/>
        </w:rPr>
        <w:t xml:space="preserve">Florian and Black-Hawkins (2011) describe inclusive pedagogy as </w:t>
      </w:r>
      <w:r w:rsidR="00DC261A" w:rsidRPr="00846B4A">
        <w:rPr>
          <w:rFonts w:asciiTheme="majorHAnsi" w:hAnsiTheme="majorHAnsi" w:cstheme="majorHAnsi"/>
        </w:rPr>
        <w:t>‘</w:t>
      </w:r>
      <w:r w:rsidRPr="00846B4A">
        <w:rPr>
          <w:rFonts w:asciiTheme="majorHAnsi" w:hAnsiTheme="majorHAnsi" w:cstheme="majorHAnsi"/>
        </w:rPr>
        <w:t xml:space="preserve">a shift from thinking about what works for </w:t>
      </w:r>
      <w:r w:rsidRPr="00846B4A">
        <w:rPr>
          <w:rFonts w:asciiTheme="majorHAnsi" w:hAnsiTheme="majorHAnsi" w:cstheme="majorHAnsi"/>
          <w:i/>
          <w:iCs/>
        </w:rPr>
        <w:t>most</w:t>
      </w:r>
      <w:r w:rsidRPr="00846B4A">
        <w:rPr>
          <w:rFonts w:asciiTheme="majorHAnsi" w:hAnsiTheme="majorHAnsi" w:cstheme="majorHAnsi"/>
        </w:rPr>
        <w:t xml:space="preserve"> pupils alongside additional material for those with ALN to instead </w:t>
      </w:r>
      <w:r w:rsidRPr="00846B4A">
        <w:rPr>
          <w:rFonts w:asciiTheme="majorHAnsi" w:hAnsiTheme="majorHAnsi" w:cstheme="majorHAnsi"/>
        </w:rPr>
        <w:lastRenderedPageBreak/>
        <w:t>providing rich and accessible opportunities for all pupils in the class.</w:t>
      </w:r>
      <w:r w:rsidR="006F1FF0" w:rsidRPr="00846B4A">
        <w:rPr>
          <w:rFonts w:asciiTheme="majorHAnsi" w:hAnsiTheme="majorHAnsi" w:cstheme="majorHAnsi"/>
        </w:rPr>
        <w:t>’</w:t>
      </w:r>
      <w:r w:rsidR="006F1FF0">
        <w:rPr>
          <w:rFonts w:asciiTheme="majorHAnsi" w:hAnsiTheme="majorHAnsi" w:cstheme="majorHAnsi"/>
        </w:rPr>
        <w:t xml:space="preserve"> (</w:t>
      </w:r>
      <w:r w:rsidR="00FC1794">
        <w:rPr>
          <w:rFonts w:asciiTheme="majorHAnsi" w:hAnsiTheme="majorHAnsi" w:cstheme="majorHAnsi"/>
        </w:rPr>
        <w:t>2011</w:t>
      </w:r>
      <w:r w:rsidR="001470DA">
        <w:rPr>
          <w:rFonts w:asciiTheme="majorHAnsi" w:hAnsiTheme="majorHAnsi" w:cstheme="majorHAnsi"/>
        </w:rPr>
        <w:t>, p</w:t>
      </w:r>
      <w:r w:rsidR="00FC1794">
        <w:rPr>
          <w:rFonts w:asciiTheme="majorHAnsi" w:hAnsiTheme="majorHAnsi" w:cstheme="majorHAnsi"/>
        </w:rPr>
        <w:t>826</w:t>
      </w:r>
      <w:r w:rsidR="00055435">
        <w:rPr>
          <w:rFonts w:asciiTheme="majorHAnsi" w:hAnsiTheme="majorHAnsi" w:cstheme="majorHAnsi"/>
        </w:rPr>
        <w:t>)</w:t>
      </w:r>
      <w:r w:rsidRPr="00846B4A">
        <w:rPr>
          <w:rFonts w:asciiTheme="majorHAnsi" w:hAnsiTheme="majorHAnsi" w:cstheme="majorHAnsi"/>
        </w:rPr>
        <w:t xml:space="preserve"> This they believe starts with the teacher and how they set up the classroom. </w:t>
      </w:r>
      <w:r w:rsidR="00DC261A" w:rsidRPr="00846B4A">
        <w:rPr>
          <w:rFonts w:asciiTheme="majorHAnsi" w:hAnsiTheme="majorHAnsi" w:cstheme="majorHAnsi"/>
        </w:rPr>
        <w:t>‘</w:t>
      </w:r>
      <w:r w:rsidR="00D56403" w:rsidRPr="00846B4A">
        <w:rPr>
          <w:rFonts w:asciiTheme="majorHAnsi" w:hAnsiTheme="majorHAnsi" w:cstheme="majorHAnsi"/>
        </w:rPr>
        <w:t>Work choice</w:t>
      </w:r>
      <w:r w:rsidR="006F1FF0" w:rsidRPr="00846B4A">
        <w:rPr>
          <w:rFonts w:asciiTheme="majorHAnsi" w:hAnsiTheme="majorHAnsi" w:cstheme="majorHAnsi"/>
        </w:rPr>
        <w:t>’</w:t>
      </w:r>
      <w:r w:rsidR="006F1FF0">
        <w:rPr>
          <w:rFonts w:asciiTheme="majorHAnsi" w:hAnsiTheme="majorHAnsi" w:cstheme="majorHAnsi"/>
        </w:rPr>
        <w:t xml:space="preserve"> (</w:t>
      </w:r>
      <w:r w:rsidR="00FC1794">
        <w:rPr>
          <w:rFonts w:asciiTheme="majorHAnsi" w:hAnsiTheme="majorHAnsi" w:cstheme="majorHAnsi"/>
        </w:rPr>
        <w:t>2011</w:t>
      </w:r>
      <w:r w:rsidR="001470DA">
        <w:rPr>
          <w:rFonts w:asciiTheme="majorHAnsi" w:hAnsiTheme="majorHAnsi" w:cstheme="majorHAnsi"/>
        </w:rPr>
        <w:t>, p</w:t>
      </w:r>
      <w:r w:rsidR="00FC1794">
        <w:rPr>
          <w:rFonts w:asciiTheme="majorHAnsi" w:hAnsiTheme="majorHAnsi" w:cstheme="majorHAnsi"/>
        </w:rPr>
        <w:t>823)</w:t>
      </w:r>
      <w:r w:rsidR="00D56403" w:rsidRPr="00846B4A">
        <w:rPr>
          <w:rFonts w:asciiTheme="majorHAnsi" w:hAnsiTheme="majorHAnsi" w:cstheme="majorHAnsi"/>
        </w:rPr>
        <w:t xml:space="preserve"> is introduced as one form of inclusive pedagogy whereby the children are given the resources, they need </w:t>
      </w:r>
      <w:proofErr w:type="gramStart"/>
      <w:r w:rsidR="00D56403" w:rsidRPr="00846B4A">
        <w:rPr>
          <w:rFonts w:asciiTheme="majorHAnsi" w:hAnsiTheme="majorHAnsi" w:cstheme="majorHAnsi"/>
        </w:rPr>
        <w:t>in order to</w:t>
      </w:r>
      <w:proofErr w:type="gramEnd"/>
      <w:r w:rsidR="00D56403" w:rsidRPr="00846B4A">
        <w:rPr>
          <w:rFonts w:asciiTheme="majorHAnsi" w:hAnsiTheme="majorHAnsi" w:cstheme="majorHAnsi"/>
        </w:rPr>
        <w:t xml:space="preserve"> make informed decisions of what level of work they undertake. This would include flexible seating in the classroom so that each group is working on something that is linked to the topic of inquiry </w:t>
      </w:r>
      <w:r w:rsidR="00DC261A" w:rsidRPr="00846B4A">
        <w:rPr>
          <w:rFonts w:asciiTheme="majorHAnsi" w:hAnsiTheme="majorHAnsi" w:cstheme="majorHAnsi"/>
        </w:rPr>
        <w:t>while also being</w:t>
      </w:r>
      <w:r w:rsidR="00D56403" w:rsidRPr="00846B4A">
        <w:rPr>
          <w:rFonts w:asciiTheme="majorHAnsi" w:hAnsiTheme="majorHAnsi" w:cstheme="majorHAnsi"/>
        </w:rPr>
        <w:t xml:space="preserve"> linked to different aspects of the curriculum. This not only allows the child to decide the level of their work but also allows them t</w:t>
      </w:r>
      <w:r w:rsidR="00094A51" w:rsidRPr="00846B4A">
        <w:rPr>
          <w:rFonts w:asciiTheme="majorHAnsi" w:hAnsiTheme="majorHAnsi" w:cstheme="majorHAnsi"/>
        </w:rPr>
        <w:t xml:space="preserve">o </w:t>
      </w:r>
      <w:r w:rsidR="00D56403" w:rsidRPr="00846B4A">
        <w:rPr>
          <w:rFonts w:asciiTheme="majorHAnsi" w:hAnsiTheme="majorHAnsi" w:cstheme="majorHAnsi"/>
        </w:rPr>
        <w:t>move between groups and so also contribute</w:t>
      </w:r>
      <w:r w:rsidR="00DC261A" w:rsidRPr="00846B4A">
        <w:rPr>
          <w:rFonts w:asciiTheme="majorHAnsi" w:hAnsiTheme="majorHAnsi" w:cstheme="majorHAnsi"/>
        </w:rPr>
        <w:t>s</w:t>
      </w:r>
      <w:r w:rsidR="00D56403" w:rsidRPr="00846B4A">
        <w:rPr>
          <w:rFonts w:asciiTheme="majorHAnsi" w:hAnsiTheme="majorHAnsi" w:cstheme="majorHAnsi"/>
        </w:rPr>
        <w:t xml:space="preserve"> to the development of collaborative and social skills. </w:t>
      </w:r>
    </w:p>
    <w:p w14:paraId="3D8A5D70" w14:textId="50028722" w:rsidR="00055435" w:rsidRDefault="007D3471" w:rsidP="00846B4A">
      <w:pPr>
        <w:spacing w:line="480" w:lineRule="auto"/>
        <w:rPr>
          <w:rFonts w:asciiTheme="majorHAnsi" w:hAnsiTheme="majorHAnsi" w:cstheme="majorHAnsi"/>
        </w:rPr>
      </w:pPr>
      <w:proofErr w:type="spellStart"/>
      <w:r w:rsidRPr="00846B4A">
        <w:rPr>
          <w:rFonts w:asciiTheme="majorHAnsi" w:hAnsiTheme="majorHAnsi" w:cstheme="majorHAnsi"/>
        </w:rPr>
        <w:t>Theodorou</w:t>
      </w:r>
      <w:proofErr w:type="spellEnd"/>
      <w:r w:rsidRPr="00846B4A">
        <w:rPr>
          <w:rFonts w:asciiTheme="majorHAnsi" w:hAnsiTheme="majorHAnsi" w:cstheme="majorHAnsi"/>
        </w:rPr>
        <w:t xml:space="preserve"> </w:t>
      </w:r>
      <w:r w:rsidR="00DC261A" w:rsidRPr="00846B4A">
        <w:rPr>
          <w:rFonts w:asciiTheme="majorHAnsi" w:hAnsiTheme="majorHAnsi" w:cstheme="majorHAnsi"/>
        </w:rPr>
        <w:t>&amp;</w:t>
      </w:r>
      <w:r w:rsidRPr="00846B4A">
        <w:rPr>
          <w:rFonts w:asciiTheme="majorHAnsi" w:hAnsiTheme="majorHAnsi" w:cstheme="majorHAnsi"/>
        </w:rPr>
        <w:t xml:space="preserve"> </w:t>
      </w:r>
      <w:proofErr w:type="spellStart"/>
      <w:r w:rsidRPr="00846B4A">
        <w:rPr>
          <w:rFonts w:asciiTheme="majorHAnsi" w:hAnsiTheme="majorHAnsi" w:cstheme="majorHAnsi"/>
        </w:rPr>
        <w:t>Nind</w:t>
      </w:r>
      <w:proofErr w:type="spellEnd"/>
      <w:r w:rsidRPr="00846B4A">
        <w:rPr>
          <w:rFonts w:asciiTheme="majorHAnsi" w:hAnsiTheme="majorHAnsi" w:cstheme="majorHAnsi"/>
        </w:rPr>
        <w:t xml:space="preserve"> </w:t>
      </w:r>
      <w:r w:rsidR="001D0D4B">
        <w:rPr>
          <w:rFonts w:asciiTheme="majorHAnsi" w:hAnsiTheme="majorHAnsi" w:cstheme="majorHAnsi"/>
        </w:rPr>
        <w:t>(</w:t>
      </w:r>
      <w:r w:rsidR="00FC1794">
        <w:rPr>
          <w:rFonts w:asciiTheme="majorHAnsi" w:hAnsiTheme="majorHAnsi" w:cstheme="majorHAnsi"/>
        </w:rPr>
        <w:t>2010</w:t>
      </w:r>
      <w:r w:rsidR="001D0D4B">
        <w:rPr>
          <w:rFonts w:asciiTheme="majorHAnsi" w:hAnsiTheme="majorHAnsi" w:cstheme="majorHAnsi"/>
        </w:rPr>
        <w:t xml:space="preserve">) </w:t>
      </w:r>
      <w:r w:rsidR="00DB4FE5" w:rsidRPr="00846B4A">
        <w:rPr>
          <w:rFonts w:asciiTheme="majorHAnsi" w:hAnsiTheme="majorHAnsi" w:cstheme="majorHAnsi"/>
        </w:rPr>
        <w:t xml:space="preserve">carried out research in an </w:t>
      </w:r>
      <w:proofErr w:type="gramStart"/>
      <w:r w:rsidR="00DB4FE5" w:rsidRPr="00846B4A">
        <w:rPr>
          <w:rFonts w:asciiTheme="majorHAnsi" w:hAnsiTheme="majorHAnsi" w:cstheme="majorHAnsi"/>
        </w:rPr>
        <w:t>early years</w:t>
      </w:r>
      <w:proofErr w:type="gramEnd"/>
      <w:r w:rsidR="00DB4FE5" w:rsidRPr="00846B4A">
        <w:rPr>
          <w:rFonts w:asciiTheme="majorHAnsi" w:hAnsiTheme="majorHAnsi" w:cstheme="majorHAnsi"/>
        </w:rPr>
        <w:t xml:space="preserve"> setting and </w:t>
      </w:r>
      <w:r w:rsidRPr="00846B4A">
        <w:rPr>
          <w:rFonts w:asciiTheme="majorHAnsi" w:hAnsiTheme="majorHAnsi" w:cstheme="majorHAnsi"/>
        </w:rPr>
        <w:t xml:space="preserve">describe three types of ways that a teacher interacted with a child who had ASD (Autism Spectrum Disorder) in order to facilitate peer inclusion. </w:t>
      </w:r>
      <w:r w:rsidR="00DB4FE5" w:rsidRPr="00846B4A">
        <w:rPr>
          <w:rFonts w:asciiTheme="majorHAnsi" w:hAnsiTheme="majorHAnsi" w:cstheme="majorHAnsi"/>
        </w:rPr>
        <w:t>These are list</w:t>
      </w:r>
      <w:r w:rsidR="00FC1794">
        <w:rPr>
          <w:rFonts w:asciiTheme="majorHAnsi" w:hAnsiTheme="majorHAnsi" w:cstheme="majorHAnsi"/>
        </w:rPr>
        <w:t>ed</w:t>
      </w:r>
      <w:r w:rsidR="00DB4FE5" w:rsidRPr="00846B4A">
        <w:rPr>
          <w:rFonts w:asciiTheme="majorHAnsi" w:hAnsiTheme="majorHAnsi" w:cstheme="majorHAnsi"/>
        </w:rPr>
        <w:t xml:space="preserve"> </w:t>
      </w:r>
      <w:r w:rsidR="00055435" w:rsidRPr="00846B4A">
        <w:rPr>
          <w:rFonts w:asciiTheme="majorHAnsi" w:hAnsiTheme="majorHAnsi" w:cstheme="majorHAnsi"/>
        </w:rPr>
        <w:t>as,</w:t>
      </w:r>
      <w:r w:rsidR="00DB4FE5" w:rsidRPr="00846B4A">
        <w:rPr>
          <w:rFonts w:asciiTheme="majorHAnsi" w:hAnsiTheme="majorHAnsi" w:cstheme="majorHAnsi"/>
        </w:rPr>
        <w:t xml:space="preserve"> the teacher as supporter, the teacher as mediator, and the teacher as active play partner. </w:t>
      </w:r>
      <w:r w:rsidRPr="00846B4A">
        <w:rPr>
          <w:rFonts w:asciiTheme="majorHAnsi" w:hAnsiTheme="majorHAnsi" w:cstheme="majorHAnsi"/>
        </w:rPr>
        <w:t>The teacher as supporter is when the teacher ‘</w:t>
      </w:r>
      <w:proofErr w:type="gramStart"/>
      <w:r w:rsidR="00DC261A" w:rsidRPr="00846B4A">
        <w:rPr>
          <w:rFonts w:asciiTheme="majorHAnsi" w:hAnsiTheme="majorHAnsi" w:cstheme="majorHAnsi"/>
        </w:rPr>
        <w:t>models</w:t>
      </w:r>
      <w:proofErr w:type="gramEnd"/>
      <w:r w:rsidRPr="00846B4A">
        <w:rPr>
          <w:rFonts w:asciiTheme="majorHAnsi" w:hAnsiTheme="majorHAnsi" w:cstheme="majorHAnsi"/>
        </w:rPr>
        <w:t xml:space="preserve"> cooperative involvement and offers occasional commentary’ (</w:t>
      </w:r>
      <w:r w:rsidR="00FC1794">
        <w:rPr>
          <w:rFonts w:asciiTheme="majorHAnsi" w:hAnsiTheme="majorHAnsi" w:cstheme="majorHAnsi"/>
        </w:rPr>
        <w:t>2010</w:t>
      </w:r>
      <w:r w:rsidR="001470DA">
        <w:rPr>
          <w:rFonts w:asciiTheme="majorHAnsi" w:hAnsiTheme="majorHAnsi" w:cstheme="majorHAnsi"/>
        </w:rPr>
        <w:t>, p</w:t>
      </w:r>
      <w:r w:rsidRPr="00846B4A">
        <w:rPr>
          <w:rFonts w:asciiTheme="majorHAnsi" w:hAnsiTheme="majorHAnsi" w:cstheme="majorHAnsi"/>
        </w:rPr>
        <w:t>5). This approach allows the adult to scaffold the child’s social experience and can promote social skills for all peers included in the exchange. The teacher as mediator is described as the teacher being present in the background and offering ‘interventions to prevent misunderstanding and exclusion’ (</w:t>
      </w:r>
      <w:r w:rsidR="00FC1794">
        <w:rPr>
          <w:rFonts w:asciiTheme="majorHAnsi" w:hAnsiTheme="majorHAnsi" w:cstheme="majorHAnsi"/>
        </w:rPr>
        <w:t>2010</w:t>
      </w:r>
      <w:r w:rsidR="001470DA">
        <w:rPr>
          <w:rFonts w:asciiTheme="majorHAnsi" w:hAnsiTheme="majorHAnsi" w:cstheme="majorHAnsi"/>
        </w:rPr>
        <w:t>, p</w:t>
      </w:r>
      <w:r w:rsidR="00FC1794">
        <w:rPr>
          <w:rFonts w:asciiTheme="majorHAnsi" w:hAnsiTheme="majorHAnsi" w:cstheme="majorHAnsi"/>
        </w:rPr>
        <w:t>6</w:t>
      </w:r>
      <w:r w:rsidR="00DC261A" w:rsidRPr="00846B4A">
        <w:rPr>
          <w:rFonts w:asciiTheme="majorHAnsi" w:hAnsiTheme="majorHAnsi" w:cstheme="majorHAnsi"/>
        </w:rPr>
        <w:t>).</w:t>
      </w:r>
      <w:r w:rsidRPr="00846B4A">
        <w:rPr>
          <w:rFonts w:asciiTheme="majorHAnsi" w:hAnsiTheme="majorHAnsi" w:cstheme="majorHAnsi"/>
        </w:rPr>
        <w:t xml:space="preserve"> </w:t>
      </w:r>
      <w:r w:rsidR="00FC1794">
        <w:rPr>
          <w:rFonts w:asciiTheme="majorHAnsi" w:hAnsiTheme="majorHAnsi" w:cstheme="majorHAnsi"/>
        </w:rPr>
        <w:t>H</w:t>
      </w:r>
      <w:r w:rsidR="00DC261A" w:rsidRPr="00846B4A">
        <w:rPr>
          <w:rFonts w:asciiTheme="majorHAnsi" w:hAnsiTheme="majorHAnsi" w:cstheme="majorHAnsi"/>
        </w:rPr>
        <w:t>owever,</w:t>
      </w:r>
      <w:r w:rsidRPr="00846B4A">
        <w:rPr>
          <w:rFonts w:asciiTheme="majorHAnsi" w:hAnsiTheme="majorHAnsi" w:cstheme="majorHAnsi"/>
        </w:rPr>
        <w:t xml:space="preserve"> the teacher should beware of over interfering </w:t>
      </w:r>
      <w:proofErr w:type="gramStart"/>
      <w:r w:rsidRPr="00846B4A">
        <w:rPr>
          <w:rFonts w:asciiTheme="majorHAnsi" w:hAnsiTheme="majorHAnsi" w:cstheme="majorHAnsi"/>
        </w:rPr>
        <w:t>in order to</w:t>
      </w:r>
      <w:proofErr w:type="gramEnd"/>
      <w:r w:rsidRPr="00846B4A">
        <w:rPr>
          <w:rFonts w:asciiTheme="majorHAnsi" w:hAnsiTheme="majorHAnsi" w:cstheme="majorHAnsi"/>
        </w:rPr>
        <w:t xml:space="preserve"> allow for the organic development of peer relationships. The teacher as an active play partner is when the teacher actively engages with the </w:t>
      </w:r>
      <w:r w:rsidR="00DC261A" w:rsidRPr="00846B4A">
        <w:rPr>
          <w:rFonts w:asciiTheme="majorHAnsi" w:hAnsiTheme="majorHAnsi" w:cstheme="majorHAnsi"/>
        </w:rPr>
        <w:t>children’s</w:t>
      </w:r>
      <w:r w:rsidRPr="00846B4A">
        <w:rPr>
          <w:rFonts w:asciiTheme="majorHAnsi" w:hAnsiTheme="majorHAnsi" w:cstheme="majorHAnsi"/>
        </w:rPr>
        <w:t xml:space="preserve"> play. </w:t>
      </w:r>
      <w:r w:rsidR="00DB4FE5" w:rsidRPr="00846B4A">
        <w:rPr>
          <w:rFonts w:asciiTheme="majorHAnsi" w:hAnsiTheme="majorHAnsi" w:cstheme="majorHAnsi"/>
        </w:rPr>
        <w:t>T</w:t>
      </w:r>
      <w:r w:rsidRPr="00846B4A">
        <w:rPr>
          <w:rFonts w:asciiTheme="majorHAnsi" w:hAnsiTheme="majorHAnsi" w:cstheme="majorHAnsi"/>
        </w:rPr>
        <w:t xml:space="preserve">hese methods would allow the teacher to encourage an inclusive environment in the classroom </w:t>
      </w:r>
      <w:r w:rsidR="00DC261A" w:rsidRPr="00846B4A">
        <w:rPr>
          <w:rFonts w:asciiTheme="majorHAnsi" w:hAnsiTheme="majorHAnsi" w:cstheme="majorHAnsi"/>
        </w:rPr>
        <w:t>and thus encouraging social development for children with ALNs</w:t>
      </w:r>
      <w:r w:rsidR="00055435">
        <w:rPr>
          <w:rFonts w:asciiTheme="majorHAnsi" w:hAnsiTheme="majorHAnsi" w:cstheme="majorHAnsi"/>
        </w:rPr>
        <w:t>. However, while they may be effective in a foundation phase classroom, they may not work in higher levels of the education system such as key stage 2 where children are more independent.</w:t>
      </w:r>
    </w:p>
    <w:p w14:paraId="2FCF5163" w14:textId="7857BE4B" w:rsidR="004C7236" w:rsidRPr="00846B4A" w:rsidRDefault="00055435" w:rsidP="00846B4A">
      <w:pPr>
        <w:spacing w:line="480" w:lineRule="auto"/>
        <w:rPr>
          <w:rFonts w:asciiTheme="majorHAnsi" w:hAnsiTheme="majorHAnsi" w:cstheme="majorHAnsi"/>
        </w:rPr>
      </w:pPr>
      <w:r>
        <w:rPr>
          <w:rFonts w:asciiTheme="majorHAnsi" w:hAnsiTheme="majorHAnsi" w:cstheme="majorHAnsi"/>
        </w:rPr>
        <w:lastRenderedPageBreak/>
        <w:t xml:space="preserve"> </w:t>
      </w:r>
      <w:r w:rsidR="00DB4FE5" w:rsidRPr="00846B4A">
        <w:rPr>
          <w:rFonts w:asciiTheme="majorHAnsi" w:hAnsiTheme="majorHAnsi" w:cstheme="majorHAnsi"/>
        </w:rPr>
        <w:t>Social constructivism believes that development occurs through social relations</w:t>
      </w:r>
      <w:r w:rsidR="00FF02C7" w:rsidRPr="00846B4A">
        <w:rPr>
          <w:rFonts w:asciiTheme="majorHAnsi" w:hAnsiTheme="majorHAnsi" w:cstheme="majorHAnsi"/>
        </w:rPr>
        <w:t xml:space="preserve"> (</w:t>
      </w:r>
      <w:proofErr w:type="spellStart"/>
      <w:r w:rsidR="00FC1794">
        <w:rPr>
          <w:rFonts w:asciiTheme="majorHAnsi" w:hAnsiTheme="majorHAnsi" w:cstheme="majorHAnsi"/>
        </w:rPr>
        <w:t>Theodorou</w:t>
      </w:r>
      <w:proofErr w:type="spellEnd"/>
      <w:r w:rsidR="00FC1794">
        <w:rPr>
          <w:rFonts w:asciiTheme="majorHAnsi" w:hAnsiTheme="majorHAnsi" w:cstheme="majorHAnsi"/>
        </w:rPr>
        <w:t xml:space="preserve"> &amp; </w:t>
      </w:r>
      <w:proofErr w:type="spellStart"/>
      <w:r w:rsidR="00FC1794">
        <w:rPr>
          <w:rFonts w:asciiTheme="majorHAnsi" w:hAnsiTheme="majorHAnsi" w:cstheme="majorHAnsi"/>
        </w:rPr>
        <w:t>Nind</w:t>
      </w:r>
      <w:proofErr w:type="spellEnd"/>
      <w:r w:rsidR="00FC1794">
        <w:rPr>
          <w:rFonts w:asciiTheme="majorHAnsi" w:hAnsiTheme="majorHAnsi" w:cstheme="majorHAnsi"/>
        </w:rPr>
        <w:t>, 2010</w:t>
      </w:r>
      <w:r w:rsidR="00FF02C7" w:rsidRPr="00846B4A">
        <w:rPr>
          <w:rFonts w:asciiTheme="majorHAnsi" w:hAnsiTheme="majorHAnsi" w:cstheme="majorHAnsi"/>
        </w:rPr>
        <w:t>) and this further highlights the need to facilitate peer inclusion.</w:t>
      </w:r>
      <w:r w:rsidR="009305B0" w:rsidRPr="00846B4A">
        <w:rPr>
          <w:rFonts w:asciiTheme="majorHAnsi" w:hAnsiTheme="majorHAnsi" w:cstheme="majorHAnsi"/>
        </w:rPr>
        <w:t xml:space="preserve"> The importance of peer inclusion for children with ALN </w:t>
      </w:r>
      <w:r w:rsidR="001D0D4B" w:rsidRPr="00846B4A">
        <w:rPr>
          <w:rFonts w:asciiTheme="majorHAnsi" w:hAnsiTheme="majorHAnsi" w:cstheme="majorHAnsi"/>
        </w:rPr>
        <w:t>can’t</w:t>
      </w:r>
      <w:r w:rsidR="009305B0" w:rsidRPr="00846B4A">
        <w:rPr>
          <w:rFonts w:asciiTheme="majorHAnsi" w:hAnsiTheme="majorHAnsi" w:cstheme="majorHAnsi"/>
        </w:rPr>
        <w:t xml:space="preserve"> be overstated</w:t>
      </w:r>
      <w:r w:rsidR="001D0D4B">
        <w:rPr>
          <w:rFonts w:asciiTheme="majorHAnsi" w:hAnsiTheme="majorHAnsi" w:cstheme="majorHAnsi"/>
        </w:rPr>
        <w:t>.</w:t>
      </w:r>
      <w:r w:rsidR="009305B0" w:rsidRPr="00846B4A">
        <w:rPr>
          <w:rFonts w:asciiTheme="majorHAnsi" w:hAnsiTheme="majorHAnsi" w:cstheme="majorHAnsi"/>
        </w:rPr>
        <w:t xml:space="preserve"> Frederickson &amp; Cline (</w:t>
      </w:r>
      <w:r w:rsidR="00AC2383">
        <w:rPr>
          <w:rFonts w:asciiTheme="majorHAnsi" w:hAnsiTheme="majorHAnsi" w:cstheme="majorHAnsi"/>
        </w:rPr>
        <w:t>2002</w:t>
      </w:r>
      <w:r w:rsidR="009305B0" w:rsidRPr="00846B4A">
        <w:rPr>
          <w:rFonts w:asciiTheme="majorHAnsi" w:hAnsiTheme="majorHAnsi" w:cstheme="majorHAnsi"/>
        </w:rPr>
        <w:t xml:space="preserve">) point out that vicious cycles are often set up whereby children </w:t>
      </w:r>
      <w:r w:rsidR="001470DA">
        <w:rPr>
          <w:rFonts w:asciiTheme="majorHAnsi" w:hAnsiTheme="majorHAnsi" w:cstheme="majorHAnsi"/>
        </w:rPr>
        <w:t>‘</w:t>
      </w:r>
      <w:r w:rsidR="009305B0" w:rsidRPr="00846B4A">
        <w:rPr>
          <w:rFonts w:asciiTheme="majorHAnsi" w:hAnsiTheme="majorHAnsi" w:cstheme="majorHAnsi"/>
        </w:rPr>
        <w:t xml:space="preserve">who have unpredictable reactions are often in turn rejected by their peers and regarded negatively by their </w:t>
      </w:r>
      <w:r w:rsidR="001470DA">
        <w:rPr>
          <w:rFonts w:asciiTheme="majorHAnsi" w:hAnsiTheme="majorHAnsi" w:cstheme="majorHAnsi"/>
        </w:rPr>
        <w:t>teachers</w:t>
      </w:r>
      <w:proofErr w:type="gramStart"/>
      <w:r w:rsidR="001470DA">
        <w:rPr>
          <w:rFonts w:asciiTheme="majorHAnsi" w:hAnsiTheme="majorHAnsi" w:cstheme="majorHAnsi"/>
        </w:rPr>
        <w:t>’</w:t>
      </w:r>
      <w:r w:rsidR="009305B0" w:rsidRPr="00846B4A">
        <w:rPr>
          <w:rFonts w:asciiTheme="majorHAnsi" w:hAnsiTheme="majorHAnsi" w:cstheme="majorHAnsi"/>
        </w:rPr>
        <w:t>(</w:t>
      </w:r>
      <w:proofErr w:type="gramEnd"/>
      <w:r w:rsidR="00AC2383">
        <w:rPr>
          <w:rFonts w:asciiTheme="majorHAnsi" w:hAnsiTheme="majorHAnsi" w:cstheme="majorHAnsi"/>
        </w:rPr>
        <w:t>2002</w:t>
      </w:r>
      <w:r w:rsidR="001470DA">
        <w:rPr>
          <w:rFonts w:asciiTheme="majorHAnsi" w:hAnsiTheme="majorHAnsi" w:cstheme="majorHAnsi"/>
        </w:rPr>
        <w:t>, p</w:t>
      </w:r>
      <w:r w:rsidR="009305B0" w:rsidRPr="00846B4A">
        <w:rPr>
          <w:rFonts w:asciiTheme="majorHAnsi" w:hAnsiTheme="majorHAnsi" w:cstheme="majorHAnsi"/>
        </w:rPr>
        <w:t>442). Research suggests that interventions that focus</w:t>
      </w:r>
      <w:r w:rsidR="00323375" w:rsidRPr="00846B4A">
        <w:rPr>
          <w:rFonts w:asciiTheme="majorHAnsi" w:hAnsiTheme="majorHAnsi" w:cstheme="majorHAnsi"/>
        </w:rPr>
        <w:t xml:space="preserve"> on</w:t>
      </w:r>
      <w:r w:rsidR="009305B0" w:rsidRPr="00846B4A">
        <w:rPr>
          <w:rFonts w:asciiTheme="majorHAnsi" w:hAnsiTheme="majorHAnsi" w:cstheme="majorHAnsi"/>
        </w:rPr>
        <w:t xml:space="preserve"> draw</w:t>
      </w:r>
      <w:r w:rsidR="00323375" w:rsidRPr="00846B4A">
        <w:rPr>
          <w:rFonts w:asciiTheme="majorHAnsi" w:hAnsiTheme="majorHAnsi" w:cstheme="majorHAnsi"/>
        </w:rPr>
        <w:t>ing</w:t>
      </w:r>
      <w:r w:rsidR="009305B0" w:rsidRPr="00846B4A">
        <w:rPr>
          <w:rFonts w:asciiTheme="majorHAnsi" w:hAnsiTheme="majorHAnsi" w:cstheme="majorHAnsi"/>
        </w:rPr>
        <w:t xml:space="preserve"> peers together </w:t>
      </w:r>
      <w:r w:rsidR="00323375" w:rsidRPr="00846B4A">
        <w:rPr>
          <w:rFonts w:asciiTheme="majorHAnsi" w:hAnsiTheme="majorHAnsi" w:cstheme="majorHAnsi"/>
        </w:rPr>
        <w:t xml:space="preserve">have positive effects on outcomes for pupils with ALN’s. In </w:t>
      </w:r>
      <w:r w:rsidR="006F1FF0" w:rsidRPr="00846B4A">
        <w:rPr>
          <w:rFonts w:asciiTheme="majorHAnsi" w:hAnsiTheme="majorHAnsi" w:cstheme="majorHAnsi"/>
        </w:rPr>
        <w:t>fact,</w:t>
      </w:r>
      <w:r w:rsidR="00323375" w:rsidRPr="00846B4A">
        <w:rPr>
          <w:rFonts w:asciiTheme="majorHAnsi" w:hAnsiTheme="majorHAnsi" w:cstheme="majorHAnsi"/>
        </w:rPr>
        <w:t xml:space="preserve"> </w:t>
      </w:r>
      <w:r w:rsidR="004C7236" w:rsidRPr="00846B4A">
        <w:rPr>
          <w:rFonts w:asciiTheme="majorHAnsi" w:hAnsiTheme="majorHAnsi" w:cstheme="majorHAnsi"/>
        </w:rPr>
        <w:t xml:space="preserve">there is </w:t>
      </w:r>
      <w:r w:rsidR="00AC2383">
        <w:rPr>
          <w:rFonts w:asciiTheme="majorHAnsi" w:hAnsiTheme="majorHAnsi" w:cstheme="majorHAnsi"/>
        </w:rPr>
        <w:t>reliable</w:t>
      </w:r>
      <w:r w:rsidR="004C7236" w:rsidRPr="00846B4A">
        <w:rPr>
          <w:rFonts w:asciiTheme="majorHAnsi" w:hAnsiTheme="majorHAnsi" w:cstheme="majorHAnsi"/>
        </w:rPr>
        <w:t xml:space="preserve"> research showing the benefits of group interventions in reducing behaviour issues within the classroom</w:t>
      </w:r>
      <w:r w:rsidR="00AC2383">
        <w:rPr>
          <w:rFonts w:asciiTheme="majorHAnsi" w:hAnsiTheme="majorHAnsi" w:cstheme="majorHAnsi"/>
        </w:rPr>
        <w:t xml:space="preserve"> (Frederickson &amp; Cline, 2002)</w:t>
      </w:r>
      <w:r w:rsidR="004C7236" w:rsidRPr="00846B4A">
        <w:rPr>
          <w:rFonts w:asciiTheme="majorHAnsi" w:hAnsiTheme="majorHAnsi" w:cstheme="majorHAnsi"/>
        </w:rPr>
        <w:t xml:space="preserve"> </w:t>
      </w:r>
    </w:p>
    <w:p w14:paraId="0BF5B720" w14:textId="1362DEE6" w:rsidR="00E877C1" w:rsidRDefault="000A1A88" w:rsidP="00846B4A">
      <w:pPr>
        <w:spacing w:line="480" w:lineRule="auto"/>
        <w:rPr>
          <w:rFonts w:asciiTheme="majorHAnsi" w:hAnsiTheme="majorHAnsi" w:cstheme="majorHAnsi"/>
        </w:rPr>
      </w:pPr>
      <w:proofErr w:type="spellStart"/>
      <w:r w:rsidRPr="00846B4A">
        <w:rPr>
          <w:rFonts w:asciiTheme="majorHAnsi" w:hAnsiTheme="majorHAnsi" w:cstheme="majorHAnsi"/>
        </w:rPr>
        <w:t>Bauminger</w:t>
      </w:r>
      <w:proofErr w:type="spellEnd"/>
      <w:r w:rsidRPr="00846B4A">
        <w:rPr>
          <w:rFonts w:asciiTheme="majorHAnsi" w:hAnsiTheme="majorHAnsi" w:cstheme="majorHAnsi"/>
        </w:rPr>
        <w:t xml:space="preserve"> and </w:t>
      </w:r>
      <w:proofErr w:type="spellStart"/>
      <w:r w:rsidRPr="00846B4A">
        <w:rPr>
          <w:rFonts w:asciiTheme="majorHAnsi" w:hAnsiTheme="majorHAnsi" w:cstheme="majorHAnsi"/>
        </w:rPr>
        <w:t>Kasari</w:t>
      </w:r>
      <w:proofErr w:type="spellEnd"/>
      <w:r w:rsidRPr="00846B4A">
        <w:rPr>
          <w:rFonts w:asciiTheme="majorHAnsi" w:hAnsiTheme="majorHAnsi" w:cstheme="majorHAnsi"/>
        </w:rPr>
        <w:t xml:space="preserve"> </w:t>
      </w:r>
      <w:r w:rsidR="00E94EF4" w:rsidRPr="00846B4A">
        <w:rPr>
          <w:rFonts w:asciiTheme="majorHAnsi" w:hAnsiTheme="majorHAnsi" w:cstheme="majorHAnsi"/>
        </w:rPr>
        <w:t xml:space="preserve">(2000) </w:t>
      </w:r>
      <w:r w:rsidRPr="00846B4A">
        <w:rPr>
          <w:rFonts w:asciiTheme="majorHAnsi" w:hAnsiTheme="majorHAnsi" w:cstheme="majorHAnsi"/>
        </w:rPr>
        <w:t xml:space="preserve">explain social-cognitive loneliness as arising when children don’t have access to social networks and peer groups. </w:t>
      </w:r>
      <w:r w:rsidR="00AC2383">
        <w:rPr>
          <w:rFonts w:asciiTheme="majorHAnsi" w:hAnsiTheme="majorHAnsi" w:cstheme="majorHAnsi"/>
        </w:rPr>
        <w:t>T</w:t>
      </w:r>
      <w:r w:rsidRPr="00846B4A">
        <w:rPr>
          <w:rFonts w:asciiTheme="majorHAnsi" w:hAnsiTheme="majorHAnsi" w:cstheme="majorHAnsi"/>
        </w:rPr>
        <w:t xml:space="preserve">his form of loneliness can lead to feelings of exclusion, </w:t>
      </w:r>
      <w:r w:rsidR="001470DA" w:rsidRPr="00846B4A">
        <w:rPr>
          <w:rFonts w:asciiTheme="majorHAnsi" w:hAnsiTheme="majorHAnsi" w:cstheme="majorHAnsi"/>
        </w:rPr>
        <w:t>however,</w:t>
      </w:r>
      <w:r w:rsidRPr="00846B4A">
        <w:rPr>
          <w:rFonts w:asciiTheme="majorHAnsi" w:hAnsiTheme="majorHAnsi" w:cstheme="majorHAnsi"/>
        </w:rPr>
        <w:t xml:space="preserve"> to experience this form of loneliness the child would have to be able to perceive and compare his social status to that of other children. This would require a form of social awareness that may not be present in many children with ALN’s. </w:t>
      </w:r>
      <w:proofErr w:type="spellStart"/>
      <w:r w:rsidR="00E94EF4" w:rsidRPr="00846B4A">
        <w:rPr>
          <w:rFonts w:asciiTheme="majorHAnsi" w:hAnsiTheme="majorHAnsi" w:cstheme="majorHAnsi"/>
        </w:rPr>
        <w:t>Bauminger</w:t>
      </w:r>
      <w:proofErr w:type="spellEnd"/>
      <w:r w:rsidR="00AC2383">
        <w:rPr>
          <w:rFonts w:asciiTheme="majorHAnsi" w:hAnsiTheme="majorHAnsi" w:cstheme="majorHAnsi"/>
        </w:rPr>
        <w:t xml:space="preserve"> et </w:t>
      </w:r>
      <w:proofErr w:type="spellStart"/>
      <w:r w:rsidR="00AC2383">
        <w:rPr>
          <w:rFonts w:asciiTheme="majorHAnsi" w:hAnsiTheme="majorHAnsi" w:cstheme="majorHAnsi"/>
        </w:rPr>
        <w:t>al’s</w:t>
      </w:r>
      <w:proofErr w:type="spellEnd"/>
      <w:r w:rsidR="00AC2383">
        <w:rPr>
          <w:rFonts w:asciiTheme="majorHAnsi" w:hAnsiTheme="majorHAnsi" w:cstheme="majorHAnsi"/>
        </w:rPr>
        <w:t xml:space="preserve"> (2000)</w:t>
      </w:r>
      <w:r w:rsidR="00E94EF4" w:rsidRPr="00846B4A">
        <w:rPr>
          <w:rFonts w:asciiTheme="majorHAnsi" w:hAnsiTheme="majorHAnsi" w:cstheme="majorHAnsi"/>
        </w:rPr>
        <w:t xml:space="preserve"> study points out that children with Autism may have an ‘inability to comprehend what it means to have or to be a friend’ </w:t>
      </w:r>
      <w:r w:rsidR="001D0D4B">
        <w:rPr>
          <w:rFonts w:asciiTheme="majorHAnsi" w:hAnsiTheme="majorHAnsi" w:cstheme="majorHAnsi"/>
        </w:rPr>
        <w:t>(</w:t>
      </w:r>
      <w:r w:rsidR="00AC2383">
        <w:rPr>
          <w:rFonts w:asciiTheme="majorHAnsi" w:hAnsiTheme="majorHAnsi" w:cstheme="majorHAnsi"/>
        </w:rPr>
        <w:t>2000</w:t>
      </w:r>
      <w:r w:rsidR="001470DA">
        <w:rPr>
          <w:rFonts w:asciiTheme="majorHAnsi" w:hAnsiTheme="majorHAnsi" w:cstheme="majorHAnsi"/>
        </w:rPr>
        <w:t>, p</w:t>
      </w:r>
      <w:r w:rsidR="00E94EF4" w:rsidRPr="00846B4A">
        <w:rPr>
          <w:rFonts w:asciiTheme="majorHAnsi" w:hAnsiTheme="majorHAnsi" w:cstheme="majorHAnsi"/>
        </w:rPr>
        <w:t xml:space="preserve">448). </w:t>
      </w:r>
      <w:r w:rsidR="00E877C1">
        <w:rPr>
          <w:rFonts w:asciiTheme="majorHAnsi" w:hAnsiTheme="majorHAnsi" w:cstheme="majorHAnsi"/>
        </w:rPr>
        <w:t>Although t</w:t>
      </w:r>
      <w:r w:rsidR="00E94EF4" w:rsidRPr="00846B4A">
        <w:rPr>
          <w:rFonts w:asciiTheme="majorHAnsi" w:hAnsiTheme="majorHAnsi" w:cstheme="majorHAnsi"/>
        </w:rPr>
        <w:t>his study concluded that children with high functioning autism do feel lonely and that children with autism have a desire to be included in peer groups</w:t>
      </w:r>
      <w:r w:rsidR="00E877C1">
        <w:rPr>
          <w:rFonts w:asciiTheme="majorHAnsi" w:hAnsiTheme="majorHAnsi" w:cstheme="majorHAnsi"/>
        </w:rPr>
        <w:t xml:space="preserve"> it</w:t>
      </w:r>
      <w:r w:rsidR="0083588B">
        <w:rPr>
          <w:rFonts w:asciiTheme="majorHAnsi" w:hAnsiTheme="majorHAnsi" w:cstheme="majorHAnsi"/>
        </w:rPr>
        <w:t xml:space="preserve"> is worth</w:t>
      </w:r>
      <w:r w:rsidR="00E877C1">
        <w:rPr>
          <w:rFonts w:asciiTheme="majorHAnsi" w:hAnsiTheme="majorHAnsi" w:cstheme="majorHAnsi"/>
        </w:rPr>
        <w:t xml:space="preserve"> out that these children may have different definitions of friendship</w:t>
      </w:r>
      <w:r w:rsidR="00E94EF4" w:rsidRPr="00846B4A">
        <w:rPr>
          <w:rFonts w:asciiTheme="majorHAnsi" w:hAnsiTheme="majorHAnsi" w:cstheme="majorHAnsi"/>
        </w:rPr>
        <w:t xml:space="preserve">. </w:t>
      </w:r>
      <w:proofErr w:type="spellStart"/>
      <w:proofErr w:type="gramStart"/>
      <w:r w:rsidR="00E94EF4" w:rsidRPr="00846B4A">
        <w:rPr>
          <w:rFonts w:asciiTheme="majorHAnsi" w:hAnsiTheme="majorHAnsi" w:cstheme="majorHAnsi"/>
        </w:rPr>
        <w:t>Bauminger</w:t>
      </w:r>
      <w:proofErr w:type="spellEnd"/>
      <w:r w:rsidR="00E877C1">
        <w:rPr>
          <w:rFonts w:asciiTheme="majorHAnsi" w:hAnsiTheme="majorHAnsi" w:cstheme="majorHAnsi"/>
        </w:rPr>
        <w:t>(</w:t>
      </w:r>
      <w:proofErr w:type="gramEnd"/>
      <w:r w:rsidR="001D0D4B">
        <w:rPr>
          <w:rFonts w:asciiTheme="majorHAnsi" w:hAnsiTheme="majorHAnsi" w:cstheme="majorHAnsi"/>
        </w:rPr>
        <w:t>2000</w:t>
      </w:r>
      <w:r w:rsidR="00E877C1">
        <w:rPr>
          <w:rFonts w:asciiTheme="majorHAnsi" w:hAnsiTheme="majorHAnsi" w:cstheme="majorHAnsi"/>
        </w:rPr>
        <w:t>)</w:t>
      </w:r>
      <w:r w:rsidR="00E94EF4" w:rsidRPr="00846B4A">
        <w:rPr>
          <w:rFonts w:asciiTheme="majorHAnsi" w:hAnsiTheme="majorHAnsi" w:cstheme="majorHAnsi"/>
        </w:rPr>
        <w:t xml:space="preserve"> suggests that ASD children would benefit from teachers ‘facilitating friendship formations and supporting ongoing relationships’ (</w:t>
      </w:r>
      <w:r w:rsidR="00AC2383">
        <w:rPr>
          <w:rFonts w:asciiTheme="majorHAnsi" w:hAnsiTheme="majorHAnsi" w:cstheme="majorHAnsi"/>
        </w:rPr>
        <w:t>2000</w:t>
      </w:r>
      <w:r w:rsidR="001470DA">
        <w:rPr>
          <w:rFonts w:asciiTheme="majorHAnsi" w:hAnsiTheme="majorHAnsi" w:cstheme="majorHAnsi"/>
        </w:rPr>
        <w:t>,</w:t>
      </w:r>
      <w:r w:rsidR="00AC2383">
        <w:rPr>
          <w:rFonts w:asciiTheme="majorHAnsi" w:hAnsiTheme="majorHAnsi" w:cstheme="majorHAnsi"/>
        </w:rPr>
        <w:t xml:space="preserve"> </w:t>
      </w:r>
      <w:r w:rsidR="001470DA">
        <w:rPr>
          <w:rFonts w:asciiTheme="majorHAnsi" w:hAnsiTheme="majorHAnsi" w:cstheme="majorHAnsi"/>
        </w:rPr>
        <w:t>p</w:t>
      </w:r>
      <w:r w:rsidR="00E94EF4" w:rsidRPr="00846B4A">
        <w:rPr>
          <w:rFonts w:asciiTheme="majorHAnsi" w:hAnsiTheme="majorHAnsi" w:cstheme="majorHAnsi"/>
        </w:rPr>
        <w:t>454).</w:t>
      </w:r>
      <w:r w:rsidR="004C60C0" w:rsidRPr="00846B4A">
        <w:rPr>
          <w:rFonts w:asciiTheme="majorHAnsi" w:hAnsiTheme="majorHAnsi" w:cstheme="majorHAnsi"/>
        </w:rPr>
        <w:t xml:space="preserve"> </w:t>
      </w:r>
    </w:p>
    <w:p w14:paraId="1D635AAF" w14:textId="6F5ED282" w:rsidR="000A1A88" w:rsidRPr="00846B4A" w:rsidRDefault="004C60C0" w:rsidP="00846B4A">
      <w:pPr>
        <w:spacing w:line="480" w:lineRule="auto"/>
        <w:rPr>
          <w:rFonts w:asciiTheme="majorHAnsi" w:hAnsiTheme="majorHAnsi" w:cstheme="majorHAnsi"/>
        </w:rPr>
      </w:pPr>
      <w:r w:rsidRPr="00846B4A">
        <w:rPr>
          <w:rFonts w:asciiTheme="majorHAnsi" w:hAnsiTheme="majorHAnsi" w:cstheme="majorHAnsi"/>
        </w:rPr>
        <w:t xml:space="preserve">Hoffman et al </w:t>
      </w:r>
      <w:r w:rsidR="00AC2383">
        <w:rPr>
          <w:rFonts w:asciiTheme="majorHAnsi" w:hAnsiTheme="majorHAnsi" w:cstheme="majorHAnsi"/>
        </w:rPr>
        <w:t xml:space="preserve">(2021) </w:t>
      </w:r>
      <w:r w:rsidRPr="00846B4A">
        <w:rPr>
          <w:rFonts w:asciiTheme="majorHAnsi" w:hAnsiTheme="majorHAnsi" w:cstheme="majorHAnsi"/>
        </w:rPr>
        <w:t>point out that the focus of inclusive classrooms in the changing European education systems is on social participation. Social participation is regarded as a sign of ‘successful implementation of inclusion in schools’ (</w:t>
      </w:r>
      <w:r w:rsidR="00AC2383">
        <w:rPr>
          <w:rFonts w:asciiTheme="majorHAnsi" w:hAnsiTheme="majorHAnsi" w:cstheme="majorHAnsi"/>
        </w:rPr>
        <w:t>2021</w:t>
      </w:r>
      <w:r w:rsidR="001470DA">
        <w:rPr>
          <w:rFonts w:asciiTheme="majorHAnsi" w:hAnsiTheme="majorHAnsi" w:cstheme="majorHAnsi"/>
        </w:rPr>
        <w:t>, p</w:t>
      </w:r>
      <w:r w:rsidRPr="00846B4A">
        <w:rPr>
          <w:rFonts w:asciiTheme="majorHAnsi" w:hAnsiTheme="majorHAnsi" w:cstheme="majorHAnsi"/>
        </w:rPr>
        <w:t xml:space="preserve">502). Pupils with an ALN carry a high risk of being socially excluded by their peers and so the </w:t>
      </w:r>
      <w:r w:rsidR="0083588B">
        <w:rPr>
          <w:rFonts w:asciiTheme="majorHAnsi" w:hAnsiTheme="majorHAnsi" w:cstheme="majorHAnsi"/>
        </w:rPr>
        <w:t>importance of</w:t>
      </w:r>
      <w:r w:rsidRPr="00846B4A">
        <w:rPr>
          <w:rFonts w:asciiTheme="majorHAnsi" w:hAnsiTheme="majorHAnsi" w:cstheme="majorHAnsi"/>
        </w:rPr>
        <w:t xml:space="preserve"> inclusive </w:t>
      </w:r>
      <w:r w:rsidRPr="00846B4A">
        <w:rPr>
          <w:rFonts w:asciiTheme="majorHAnsi" w:hAnsiTheme="majorHAnsi" w:cstheme="majorHAnsi"/>
        </w:rPr>
        <w:lastRenderedPageBreak/>
        <w:t>pedagogy is highlighted yet again. Kosher et al (2009</w:t>
      </w:r>
      <w:r w:rsidR="001470DA">
        <w:rPr>
          <w:rFonts w:asciiTheme="majorHAnsi" w:hAnsiTheme="majorHAnsi" w:cstheme="majorHAnsi"/>
        </w:rPr>
        <w:t>,</w:t>
      </w:r>
      <w:r w:rsidR="00AC2383">
        <w:rPr>
          <w:rFonts w:asciiTheme="majorHAnsi" w:hAnsiTheme="majorHAnsi" w:cstheme="majorHAnsi"/>
        </w:rPr>
        <w:t xml:space="preserve"> cited</w:t>
      </w:r>
      <w:r w:rsidRPr="00846B4A">
        <w:rPr>
          <w:rFonts w:asciiTheme="majorHAnsi" w:hAnsiTheme="majorHAnsi" w:cstheme="majorHAnsi"/>
        </w:rPr>
        <w:t xml:space="preserve"> in Hoffman et al</w:t>
      </w:r>
      <w:r w:rsidR="00AC2383">
        <w:rPr>
          <w:rFonts w:asciiTheme="majorHAnsi" w:hAnsiTheme="majorHAnsi" w:cstheme="majorHAnsi"/>
        </w:rPr>
        <w:t xml:space="preserve">, </w:t>
      </w:r>
      <w:r w:rsidRPr="00846B4A">
        <w:rPr>
          <w:rFonts w:asciiTheme="majorHAnsi" w:hAnsiTheme="majorHAnsi" w:cstheme="majorHAnsi"/>
        </w:rPr>
        <w:t xml:space="preserve">2021) point out four </w:t>
      </w:r>
      <w:r w:rsidR="00295B50" w:rsidRPr="00846B4A">
        <w:rPr>
          <w:rFonts w:asciiTheme="majorHAnsi" w:hAnsiTheme="majorHAnsi" w:cstheme="majorHAnsi"/>
        </w:rPr>
        <w:t>dimensions</w:t>
      </w:r>
      <w:r w:rsidRPr="00846B4A">
        <w:rPr>
          <w:rFonts w:asciiTheme="majorHAnsi" w:hAnsiTheme="majorHAnsi" w:cstheme="majorHAnsi"/>
        </w:rPr>
        <w:t xml:space="preserve"> of social inclusion that </w:t>
      </w:r>
      <w:r w:rsidR="00295B50" w:rsidRPr="00846B4A">
        <w:rPr>
          <w:rFonts w:asciiTheme="majorHAnsi" w:hAnsiTheme="majorHAnsi" w:cstheme="majorHAnsi"/>
        </w:rPr>
        <w:t xml:space="preserve">are important for children with ALNs these </w:t>
      </w:r>
      <w:proofErr w:type="gramStart"/>
      <w:r w:rsidR="00295B50" w:rsidRPr="00846B4A">
        <w:rPr>
          <w:rFonts w:asciiTheme="majorHAnsi" w:hAnsiTheme="majorHAnsi" w:cstheme="majorHAnsi"/>
        </w:rPr>
        <w:t>are;</w:t>
      </w:r>
      <w:proofErr w:type="gramEnd"/>
      <w:r w:rsidR="00295B50" w:rsidRPr="00846B4A">
        <w:rPr>
          <w:rFonts w:asciiTheme="majorHAnsi" w:hAnsiTheme="majorHAnsi" w:cstheme="majorHAnsi"/>
        </w:rPr>
        <w:t xml:space="preserve"> interaction, peer acceptance, friendships and social self-perception </w:t>
      </w:r>
      <w:r w:rsidR="00AC2383" w:rsidRPr="00846B4A">
        <w:rPr>
          <w:rFonts w:asciiTheme="majorHAnsi" w:hAnsiTheme="majorHAnsi" w:cstheme="majorHAnsi"/>
        </w:rPr>
        <w:t>(</w:t>
      </w:r>
      <w:r w:rsidR="00AC2383">
        <w:rPr>
          <w:rFonts w:asciiTheme="majorHAnsi" w:hAnsiTheme="majorHAnsi" w:cstheme="majorHAnsi"/>
        </w:rPr>
        <w:t>2021</w:t>
      </w:r>
      <w:r w:rsidR="001470DA">
        <w:rPr>
          <w:rFonts w:asciiTheme="majorHAnsi" w:hAnsiTheme="majorHAnsi" w:cstheme="majorHAnsi"/>
        </w:rPr>
        <w:t>, p</w:t>
      </w:r>
      <w:r w:rsidR="00295B50" w:rsidRPr="00846B4A">
        <w:rPr>
          <w:rFonts w:asciiTheme="majorHAnsi" w:hAnsiTheme="majorHAnsi" w:cstheme="majorHAnsi"/>
        </w:rPr>
        <w:t>503)</w:t>
      </w:r>
    </w:p>
    <w:p w14:paraId="7286D680" w14:textId="28032993" w:rsidR="0083588B" w:rsidRDefault="0083588B" w:rsidP="00846B4A">
      <w:pPr>
        <w:spacing w:line="480" w:lineRule="auto"/>
        <w:rPr>
          <w:rFonts w:asciiTheme="majorHAnsi" w:hAnsiTheme="majorHAnsi" w:cstheme="majorHAnsi"/>
        </w:rPr>
      </w:pPr>
      <w:r>
        <w:rPr>
          <w:rFonts w:asciiTheme="majorHAnsi" w:hAnsiTheme="majorHAnsi" w:cstheme="majorHAnsi"/>
        </w:rPr>
        <w:t>There is however some evidence to suggest that children with an ALN would prefer to be friends with other children with ALNs. Hoffman et a (</w:t>
      </w:r>
      <w:r w:rsidR="00AC2383">
        <w:rPr>
          <w:rFonts w:asciiTheme="majorHAnsi" w:hAnsiTheme="majorHAnsi" w:cstheme="majorHAnsi"/>
        </w:rPr>
        <w:t>2021</w:t>
      </w:r>
      <w:r>
        <w:rPr>
          <w:rFonts w:asciiTheme="majorHAnsi" w:hAnsiTheme="majorHAnsi" w:cstheme="majorHAnsi"/>
        </w:rPr>
        <w:t>)</w:t>
      </w:r>
      <w:r w:rsidR="00E877C1">
        <w:rPr>
          <w:rFonts w:asciiTheme="majorHAnsi" w:hAnsiTheme="majorHAnsi" w:cstheme="majorHAnsi"/>
        </w:rPr>
        <w:t xml:space="preserve"> </w:t>
      </w:r>
      <w:r>
        <w:rPr>
          <w:rFonts w:asciiTheme="majorHAnsi" w:hAnsiTheme="majorHAnsi" w:cstheme="majorHAnsi"/>
        </w:rPr>
        <w:t>explain</w:t>
      </w:r>
      <w:r w:rsidR="00E877C1">
        <w:rPr>
          <w:rFonts w:asciiTheme="majorHAnsi" w:hAnsiTheme="majorHAnsi" w:cstheme="majorHAnsi"/>
        </w:rPr>
        <w:t xml:space="preserve"> </w:t>
      </w:r>
      <w:r w:rsidR="00D01E05" w:rsidRPr="00846B4A">
        <w:rPr>
          <w:rFonts w:asciiTheme="majorHAnsi" w:hAnsiTheme="majorHAnsi" w:cstheme="majorHAnsi"/>
        </w:rPr>
        <w:t xml:space="preserve">Homophily tendency </w:t>
      </w:r>
      <w:r>
        <w:rPr>
          <w:rFonts w:asciiTheme="majorHAnsi" w:hAnsiTheme="majorHAnsi" w:cstheme="majorHAnsi"/>
        </w:rPr>
        <w:t>a</w:t>
      </w:r>
      <w:r w:rsidR="00C24FA5" w:rsidRPr="00846B4A">
        <w:rPr>
          <w:rFonts w:asciiTheme="majorHAnsi" w:hAnsiTheme="majorHAnsi" w:cstheme="majorHAnsi"/>
        </w:rPr>
        <w:t xml:space="preserve">s when an individual seeks friendships with those that they consider </w:t>
      </w:r>
      <w:r w:rsidR="00AC2383" w:rsidRPr="00846B4A">
        <w:rPr>
          <w:rFonts w:asciiTheme="majorHAnsi" w:hAnsiTheme="majorHAnsi" w:cstheme="majorHAnsi"/>
        </w:rPr>
        <w:t>like</w:t>
      </w:r>
      <w:r w:rsidR="00C24FA5" w:rsidRPr="00846B4A">
        <w:rPr>
          <w:rFonts w:asciiTheme="majorHAnsi" w:hAnsiTheme="majorHAnsi" w:cstheme="majorHAnsi"/>
        </w:rPr>
        <w:t xml:space="preserve"> themselves (</w:t>
      </w:r>
      <w:proofErr w:type="spellStart"/>
      <w:r w:rsidR="00C24FA5" w:rsidRPr="00846B4A">
        <w:rPr>
          <w:rFonts w:asciiTheme="majorHAnsi" w:hAnsiTheme="majorHAnsi" w:cstheme="majorHAnsi"/>
        </w:rPr>
        <w:t>Lazarsfled</w:t>
      </w:r>
      <w:proofErr w:type="spellEnd"/>
      <w:r w:rsidR="00C24FA5" w:rsidRPr="00846B4A">
        <w:rPr>
          <w:rFonts w:asciiTheme="majorHAnsi" w:hAnsiTheme="majorHAnsi" w:cstheme="majorHAnsi"/>
        </w:rPr>
        <w:t xml:space="preserve"> and Merton, 1954</w:t>
      </w:r>
      <w:r>
        <w:rPr>
          <w:rFonts w:asciiTheme="majorHAnsi" w:hAnsiTheme="majorHAnsi" w:cstheme="majorHAnsi"/>
        </w:rPr>
        <w:t>).</w:t>
      </w:r>
      <w:r w:rsidR="00C24FA5" w:rsidRPr="00846B4A">
        <w:rPr>
          <w:rFonts w:asciiTheme="majorHAnsi" w:hAnsiTheme="majorHAnsi" w:cstheme="majorHAnsi"/>
        </w:rPr>
        <w:t xml:space="preserve"> </w:t>
      </w:r>
      <w:r>
        <w:rPr>
          <w:rFonts w:asciiTheme="majorHAnsi" w:hAnsiTheme="majorHAnsi" w:cstheme="majorHAnsi"/>
        </w:rPr>
        <w:t>T</w:t>
      </w:r>
      <w:r w:rsidR="00C24FA5" w:rsidRPr="00846B4A">
        <w:rPr>
          <w:rFonts w:asciiTheme="majorHAnsi" w:hAnsiTheme="majorHAnsi" w:cstheme="majorHAnsi"/>
        </w:rPr>
        <w:t>his was confirmed in their study w</w:t>
      </w:r>
      <w:r>
        <w:rPr>
          <w:rFonts w:asciiTheme="majorHAnsi" w:hAnsiTheme="majorHAnsi" w:cstheme="majorHAnsi"/>
        </w:rPr>
        <w:t>here they found that</w:t>
      </w:r>
      <w:r w:rsidR="00C24FA5" w:rsidRPr="00846B4A">
        <w:rPr>
          <w:rFonts w:asciiTheme="majorHAnsi" w:hAnsiTheme="majorHAnsi" w:cstheme="majorHAnsi"/>
        </w:rPr>
        <w:t xml:space="preserve"> pupils with an ALN preferr</w:t>
      </w:r>
      <w:r>
        <w:rPr>
          <w:rFonts w:asciiTheme="majorHAnsi" w:hAnsiTheme="majorHAnsi" w:cstheme="majorHAnsi"/>
        </w:rPr>
        <w:t>ed</w:t>
      </w:r>
      <w:r w:rsidR="00C24FA5" w:rsidRPr="00846B4A">
        <w:rPr>
          <w:rFonts w:asciiTheme="majorHAnsi" w:hAnsiTheme="majorHAnsi" w:cstheme="majorHAnsi"/>
        </w:rPr>
        <w:t xml:space="preserve"> to spend time with other pupils with an ALN. Overall though this study concluded that students with an ALN had significantly less friendships than those without an ALN.</w:t>
      </w:r>
      <w:r>
        <w:rPr>
          <w:rFonts w:asciiTheme="majorHAnsi" w:hAnsiTheme="majorHAnsi" w:cstheme="majorHAnsi"/>
        </w:rPr>
        <w:t xml:space="preserve"> </w:t>
      </w:r>
    </w:p>
    <w:p w14:paraId="4EF1D8AD" w14:textId="1F4A5E7E" w:rsidR="0083588B" w:rsidRDefault="002D6C91" w:rsidP="00846B4A">
      <w:pPr>
        <w:spacing w:line="480" w:lineRule="auto"/>
        <w:rPr>
          <w:rFonts w:asciiTheme="majorHAnsi" w:hAnsiTheme="majorHAnsi" w:cstheme="majorHAnsi"/>
        </w:rPr>
      </w:pPr>
      <w:r w:rsidRPr="00846B4A">
        <w:rPr>
          <w:rFonts w:asciiTheme="majorHAnsi" w:hAnsiTheme="majorHAnsi" w:cstheme="majorHAnsi"/>
        </w:rPr>
        <w:t xml:space="preserve">Schwab </w:t>
      </w:r>
      <w:r w:rsidR="0083588B">
        <w:rPr>
          <w:rFonts w:asciiTheme="majorHAnsi" w:hAnsiTheme="majorHAnsi" w:cstheme="majorHAnsi"/>
        </w:rPr>
        <w:t>(</w:t>
      </w:r>
      <w:r w:rsidR="001D0D4B">
        <w:rPr>
          <w:rFonts w:asciiTheme="majorHAnsi" w:hAnsiTheme="majorHAnsi" w:cstheme="majorHAnsi"/>
        </w:rPr>
        <w:t>201</w:t>
      </w:r>
      <w:r w:rsidR="00AC2383">
        <w:rPr>
          <w:rFonts w:asciiTheme="majorHAnsi" w:hAnsiTheme="majorHAnsi" w:cstheme="majorHAnsi"/>
        </w:rPr>
        <w:t>9</w:t>
      </w:r>
      <w:r w:rsidR="0083588B">
        <w:rPr>
          <w:rFonts w:asciiTheme="majorHAnsi" w:hAnsiTheme="majorHAnsi" w:cstheme="majorHAnsi"/>
        </w:rPr>
        <w:t xml:space="preserve">) </w:t>
      </w:r>
      <w:r w:rsidRPr="00846B4A">
        <w:rPr>
          <w:rFonts w:asciiTheme="majorHAnsi" w:hAnsiTheme="majorHAnsi" w:cstheme="majorHAnsi"/>
        </w:rPr>
        <w:t xml:space="preserve">points out that children </w:t>
      </w:r>
      <w:r w:rsidR="0083588B">
        <w:rPr>
          <w:rFonts w:asciiTheme="majorHAnsi" w:hAnsiTheme="majorHAnsi" w:cstheme="majorHAnsi"/>
        </w:rPr>
        <w:t xml:space="preserve">with ALNs </w:t>
      </w:r>
      <w:r w:rsidRPr="00846B4A">
        <w:rPr>
          <w:rFonts w:asciiTheme="majorHAnsi" w:hAnsiTheme="majorHAnsi" w:cstheme="majorHAnsi"/>
        </w:rPr>
        <w:t xml:space="preserve">are rarely asked for their perspectives on how to make inclusive education work for them. </w:t>
      </w:r>
      <w:r w:rsidR="008568C3" w:rsidRPr="00846B4A">
        <w:rPr>
          <w:rFonts w:asciiTheme="majorHAnsi" w:hAnsiTheme="majorHAnsi" w:cstheme="majorHAnsi"/>
        </w:rPr>
        <w:t>Schwab’s</w:t>
      </w:r>
      <w:r w:rsidRPr="00846B4A">
        <w:rPr>
          <w:rFonts w:asciiTheme="majorHAnsi" w:hAnsiTheme="majorHAnsi" w:cstheme="majorHAnsi"/>
        </w:rPr>
        <w:t xml:space="preserve"> study found that most social exclusion happens in the playground</w:t>
      </w:r>
      <w:r w:rsidR="0083588B">
        <w:rPr>
          <w:rFonts w:asciiTheme="majorHAnsi" w:hAnsiTheme="majorHAnsi" w:cstheme="majorHAnsi"/>
        </w:rPr>
        <w:t>. T</w:t>
      </w:r>
      <w:r w:rsidR="008568C3" w:rsidRPr="00846B4A">
        <w:rPr>
          <w:rFonts w:asciiTheme="majorHAnsi" w:hAnsiTheme="majorHAnsi" w:cstheme="majorHAnsi"/>
        </w:rPr>
        <w:t xml:space="preserve">his is confirmed by Adderley et al (2014) in their study on inclusive practices whereby they found that the playground is of key importance if schools are to be successfully inclusive. </w:t>
      </w:r>
      <w:r w:rsidRPr="00846B4A">
        <w:rPr>
          <w:rFonts w:asciiTheme="majorHAnsi" w:hAnsiTheme="majorHAnsi" w:cstheme="majorHAnsi"/>
        </w:rPr>
        <w:t>The unstructured nature of the playground and playtime may leave an ALN pupil who thrives on routine floundering. Their coping mechanism was to use ‘distancing methods</w:t>
      </w:r>
      <w:proofErr w:type="gramStart"/>
      <w:r w:rsidRPr="00846B4A">
        <w:rPr>
          <w:rFonts w:asciiTheme="majorHAnsi" w:hAnsiTheme="majorHAnsi" w:cstheme="majorHAnsi"/>
        </w:rPr>
        <w:t>’</w:t>
      </w:r>
      <w:r w:rsidR="008568C3" w:rsidRPr="00846B4A">
        <w:rPr>
          <w:rFonts w:asciiTheme="majorHAnsi" w:hAnsiTheme="majorHAnsi" w:cstheme="majorHAnsi"/>
        </w:rPr>
        <w:t>(</w:t>
      </w:r>
      <w:proofErr w:type="gramEnd"/>
      <w:r w:rsidR="008568C3" w:rsidRPr="00846B4A">
        <w:rPr>
          <w:rFonts w:asciiTheme="majorHAnsi" w:hAnsiTheme="majorHAnsi" w:cstheme="majorHAnsi"/>
        </w:rPr>
        <w:t>Schwab</w:t>
      </w:r>
      <w:r w:rsidR="00AC2383">
        <w:rPr>
          <w:rFonts w:asciiTheme="majorHAnsi" w:hAnsiTheme="majorHAnsi" w:cstheme="majorHAnsi"/>
        </w:rPr>
        <w:t>, 2019</w:t>
      </w:r>
      <w:r w:rsidR="008568C3" w:rsidRPr="00846B4A">
        <w:rPr>
          <w:rFonts w:asciiTheme="majorHAnsi" w:hAnsiTheme="majorHAnsi" w:cstheme="majorHAnsi"/>
        </w:rPr>
        <w:t>)</w:t>
      </w:r>
      <w:r w:rsidRPr="00846B4A">
        <w:rPr>
          <w:rFonts w:asciiTheme="majorHAnsi" w:hAnsiTheme="majorHAnsi" w:cstheme="majorHAnsi"/>
        </w:rPr>
        <w:t xml:space="preserve"> such as playing alone. </w:t>
      </w:r>
      <w:r w:rsidR="00622D50" w:rsidRPr="00846B4A">
        <w:rPr>
          <w:rFonts w:asciiTheme="majorHAnsi" w:hAnsiTheme="majorHAnsi" w:cstheme="majorHAnsi"/>
        </w:rPr>
        <w:t xml:space="preserve">The findings of this study suggested that there was a strong link between an appropriate attitude to problem solving and social inclusion. </w:t>
      </w:r>
      <w:r w:rsidR="0083588B">
        <w:rPr>
          <w:rFonts w:asciiTheme="majorHAnsi" w:hAnsiTheme="majorHAnsi" w:cstheme="majorHAnsi"/>
        </w:rPr>
        <w:t>Therefore</w:t>
      </w:r>
      <w:r w:rsidR="00AC2383">
        <w:rPr>
          <w:rFonts w:asciiTheme="majorHAnsi" w:hAnsiTheme="majorHAnsi" w:cstheme="majorHAnsi"/>
        </w:rPr>
        <w:t>,</w:t>
      </w:r>
      <w:r w:rsidR="0083588B">
        <w:rPr>
          <w:rFonts w:asciiTheme="majorHAnsi" w:hAnsiTheme="majorHAnsi" w:cstheme="majorHAnsi"/>
        </w:rPr>
        <w:t xml:space="preserve"> in largely unmonitored environment of the playground it may be difficult for children with limited social abilities to engage in the appropriate actions when faced with conflict, thus resulting in exclusion from peer groups. </w:t>
      </w:r>
      <w:r w:rsidR="00622D50" w:rsidRPr="00846B4A">
        <w:rPr>
          <w:rFonts w:asciiTheme="majorHAnsi" w:hAnsiTheme="majorHAnsi" w:cstheme="majorHAnsi"/>
        </w:rPr>
        <w:t xml:space="preserve">It </w:t>
      </w:r>
      <w:r w:rsidR="00AC2383" w:rsidRPr="00846B4A">
        <w:rPr>
          <w:rFonts w:asciiTheme="majorHAnsi" w:hAnsiTheme="majorHAnsi" w:cstheme="majorHAnsi"/>
        </w:rPr>
        <w:t>was found</w:t>
      </w:r>
      <w:r w:rsidR="00622D50" w:rsidRPr="00846B4A">
        <w:rPr>
          <w:rFonts w:asciiTheme="majorHAnsi" w:hAnsiTheme="majorHAnsi" w:cstheme="majorHAnsi"/>
        </w:rPr>
        <w:t xml:space="preserve"> that pupils with SEBD prefer their inclusion to be the responsibility of every person in the classroom</w:t>
      </w:r>
      <w:r w:rsidR="0083588B">
        <w:rPr>
          <w:rFonts w:asciiTheme="majorHAnsi" w:hAnsiTheme="majorHAnsi" w:cstheme="majorHAnsi"/>
        </w:rPr>
        <w:t xml:space="preserve"> rather than that responsibility resting squarely in their shoulders</w:t>
      </w:r>
      <w:r w:rsidR="00AC2383">
        <w:rPr>
          <w:rFonts w:asciiTheme="majorHAnsi" w:hAnsiTheme="majorHAnsi" w:cstheme="majorHAnsi"/>
        </w:rPr>
        <w:t xml:space="preserve"> (Schwab, 2019)</w:t>
      </w:r>
      <w:r w:rsidR="00622D50" w:rsidRPr="00846B4A">
        <w:rPr>
          <w:rFonts w:asciiTheme="majorHAnsi" w:hAnsiTheme="majorHAnsi" w:cstheme="majorHAnsi"/>
        </w:rPr>
        <w:t>.</w:t>
      </w:r>
      <w:r w:rsidR="0083588B">
        <w:rPr>
          <w:rFonts w:asciiTheme="majorHAnsi" w:hAnsiTheme="majorHAnsi" w:cstheme="majorHAnsi"/>
        </w:rPr>
        <w:t xml:space="preserve"> This makes the </w:t>
      </w:r>
      <w:r w:rsidR="0083588B">
        <w:rPr>
          <w:rFonts w:asciiTheme="majorHAnsi" w:hAnsiTheme="majorHAnsi" w:cstheme="majorHAnsi"/>
        </w:rPr>
        <w:lastRenderedPageBreak/>
        <w:t>playground by its nature of free play and lack of monitoring an issue whereby non ALN children are not reminded of their role in inclusion.</w:t>
      </w:r>
    </w:p>
    <w:p w14:paraId="766DD7A0" w14:textId="0EDBD09D" w:rsidR="007D3471" w:rsidRPr="00846B4A" w:rsidRDefault="00AC2383" w:rsidP="00846B4A">
      <w:pPr>
        <w:spacing w:line="480" w:lineRule="auto"/>
        <w:rPr>
          <w:rFonts w:asciiTheme="majorHAnsi" w:hAnsiTheme="majorHAnsi" w:cstheme="majorHAnsi"/>
        </w:rPr>
      </w:pPr>
      <w:r>
        <w:rPr>
          <w:rFonts w:asciiTheme="majorHAnsi" w:hAnsiTheme="majorHAnsi" w:cstheme="majorHAnsi"/>
        </w:rPr>
        <w:t>de</w:t>
      </w:r>
      <w:r w:rsidR="00622D50" w:rsidRPr="00846B4A">
        <w:rPr>
          <w:rFonts w:asciiTheme="majorHAnsi" w:hAnsiTheme="majorHAnsi" w:cstheme="majorHAnsi"/>
        </w:rPr>
        <w:t xml:space="preserve"> </w:t>
      </w:r>
      <w:r w:rsidR="00F90751" w:rsidRPr="00846B4A">
        <w:rPr>
          <w:rFonts w:asciiTheme="majorHAnsi" w:hAnsiTheme="majorHAnsi" w:cstheme="majorHAnsi"/>
        </w:rPr>
        <w:t xml:space="preserve">Leeuw et al (2019) note the importance of giving ALN children a voice in research </w:t>
      </w:r>
      <w:proofErr w:type="gramStart"/>
      <w:r w:rsidR="00F90751" w:rsidRPr="00846B4A">
        <w:rPr>
          <w:rFonts w:asciiTheme="majorHAnsi" w:hAnsiTheme="majorHAnsi" w:cstheme="majorHAnsi"/>
        </w:rPr>
        <w:t>in order to</w:t>
      </w:r>
      <w:proofErr w:type="gramEnd"/>
      <w:r w:rsidR="00F90751" w:rsidRPr="00846B4A">
        <w:rPr>
          <w:rFonts w:asciiTheme="majorHAnsi" w:hAnsiTheme="majorHAnsi" w:cstheme="majorHAnsi"/>
        </w:rPr>
        <w:t xml:space="preserve"> gain better outcomes for inclusion within the classroom. They point out that social exclusion and a lack of secure friendships are a predictor for behavioural issues but that a one size fits all approach to resolving inclusion issues is not appropriate. </w:t>
      </w:r>
      <w:proofErr w:type="spellStart"/>
      <w:r w:rsidR="008568C3" w:rsidRPr="00846B4A">
        <w:rPr>
          <w:rFonts w:asciiTheme="majorHAnsi" w:hAnsiTheme="majorHAnsi" w:cstheme="majorHAnsi"/>
        </w:rPr>
        <w:t>Adderly</w:t>
      </w:r>
      <w:proofErr w:type="spellEnd"/>
      <w:r w:rsidR="008568C3" w:rsidRPr="00846B4A">
        <w:rPr>
          <w:rFonts w:asciiTheme="majorHAnsi" w:hAnsiTheme="majorHAnsi" w:cstheme="majorHAnsi"/>
        </w:rPr>
        <w:t xml:space="preserve"> et al </w:t>
      </w:r>
      <w:r>
        <w:rPr>
          <w:rFonts w:asciiTheme="majorHAnsi" w:hAnsiTheme="majorHAnsi" w:cstheme="majorHAnsi"/>
        </w:rPr>
        <w:t xml:space="preserve">(2014) </w:t>
      </w:r>
      <w:r w:rsidR="008568C3" w:rsidRPr="00846B4A">
        <w:rPr>
          <w:rFonts w:asciiTheme="majorHAnsi" w:hAnsiTheme="majorHAnsi" w:cstheme="majorHAnsi"/>
        </w:rPr>
        <w:t>state that ‘inclusion is a dynamic process that happens at the interface between teacher and the ALN pupil, the ALN pupil and their peers and the ALN pupil and the school environment (</w:t>
      </w:r>
      <w:r>
        <w:rPr>
          <w:rFonts w:asciiTheme="majorHAnsi" w:hAnsiTheme="majorHAnsi" w:cstheme="majorHAnsi"/>
        </w:rPr>
        <w:t>2014</w:t>
      </w:r>
      <w:r w:rsidR="001470DA">
        <w:rPr>
          <w:rFonts w:asciiTheme="majorHAnsi" w:hAnsiTheme="majorHAnsi" w:cstheme="majorHAnsi"/>
        </w:rPr>
        <w:t>, p</w:t>
      </w:r>
      <w:r w:rsidR="008568C3" w:rsidRPr="00846B4A">
        <w:rPr>
          <w:rFonts w:asciiTheme="majorHAnsi" w:hAnsiTheme="majorHAnsi" w:cstheme="majorHAnsi"/>
        </w:rPr>
        <w:t xml:space="preserve">108). That is to say that that methods inclusion should be fluid and constantly updated so that they meet the needs of the individual child. </w:t>
      </w:r>
    </w:p>
    <w:p w14:paraId="0DC541B2" w14:textId="5F8B983E" w:rsidR="00AC58C5" w:rsidRPr="00846B4A" w:rsidRDefault="008568C3" w:rsidP="00AC58C5">
      <w:pPr>
        <w:spacing w:line="480" w:lineRule="auto"/>
        <w:rPr>
          <w:rFonts w:asciiTheme="majorHAnsi" w:hAnsiTheme="majorHAnsi" w:cstheme="majorHAnsi"/>
        </w:rPr>
      </w:pPr>
      <w:proofErr w:type="spellStart"/>
      <w:r w:rsidRPr="00846B4A">
        <w:rPr>
          <w:rFonts w:asciiTheme="majorHAnsi" w:hAnsiTheme="majorHAnsi" w:cstheme="majorHAnsi"/>
        </w:rPr>
        <w:t>Fredrikson</w:t>
      </w:r>
      <w:proofErr w:type="spellEnd"/>
      <w:r w:rsidRPr="00846B4A">
        <w:rPr>
          <w:rFonts w:asciiTheme="majorHAnsi" w:hAnsiTheme="majorHAnsi" w:cstheme="majorHAnsi"/>
        </w:rPr>
        <w:t xml:space="preserve"> </w:t>
      </w:r>
      <w:r w:rsidR="00AC2383">
        <w:rPr>
          <w:rFonts w:asciiTheme="majorHAnsi" w:hAnsiTheme="majorHAnsi" w:cstheme="majorHAnsi"/>
        </w:rPr>
        <w:t>&amp;</w:t>
      </w:r>
      <w:r w:rsidRPr="00846B4A">
        <w:rPr>
          <w:rFonts w:asciiTheme="majorHAnsi" w:hAnsiTheme="majorHAnsi" w:cstheme="majorHAnsi"/>
        </w:rPr>
        <w:t xml:space="preserve"> Cline (2015) point out that ‘vicious cycles are often set up where children who react in ways that seem unpredictable and unreasonable become rejected by their peer group and regarded negatively by their teachers’ (</w:t>
      </w:r>
      <w:r w:rsidR="00AC2383">
        <w:rPr>
          <w:rFonts w:asciiTheme="majorHAnsi" w:hAnsiTheme="majorHAnsi" w:cstheme="majorHAnsi"/>
        </w:rPr>
        <w:t>2015</w:t>
      </w:r>
      <w:r w:rsidR="001470DA">
        <w:rPr>
          <w:rFonts w:asciiTheme="majorHAnsi" w:hAnsiTheme="majorHAnsi" w:cstheme="majorHAnsi"/>
        </w:rPr>
        <w:t>, p</w:t>
      </w:r>
      <w:r w:rsidRPr="00846B4A">
        <w:rPr>
          <w:rFonts w:asciiTheme="majorHAnsi" w:hAnsiTheme="majorHAnsi" w:cstheme="majorHAnsi"/>
        </w:rPr>
        <w:t>442</w:t>
      </w:r>
      <w:r w:rsidR="00B03122" w:rsidRPr="00846B4A">
        <w:rPr>
          <w:rFonts w:asciiTheme="majorHAnsi" w:hAnsiTheme="majorHAnsi" w:cstheme="majorHAnsi"/>
        </w:rPr>
        <w:t>)</w:t>
      </w:r>
      <w:r w:rsidR="0083588B">
        <w:rPr>
          <w:rFonts w:asciiTheme="majorHAnsi" w:hAnsiTheme="majorHAnsi" w:cstheme="majorHAnsi"/>
        </w:rPr>
        <w:t xml:space="preserve"> Therefore it is important that the teacher is aware of their </w:t>
      </w:r>
      <w:r w:rsidR="00AC58C5">
        <w:rPr>
          <w:rFonts w:asciiTheme="majorHAnsi" w:hAnsiTheme="majorHAnsi" w:cstheme="majorHAnsi"/>
        </w:rPr>
        <w:t>reactions</w:t>
      </w:r>
      <w:r w:rsidR="0083588B">
        <w:rPr>
          <w:rFonts w:asciiTheme="majorHAnsi" w:hAnsiTheme="majorHAnsi" w:cstheme="majorHAnsi"/>
        </w:rPr>
        <w:t xml:space="preserve"> when faced with disruptive behaviour so as not to further excluded the ALN child from the classroom community.</w:t>
      </w:r>
      <w:r w:rsidR="00B03122" w:rsidRPr="00846B4A">
        <w:rPr>
          <w:rFonts w:asciiTheme="majorHAnsi" w:hAnsiTheme="majorHAnsi" w:cstheme="majorHAnsi"/>
        </w:rPr>
        <w:t xml:space="preserve"> Westwood (2011) points out that ‘problems in achieving acceptance in a social group is just as debilitating as academic failure and results in disengagement from learning.</w:t>
      </w:r>
      <w:r w:rsidR="00AC58C5">
        <w:rPr>
          <w:rFonts w:asciiTheme="majorHAnsi" w:hAnsiTheme="majorHAnsi" w:cstheme="majorHAnsi"/>
        </w:rPr>
        <w:t>’</w:t>
      </w:r>
      <w:r w:rsidR="00B03122" w:rsidRPr="00846B4A">
        <w:rPr>
          <w:rFonts w:asciiTheme="majorHAnsi" w:hAnsiTheme="majorHAnsi" w:cstheme="majorHAnsi"/>
        </w:rPr>
        <w:t xml:space="preserve"> (</w:t>
      </w:r>
      <w:r w:rsidR="00AC2383">
        <w:rPr>
          <w:rFonts w:asciiTheme="majorHAnsi" w:hAnsiTheme="majorHAnsi" w:cstheme="majorHAnsi"/>
        </w:rPr>
        <w:t>2011</w:t>
      </w:r>
      <w:r w:rsidR="001470DA">
        <w:rPr>
          <w:rFonts w:asciiTheme="majorHAnsi" w:hAnsiTheme="majorHAnsi" w:cstheme="majorHAnsi"/>
        </w:rPr>
        <w:t>,</w:t>
      </w:r>
      <w:r w:rsidR="00AC2383">
        <w:rPr>
          <w:rFonts w:asciiTheme="majorHAnsi" w:hAnsiTheme="majorHAnsi" w:cstheme="majorHAnsi"/>
        </w:rPr>
        <w:t xml:space="preserve"> </w:t>
      </w:r>
      <w:r w:rsidR="001470DA">
        <w:rPr>
          <w:rFonts w:asciiTheme="majorHAnsi" w:hAnsiTheme="majorHAnsi" w:cstheme="majorHAnsi"/>
        </w:rPr>
        <w:t>p</w:t>
      </w:r>
      <w:r w:rsidR="00B03122" w:rsidRPr="00846B4A">
        <w:rPr>
          <w:rFonts w:asciiTheme="majorHAnsi" w:hAnsiTheme="majorHAnsi" w:cstheme="majorHAnsi"/>
        </w:rPr>
        <w:t>93)</w:t>
      </w:r>
      <w:r w:rsidR="00AC58C5">
        <w:rPr>
          <w:rFonts w:asciiTheme="majorHAnsi" w:hAnsiTheme="majorHAnsi" w:cstheme="majorHAnsi"/>
        </w:rPr>
        <w:t xml:space="preserve"> Similarly,</w:t>
      </w:r>
      <w:r w:rsidR="00B03122" w:rsidRPr="00846B4A">
        <w:rPr>
          <w:rFonts w:asciiTheme="majorHAnsi" w:hAnsiTheme="majorHAnsi" w:cstheme="majorHAnsi"/>
        </w:rPr>
        <w:t xml:space="preserve"> </w:t>
      </w:r>
      <w:proofErr w:type="spellStart"/>
      <w:r w:rsidR="00AC2383">
        <w:rPr>
          <w:rFonts w:asciiTheme="majorHAnsi" w:hAnsiTheme="majorHAnsi" w:cstheme="majorHAnsi"/>
        </w:rPr>
        <w:t>Deater</w:t>
      </w:r>
      <w:proofErr w:type="spellEnd"/>
      <w:r w:rsidR="00AC2383">
        <w:rPr>
          <w:rFonts w:asciiTheme="majorHAnsi" w:hAnsiTheme="majorHAnsi" w:cstheme="majorHAnsi"/>
        </w:rPr>
        <w:t xml:space="preserve">-Deckard </w:t>
      </w:r>
      <w:r w:rsidR="00AC58C5" w:rsidRPr="00846B4A">
        <w:rPr>
          <w:rFonts w:asciiTheme="majorHAnsi" w:hAnsiTheme="majorHAnsi" w:cstheme="majorHAnsi"/>
        </w:rPr>
        <w:t xml:space="preserve">(2001) states that there is a clear link between problems in peer relationships and patterns of behaviour and thought. Further </w:t>
      </w:r>
      <w:proofErr w:type="spellStart"/>
      <w:r w:rsidR="00AC2383">
        <w:rPr>
          <w:rFonts w:asciiTheme="majorHAnsi" w:hAnsiTheme="majorHAnsi" w:cstheme="majorHAnsi"/>
        </w:rPr>
        <w:t>Deater</w:t>
      </w:r>
      <w:proofErr w:type="spellEnd"/>
      <w:r w:rsidR="00AC2383">
        <w:rPr>
          <w:rFonts w:asciiTheme="majorHAnsi" w:hAnsiTheme="majorHAnsi" w:cstheme="majorHAnsi"/>
        </w:rPr>
        <w:t>-Deckard</w:t>
      </w:r>
      <w:r w:rsidR="00AC58C5" w:rsidRPr="00846B4A">
        <w:rPr>
          <w:rFonts w:asciiTheme="majorHAnsi" w:hAnsiTheme="majorHAnsi" w:cstheme="majorHAnsi"/>
        </w:rPr>
        <w:t xml:space="preserve"> links peer rejection with behaviour problems throughout all stages of schooling as well as depression and anxiety in the later teen years. </w:t>
      </w:r>
    </w:p>
    <w:p w14:paraId="2A28CB3C" w14:textId="4C5DD421" w:rsidR="00EF3693" w:rsidRPr="00846B4A" w:rsidRDefault="00AC58C5" w:rsidP="00846B4A">
      <w:pPr>
        <w:spacing w:line="480" w:lineRule="auto"/>
        <w:rPr>
          <w:rFonts w:asciiTheme="majorHAnsi" w:hAnsiTheme="majorHAnsi" w:cstheme="majorHAnsi"/>
        </w:rPr>
      </w:pPr>
      <w:r>
        <w:rPr>
          <w:rFonts w:asciiTheme="majorHAnsi" w:hAnsiTheme="majorHAnsi" w:cstheme="majorHAnsi"/>
        </w:rPr>
        <w:t xml:space="preserve">As we can see from the evidence presented so far </w:t>
      </w:r>
      <w:r w:rsidR="00B03122" w:rsidRPr="00846B4A">
        <w:rPr>
          <w:rFonts w:asciiTheme="majorHAnsi" w:hAnsiTheme="majorHAnsi" w:cstheme="majorHAnsi"/>
        </w:rPr>
        <w:t>developing positive relationships can scaffold a child’s social learning and lead to positive outcomes (</w:t>
      </w:r>
      <w:r w:rsidR="00AC2383">
        <w:rPr>
          <w:rFonts w:asciiTheme="majorHAnsi" w:hAnsiTheme="majorHAnsi" w:cstheme="majorHAnsi"/>
        </w:rPr>
        <w:t xml:space="preserve">Gray &amp; </w:t>
      </w:r>
      <w:proofErr w:type="spellStart"/>
      <w:r w:rsidR="00AC2383">
        <w:rPr>
          <w:rFonts w:asciiTheme="majorHAnsi" w:hAnsiTheme="majorHAnsi" w:cstheme="majorHAnsi"/>
        </w:rPr>
        <w:t>MacBlain</w:t>
      </w:r>
      <w:proofErr w:type="spellEnd"/>
      <w:r w:rsidR="00AC2383">
        <w:rPr>
          <w:rFonts w:asciiTheme="majorHAnsi" w:hAnsiTheme="majorHAnsi" w:cstheme="majorHAnsi"/>
        </w:rPr>
        <w:t>, 2012)</w:t>
      </w:r>
      <w:r>
        <w:rPr>
          <w:rFonts w:asciiTheme="majorHAnsi" w:hAnsiTheme="majorHAnsi" w:cstheme="majorHAnsi"/>
        </w:rPr>
        <w:t>.</w:t>
      </w:r>
      <w:r w:rsidR="00B03122" w:rsidRPr="00846B4A">
        <w:rPr>
          <w:rFonts w:asciiTheme="majorHAnsi" w:hAnsiTheme="majorHAnsi" w:cstheme="majorHAnsi"/>
        </w:rPr>
        <w:t xml:space="preserve"> </w:t>
      </w:r>
      <w:r w:rsidR="00EF3693" w:rsidRPr="00846B4A">
        <w:rPr>
          <w:rFonts w:asciiTheme="majorHAnsi" w:hAnsiTheme="majorHAnsi" w:cstheme="majorHAnsi"/>
        </w:rPr>
        <w:t>The introduction of a new ALN code in Wales</w:t>
      </w:r>
      <w:r>
        <w:rPr>
          <w:rFonts w:asciiTheme="majorHAnsi" w:hAnsiTheme="majorHAnsi" w:cstheme="majorHAnsi"/>
        </w:rPr>
        <w:t xml:space="preserve"> (</w:t>
      </w:r>
      <w:r w:rsidR="00AC2383">
        <w:rPr>
          <w:rFonts w:asciiTheme="majorHAnsi" w:hAnsiTheme="majorHAnsi" w:cstheme="majorHAnsi"/>
        </w:rPr>
        <w:t>2021</w:t>
      </w:r>
      <w:r>
        <w:rPr>
          <w:rFonts w:asciiTheme="majorHAnsi" w:hAnsiTheme="majorHAnsi" w:cstheme="majorHAnsi"/>
        </w:rPr>
        <w:t xml:space="preserve">) recognises the importance of this </w:t>
      </w:r>
      <w:r w:rsidR="006F1FF0">
        <w:rPr>
          <w:rFonts w:asciiTheme="majorHAnsi" w:hAnsiTheme="majorHAnsi" w:cstheme="majorHAnsi"/>
        </w:rPr>
        <w:t xml:space="preserve">and </w:t>
      </w:r>
      <w:r w:rsidR="006F1FF0" w:rsidRPr="00846B4A">
        <w:rPr>
          <w:rFonts w:asciiTheme="majorHAnsi" w:hAnsiTheme="majorHAnsi" w:cstheme="majorHAnsi"/>
        </w:rPr>
        <w:t>promotes</w:t>
      </w:r>
      <w:r w:rsidR="00EF3693" w:rsidRPr="00846B4A">
        <w:rPr>
          <w:rFonts w:asciiTheme="majorHAnsi" w:hAnsiTheme="majorHAnsi" w:cstheme="majorHAnsi"/>
        </w:rPr>
        <w:t xml:space="preserve"> inclusive education where pupils are ‘supported to participate fully in mainstream </w:t>
      </w:r>
      <w:r w:rsidR="00EF3693" w:rsidRPr="00846B4A">
        <w:rPr>
          <w:rFonts w:asciiTheme="majorHAnsi" w:hAnsiTheme="majorHAnsi" w:cstheme="majorHAnsi"/>
        </w:rPr>
        <w:lastRenderedPageBreak/>
        <w:t>education</w:t>
      </w:r>
      <w:proofErr w:type="gramStart"/>
      <w:r w:rsidR="00EF3693" w:rsidRPr="00846B4A">
        <w:rPr>
          <w:rFonts w:asciiTheme="majorHAnsi" w:hAnsiTheme="majorHAnsi" w:cstheme="majorHAnsi"/>
        </w:rPr>
        <w:t>’</w:t>
      </w:r>
      <w:r>
        <w:rPr>
          <w:rFonts w:asciiTheme="majorHAnsi" w:hAnsiTheme="majorHAnsi" w:cstheme="majorHAnsi"/>
        </w:rPr>
        <w:t>(</w:t>
      </w:r>
      <w:proofErr w:type="gramEnd"/>
      <w:r w:rsidR="00AC2383">
        <w:rPr>
          <w:rFonts w:asciiTheme="majorHAnsi" w:hAnsiTheme="majorHAnsi" w:cstheme="majorHAnsi"/>
        </w:rPr>
        <w:t>2021</w:t>
      </w:r>
      <w:r w:rsidR="001470DA">
        <w:rPr>
          <w:rFonts w:asciiTheme="majorHAnsi" w:hAnsiTheme="majorHAnsi" w:cstheme="majorHAnsi"/>
        </w:rPr>
        <w:t>, p</w:t>
      </w:r>
      <w:r w:rsidR="006F1FF0">
        <w:rPr>
          <w:rFonts w:asciiTheme="majorHAnsi" w:hAnsiTheme="majorHAnsi" w:cstheme="majorHAnsi"/>
        </w:rPr>
        <w:t>38</w:t>
      </w:r>
      <w:r w:rsidR="00AC2383">
        <w:rPr>
          <w:rFonts w:asciiTheme="majorHAnsi" w:hAnsiTheme="majorHAnsi" w:cstheme="majorHAnsi"/>
        </w:rPr>
        <w:t xml:space="preserve">, 3.2(d) </w:t>
      </w:r>
      <w:r>
        <w:rPr>
          <w:rFonts w:asciiTheme="majorHAnsi" w:hAnsiTheme="majorHAnsi" w:cstheme="majorHAnsi"/>
        </w:rPr>
        <w:t>)</w:t>
      </w:r>
      <w:r w:rsidR="00EF3693" w:rsidRPr="00846B4A">
        <w:rPr>
          <w:rFonts w:asciiTheme="majorHAnsi" w:hAnsiTheme="majorHAnsi" w:cstheme="majorHAnsi"/>
        </w:rPr>
        <w:t xml:space="preserve"> and can access ‘common opportunities in ways relevant to their needs and which ensures that they fully belong in the school community’ </w:t>
      </w:r>
      <w:r>
        <w:rPr>
          <w:rFonts w:asciiTheme="majorHAnsi" w:hAnsiTheme="majorHAnsi" w:cstheme="majorHAnsi"/>
        </w:rPr>
        <w:t>(</w:t>
      </w:r>
      <w:r w:rsidR="00AC2383">
        <w:rPr>
          <w:rFonts w:asciiTheme="majorHAnsi" w:hAnsiTheme="majorHAnsi" w:cstheme="majorHAnsi"/>
        </w:rPr>
        <w:t>2021</w:t>
      </w:r>
      <w:r w:rsidR="001470DA">
        <w:rPr>
          <w:rFonts w:asciiTheme="majorHAnsi" w:hAnsiTheme="majorHAnsi" w:cstheme="majorHAnsi"/>
        </w:rPr>
        <w:t>,p</w:t>
      </w:r>
      <w:r w:rsidR="006F1FF0">
        <w:rPr>
          <w:rFonts w:asciiTheme="majorHAnsi" w:hAnsiTheme="majorHAnsi" w:cstheme="majorHAnsi"/>
        </w:rPr>
        <w:t>40, 3.12</w:t>
      </w:r>
      <w:r>
        <w:rPr>
          <w:rFonts w:asciiTheme="majorHAnsi" w:hAnsiTheme="majorHAnsi" w:cstheme="majorHAnsi"/>
        </w:rPr>
        <w:t>)</w:t>
      </w:r>
    </w:p>
    <w:p w14:paraId="2F99DAB9" w14:textId="32696A45" w:rsidR="003E4A14" w:rsidRPr="00846B4A" w:rsidRDefault="00AC58C5" w:rsidP="00846B4A">
      <w:pPr>
        <w:spacing w:line="480" w:lineRule="auto"/>
        <w:rPr>
          <w:rFonts w:asciiTheme="majorHAnsi" w:hAnsiTheme="majorHAnsi" w:cstheme="majorHAnsi"/>
        </w:rPr>
      </w:pPr>
      <w:r>
        <w:rPr>
          <w:rFonts w:asciiTheme="majorHAnsi" w:hAnsiTheme="majorHAnsi" w:cstheme="majorHAnsi"/>
        </w:rPr>
        <w:t>There is cause to note, however, that i</w:t>
      </w:r>
      <w:r w:rsidR="003E4A14" w:rsidRPr="00846B4A">
        <w:rPr>
          <w:rFonts w:asciiTheme="majorHAnsi" w:hAnsiTheme="majorHAnsi" w:cstheme="majorHAnsi"/>
        </w:rPr>
        <w:t xml:space="preserve">nclusion may not always have a </w:t>
      </w:r>
      <w:r w:rsidRPr="00846B4A">
        <w:rPr>
          <w:rFonts w:asciiTheme="majorHAnsi" w:hAnsiTheme="majorHAnsi" w:cstheme="majorHAnsi"/>
        </w:rPr>
        <w:t>positive</w:t>
      </w:r>
      <w:r w:rsidR="003E4A14" w:rsidRPr="00846B4A">
        <w:rPr>
          <w:rFonts w:asciiTheme="majorHAnsi" w:hAnsiTheme="majorHAnsi" w:cstheme="majorHAnsi"/>
        </w:rPr>
        <w:t xml:space="preserve"> </w:t>
      </w:r>
      <w:r w:rsidR="006F1FF0" w:rsidRPr="00846B4A">
        <w:rPr>
          <w:rFonts w:asciiTheme="majorHAnsi" w:hAnsiTheme="majorHAnsi" w:cstheme="majorHAnsi"/>
        </w:rPr>
        <w:t>effect</w:t>
      </w:r>
      <w:r>
        <w:rPr>
          <w:rFonts w:asciiTheme="majorHAnsi" w:hAnsiTheme="majorHAnsi" w:cstheme="majorHAnsi"/>
        </w:rPr>
        <w:t xml:space="preserve"> on all pupils.</w:t>
      </w:r>
      <w:r w:rsidR="003E4A14" w:rsidRPr="00846B4A">
        <w:rPr>
          <w:rFonts w:asciiTheme="majorHAnsi" w:hAnsiTheme="majorHAnsi" w:cstheme="majorHAnsi"/>
        </w:rPr>
        <w:t xml:space="preserve"> </w:t>
      </w:r>
      <w:proofErr w:type="spellStart"/>
      <w:r w:rsidR="006F1FF0">
        <w:rPr>
          <w:rFonts w:asciiTheme="majorHAnsi" w:hAnsiTheme="majorHAnsi" w:cstheme="majorHAnsi"/>
        </w:rPr>
        <w:t>Deater</w:t>
      </w:r>
      <w:proofErr w:type="spellEnd"/>
      <w:r w:rsidR="006F1FF0">
        <w:rPr>
          <w:rFonts w:asciiTheme="majorHAnsi" w:hAnsiTheme="majorHAnsi" w:cstheme="majorHAnsi"/>
        </w:rPr>
        <w:t>- Deckard</w:t>
      </w:r>
      <w:r w:rsidR="003E4A14" w:rsidRPr="00846B4A">
        <w:rPr>
          <w:rFonts w:asciiTheme="majorHAnsi" w:hAnsiTheme="majorHAnsi" w:cstheme="majorHAnsi"/>
        </w:rPr>
        <w:t xml:space="preserve"> (2001) points out that sometimes peer socialisation can have a negative effect such as the ‘learning and reinforcement of ant</w:t>
      </w:r>
      <w:r w:rsidR="00761721" w:rsidRPr="00846B4A">
        <w:rPr>
          <w:rFonts w:asciiTheme="majorHAnsi" w:hAnsiTheme="majorHAnsi" w:cstheme="majorHAnsi"/>
        </w:rPr>
        <w:t>i</w:t>
      </w:r>
      <w:r w:rsidR="003E4A14" w:rsidRPr="00846B4A">
        <w:rPr>
          <w:rFonts w:asciiTheme="majorHAnsi" w:hAnsiTheme="majorHAnsi" w:cstheme="majorHAnsi"/>
        </w:rPr>
        <w:t>-social behaviour’ (</w:t>
      </w:r>
      <w:r w:rsidR="006F1FF0">
        <w:rPr>
          <w:rFonts w:asciiTheme="majorHAnsi" w:hAnsiTheme="majorHAnsi" w:cstheme="majorHAnsi"/>
        </w:rPr>
        <w:t>2001</w:t>
      </w:r>
      <w:r w:rsidR="001470DA">
        <w:rPr>
          <w:rFonts w:asciiTheme="majorHAnsi" w:hAnsiTheme="majorHAnsi" w:cstheme="majorHAnsi"/>
        </w:rPr>
        <w:t>, p</w:t>
      </w:r>
      <w:r w:rsidR="003E4A14" w:rsidRPr="00846B4A">
        <w:rPr>
          <w:rFonts w:asciiTheme="majorHAnsi" w:hAnsiTheme="majorHAnsi" w:cstheme="majorHAnsi"/>
        </w:rPr>
        <w:t>569)</w:t>
      </w:r>
      <w:r w:rsidR="00761721" w:rsidRPr="00846B4A">
        <w:rPr>
          <w:rFonts w:asciiTheme="majorHAnsi" w:hAnsiTheme="majorHAnsi" w:cstheme="majorHAnsi"/>
        </w:rPr>
        <w:t xml:space="preserve"> </w:t>
      </w:r>
      <w:r>
        <w:rPr>
          <w:rFonts w:asciiTheme="majorHAnsi" w:hAnsiTheme="majorHAnsi" w:cstheme="majorHAnsi"/>
        </w:rPr>
        <w:t xml:space="preserve">There is far more evidence however that </w:t>
      </w:r>
      <w:r w:rsidR="00761721" w:rsidRPr="00846B4A">
        <w:rPr>
          <w:rFonts w:asciiTheme="majorHAnsi" w:hAnsiTheme="majorHAnsi" w:cstheme="majorHAnsi"/>
        </w:rPr>
        <w:t xml:space="preserve">peers can also be used as a form of intervention. As with </w:t>
      </w:r>
      <w:proofErr w:type="spellStart"/>
      <w:r w:rsidR="00BA1E4A">
        <w:rPr>
          <w:rFonts w:asciiTheme="majorHAnsi" w:hAnsiTheme="majorHAnsi" w:cstheme="majorHAnsi"/>
          <w:color w:val="000000" w:themeColor="text1"/>
        </w:rPr>
        <w:t>Bauminger’s</w:t>
      </w:r>
      <w:proofErr w:type="spellEnd"/>
      <w:r w:rsidR="00761721" w:rsidRPr="00846B4A">
        <w:rPr>
          <w:rFonts w:asciiTheme="majorHAnsi" w:hAnsiTheme="majorHAnsi" w:cstheme="majorHAnsi"/>
        </w:rPr>
        <w:t xml:space="preserve"> study (</w:t>
      </w:r>
      <w:r w:rsidR="006F1FF0">
        <w:rPr>
          <w:rFonts w:asciiTheme="majorHAnsi" w:hAnsiTheme="majorHAnsi" w:cstheme="majorHAnsi"/>
        </w:rPr>
        <w:t>2000</w:t>
      </w:r>
      <w:r w:rsidR="00761721" w:rsidRPr="00846B4A">
        <w:rPr>
          <w:rFonts w:asciiTheme="majorHAnsi" w:hAnsiTheme="majorHAnsi" w:cstheme="majorHAnsi"/>
        </w:rPr>
        <w:t xml:space="preserve">) peer intervention in the form of mentoring or tutoring can be a successful way of preventing loneliness in pupils with autism and other ALN’s. </w:t>
      </w:r>
    </w:p>
    <w:p w14:paraId="456944B0" w14:textId="727CE36F" w:rsidR="002D6C91" w:rsidRPr="00846B4A" w:rsidRDefault="002D6C91" w:rsidP="00846B4A">
      <w:pPr>
        <w:spacing w:line="480" w:lineRule="auto"/>
        <w:rPr>
          <w:rFonts w:asciiTheme="majorHAnsi" w:hAnsiTheme="majorHAnsi" w:cstheme="majorHAnsi"/>
        </w:rPr>
      </w:pPr>
    </w:p>
    <w:p w14:paraId="3C2E0ED0" w14:textId="701E1E79" w:rsidR="002D6C91" w:rsidRPr="00BA1E4A" w:rsidRDefault="002D6C91" w:rsidP="00846B4A">
      <w:pPr>
        <w:spacing w:line="480" w:lineRule="auto"/>
        <w:rPr>
          <w:rFonts w:asciiTheme="majorHAnsi" w:hAnsiTheme="majorHAnsi" w:cstheme="majorHAnsi"/>
          <w:u w:val="single"/>
        </w:rPr>
      </w:pPr>
      <w:r w:rsidRPr="00BA1E4A">
        <w:rPr>
          <w:rFonts w:asciiTheme="majorHAnsi" w:hAnsiTheme="majorHAnsi" w:cstheme="majorHAnsi"/>
          <w:u w:val="single"/>
        </w:rPr>
        <w:t xml:space="preserve">Reflection </w:t>
      </w:r>
    </w:p>
    <w:p w14:paraId="0B7E12B8" w14:textId="5D4D9ABC" w:rsidR="00DA5085" w:rsidRDefault="00DA5085" w:rsidP="00846B4A">
      <w:pPr>
        <w:spacing w:line="480" w:lineRule="auto"/>
        <w:rPr>
          <w:rFonts w:asciiTheme="majorHAnsi" w:hAnsiTheme="majorHAnsi" w:cstheme="majorHAnsi"/>
        </w:rPr>
      </w:pPr>
      <w:proofErr w:type="gramStart"/>
      <w:r>
        <w:rPr>
          <w:rFonts w:asciiTheme="majorHAnsi" w:hAnsiTheme="majorHAnsi" w:cstheme="majorHAnsi"/>
        </w:rPr>
        <w:t>Taking into account</w:t>
      </w:r>
      <w:proofErr w:type="gramEnd"/>
      <w:r>
        <w:rPr>
          <w:rFonts w:asciiTheme="majorHAnsi" w:hAnsiTheme="majorHAnsi" w:cstheme="majorHAnsi"/>
        </w:rPr>
        <w:t xml:space="preserve"> the evidence outlined above it is clear that Pupil A of the critical incident was engaging in what Schwab (2019) called distancing me</w:t>
      </w:r>
      <w:r w:rsidR="00421242">
        <w:rPr>
          <w:rFonts w:asciiTheme="majorHAnsi" w:hAnsiTheme="majorHAnsi" w:cstheme="majorHAnsi"/>
        </w:rPr>
        <w:t>thods</w:t>
      </w:r>
      <w:r>
        <w:rPr>
          <w:rFonts w:asciiTheme="majorHAnsi" w:hAnsiTheme="majorHAnsi" w:cstheme="majorHAnsi"/>
        </w:rPr>
        <w:t xml:space="preserve"> in order to cope with a situation that he felt excluded from.</w:t>
      </w:r>
      <w:r w:rsidR="00421242">
        <w:rPr>
          <w:rFonts w:asciiTheme="majorHAnsi" w:hAnsiTheme="majorHAnsi" w:cstheme="majorHAnsi"/>
        </w:rPr>
        <w:t xml:space="preserve"> It is also relevant that the incident took place outside in a situation that was not in the normal structured space of the classroom. Going forward in my own practice I will attempt to employ strategies such as </w:t>
      </w:r>
      <w:r w:rsidR="002523A3">
        <w:rPr>
          <w:rFonts w:asciiTheme="majorHAnsi" w:hAnsiTheme="majorHAnsi" w:cstheme="majorHAnsi"/>
        </w:rPr>
        <w:t>introducing smaller</w:t>
      </w:r>
      <w:r w:rsidR="00421242">
        <w:rPr>
          <w:rFonts w:asciiTheme="majorHAnsi" w:hAnsiTheme="majorHAnsi" w:cstheme="majorHAnsi"/>
        </w:rPr>
        <w:t xml:space="preserve"> groups so that any children with ALN’s do not feel overwhelmed. It would also be helpful for pupils with ALN’s of the SE</w:t>
      </w:r>
      <w:r w:rsidR="008C3DDE">
        <w:rPr>
          <w:rFonts w:asciiTheme="majorHAnsi" w:hAnsiTheme="majorHAnsi" w:cstheme="majorHAnsi"/>
        </w:rPr>
        <w:t xml:space="preserve">BD type to possibly set up a buddy system. This would allow for the ALN child to have a ‘safe’ person in the less structured activities outside the classroom and at playtime. This would also give the ALN a child a role model to scaffold positive social behaviour. Not only would this type of collaboration help the ALN child deal with incidents of peer exclusion but according to </w:t>
      </w:r>
      <w:r w:rsidR="002523A3">
        <w:rPr>
          <w:rFonts w:asciiTheme="majorHAnsi" w:hAnsiTheme="majorHAnsi" w:cstheme="majorHAnsi"/>
        </w:rPr>
        <w:t>Vygotsky’s learning theory</w:t>
      </w:r>
      <w:r w:rsidR="008C3DDE">
        <w:rPr>
          <w:rFonts w:asciiTheme="majorHAnsi" w:hAnsiTheme="majorHAnsi" w:cstheme="majorHAnsi"/>
        </w:rPr>
        <w:t xml:space="preserve"> the more able peer would reinforce their own learning by verbalising solutions to problems </w:t>
      </w:r>
      <w:r w:rsidR="002523A3">
        <w:rPr>
          <w:rFonts w:asciiTheme="majorHAnsi" w:hAnsiTheme="majorHAnsi" w:cstheme="majorHAnsi"/>
        </w:rPr>
        <w:t xml:space="preserve">gaining further insight by discussing situations </w:t>
      </w:r>
      <w:r w:rsidR="002523A3">
        <w:rPr>
          <w:rFonts w:asciiTheme="majorHAnsi" w:hAnsiTheme="majorHAnsi" w:cstheme="majorHAnsi"/>
        </w:rPr>
        <w:lastRenderedPageBreak/>
        <w:t xml:space="preserve">and issues with the ALN pupil (Gray &amp; </w:t>
      </w:r>
      <w:proofErr w:type="spellStart"/>
      <w:r w:rsidR="002523A3">
        <w:rPr>
          <w:rFonts w:asciiTheme="majorHAnsi" w:hAnsiTheme="majorHAnsi" w:cstheme="majorHAnsi"/>
        </w:rPr>
        <w:t>MacBlain</w:t>
      </w:r>
      <w:proofErr w:type="spellEnd"/>
      <w:r w:rsidR="002523A3">
        <w:rPr>
          <w:rFonts w:asciiTheme="majorHAnsi" w:hAnsiTheme="majorHAnsi" w:cstheme="majorHAnsi"/>
        </w:rPr>
        <w:t>, 2012). There is also evidence to suggest that this type of inclusive strategy could decrease loneliness for the ALN child (</w:t>
      </w:r>
      <w:r w:rsidR="00BA1E4A">
        <w:rPr>
          <w:rFonts w:asciiTheme="majorHAnsi" w:hAnsiTheme="majorHAnsi" w:cstheme="majorHAnsi"/>
        </w:rPr>
        <w:t>Collet</w:t>
      </w:r>
      <w:r w:rsidR="002523A3">
        <w:rPr>
          <w:rFonts w:asciiTheme="majorHAnsi" w:hAnsiTheme="majorHAnsi" w:cstheme="majorHAnsi"/>
        </w:rPr>
        <w:t xml:space="preserve"> et al, </w:t>
      </w:r>
      <w:r w:rsidR="00BA1E4A">
        <w:rPr>
          <w:rFonts w:asciiTheme="majorHAnsi" w:hAnsiTheme="majorHAnsi" w:cstheme="majorHAnsi"/>
        </w:rPr>
        <w:t>2020</w:t>
      </w:r>
      <w:r w:rsidR="002523A3">
        <w:rPr>
          <w:rFonts w:asciiTheme="majorHAnsi" w:hAnsiTheme="majorHAnsi" w:cstheme="majorHAnsi"/>
        </w:rPr>
        <w:t>)</w:t>
      </w:r>
    </w:p>
    <w:p w14:paraId="55FDD1A1" w14:textId="54A860AF" w:rsidR="002523A3" w:rsidRDefault="002523A3" w:rsidP="00846B4A">
      <w:pPr>
        <w:spacing w:line="480" w:lineRule="auto"/>
        <w:rPr>
          <w:rFonts w:asciiTheme="majorHAnsi" w:hAnsiTheme="majorHAnsi" w:cstheme="majorHAnsi"/>
        </w:rPr>
      </w:pPr>
      <w:r>
        <w:rPr>
          <w:rFonts w:asciiTheme="majorHAnsi" w:hAnsiTheme="majorHAnsi" w:cstheme="majorHAnsi"/>
        </w:rPr>
        <w:t xml:space="preserve">Florian &amp; Black-Hawkins (2011) point out that peer inclusion starts with the teacher and draw attention to the importance of the teacher actively encouraging collaboration. In the situation of </w:t>
      </w:r>
      <w:proofErr w:type="gramStart"/>
      <w:r>
        <w:rPr>
          <w:rFonts w:asciiTheme="majorHAnsi" w:hAnsiTheme="majorHAnsi" w:cstheme="majorHAnsi"/>
        </w:rPr>
        <w:t>Pupil</w:t>
      </w:r>
      <w:proofErr w:type="gramEnd"/>
      <w:r>
        <w:rPr>
          <w:rFonts w:asciiTheme="majorHAnsi" w:hAnsiTheme="majorHAnsi" w:cstheme="majorHAnsi"/>
        </w:rPr>
        <w:t xml:space="preserve"> A I would attempt to make a smaller group that includes his aforementioned ‘buddy’ in order to encourage this collaboration and enable inclusion.  </w:t>
      </w:r>
    </w:p>
    <w:p w14:paraId="53F5E59C" w14:textId="67200827" w:rsidR="002D6C91" w:rsidRDefault="002D6C91" w:rsidP="00846B4A">
      <w:pPr>
        <w:spacing w:line="480" w:lineRule="auto"/>
        <w:rPr>
          <w:rFonts w:asciiTheme="majorHAnsi" w:hAnsiTheme="majorHAnsi" w:cstheme="majorHAnsi"/>
        </w:rPr>
      </w:pPr>
      <w:r w:rsidRPr="00846B4A">
        <w:rPr>
          <w:rFonts w:asciiTheme="majorHAnsi" w:hAnsiTheme="majorHAnsi" w:cstheme="majorHAnsi"/>
        </w:rPr>
        <w:t xml:space="preserve">Schwab </w:t>
      </w:r>
      <w:r w:rsidR="002523A3">
        <w:rPr>
          <w:rFonts w:asciiTheme="majorHAnsi" w:hAnsiTheme="majorHAnsi" w:cstheme="majorHAnsi"/>
        </w:rPr>
        <w:t xml:space="preserve">(2019) draws attention to the importance of an inclusive and </w:t>
      </w:r>
      <w:r w:rsidR="001470DA">
        <w:rPr>
          <w:rFonts w:asciiTheme="majorHAnsi" w:hAnsiTheme="majorHAnsi" w:cstheme="majorHAnsi"/>
        </w:rPr>
        <w:t>sympathetic teacher</w:t>
      </w:r>
      <w:r w:rsidR="002523A3">
        <w:rPr>
          <w:rFonts w:asciiTheme="majorHAnsi" w:hAnsiTheme="majorHAnsi" w:cstheme="majorHAnsi"/>
        </w:rPr>
        <w:t xml:space="preserve"> noting that ‘</w:t>
      </w:r>
      <w:r w:rsidRPr="00846B4A">
        <w:rPr>
          <w:rFonts w:asciiTheme="majorHAnsi" w:hAnsiTheme="majorHAnsi" w:cstheme="majorHAnsi"/>
        </w:rPr>
        <w:t>if a teacher responds negatively to the disruptive behaviour of a pupil with SEBD their peers are more likely to view that pupil negatively</w:t>
      </w:r>
      <w:r w:rsidR="002523A3">
        <w:rPr>
          <w:rFonts w:asciiTheme="majorHAnsi" w:hAnsiTheme="majorHAnsi" w:cstheme="majorHAnsi"/>
        </w:rPr>
        <w:t>’</w:t>
      </w:r>
      <w:r w:rsidR="001470DA">
        <w:rPr>
          <w:rFonts w:asciiTheme="majorHAnsi" w:hAnsiTheme="majorHAnsi" w:cstheme="majorHAnsi"/>
        </w:rPr>
        <w:t>(</w:t>
      </w:r>
      <w:proofErr w:type="gramStart"/>
      <w:r w:rsidR="001470DA">
        <w:rPr>
          <w:rFonts w:asciiTheme="majorHAnsi" w:hAnsiTheme="majorHAnsi" w:cstheme="majorHAnsi"/>
        </w:rPr>
        <w:t>2019,p</w:t>
      </w:r>
      <w:proofErr w:type="gramEnd"/>
      <w:r w:rsidR="001470DA">
        <w:rPr>
          <w:rFonts w:asciiTheme="majorHAnsi" w:hAnsiTheme="majorHAnsi" w:cstheme="majorHAnsi"/>
        </w:rPr>
        <w:t>6)</w:t>
      </w:r>
      <w:r w:rsidRPr="00846B4A">
        <w:rPr>
          <w:rFonts w:asciiTheme="majorHAnsi" w:hAnsiTheme="majorHAnsi" w:cstheme="majorHAnsi"/>
        </w:rPr>
        <w:t xml:space="preserve">. </w:t>
      </w:r>
      <w:r w:rsidR="002523A3">
        <w:rPr>
          <w:rFonts w:asciiTheme="majorHAnsi" w:hAnsiTheme="majorHAnsi" w:cstheme="majorHAnsi"/>
        </w:rPr>
        <w:t>In fact</w:t>
      </w:r>
      <w:r w:rsidR="001470DA">
        <w:rPr>
          <w:rFonts w:asciiTheme="majorHAnsi" w:hAnsiTheme="majorHAnsi" w:cstheme="majorHAnsi"/>
        </w:rPr>
        <w:t>,</w:t>
      </w:r>
      <w:r w:rsidR="002523A3">
        <w:rPr>
          <w:rFonts w:asciiTheme="majorHAnsi" w:hAnsiTheme="majorHAnsi" w:cstheme="majorHAnsi"/>
        </w:rPr>
        <w:t xml:space="preserve"> it was found that c</w:t>
      </w:r>
      <w:r w:rsidRPr="00846B4A">
        <w:rPr>
          <w:rFonts w:asciiTheme="majorHAnsi" w:hAnsiTheme="majorHAnsi" w:cstheme="majorHAnsi"/>
        </w:rPr>
        <w:t xml:space="preserve">hildren with SEBD </w:t>
      </w:r>
      <w:r w:rsidR="0088514F" w:rsidRPr="00846B4A">
        <w:rPr>
          <w:rFonts w:asciiTheme="majorHAnsi" w:hAnsiTheme="majorHAnsi" w:cstheme="majorHAnsi"/>
        </w:rPr>
        <w:t>preferred</w:t>
      </w:r>
      <w:r w:rsidRPr="00846B4A">
        <w:rPr>
          <w:rFonts w:asciiTheme="majorHAnsi" w:hAnsiTheme="majorHAnsi" w:cstheme="majorHAnsi"/>
        </w:rPr>
        <w:t xml:space="preserve"> to seek support from their teacher when excluded but lack of trust stood in the way</w:t>
      </w:r>
      <w:r w:rsidR="001470DA">
        <w:rPr>
          <w:rFonts w:asciiTheme="majorHAnsi" w:hAnsiTheme="majorHAnsi" w:cstheme="majorHAnsi"/>
        </w:rPr>
        <w:t xml:space="preserve"> (Schwab, 2019)</w:t>
      </w:r>
      <w:r w:rsidR="002523A3">
        <w:rPr>
          <w:rFonts w:asciiTheme="majorHAnsi" w:hAnsiTheme="majorHAnsi" w:cstheme="majorHAnsi"/>
        </w:rPr>
        <w:t xml:space="preserve"> </w:t>
      </w:r>
      <w:r w:rsidR="001470DA">
        <w:rPr>
          <w:rFonts w:asciiTheme="majorHAnsi" w:hAnsiTheme="majorHAnsi" w:cstheme="majorHAnsi"/>
        </w:rPr>
        <w:t>Therefore,</w:t>
      </w:r>
      <w:r w:rsidR="002523A3">
        <w:rPr>
          <w:rFonts w:asciiTheme="majorHAnsi" w:hAnsiTheme="majorHAnsi" w:cstheme="majorHAnsi"/>
        </w:rPr>
        <w:t xml:space="preserve"> it is vitally important that the teacher of an inclusive classroom builds trusting relationships with pupils and ensures that </w:t>
      </w:r>
      <w:r w:rsidR="00DB321B">
        <w:rPr>
          <w:rFonts w:asciiTheme="majorHAnsi" w:hAnsiTheme="majorHAnsi" w:cstheme="majorHAnsi"/>
        </w:rPr>
        <w:t>all pupils</w:t>
      </w:r>
      <w:r w:rsidR="002523A3">
        <w:rPr>
          <w:rFonts w:asciiTheme="majorHAnsi" w:hAnsiTheme="majorHAnsi" w:cstheme="majorHAnsi"/>
        </w:rPr>
        <w:t xml:space="preserve"> feel safe and nurtured in the environment that they create</w:t>
      </w:r>
      <w:r w:rsidR="00DB321B">
        <w:rPr>
          <w:rFonts w:asciiTheme="majorHAnsi" w:hAnsiTheme="majorHAnsi" w:cstheme="majorHAnsi"/>
        </w:rPr>
        <w:t xml:space="preserve"> so that the pupils can actively engage in inclusion.</w:t>
      </w:r>
      <w:r w:rsidR="002523A3">
        <w:rPr>
          <w:rFonts w:asciiTheme="majorHAnsi" w:hAnsiTheme="majorHAnsi" w:cstheme="majorHAnsi"/>
        </w:rPr>
        <w:t xml:space="preserve"> </w:t>
      </w:r>
    </w:p>
    <w:p w14:paraId="52E5AD7D" w14:textId="523C963F" w:rsidR="00DB321B" w:rsidRDefault="00DB321B" w:rsidP="00846B4A">
      <w:pPr>
        <w:spacing w:line="480" w:lineRule="auto"/>
        <w:rPr>
          <w:rFonts w:asciiTheme="majorHAnsi" w:hAnsiTheme="majorHAnsi" w:cstheme="majorHAnsi"/>
          <w:u w:val="single"/>
        </w:rPr>
      </w:pPr>
      <w:r w:rsidRPr="00DB321B">
        <w:rPr>
          <w:rFonts w:asciiTheme="majorHAnsi" w:hAnsiTheme="majorHAnsi" w:cstheme="majorHAnsi"/>
          <w:u w:val="single"/>
        </w:rPr>
        <w:t xml:space="preserve">Conclusion </w:t>
      </w:r>
    </w:p>
    <w:p w14:paraId="29E06C2A" w14:textId="19F3932E" w:rsidR="00DB321B" w:rsidRDefault="00DB321B" w:rsidP="00846B4A">
      <w:pPr>
        <w:spacing w:line="480" w:lineRule="auto"/>
        <w:rPr>
          <w:rFonts w:asciiTheme="majorHAnsi" w:hAnsiTheme="majorHAnsi" w:cstheme="majorHAnsi"/>
        </w:rPr>
      </w:pPr>
      <w:r>
        <w:rPr>
          <w:rFonts w:asciiTheme="majorHAnsi" w:hAnsiTheme="majorHAnsi" w:cstheme="majorHAnsi"/>
        </w:rPr>
        <w:t xml:space="preserve">To conclude it is evident that peer inclusion within the whole school context is vitally important for the outcomes of pupils with an ALN. The most effective inclusion strategies involve peer integration and peer support, but the pupils should be actively encouraged to collaborate by a teacher that is committed to ensuring the classroom is inclusive and as such is aware and in control of any reactions they may feel towards disruptive behaviour. This is where reflective practice will help the teacher to consistently improve their practice and lead to better pupil outcomes not just for ALN pupils but for the whole classroom. </w:t>
      </w:r>
    </w:p>
    <w:p w14:paraId="30620B1A" w14:textId="5F7ED837" w:rsidR="004E6554" w:rsidRDefault="004E6554" w:rsidP="00846B4A">
      <w:pPr>
        <w:spacing w:line="480" w:lineRule="auto"/>
        <w:rPr>
          <w:rFonts w:asciiTheme="majorHAnsi" w:hAnsiTheme="majorHAnsi" w:cstheme="majorHAnsi"/>
        </w:rPr>
      </w:pPr>
      <w:r>
        <w:rPr>
          <w:rFonts w:asciiTheme="majorHAnsi" w:hAnsiTheme="majorHAnsi" w:cstheme="majorHAnsi"/>
        </w:rPr>
        <w:t>Word Count: 3846</w:t>
      </w:r>
    </w:p>
    <w:p w14:paraId="3CD92CBC" w14:textId="7295F805" w:rsidR="00DB321B" w:rsidRDefault="00DB321B" w:rsidP="00846B4A">
      <w:pPr>
        <w:spacing w:line="480" w:lineRule="auto"/>
        <w:rPr>
          <w:rFonts w:asciiTheme="majorHAnsi" w:hAnsiTheme="majorHAnsi" w:cstheme="majorHAnsi"/>
        </w:rPr>
      </w:pPr>
    </w:p>
    <w:p w14:paraId="7E58BBD8" w14:textId="2D2B3A31" w:rsidR="00DB321B" w:rsidRDefault="00DB321B" w:rsidP="00846B4A">
      <w:pPr>
        <w:spacing w:line="480" w:lineRule="auto"/>
        <w:rPr>
          <w:rFonts w:asciiTheme="majorHAnsi" w:hAnsiTheme="majorHAnsi" w:cstheme="majorHAnsi"/>
        </w:rPr>
      </w:pPr>
    </w:p>
    <w:p w14:paraId="6E6432DA" w14:textId="14FFD939" w:rsidR="00DB321B" w:rsidRDefault="00DB321B" w:rsidP="00846B4A">
      <w:pPr>
        <w:spacing w:line="480" w:lineRule="auto"/>
        <w:rPr>
          <w:rFonts w:asciiTheme="majorHAnsi" w:hAnsiTheme="majorHAnsi" w:cstheme="majorHAnsi"/>
        </w:rPr>
      </w:pPr>
    </w:p>
    <w:p w14:paraId="3AAE827A" w14:textId="77777777" w:rsidR="00DB321B" w:rsidRPr="00DB321B" w:rsidRDefault="00DB321B" w:rsidP="00DB321B">
      <w:pPr>
        <w:jc w:val="both"/>
        <w:rPr>
          <w:rFonts w:asciiTheme="majorHAnsi" w:hAnsiTheme="majorHAnsi" w:cstheme="majorHAnsi"/>
          <w:color w:val="171717" w:themeColor="background2" w:themeShade="1A"/>
          <w:u w:val="single"/>
        </w:rPr>
      </w:pPr>
      <w:r w:rsidRPr="00DB321B">
        <w:rPr>
          <w:rFonts w:asciiTheme="majorHAnsi" w:hAnsiTheme="majorHAnsi" w:cstheme="majorHAnsi"/>
          <w:color w:val="171717" w:themeColor="background2" w:themeShade="1A"/>
          <w:u w:val="single"/>
        </w:rPr>
        <w:t>References</w:t>
      </w:r>
    </w:p>
    <w:p w14:paraId="53D043CF" w14:textId="77777777" w:rsidR="00DB321B" w:rsidRPr="00BC5C1B" w:rsidRDefault="00DB321B" w:rsidP="00DB321B">
      <w:pPr>
        <w:jc w:val="both"/>
        <w:rPr>
          <w:rFonts w:asciiTheme="majorHAnsi" w:hAnsiTheme="majorHAnsi" w:cstheme="majorHAnsi"/>
          <w:color w:val="171717" w:themeColor="background2" w:themeShade="1A"/>
        </w:rPr>
      </w:pPr>
    </w:p>
    <w:p w14:paraId="77C62C98" w14:textId="77777777" w:rsidR="00DB321B" w:rsidRDefault="00DB321B" w:rsidP="00DB321B">
      <w:pPr>
        <w:jc w:val="both"/>
        <w:rPr>
          <w:rFonts w:asciiTheme="majorHAnsi" w:hAnsiTheme="majorHAnsi" w:cstheme="majorHAnsi"/>
          <w:color w:val="171717" w:themeColor="background2" w:themeShade="1A"/>
        </w:rPr>
      </w:pPr>
      <w:r w:rsidRPr="00BC5C1B">
        <w:rPr>
          <w:rFonts w:asciiTheme="majorHAnsi" w:hAnsiTheme="majorHAnsi" w:cstheme="majorHAnsi"/>
          <w:color w:val="171717" w:themeColor="background2" w:themeShade="1A"/>
        </w:rPr>
        <w:t xml:space="preserve">The Additional Learning Needs Code for Wales 2021 available at </w:t>
      </w:r>
      <w:hyperlink r:id="rId6" w:history="1">
        <w:r w:rsidRPr="00BC5C1B">
          <w:rPr>
            <w:rStyle w:val="Hyperlink"/>
            <w:rFonts w:asciiTheme="majorHAnsi" w:hAnsiTheme="majorHAnsi" w:cstheme="majorHAnsi"/>
            <w:color w:val="171717" w:themeColor="background2" w:themeShade="1A"/>
          </w:rPr>
          <w:t>https://gov.wales/additional-learning-needs-special-educational-needs accessed 12.11.21</w:t>
        </w:r>
      </w:hyperlink>
    </w:p>
    <w:p w14:paraId="08A9BF9A" w14:textId="77777777" w:rsidR="00DB321B" w:rsidRDefault="00DB321B" w:rsidP="00DB321B">
      <w:pPr>
        <w:jc w:val="both"/>
        <w:rPr>
          <w:rFonts w:asciiTheme="majorHAnsi" w:hAnsiTheme="majorHAnsi" w:cstheme="majorHAnsi"/>
          <w:color w:val="171717" w:themeColor="background2" w:themeShade="1A"/>
        </w:rPr>
      </w:pPr>
    </w:p>
    <w:p w14:paraId="73283E80" w14:textId="77777777" w:rsidR="00DB321B" w:rsidRDefault="00DB321B" w:rsidP="00DB321B">
      <w:r>
        <w:rPr>
          <w:rFonts w:ascii="Source Sans Pro" w:hAnsi="Source Sans Pro"/>
          <w:color w:val="3A3A3A"/>
          <w:sz w:val="23"/>
          <w:szCs w:val="23"/>
          <w:shd w:val="clear" w:color="auto" w:fill="FFFFFF"/>
        </w:rPr>
        <w:t>Tripp, D. (2012)</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 xml:space="preserve">Critical incidents in </w:t>
      </w:r>
      <w:proofErr w:type="gramStart"/>
      <w:r>
        <w:rPr>
          <w:rFonts w:ascii="Source Sans Pro" w:hAnsi="Source Sans Pro"/>
          <w:i/>
          <w:iCs/>
          <w:color w:val="3A3A3A"/>
          <w:sz w:val="23"/>
          <w:szCs w:val="23"/>
        </w:rPr>
        <w:t>teaching :</w:t>
      </w:r>
      <w:proofErr w:type="gramEnd"/>
      <w:r>
        <w:rPr>
          <w:rFonts w:ascii="Source Sans Pro" w:hAnsi="Source Sans Pro"/>
          <w:i/>
          <w:iCs/>
          <w:color w:val="3A3A3A"/>
          <w:sz w:val="23"/>
          <w:szCs w:val="23"/>
        </w:rPr>
        <w:t xml:space="preserve"> developing professional judgement</w:t>
      </w:r>
      <w:r>
        <w:rPr>
          <w:rFonts w:ascii="Source Sans Pro" w:hAnsi="Source Sans Pro"/>
          <w:color w:val="3A3A3A"/>
          <w:sz w:val="23"/>
          <w:szCs w:val="23"/>
          <w:shd w:val="clear" w:color="auto" w:fill="FFFFFF"/>
        </w:rPr>
        <w:t xml:space="preserve">. Classic ed. [Online]. </w:t>
      </w:r>
      <w:proofErr w:type="gramStart"/>
      <w:r>
        <w:rPr>
          <w:rFonts w:ascii="Source Sans Pro" w:hAnsi="Source Sans Pro"/>
          <w:color w:val="3A3A3A"/>
          <w:sz w:val="23"/>
          <w:szCs w:val="23"/>
          <w:shd w:val="clear" w:color="auto" w:fill="FFFFFF"/>
        </w:rPr>
        <w:t>London ;</w:t>
      </w:r>
      <w:proofErr w:type="gramEnd"/>
      <w:r>
        <w:rPr>
          <w:rFonts w:ascii="Source Sans Pro" w:hAnsi="Source Sans Pro"/>
          <w:color w:val="3A3A3A"/>
          <w:sz w:val="23"/>
          <w:szCs w:val="23"/>
          <w:shd w:val="clear" w:color="auto" w:fill="FFFFFF"/>
        </w:rPr>
        <w:t>: Routledge.</w:t>
      </w:r>
    </w:p>
    <w:p w14:paraId="69F2A03F" w14:textId="77777777" w:rsidR="00DB321B" w:rsidRPr="00BC5C1B" w:rsidRDefault="00DB321B" w:rsidP="00DB321B">
      <w:pPr>
        <w:jc w:val="both"/>
        <w:rPr>
          <w:rFonts w:asciiTheme="majorHAnsi" w:hAnsiTheme="majorHAnsi" w:cstheme="majorHAnsi"/>
          <w:color w:val="171717" w:themeColor="background2" w:themeShade="1A"/>
        </w:rPr>
      </w:pPr>
    </w:p>
    <w:p w14:paraId="1BFA7285" w14:textId="77777777" w:rsidR="00DB321B" w:rsidRPr="002F2DCA" w:rsidRDefault="00DB321B" w:rsidP="00DB321B">
      <w:pPr>
        <w:jc w:val="both"/>
        <w:rPr>
          <w:rFonts w:asciiTheme="majorHAnsi" w:eastAsia="Times New Roman" w:hAnsiTheme="majorHAnsi" w:cstheme="majorHAnsi"/>
          <w:color w:val="171717" w:themeColor="background2" w:themeShade="1A"/>
          <w:lang w:eastAsia="en-GB"/>
        </w:rPr>
      </w:pPr>
      <w:r w:rsidRPr="002F2DCA">
        <w:rPr>
          <w:rFonts w:asciiTheme="majorHAnsi" w:eastAsia="Times New Roman" w:hAnsiTheme="majorHAnsi" w:cstheme="majorHAnsi"/>
          <w:color w:val="171717" w:themeColor="background2" w:themeShade="1A"/>
          <w:shd w:val="clear" w:color="auto" w:fill="FFFFFF"/>
          <w:lang w:eastAsia="en-GB"/>
        </w:rPr>
        <w:t>Schwab, S. (2015) Social dimensions of inclusion in education of 4th and 7th grade pupils in inclusive and regular classes: Outcomes from Austria. </w:t>
      </w:r>
      <w:r w:rsidRPr="002F2DCA">
        <w:rPr>
          <w:rFonts w:asciiTheme="majorHAnsi" w:eastAsia="Times New Roman" w:hAnsiTheme="majorHAnsi" w:cstheme="majorHAnsi"/>
          <w:i/>
          <w:iCs/>
          <w:color w:val="171717" w:themeColor="background2" w:themeShade="1A"/>
          <w:lang w:eastAsia="en-GB"/>
        </w:rPr>
        <w:t>Research in developmental disabilities</w:t>
      </w:r>
      <w:r w:rsidRPr="002F2DCA">
        <w:rPr>
          <w:rFonts w:asciiTheme="majorHAnsi" w:eastAsia="Times New Roman" w:hAnsiTheme="majorHAnsi" w:cstheme="majorHAnsi"/>
          <w:color w:val="171717" w:themeColor="background2" w:themeShade="1A"/>
          <w:shd w:val="clear" w:color="auto" w:fill="FFFFFF"/>
          <w:lang w:eastAsia="en-GB"/>
        </w:rPr>
        <w:t>. [Online] 43-4472–79.</w:t>
      </w:r>
    </w:p>
    <w:p w14:paraId="720825CA" w14:textId="77777777" w:rsidR="00DB321B" w:rsidRPr="00BC5C1B" w:rsidRDefault="00DB321B" w:rsidP="00DB321B">
      <w:pPr>
        <w:jc w:val="both"/>
        <w:rPr>
          <w:rFonts w:asciiTheme="majorHAnsi" w:hAnsiTheme="majorHAnsi" w:cstheme="majorHAnsi"/>
          <w:color w:val="171717" w:themeColor="background2" w:themeShade="1A"/>
        </w:rPr>
      </w:pPr>
    </w:p>
    <w:p w14:paraId="3D9EAF8B" w14:textId="77777777" w:rsidR="00DB321B" w:rsidRPr="002F2DCA" w:rsidRDefault="00DB321B" w:rsidP="00DB321B">
      <w:pPr>
        <w:jc w:val="both"/>
        <w:rPr>
          <w:rFonts w:asciiTheme="majorHAnsi" w:eastAsia="Times New Roman" w:hAnsiTheme="majorHAnsi" w:cstheme="majorHAnsi"/>
          <w:color w:val="171717" w:themeColor="background2" w:themeShade="1A"/>
          <w:lang w:eastAsia="en-GB"/>
        </w:rPr>
      </w:pPr>
      <w:r w:rsidRPr="002F2DCA">
        <w:rPr>
          <w:rFonts w:asciiTheme="majorHAnsi" w:eastAsia="Times New Roman" w:hAnsiTheme="majorHAnsi" w:cstheme="majorHAnsi"/>
          <w:color w:val="171717" w:themeColor="background2" w:themeShade="1A"/>
          <w:shd w:val="clear" w:color="auto" w:fill="FFFFFF"/>
          <w:lang w:eastAsia="en-GB"/>
        </w:rPr>
        <w:t>Schwab, S. et al. (2019) </w:t>
      </w:r>
      <w:r w:rsidRPr="002F2DCA">
        <w:rPr>
          <w:rFonts w:asciiTheme="majorHAnsi" w:eastAsia="Times New Roman" w:hAnsiTheme="majorHAnsi" w:cstheme="majorHAnsi"/>
          <w:i/>
          <w:iCs/>
          <w:color w:val="171717" w:themeColor="background2" w:themeShade="1A"/>
          <w:lang w:eastAsia="en-GB"/>
        </w:rPr>
        <w:t>Social participation of students with special educational needs in mainstream education. Chapter 1, Student voices on social exclusion in general primary schools</w:t>
      </w:r>
      <w:r w:rsidRPr="002F2DCA">
        <w:rPr>
          <w:rFonts w:asciiTheme="majorHAnsi" w:eastAsia="Times New Roman" w:hAnsiTheme="majorHAnsi" w:cstheme="majorHAnsi"/>
          <w:color w:val="171717" w:themeColor="background2" w:themeShade="1A"/>
          <w:shd w:val="clear" w:color="auto" w:fill="FFFFFF"/>
          <w:lang w:eastAsia="en-GB"/>
        </w:rPr>
        <w:t>. Abingdon, Oxford: Routledge, Taylor &amp; Francis Group.</w:t>
      </w:r>
    </w:p>
    <w:p w14:paraId="0BC13666" w14:textId="77777777" w:rsidR="00DB321B" w:rsidRPr="00BC5C1B" w:rsidRDefault="00DB321B" w:rsidP="00DB321B">
      <w:pPr>
        <w:jc w:val="both"/>
        <w:rPr>
          <w:rFonts w:asciiTheme="majorHAnsi" w:hAnsiTheme="majorHAnsi" w:cstheme="majorHAnsi"/>
          <w:color w:val="171717" w:themeColor="background2" w:themeShade="1A"/>
        </w:rPr>
      </w:pPr>
    </w:p>
    <w:p w14:paraId="0E50A4CD" w14:textId="77777777" w:rsidR="00DB321B" w:rsidRPr="002F2DCA" w:rsidRDefault="00DB321B" w:rsidP="00DB321B">
      <w:pPr>
        <w:jc w:val="both"/>
        <w:rPr>
          <w:rFonts w:asciiTheme="majorHAnsi" w:eastAsia="Times New Roman" w:hAnsiTheme="majorHAnsi" w:cstheme="majorHAnsi"/>
          <w:color w:val="171717" w:themeColor="background2" w:themeShade="1A"/>
          <w:lang w:eastAsia="en-GB"/>
        </w:rPr>
      </w:pPr>
      <w:r w:rsidRPr="002F2DCA">
        <w:rPr>
          <w:rFonts w:asciiTheme="majorHAnsi" w:eastAsia="Times New Roman" w:hAnsiTheme="majorHAnsi" w:cstheme="majorHAnsi"/>
          <w:color w:val="171717" w:themeColor="background2" w:themeShade="1A"/>
          <w:shd w:val="clear" w:color="auto" w:fill="FFFFFF"/>
          <w:lang w:eastAsia="en-GB"/>
        </w:rPr>
        <w:t>de Leeuw, R</w:t>
      </w:r>
      <w:r w:rsidRPr="002F2DCA">
        <w:rPr>
          <w:rFonts w:asciiTheme="majorHAnsi" w:eastAsia="Times New Roman" w:hAnsiTheme="majorHAnsi" w:cstheme="majorHAnsi"/>
          <w:color w:val="171717" w:themeColor="background2" w:themeShade="1A"/>
          <w:lang w:eastAsia="en-GB"/>
        </w:rPr>
        <w:t>, de Boer, A, Beckmann, E</w:t>
      </w:r>
      <w:r w:rsidRPr="002F2DCA">
        <w:rPr>
          <w:rFonts w:asciiTheme="majorHAnsi" w:eastAsia="Times New Roman" w:hAnsiTheme="majorHAnsi" w:cstheme="majorHAnsi"/>
          <w:color w:val="171717" w:themeColor="background2" w:themeShade="1A"/>
          <w:shd w:val="clear" w:color="auto" w:fill="FFFFFF"/>
          <w:lang w:eastAsia="en-GB"/>
        </w:rPr>
        <w:t xml:space="preserve">, van </w:t>
      </w:r>
      <w:proofErr w:type="spellStart"/>
      <w:r w:rsidRPr="002F2DCA">
        <w:rPr>
          <w:rFonts w:asciiTheme="majorHAnsi" w:eastAsia="Times New Roman" w:hAnsiTheme="majorHAnsi" w:cstheme="majorHAnsi"/>
          <w:color w:val="171717" w:themeColor="background2" w:themeShade="1A"/>
          <w:shd w:val="clear" w:color="auto" w:fill="FFFFFF"/>
          <w:lang w:eastAsia="en-GB"/>
        </w:rPr>
        <w:t>Exel</w:t>
      </w:r>
      <w:proofErr w:type="spellEnd"/>
      <w:r w:rsidRPr="002F2DCA">
        <w:rPr>
          <w:rFonts w:asciiTheme="majorHAnsi" w:eastAsia="Times New Roman" w:hAnsiTheme="majorHAnsi" w:cstheme="majorHAnsi"/>
          <w:color w:val="171717" w:themeColor="background2" w:themeShade="1A"/>
          <w:shd w:val="clear" w:color="auto" w:fill="FFFFFF"/>
          <w:lang w:eastAsia="en-GB"/>
        </w:rPr>
        <w:t>, J</w:t>
      </w:r>
      <w:r w:rsidRPr="002F2DCA">
        <w:rPr>
          <w:rFonts w:asciiTheme="majorHAnsi" w:eastAsia="Times New Roman" w:hAnsiTheme="majorHAnsi" w:cstheme="majorHAnsi"/>
          <w:color w:val="171717" w:themeColor="background2" w:themeShade="1A"/>
          <w:lang w:eastAsia="en-GB"/>
        </w:rPr>
        <w:t xml:space="preserve"> &amp; </w:t>
      </w:r>
      <w:proofErr w:type="spellStart"/>
      <w:r w:rsidRPr="002F2DCA">
        <w:rPr>
          <w:rFonts w:asciiTheme="majorHAnsi" w:eastAsia="Times New Roman" w:hAnsiTheme="majorHAnsi" w:cstheme="majorHAnsi"/>
          <w:color w:val="171717" w:themeColor="background2" w:themeShade="1A"/>
          <w:lang w:eastAsia="en-GB"/>
        </w:rPr>
        <w:t>Minnaert</w:t>
      </w:r>
      <w:proofErr w:type="spellEnd"/>
      <w:r w:rsidRPr="002F2DCA">
        <w:rPr>
          <w:rFonts w:asciiTheme="majorHAnsi" w:eastAsia="Times New Roman" w:hAnsiTheme="majorHAnsi" w:cstheme="majorHAnsi"/>
          <w:color w:val="171717" w:themeColor="background2" w:themeShade="1A"/>
          <w:lang w:eastAsia="en-GB"/>
        </w:rPr>
        <w:t>, A</w:t>
      </w:r>
      <w:r w:rsidRPr="002F2DCA">
        <w:rPr>
          <w:rFonts w:asciiTheme="majorHAnsi" w:eastAsia="Times New Roman" w:hAnsiTheme="majorHAnsi" w:cstheme="majorHAnsi"/>
          <w:color w:val="171717" w:themeColor="background2" w:themeShade="1A"/>
          <w:shd w:val="clear" w:color="auto" w:fill="FFFFFF"/>
          <w:lang w:eastAsia="en-GB"/>
        </w:rPr>
        <w:t> 2019, '</w:t>
      </w:r>
      <w:r w:rsidRPr="002F2DCA">
        <w:rPr>
          <w:rFonts w:asciiTheme="majorHAnsi" w:eastAsia="Times New Roman" w:hAnsiTheme="majorHAnsi" w:cstheme="majorHAnsi"/>
          <w:color w:val="171717" w:themeColor="background2" w:themeShade="1A"/>
          <w:lang w:eastAsia="en-GB"/>
        </w:rPr>
        <w:t>Young children’s perspectives on resolving social exclusion within inclusive classrooms</w:t>
      </w:r>
      <w:r w:rsidRPr="002F2DCA">
        <w:rPr>
          <w:rFonts w:asciiTheme="majorHAnsi" w:eastAsia="Times New Roman" w:hAnsiTheme="majorHAnsi" w:cstheme="majorHAnsi"/>
          <w:color w:val="171717" w:themeColor="background2" w:themeShade="1A"/>
          <w:shd w:val="clear" w:color="auto" w:fill="FFFFFF"/>
          <w:lang w:eastAsia="en-GB"/>
        </w:rPr>
        <w:t>', </w:t>
      </w:r>
      <w:r w:rsidRPr="002F2DCA">
        <w:rPr>
          <w:rFonts w:asciiTheme="majorHAnsi" w:eastAsia="Times New Roman" w:hAnsiTheme="majorHAnsi" w:cstheme="majorHAnsi"/>
          <w:i/>
          <w:iCs/>
          <w:color w:val="171717" w:themeColor="background2" w:themeShade="1A"/>
          <w:lang w:eastAsia="en-GB"/>
        </w:rPr>
        <w:t>International Journal of Educational Research</w:t>
      </w:r>
      <w:r w:rsidRPr="002F2DCA">
        <w:rPr>
          <w:rFonts w:asciiTheme="majorHAnsi" w:eastAsia="Times New Roman" w:hAnsiTheme="majorHAnsi" w:cstheme="majorHAnsi"/>
          <w:color w:val="171717" w:themeColor="background2" w:themeShade="1A"/>
          <w:shd w:val="clear" w:color="auto" w:fill="FFFFFF"/>
          <w:lang w:eastAsia="en-GB"/>
        </w:rPr>
        <w:t>, vol. 98, pp. 324-335. </w:t>
      </w:r>
      <w:r w:rsidRPr="002F2DCA">
        <w:rPr>
          <w:rFonts w:asciiTheme="majorHAnsi" w:eastAsia="Times New Roman" w:hAnsiTheme="majorHAnsi" w:cstheme="majorHAnsi"/>
          <w:color w:val="171717" w:themeColor="background2" w:themeShade="1A"/>
          <w:lang w:eastAsia="en-GB"/>
        </w:rPr>
        <w:t>https://doi.org/10.1016/j.ijer.2019.09.009</w:t>
      </w:r>
    </w:p>
    <w:p w14:paraId="46CEF35C" w14:textId="77777777" w:rsidR="00DB321B" w:rsidRPr="00BC5C1B" w:rsidRDefault="00DB321B" w:rsidP="00DB321B">
      <w:pPr>
        <w:jc w:val="both"/>
        <w:rPr>
          <w:rFonts w:asciiTheme="majorHAnsi" w:hAnsiTheme="majorHAnsi" w:cstheme="majorHAnsi"/>
          <w:color w:val="171717" w:themeColor="background2" w:themeShade="1A"/>
        </w:rPr>
      </w:pPr>
    </w:p>
    <w:p w14:paraId="0C5AF4AE" w14:textId="77777777" w:rsidR="00DB321B" w:rsidRPr="00BC5C1B" w:rsidRDefault="00DB321B" w:rsidP="00DB321B">
      <w:pPr>
        <w:pStyle w:val="NormalWeb"/>
        <w:jc w:val="both"/>
        <w:rPr>
          <w:rFonts w:asciiTheme="majorHAnsi" w:hAnsiTheme="majorHAnsi" w:cstheme="majorHAnsi"/>
          <w:color w:val="171717" w:themeColor="background2" w:themeShade="1A"/>
        </w:rPr>
      </w:pPr>
      <w:r w:rsidRPr="00BC5C1B">
        <w:rPr>
          <w:rFonts w:asciiTheme="majorHAnsi" w:hAnsiTheme="majorHAnsi" w:cstheme="majorHAnsi"/>
          <w:color w:val="171717" w:themeColor="background2" w:themeShade="1A"/>
        </w:rPr>
        <w:t xml:space="preserve">Rebecca J. Adderley, Max A. Hope, Gill C. Hughes, Lisa Jones, </w:t>
      </w:r>
      <w:proofErr w:type="spellStart"/>
      <w:r w:rsidRPr="00BC5C1B">
        <w:rPr>
          <w:rFonts w:asciiTheme="majorHAnsi" w:hAnsiTheme="majorHAnsi" w:cstheme="majorHAnsi"/>
          <w:color w:val="171717" w:themeColor="background2" w:themeShade="1A"/>
        </w:rPr>
        <w:t>Kyriaki</w:t>
      </w:r>
      <w:proofErr w:type="spellEnd"/>
      <w:r w:rsidRPr="00BC5C1B">
        <w:rPr>
          <w:rFonts w:asciiTheme="majorHAnsi" w:hAnsiTheme="majorHAnsi" w:cstheme="majorHAnsi"/>
          <w:color w:val="171717" w:themeColor="background2" w:themeShade="1A"/>
        </w:rPr>
        <w:t xml:space="preserve"> </w:t>
      </w:r>
      <w:proofErr w:type="spellStart"/>
      <w:r w:rsidRPr="00BC5C1B">
        <w:rPr>
          <w:rFonts w:asciiTheme="majorHAnsi" w:hAnsiTheme="majorHAnsi" w:cstheme="majorHAnsi"/>
          <w:color w:val="171717" w:themeColor="background2" w:themeShade="1A"/>
        </w:rPr>
        <w:t>Messiou</w:t>
      </w:r>
      <w:proofErr w:type="spellEnd"/>
      <w:r w:rsidRPr="00BC5C1B">
        <w:rPr>
          <w:rFonts w:asciiTheme="majorHAnsi" w:hAnsiTheme="majorHAnsi" w:cstheme="majorHAnsi"/>
          <w:color w:val="171717" w:themeColor="background2" w:themeShade="1A"/>
        </w:rPr>
        <w:t xml:space="preserve"> &amp; Patricia A. Shaw (2015) Exploring inclusive practices in primary schools: focusing on children’s voices, European Journal of Special Needs Education, 30:1, 106-121, DOI: 10.1080/08856257.2014.964580 http://dx.doi.org/10.1080/08856257.2014.964580 </w:t>
      </w:r>
    </w:p>
    <w:p w14:paraId="18696C0A" w14:textId="77777777" w:rsidR="00DB321B" w:rsidRPr="00BC5C1B" w:rsidRDefault="00DB321B" w:rsidP="00DB321B">
      <w:pPr>
        <w:pStyle w:val="NormalWeb"/>
        <w:jc w:val="both"/>
        <w:rPr>
          <w:rStyle w:val="doilink"/>
          <w:rFonts w:asciiTheme="majorHAnsi" w:hAnsiTheme="majorHAnsi" w:cstheme="majorHAnsi"/>
          <w:color w:val="171717" w:themeColor="background2" w:themeShade="1A"/>
        </w:rPr>
      </w:pPr>
      <w:r w:rsidRPr="00BC5C1B">
        <w:rPr>
          <w:rStyle w:val="authors"/>
          <w:rFonts w:asciiTheme="majorHAnsi" w:hAnsiTheme="majorHAnsi" w:cstheme="majorHAnsi"/>
          <w:color w:val="171717" w:themeColor="background2" w:themeShade="1A"/>
        </w:rPr>
        <w:t xml:space="preserve">Lisa Hoffmann, Jürgen Wilbert, Mike </w:t>
      </w:r>
      <w:proofErr w:type="spellStart"/>
      <w:r w:rsidRPr="00BC5C1B">
        <w:rPr>
          <w:rStyle w:val="authors"/>
          <w:rFonts w:asciiTheme="majorHAnsi" w:hAnsiTheme="majorHAnsi" w:cstheme="majorHAnsi"/>
          <w:color w:val="171717" w:themeColor="background2" w:themeShade="1A"/>
        </w:rPr>
        <w:t>Lehofer</w:t>
      </w:r>
      <w:proofErr w:type="spellEnd"/>
      <w:r w:rsidRPr="00BC5C1B">
        <w:rPr>
          <w:rStyle w:val="authors"/>
          <w:rFonts w:asciiTheme="majorHAnsi" w:hAnsiTheme="majorHAnsi" w:cstheme="majorHAnsi"/>
          <w:color w:val="171717" w:themeColor="background2" w:themeShade="1A"/>
        </w:rPr>
        <w:t xml:space="preserve"> &amp; Susanne Schwab</w:t>
      </w:r>
      <w:r w:rsidRPr="00BC5C1B">
        <w:rPr>
          <w:rStyle w:val="apple-converted-space"/>
          <w:rFonts w:asciiTheme="majorHAnsi" w:hAnsiTheme="majorHAnsi" w:cstheme="majorHAnsi"/>
          <w:color w:val="171717" w:themeColor="background2" w:themeShade="1A"/>
        </w:rPr>
        <w:t> </w:t>
      </w:r>
      <w:r w:rsidRPr="00BC5C1B">
        <w:rPr>
          <w:rStyle w:val="date"/>
          <w:rFonts w:asciiTheme="majorHAnsi" w:hAnsiTheme="majorHAnsi" w:cstheme="majorHAnsi"/>
          <w:color w:val="171717" w:themeColor="background2" w:themeShade="1A"/>
        </w:rPr>
        <w:t>(2021)</w:t>
      </w:r>
      <w:r w:rsidRPr="00BC5C1B">
        <w:rPr>
          <w:rStyle w:val="apple-converted-space"/>
          <w:rFonts w:asciiTheme="majorHAnsi" w:hAnsiTheme="majorHAnsi" w:cstheme="majorHAnsi"/>
          <w:color w:val="171717" w:themeColor="background2" w:themeShade="1A"/>
        </w:rPr>
        <w:t> </w:t>
      </w:r>
      <w:r w:rsidRPr="00BC5C1B">
        <w:rPr>
          <w:rStyle w:val="arttitle"/>
          <w:rFonts w:asciiTheme="majorHAnsi" w:hAnsiTheme="majorHAnsi" w:cstheme="majorHAnsi"/>
          <w:color w:val="171717" w:themeColor="background2" w:themeShade="1A"/>
        </w:rPr>
        <w:t>Are we good friends? – Friendship preferences and the quantity and quality of mutual friendships,</w:t>
      </w:r>
      <w:r w:rsidRPr="00BC5C1B">
        <w:rPr>
          <w:rStyle w:val="apple-converted-space"/>
          <w:rFonts w:asciiTheme="majorHAnsi" w:hAnsiTheme="majorHAnsi" w:cstheme="majorHAnsi"/>
          <w:color w:val="171717" w:themeColor="background2" w:themeShade="1A"/>
        </w:rPr>
        <w:t> </w:t>
      </w:r>
      <w:r w:rsidRPr="00BC5C1B">
        <w:rPr>
          <w:rStyle w:val="serialtitle"/>
          <w:rFonts w:asciiTheme="majorHAnsi" w:hAnsiTheme="majorHAnsi" w:cstheme="majorHAnsi"/>
          <w:color w:val="171717" w:themeColor="background2" w:themeShade="1A"/>
        </w:rPr>
        <w:t>European Journal of Special Needs Education,</w:t>
      </w:r>
      <w:r w:rsidRPr="00BC5C1B">
        <w:rPr>
          <w:rStyle w:val="apple-converted-space"/>
          <w:rFonts w:asciiTheme="majorHAnsi" w:hAnsiTheme="majorHAnsi" w:cstheme="majorHAnsi"/>
          <w:color w:val="171717" w:themeColor="background2" w:themeShade="1A"/>
        </w:rPr>
        <w:t> </w:t>
      </w:r>
      <w:r w:rsidRPr="00BC5C1B">
        <w:rPr>
          <w:rStyle w:val="volumeissue"/>
          <w:rFonts w:asciiTheme="majorHAnsi" w:hAnsiTheme="majorHAnsi" w:cstheme="majorHAnsi"/>
          <w:color w:val="171717" w:themeColor="background2" w:themeShade="1A"/>
        </w:rPr>
        <w:t>36:4,</w:t>
      </w:r>
      <w:r w:rsidRPr="00BC5C1B">
        <w:rPr>
          <w:rStyle w:val="apple-converted-space"/>
          <w:rFonts w:asciiTheme="majorHAnsi" w:hAnsiTheme="majorHAnsi" w:cstheme="majorHAnsi"/>
          <w:color w:val="171717" w:themeColor="background2" w:themeShade="1A"/>
        </w:rPr>
        <w:t> </w:t>
      </w:r>
      <w:r w:rsidRPr="00BC5C1B">
        <w:rPr>
          <w:rStyle w:val="pagerange"/>
          <w:rFonts w:asciiTheme="majorHAnsi" w:hAnsiTheme="majorHAnsi" w:cstheme="majorHAnsi"/>
          <w:color w:val="171717" w:themeColor="background2" w:themeShade="1A"/>
        </w:rPr>
        <w:t>502-516,</w:t>
      </w:r>
      <w:r w:rsidRPr="00BC5C1B">
        <w:rPr>
          <w:rStyle w:val="apple-converted-space"/>
          <w:rFonts w:asciiTheme="majorHAnsi" w:hAnsiTheme="majorHAnsi" w:cstheme="majorHAnsi"/>
          <w:color w:val="171717" w:themeColor="background2" w:themeShade="1A"/>
        </w:rPr>
        <w:t> </w:t>
      </w:r>
      <w:r w:rsidRPr="00BC5C1B">
        <w:rPr>
          <w:rStyle w:val="doilink"/>
          <w:rFonts w:asciiTheme="majorHAnsi" w:hAnsiTheme="majorHAnsi" w:cstheme="majorHAnsi"/>
          <w:color w:val="171717" w:themeColor="background2" w:themeShade="1A"/>
        </w:rPr>
        <w:t>DOI:</w:t>
      </w:r>
      <w:r w:rsidRPr="00BC5C1B">
        <w:rPr>
          <w:rStyle w:val="apple-converted-space"/>
          <w:rFonts w:asciiTheme="majorHAnsi" w:hAnsiTheme="majorHAnsi" w:cstheme="majorHAnsi"/>
          <w:color w:val="171717" w:themeColor="background2" w:themeShade="1A"/>
        </w:rPr>
        <w:t> </w:t>
      </w:r>
      <w:hyperlink r:id="rId7" w:history="1">
        <w:r w:rsidRPr="00BC5C1B">
          <w:rPr>
            <w:rStyle w:val="Hyperlink"/>
            <w:rFonts w:asciiTheme="majorHAnsi" w:hAnsiTheme="majorHAnsi" w:cstheme="majorHAnsi"/>
            <w:color w:val="171717" w:themeColor="background2" w:themeShade="1A"/>
          </w:rPr>
          <w:t>10.1080/08856257.2020.1769980</w:t>
        </w:r>
      </w:hyperlink>
    </w:p>
    <w:p w14:paraId="1F627149" w14:textId="77777777" w:rsidR="00DB321B" w:rsidRPr="00BC5C1B" w:rsidRDefault="00DB321B" w:rsidP="00DB321B">
      <w:pPr>
        <w:jc w:val="both"/>
        <w:textAlignment w:val="baseline"/>
        <w:rPr>
          <w:rFonts w:asciiTheme="majorHAnsi" w:eastAsia="Times New Roman" w:hAnsiTheme="majorHAnsi" w:cstheme="majorHAnsi"/>
          <w:color w:val="171717" w:themeColor="background2" w:themeShade="1A"/>
          <w:lang w:eastAsia="en-GB"/>
        </w:rPr>
      </w:pPr>
      <w:proofErr w:type="spellStart"/>
      <w:r w:rsidRPr="00AC1654">
        <w:rPr>
          <w:rFonts w:asciiTheme="majorHAnsi" w:eastAsia="Times New Roman" w:hAnsiTheme="majorHAnsi" w:cstheme="majorHAnsi"/>
          <w:color w:val="171717" w:themeColor="background2" w:themeShade="1A"/>
          <w:shd w:val="clear" w:color="auto" w:fill="FFFFFF"/>
          <w:lang w:eastAsia="en-GB"/>
        </w:rPr>
        <w:t>Deater</w:t>
      </w:r>
      <w:proofErr w:type="spellEnd"/>
      <w:r w:rsidRPr="00AC1654">
        <w:rPr>
          <w:rFonts w:asciiTheme="majorHAnsi" w:eastAsia="Times New Roman" w:hAnsiTheme="majorHAnsi" w:cstheme="majorHAnsi"/>
          <w:color w:val="171717" w:themeColor="background2" w:themeShade="1A"/>
          <w:shd w:val="clear" w:color="auto" w:fill="FFFFFF"/>
          <w:lang w:eastAsia="en-GB"/>
        </w:rPr>
        <w:t>-Deckard, K. (2001) Annotation: Recent Research Examining the Role of Peer Relationships in the Development of Psychopathology. </w:t>
      </w:r>
      <w:r w:rsidRPr="00AC1654">
        <w:rPr>
          <w:rFonts w:asciiTheme="majorHAnsi" w:eastAsia="Times New Roman" w:hAnsiTheme="majorHAnsi" w:cstheme="majorHAnsi"/>
          <w:i/>
          <w:iCs/>
          <w:color w:val="171717" w:themeColor="background2" w:themeShade="1A"/>
          <w:lang w:eastAsia="en-GB"/>
        </w:rPr>
        <w:t>Journal of child psychology and psychiatry</w:t>
      </w:r>
      <w:r w:rsidRPr="00AC1654">
        <w:rPr>
          <w:rFonts w:asciiTheme="majorHAnsi" w:eastAsia="Times New Roman" w:hAnsiTheme="majorHAnsi" w:cstheme="majorHAnsi"/>
          <w:color w:val="171717" w:themeColor="background2" w:themeShade="1A"/>
          <w:shd w:val="clear" w:color="auto" w:fill="FFFFFF"/>
          <w:lang w:eastAsia="en-GB"/>
        </w:rPr>
        <w:t>. [Online] 42 (5), 565–579.</w:t>
      </w:r>
      <w:r w:rsidRPr="00BC5C1B">
        <w:rPr>
          <w:rFonts w:asciiTheme="majorHAnsi" w:eastAsia="Times New Roman" w:hAnsiTheme="majorHAnsi" w:cstheme="majorHAnsi"/>
          <w:color w:val="171717" w:themeColor="background2" w:themeShade="1A"/>
          <w:shd w:val="clear" w:color="auto" w:fill="FFFFFF"/>
          <w:lang w:eastAsia="en-GB"/>
        </w:rPr>
        <w:t xml:space="preserve"> DOI </w:t>
      </w:r>
      <w:r w:rsidRPr="00BC5C1B">
        <w:rPr>
          <w:rFonts w:asciiTheme="majorHAnsi" w:eastAsia="Times New Roman" w:hAnsiTheme="majorHAnsi" w:cstheme="majorHAnsi"/>
          <w:color w:val="171717" w:themeColor="background2" w:themeShade="1A"/>
          <w:lang w:eastAsia="en-GB"/>
        </w:rPr>
        <w:t>10.1111/1469-7610.00753</w:t>
      </w:r>
    </w:p>
    <w:p w14:paraId="1EA0B318" w14:textId="77777777" w:rsidR="00DB321B" w:rsidRPr="00BC5C1B" w:rsidRDefault="00DB321B" w:rsidP="00DB321B">
      <w:pPr>
        <w:ind w:left="720"/>
        <w:jc w:val="both"/>
        <w:textAlignment w:val="baseline"/>
        <w:rPr>
          <w:rFonts w:asciiTheme="majorHAnsi" w:eastAsia="Times New Roman" w:hAnsiTheme="majorHAnsi" w:cstheme="majorHAnsi"/>
          <w:color w:val="171717" w:themeColor="background2" w:themeShade="1A"/>
          <w:lang w:eastAsia="en-GB"/>
        </w:rPr>
      </w:pPr>
    </w:p>
    <w:p w14:paraId="160374B1" w14:textId="77777777" w:rsidR="00DB321B" w:rsidRPr="00BC5C1B" w:rsidRDefault="00DB321B" w:rsidP="00DB321B">
      <w:pPr>
        <w:textAlignment w:val="baseline"/>
        <w:rPr>
          <w:rFonts w:asciiTheme="majorHAnsi" w:eastAsia="Times New Roman" w:hAnsiTheme="majorHAnsi" w:cstheme="majorHAnsi"/>
          <w:color w:val="171717" w:themeColor="background2" w:themeShade="1A"/>
          <w:lang w:eastAsia="en-GB"/>
        </w:rPr>
      </w:pPr>
      <w:r w:rsidRPr="00BC5C1B">
        <w:rPr>
          <w:rFonts w:asciiTheme="majorHAnsi" w:eastAsia="Times New Roman" w:hAnsiTheme="majorHAnsi" w:cstheme="majorHAnsi"/>
          <w:color w:val="171717" w:themeColor="background2" w:themeShade="1A"/>
          <w:lang w:eastAsia="en-GB"/>
        </w:rPr>
        <w:t xml:space="preserve">Donaldson, G, (2015) successful Futures available at </w:t>
      </w:r>
      <w:hyperlink r:id="rId8" w:history="1">
        <w:r w:rsidRPr="00BC5C1B">
          <w:rPr>
            <w:rStyle w:val="Hyperlink"/>
            <w:rFonts w:asciiTheme="majorHAnsi" w:eastAsia="Times New Roman" w:hAnsiTheme="majorHAnsi" w:cstheme="majorHAnsi"/>
            <w:color w:val="171717" w:themeColor="background2" w:themeShade="1A"/>
            <w:lang w:eastAsia="en-GB"/>
          </w:rPr>
          <w:t>https://gov.wales/sites/default/files/publications/2018-03/successful-futures.pdf</w:t>
        </w:r>
      </w:hyperlink>
    </w:p>
    <w:p w14:paraId="1DA05D08" w14:textId="77777777" w:rsidR="00DB321B" w:rsidRPr="00BC5C1B" w:rsidRDefault="00DB321B" w:rsidP="00DB321B">
      <w:pPr>
        <w:textAlignment w:val="baseline"/>
        <w:rPr>
          <w:rFonts w:asciiTheme="majorHAnsi" w:eastAsia="Times New Roman" w:hAnsiTheme="majorHAnsi" w:cstheme="majorHAnsi"/>
          <w:color w:val="171717" w:themeColor="background2" w:themeShade="1A"/>
          <w:lang w:eastAsia="en-GB"/>
        </w:rPr>
      </w:pPr>
      <w:r w:rsidRPr="00BC5C1B">
        <w:rPr>
          <w:rFonts w:asciiTheme="majorHAnsi" w:eastAsia="Times New Roman" w:hAnsiTheme="majorHAnsi" w:cstheme="majorHAnsi"/>
          <w:color w:val="171717" w:themeColor="background2" w:themeShade="1A"/>
          <w:lang w:eastAsia="en-GB"/>
        </w:rPr>
        <w:t>Accessed 12.10.21</w:t>
      </w:r>
    </w:p>
    <w:p w14:paraId="2C1DAE42" w14:textId="77777777" w:rsidR="00DB321B" w:rsidRPr="00BC5C1B" w:rsidRDefault="00DB321B" w:rsidP="00DB321B">
      <w:pPr>
        <w:pStyle w:val="NormalWeb"/>
        <w:jc w:val="both"/>
        <w:rPr>
          <w:rStyle w:val="doilink"/>
          <w:rFonts w:asciiTheme="majorHAnsi" w:hAnsiTheme="majorHAnsi" w:cstheme="majorHAnsi"/>
          <w:color w:val="171717" w:themeColor="background2" w:themeShade="1A"/>
        </w:rPr>
      </w:pPr>
      <w:r w:rsidRPr="00BC5C1B">
        <w:rPr>
          <w:rStyle w:val="doilink"/>
          <w:rFonts w:asciiTheme="majorHAnsi" w:hAnsiTheme="majorHAnsi" w:cstheme="majorHAnsi"/>
          <w:color w:val="171717" w:themeColor="background2" w:themeShade="1A"/>
        </w:rPr>
        <w:t xml:space="preserve">Furlong. J (2015) “Teaching tomorrows teachers” available at </w:t>
      </w:r>
      <w:hyperlink r:id="rId9" w:history="1">
        <w:r w:rsidRPr="00BC5C1B">
          <w:rPr>
            <w:rStyle w:val="Hyperlink"/>
            <w:rFonts w:asciiTheme="majorHAnsi" w:hAnsiTheme="majorHAnsi" w:cstheme="majorHAnsi"/>
            <w:color w:val="171717" w:themeColor="background2" w:themeShade="1A"/>
          </w:rPr>
          <w:t>https://gov.wales/review-initial-teacher-training-2015-teaching-tomorrows-teachers accessed 12.10.21</w:t>
        </w:r>
      </w:hyperlink>
      <w:r w:rsidRPr="00BC5C1B">
        <w:rPr>
          <w:rStyle w:val="doilink"/>
          <w:rFonts w:asciiTheme="majorHAnsi" w:hAnsiTheme="majorHAnsi" w:cstheme="majorHAnsi"/>
          <w:color w:val="171717" w:themeColor="background2" w:themeShade="1A"/>
        </w:rPr>
        <w:t xml:space="preserve"> </w:t>
      </w:r>
    </w:p>
    <w:p w14:paraId="09B2F638" w14:textId="77777777" w:rsidR="00DB321B" w:rsidRDefault="00DB321B" w:rsidP="00DB321B">
      <w:pPr>
        <w:jc w:val="both"/>
        <w:rPr>
          <w:rFonts w:asciiTheme="majorHAnsi" w:hAnsiTheme="majorHAnsi" w:cstheme="majorHAnsi"/>
          <w:color w:val="171717" w:themeColor="background2" w:themeShade="1A"/>
          <w:shd w:val="clear" w:color="auto" w:fill="F5F5F5"/>
        </w:rPr>
      </w:pPr>
      <w:r w:rsidRPr="007E32DC">
        <w:rPr>
          <w:rFonts w:asciiTheme="majorHAnsi" w:eastAsia="Times New Roman" w:hAnsiTheme="majorHAnsi" w:cstheme="majorHAnsi"/>
          <w:color w:val="171717" w:themeColor="background2" w:themeShade="1A"/>
          <w:shd w:val="clear" w:color="auto" w:fill="F5F5F5"/>
          <w:lang w:eastAsia="en-GB"/>
        </w:rPr>
        <w:t xml:space="preserve">Paula </w:t>
      </w:r>
      <w:proofErr w:type="spellStart"/>
      <w:r w:rsidRPr="007E32DC">
        <w:rPr>
          <w:rFonts w:asciiTheme="majorHAnsi" w:eastAsia="Times New Roman" w:hAnsiTheme="majorHAnsi" w:cstheme="majorHAnsi"/>
          <w:color w:val="171717" w:themeColor="background2" w:themeShade="1A"/>
          <w:shd w:val="clear" w:color="auto" w:fill="F5F5F5"/>
          <w:lang w:eastAsia="en-GB"/>
        </w:rPr>
        <w:t>Zwozdiak</w:t>
      </w:r>
      <w:proofErr w:type="spellEnd"/>
      <w:r w:rsidRPr="007E32DC">
        <w:rPr>
          <w:rFonts w:asciiTheme="majorHAnsi" w:eastAsia="Times New Roman" w:hAnsiTheme="majorHAnsi" w:cstheme="majorHAnsi"/>
          <w:color w:val="171717" w:themeColor="background2" w:themeShade="1A"/>
          <w:shd w:val="clear" w:color="auto" w:fill="F5F5F5"/>
          <w:lang w:eastAsia="en-GB"/>
        </w:rPr>
        <w:t>-Myers (2012) </w:t>
      </w:r>
      <w:r w:rsidRPr="007E32DC">
        <w:rPr>
          <w:rFonts w:asciiTheme="majorHAnsi" w:eastAsia="Times New Roman" w:hAnsiTheme="majorHAnsi" w:cstheme="majorHAnsi"/>
          <w:i/>
          <w:iCs/>
          <w:color w:val="171717" w:themeColor="background2" w:themeShade="1A"/>
          <w:bdr w:val="none" w:sz="0" w:space="0" w:color="auto" w:frame="1"/>
          <w:lang w:eastAsia="en-GB"/>
        </w:rPr>
        <w:t xml:space="preserve">The Teacher’s Reflective Practice </w:t>
      </w:r>
      <w:proofErr w:type="gramStart"/>
      <w:r w:rsidRPr="007E32DC">
        <w:rPr>
          <w:rFonts w:asciiTheme="majorHAnsi" w:eastAsia="Times New Roman" w:hAnsiTheme="majorHAnsi" w:cstheme="majorHAnsi"/>
          <w:i/>
          <w:iCs/>
          <w:color w:val="171717" w:themeColor="background2" w:themeShade="1A"/>
          <w:bdr w:val="none" w:sz="0" w:space="0" w:color="auto" w:frame="1"/>
          <w:lang w:eastAsia="en-GB"/>
        </w:rPr>
        <w:t>Handbook :</w:t>
      </w:r>
      <w:proofErr w:type="gramEnd"/>
      <w:r w:rsidRPr="007E32DC">
        <w:rPr>
          <w:rFonts w:asciiTheme="majorHAnsi" w:eastAsia="Times New Roman" w:hAnsiTheme="majorHAnsi" w:cstheme="majorHAnsi"/>
          <w:i/>
          <w:iCs/>
          <w:color w:val="171717" w:themeColor="background2" w:themeShade="1A"/>
          <w:bdr w:val="none" w:sz="0" w:space="0" w:color="auto" w:frame="1"/>
          <w:lang w:eastAsia="en-GB"/>
        </w:rPr>
        <w:t xml:space="preserve"> Becoming an Extended Professional Through Capturing Evidence-Informed Practice</w:t>
      </w:r>
      <w:r w:rsidRPr="007E32DC">
        <w:rPr>
          <w:rFonts w:asciiTheme="majorHAnsi" w:eastAsia="Times New Roman" w:hAnsiTheme="majorHAnsi" w:cstheme="majorHAnsi"/>
          <w:color w:val="171717" w:themeColor="background2" w:themeShade="1A"/>
          <w:shd w:val="clear" w:color="auto" w:fill="F5F5F5"/>
          <w:lang w:eastAsia="en-GB"/>
        </w:rPr>
        <w:t xml:space="preserve">. London: Routledge. </w:t>
      </w:r>
    </w:p>
    <w:p w14:paraId="319C6676" w14:textId="77777777" w:rsidR="00DB321B" w:rsidRPr="00BC5C1B" w:rsidRDefault="00DB321B" w:rsidP="00DB321B">
      <w:pPr>
        <w:jc w:val="both"/>
        <w:rPr>
          <w:rFonts w:asciiTheme="majorHAnsi" w:eastAsia="Times New Roman" w:hAnsiTheme="majorHAnsi" w:cstheme="majorHAnsi"/>
          <w:color w:val="171717" w:themeColor="background2" w:themeShade="1A"/>
          <w:shd w:val="clear" w:color="auto" w:fill="FFFFFF"/>
          <w:lang w:eastAsia="en-GB"/>
        </w:rPr>
      </w:pPr>
    </w:p>
    <w:p w14:paraId="58138579" w14:textId="77777777" w:rsidR="00DB321B" w:rsidRPr="00BC5C1B" w:rsidRDefault="00DB321B" w:rsidP="00DB321B">
      <w:pPr>
        <w:jc w:val="both"/>
        <w:rPr>
          <w:rFonts w:asciiTheme="majorHAnsi" w:eastAsia="Times New Roman" w:hAnsiTheme="majorHAnsi" w:cstheme="majorHAnsi"/>
          <w:color w:val="171717" w:themeColor="background2" w:themeShade="1A"/>
          <w:shd w:val="clear" w:color="auto" w:fill="FFFFFF"/>
          <w:lang w:eastAsia="en-GB"/>
        </w:rPr>
      </w:pPr>
      <w:proofErr w:type="spellStart"/>
      <w:r w:rsidRPr="001A24E1">
        <w:rPr>
          <w:rFonts w:asciiTheme="majorHAnsi" w:eastAsia="Times New Roman" w:hAnsiTheme="majorHAnsi" w:cstheme="majorHAnsi"/>
          <w:color w:val="171717" w:themeColor="background2" w:themeShade="1A"/>
          <w:shd w:val="clear" w:color="auto" w:fill="FFFFFF"/>
          <w:lang w:eastAsia="en-GB"/>
        </w:rPr>
        <w:t>Bassot</w:t>
      </w:r>
      <w:proofErr w:type="spellEnd"/>
      <w:r w:rsidRPr="001A24E1">
        <w:rPr>
          <w:rFonts w:asciiTheme="majorHAnsi" w:eastAsia="Times New Roman" w:hAnsiTheme="majorHAnsi" w:cstheme="majorHAnsi"/>
          <w:color w:val="171717" w:themeColor="background2" w:themeShade="1A"/>
          <w:shd w:val="clear" w:color="auto" w:fill="FFFFFF"/>
          <w:lang w:eastAsia="en-GB"/>
        </w:rPr>
        <w:t>, B. (2016) </w:t>
      </w:r>
      <w:r w:rsidRPr="001A24E1">
        <w:rPr>
          <w:rFonts w:asciiTheme="majorHAnsi" w:eastAsia="Times New Roman" w:hAnsiTheme="majorHAnsi" w:cstheme="majorHAnsi"/>
          <w:i/>
          <w:iCs/>
          <w:color w:val="171717" w:themeColor="background2" w:themeShade="1A"/>
          <w:lang w:eastAsia="en-GB"/>
        </w:rPr>
        <w:t xml:space="preserve">The reflective practice </w:t>
      </w:r>
      <w:proofErr w:type="gramStart"/>
      <w:r w:rsidRPr="001A24E1">
        <w:rPr>
          <w:rFonts w:asciiTheme="majorHAnsi" w:eastAsia="Times New Roman" w:hAnsiTheme="majorHAnsi" w:cstheme="majorHAnsi"/>
          <w:i/>
          <w:iCs/>
          <w:color w:val="171717" w:themeColor="background2" w:themeShade="1A"/>
          <w:lang w:eastAsia="en-GB"/>
        </w:rPr>
        <w:t>guide :</w:t>
      </w:r>
      <w:proofErr w:type="gramEnd"/>
      <w:r w:rsidRPr="001A24E1">
        <w:rPr>
          <w:rFonts w:asciiTheme="majorHAnsi" w:eastAsia="Times New Roman" w:hAnsiTheme="majorHAnsi" w:cstheme="majorHAnsi"/>
          <w:i/>
          <w:iCs/>
          <w:color w:val="171717" w:themeColor="background2" w:themeShade="1A"/>
          <w:lang w:eastAsia="en-GB"/>
        </w:rPr>
        <w:t xml:space="preserve"> an interdisciplinary approach to critical reflection</w:t>
      </w:r>
      <w:r w:rsidRPr="001A24E1">
        <w:rPr>
          <w:rFonts w:asciiTheme="majorHAnsi" w:eastAsia="Times New Roman" w:hAnsiTheme="majorHAnsi" w:cstheme="majorHAnsi"/>
          <w:color w:val="171717" w:themeColor="background2" w:themeShade="1A"/>
          <w:shd w:val="clear" w:color="auto" w:fill="FFFFFF"/>
          <w:lang w:eastAsia="en-GB"/>
        </w:rPr>
        <w:t xml:space="preserve">. [Online]. Abingdon, </w:t>
      </w:r>
      <w:proofErr w:type="gramStart"/>
      <w:r w:rsidRPr="001A24E1">
        <w:rPr>
          <w:rFonts w:asciiTheme="majorHAnsi" w:eastAsia="Times New Roman" w:hAnsiTheme="majorHAnsi" w:cstheme="majorHAnsi"/>
          <w:color w:val="171717" w:themeColor="background2" w:themeShade="1A"/>
          <w:shd w:val="clear" w:color="auto" w:fill="FFFFFF"/>
          <w:lang w:eastAsia="en-GB"/>
        </w:rPr>
        <w:t>Oxon ;</w:t>
      </w:r>
      <w:proofErr w:type="gramEnd"/>
      <w:r w:rsidRPr="001A24E1">
        <w:rPr>
          <w:rFonts w:asciiTheme="majorHAnsi" w:eastAsia="Times New Roman" w:hAnsiTheme="majorHAnsi" w:cstheme="majorHAnsi"/>
          <w:color w:val="171717" w:themeColor="background2" w:themeShade="1A"/>
          <w:shd w:val="clear" w:color="auto" w:fill="FFFFFF"/>
          <w:lang w:eastAsia="en-GB"/>
        </w:rPr>
        <w:t>: Routledge.</w:t>
      </w:r>
    </w:p>
    <w:p w14:paraId="7FF44D2B" w14:textId="77777777" w:rsidR="00DB321B" w:rsidRPr="00BC5C1B" w:rsidRDefault="00DB321B" w:rsidP="00DB321B">
      <w:pPr>
        <w:jc w:val="both"/>
        <w:rPr>
          <w:rFonts w:asciiTheme="majorHAnsi" w:eastAsia="Times New Roman" w:hAnsiTheme="majorHAnsi" w:cstheme="majorHAnsi"/>
          <w:color w:val="171717" w:themeColor="background2" w:themeShade="1A"/>
          <w:shd w:val="clear" w:color="auto" w:fill="FFFFFF"/>
          <w:lang w:eastAsia="en-GB"/>
        </w:rPr>
      </w:pPr>
    </w:p>
    <w:p w14:paraId="5A415F22" w14:textId="77777777" w:rsidR="00DB321B" w:rsidRPr="00BC5C1B" w:rsidRDefault="00DB321B" w:rsidP="00DB321B">
      <w:pPr>
        <w:jc w:val="both"/>
        <w:rPr>
          <w:rFonts w:asciiTheme="majorHAnsi" w:eastAsia="Times New Roman" w:hAnsiTheme="majorHAnsi" w:cstheme="majorHAnsi"/>
          <w:color w:val="171717" w:themeColor="background2" w:themeShade="1A"/>
          <w:shd w:val="clear" w:color="auto" w:fill="FFFFFF"/>
          <w:lang w:eastAsia="en-GB"/>
        </w:rPr>
      </w:pPr>
      <w:r w:rsidRPr="001A24E1">
        <w:rPr>
          <w:rFonts w:asciiTheme="majorHAnsi" w:eastAsia="Times New Roman" w:hAnsiTheme="majorHAnsi" w:cstheme="majorHAnsi"/>
          <w:color w:val="171717" w:themeColor="background2" w:themeShade="1A"/>
          <w:shd w:val="clear" w:color="auto" w:fill="FFFFFF"/>
          <w:lang w:eastAsia="en-GB"/>
        </w:rPr>
        <w:t>Aubrey, K. &amp; Riley, A. (2019) </w:t>
      </w:r>
      <w:r w:rsidRPr="001A24E1">
        <w:rPr>
          <w:rFonts w:asciiTheme="majorHAnsi" w:eastAsia="Times New Roman" w:hAnsiTheme="majorHAnsi" w:cstheme="majorHAnsi"/>
          <w:i/>
          <w:iCs/>
          <w:color w:val="171717" w:themeColor="background2" w:themeShade="1A"/>
          <w:lang w:eastAsia="en-GB"/>
        </w:rPr>
        <w:t>Understanding &amp; using educational theories</w:t>
      </w:r>
      <w:r w:rsidRPr="001A24E1">
        <w:rPr>
          <w:rFonts w:asciiTheme="majorHAnsi" w:eastAsia="Times New Roman" w:hAnsiTheme="majorHAnsi" w:cstheme="majorHAnsi"/>
          <w:color w:val="171717" w:themeColor="background2" w:themeShade="1A"/>
          <w:shd w:val="clear" w:color="auto" w:fill="FFFFFF"/>
          <w:lang w:eastAsia="en-GB"/>
        </w:rPr>
        <w:t>. 2nd edition. London: SAGE Publications.</w:t>
      </w:r>
    </w:p>
    <w:p w14:paraId="18EB8694" w14:textId="77777777" w:rsidR="00DB321B" w:rsidRPr="00BC5C1B" w:rsidRDefault="00DB321B" w:rsidP="00DB321B">
      <w:pPr>
        <w:jc w:val="both"/>
        <w:rPr>
          <w:rFonts w:asciiTheme="majorHAnsi" w:eastAsia="Times New Roman" w:hAnsiTheme="majorHAnsi" w:cstheme="majorHAnsi"/>
          <w:color w:val="171717" w:themeColor="background2" w:themeShade="1A"/>
          <w:shd w:val="clear" w:color="auto" w:fill="FFFFFF"/>
          <w:lang w:eastAsia="en-GB"/>
        </w:rPr>
      </w:pPr>
    </w:p>
    <w:p w14:paraId="1E968C79" w14:textId="77777777" w:rsidR="00DB321B" w:rsidRPr="001A24E1" w:rsidRDefault="00DB321B" w:rsidP="00DB321B">
      <w:pPr>
        <w:jc w:val="both"/>
        <w:rPr>
          <w:rFonts w:asciiTheme="majorHAnsi" w:eastAsia="Times New Roman" w:hAnsiTheme="majorHAnsi" w:cstheme="majorHAnsi"/>
          <w:color w:val="171717" w:themeColor="background2" w:themeShade="1A"/>
          <w:lang w:eastAsia="en-GB"/>
        </w:rPr>
      </w:pPr>
      <w:r w:rsidRPr="001A24E1">
        <w:rPr>
          <w:rFonts w:asciiTheme="majorHAnsi" w:eastAsia="Times New Roman" w:hAnsiTheme="majorHAnsi" w:cstheme="majorHAnsi"/>
          <w:color w:val="171717" w:themeColor="background2" w:themeShade="1A"/>
          <w:shd w:val="clear" w:color="auto" w:fill="FFFFFF"/>
          <w:lang w:eastAsia="en-GB"/>
        </w:rPr>
        <w:t>Johns, C. &amp; Burnie, S. (2013) </w:t>
      </w:r>
      <w:r w:rsidRPr="001A24E1">
        <w:rPr>
          <w:rFonts w:asciiTheme="majorHAnsi" w:eastAsia="Times New Roman" w:hAnsiTheme="majorHAnsi" w:cstheme="majorHAnsi"/>
          <w:i/>
          <w:iCs/>
          <w:color w:val="171717" w:themeColor="background2" w:themeShade="1A"/>
          <w:lang w:eastAsia="en-GB"/>
        </w:rPr>
        <w:t>Becoming a reflective practitioner</w:t>
      </w:r>
      <w:r w:rsidRPr="001A24E1">
        <w:rPr>
          <w:rFonts w:asciiTheme="majorHAnsi" w:eastAsia="Times New Roman" w:hAnsiTheme="majorHAnsi" w:cstheme="majorHAnsi"/>
          <w:color w:val="171717" w:themeColor="background2" w:themeShade="1A"/>
          <w:shd w:val="clear" w:color="auto" w:fill="FFFFFF"/>
          <w:lang w:eastAsia="en-GB"/>
        </w:rPr>
        <w:t>. 4th ed. Chichester, West Sussex: John Wiley &amp; Sons.</w:t>
      </w:r>
    </w:p>
    <w:p w14:paraId="1097B3FC" w14:textId="77777777" w:rsidR="00DB321B" w:rsidRPr="00BC5C1B" w:rsidRDefault="00DB321B" w:rsidP="00DB321B">
      <w:pPr>
        <w:jc w:val="both"/>
        <w:rPr>
          <w:rFonts w:asciiTheme="majorHAnsi" w:eastAsia="Times New Roman" w:hAnsiTheme="majorHAnsi" w:cstheme="majorHAnsi"/>
          <w:color w:val="171717" w:themeColor="background2" w:themeShade="1A"/>
          <w:lang w:eastAsia="en-GB"/>
        </w:rPr>
      </w:pPr>
    </w:p>
    <w:p w14:paraId="26E07C9A" w14:textId="77777777" w:rsidR="00DB321B" w:rsidRPr="00BC5C1B" w:rsidRDefault="00DB321B" w:rsidP="00DB321B">
      <w:pPr>
        <w:rPr>
          <w:rFonts w:asciiTheme="majorHAnsi" w:eastAsia="Times New Roman" w:hAnsiTheme="majorHAnsi" w:cstheme="majorHAnsi"/>
          <w:color w:val="171717" w:themeColor="background2" w:themeShade="1A"/>
          <w:lang w:eastAsia="en-GB"/>
        </w:rPr>
      </w:pPr>
      <w:r w:rsidRPr="00BC5C1B">
        <w:rPr>
          <w:rFonts w:asciiTheme="majorHAnsi" w:eastAsia="Times New Roman" w:hAnsiTheme="majorHAnsi" w:cstheme="majorHAnsi"/>
          <w:color w:val="171717" w:themeColor="background2" w:themeShade="1A"/>
          <w:lang w:eastAsia="en-GB"/>
        </w:rPr>
        <w:t xml:space="preserve">Estyn (2017) </w:t>
      </w:r>
      <w:r w:rsidRPr="00BC5C1B">
        <w:rPr>
          <w:rFonts w:asciiTheme="majorHAnsi" w:eastAsia="Times New Roman" w:hAnsiTheme="majorHAnsi" w:cstheme="majorHAnsi"/>
          <w:color w:val="000000" w:themeColor="text1"/>
          <w:highlight w:val="black"/>
          <w:lang w:eastAsia="en-GB"/>
        </w:rPr>
        <w:t>Oakfield Primary</w:t>
      </w:r>
      <w:r w:rsidRPr="00BC5C1B">
        <w:rPr>
          <w:rFonts w:asciiTheme="majorHAnsi" w:eastAsia="Times New Roman" w:hAnsiTheme="majorHAnsi" w:cstheme="majorHAnsi"/>
          <w:color w:val="000000" w:themeColor="text1"/>
          <w:lang w:eastAsia="en-GB"/>
        </w:rPr>
        <w:t xml:space="preserve"> </w:t>
      </w:r>
      <w:r w:rsidRPr="00BC5C1B">
        <w:rPr>
          <w:rFonts w:asciiTheme="majorHAnsi" w:eastAsia="Times New Roman" w:hAnsiTheme="majorHAnsi" w:cstheme="majorHAnsi"/>
          <w:color w:val="171717" w:themeColor="background2" w:themeShade="1A"/>
          <w:lang w:eastAsia="en-GB"/>
        </w:rPr>
        <w:t xml:space="preserve">school report. Available at </w:t>
      </w:r>
      <w:hyperlink r:id="rId10" w:history="1">
        <w:r w:rsidRPr="00BC5C1B">
          <w:rPr>
            <w:rStyle w:val="Hyperlink"/>
            <w:rFonts w:asciiTheme="majorHAnsi" w:eastAsia="Times New Roman" w:hAnsiTheme="majorHAnsi" w:cstheme="majorHAnsi"/>
            <w:color w:val="171717" w:themeColor="background2" w:themeShade="1A"/>
            <w:lang w:eastAsia="en-GB"/>
          </w:rPr>
          <w:t>https://ww</w:t>
        </w:r>
        <w:r w:rsidRPr="00BC5C1B">
          <w:rPr>
            <w:rStyle w:val="Hyperlink"/>
            <w:rFonts w:asciiTheme="majorHAnsi" w:eastAsia="Times New Roman" w:hAnsiTheme="majorHAnsi" w:cstheme="majorHAnsi"/>
            <w:color w:val="171717" w:themeColor="background2" w:themeShade="1A"/>
            <w:lang w:eastAsia="en-GB"/>
          </w:rPr>
          <w:t>w</w:t>
        </w:r>
        <w:r w:rsidRPr="00BC5C1B">
          <w:rPr>
            <w:rStyle w:val="Hyperlink"/>
            <w:rFonts w:asciiTheme="majorHAnsi" w:eastAsia="Times New Roman" w:hAnsiTheme="majorHAnsi" w:cstheme="majorHAnsi"/>
            <w:color w:val="171717" w:themeColor="background2" w:themeShade="1A"/>
            <w:lang w:eastAsia="en-GB"/>
          </w:rPr>
          <w:t>.estyn.gov.wales/syste</w:t>
        </w:r>
        <w:r w:rsidRPr="00BC5C1B">
          <w:rPr>
            <w:rStyle w:val="Hyperlink"/>
            <w:rFonts w:asciiTheme="majorHAnsi" w:eastAsia="Times New Roman" w:hAnsiTheme="majorHAnsi" w:cstheme="majorHAnsi"/>
            <w:color w:val="171717" w:themeColor="background2" w:themeShade="1A"/>
            <w:lang w:eastAsia="en-GB"/>
          </w:rPr>
          <w:t>m</w:t>
        </w:r>
        <w:r w:rsidRPr="00BC5C1B">
          <w:rPr>
            <w:rStyle w:val="Hyperlink"/>
            <w:rFonts w:asciiTheme="majorHAnsi" w:eastAsia="Times New Roman" w:hAnsiTheme="majorHAnsi" w:cstheme="majorHAnsi"/>
            <w:color w:val="171717" w:themeColor="background2" w:themeShade="1A"/>
            <w:lang w:eastAsia="en-GB"/>
          </w:rPr>
          <w:t>/files/2</w:t>
        </w:r>
        <w:r w:rsidRPr="00BC5C1B">
          <w:rPr>
            <w:rStyle w:val="Hyperlink"/>
            <w:rFonts w:asciiTheme="majorHAnsi" w:eastAsia="Times New Roman" w:hAnsiTheme="majorHAnsi" w:cstheme="majorHAnsi"/>
            <w:color w:val="171717" w:themeColor="background2" w:themeShade="1A"/>
            <w:lang w:eastAsia="en-GB"/>
          </w:rPr>
          <w:t>0</w:t>
        </w:r>
        <w:r w:rsidRPr="00BC5C1B">
          <w:rPr>
            <w:rStyle w:val="Hyperlink"/>
            <w:rFonts w:asciiTheme="majorHAnsi" w:eastAsia="Times New Roman" w:hAnsiTheme="majorHAnsi" w:cstheme="majorHAnsi"/>
            <w:color w:val="171717" w:themeColor="background2" w:themeShade="1A"/>
            <w:lang w:eastAsia="en-GB"/>
          </w:rPr>
          <w:t>2008/</w:t>
        </w:r>
        <w:r w:rsidRPr="00BC5C1B">
          <w:rPr>
            <w:rStyle w:val="Hyperlink"/>
            <w:rFonts w:asciiTheme="majorHAnsi" w:eastAsia="Times New Roman" w:hAnsiTheme="majorHAnsi" w:cstheme="majorHAnsi"/>
            <w:color w:val="171717" w:themeColor="background2" w:themeShade="1A"/>
            <w:highlight w:val="black"/>
            <w:lang w:eastAsia="en-GB"/>
          </w:rPr>
          <w:t>Oak%2520Field%2520Primary%2520Schoo</w:t>
        </w:r>
        <w:r w:rsidRPr="00BC5C1B">
          <w:rPr>
            <w:rStyle w:val="Hyperlink"/>
            <w:rFonts w:asciiTheme="majorHAnsi" w:eastAsia="Times New Roman" w:hAnsiTheme="majorHAnsi" w:cstheme="majorHAnsi"/>
            <w:color w:val="171717" w:themeColor="background2" w:themeShade="1A"/>
            <w:lang w:eastAsia="en-GB"/>
          </w:rPr>
          <w:t>l.</w:t>
        </w:r>
        <w:r w:rsidRPr="00BC5C1B">
          <w:rPr>
            <w:rStyle w:val="Hyperlink"/>
            <w:rFonts w:asciiTheme="majorHAnsi" w:eastAsia="Times New Roman" w:hAnsiTheme="majorHAnsi" w:cstheme="majorHAnsi"/>
            <w:color w:val="171717" w:themeColor="background2" w:themeShade="1A"/>
            <w:lang w:eastAsia="en-GB"/>
          </w:rPr>
          <w:t>.p</w:t>
        </w:r>
        <w:r w:rsidRPr="00BC5C1B">
          <w:rPr>
            <w:rStyle w:val="Hyperlink"/>
            <w:rFonts w:asciiTheme="majorHAnsi" w:eastAsia="Times New Roman" w:hAnsiTheme="majorHAnsi" w:cstheme="majorHAnsi"/>
            <w:color w:val="171717" w:themeColor="background2" w:themeShade="1A"/>
            <w:lang w:eastAsia="en-GB"/>
          </w:rPr>
          <w:t>df</w:t>
        </w:r>
      </w:hyperlink>
      <w:r w:rsidRPr="00BC5C1B">
        <w:rPr>
          <w:rFonts w:asciiTheme="majorHAnsi" w:eastAsia="Times New Roman" w:hAnsiTheme="majorHAnsi" w:cstheme="majorHAnsi"/>
          <w:color w:val="171717" w:themeColor="background2" w:themeShade="1A"/>
          <w:lang w:eastAsia="en-GB"/>
        </w:rPr>
        <w:t xml:space="preserve"> Accessed 16.11.21</w:t>
      </w:r>
    </w:p>
    <w:p w14:paraId="0D18E050" w14:textId="77777777" w:rsidR="00DB321B" w:rsidRPr="00BC5C1B" w:rsidRDefault="00DB321B" w:rsidP="00DB321B">
      <w:pPr>
        <w:jc w:val="both"/>
        <w:rPr>
          <w:rFonts w:asciiTheme="majorHAnsi" w:eastAsia="Times New Roman" w:hAnsiTheme="majorHAnsi" w:cstheme="majorHAnsi"/>
          <w:color w:val="171717" w:themeColor="background2" w:themeShade="1A"/>
          <w:lang w:eastAsia="en-GB"/>
        </w:rPr>
      </w:pPr>
    </w:p>
    <w:p w14:paraId="0E6211AA" w14:textId="77777777" w:rsidR="00DB321B" w:rsidRPr="00596459" w:rsidRDefault="00DB321B" w:rsidP="00DB321B">
      <w:pPr>
        <w:rPr>
          <w:rFonts w:asciiTheme="majorHAnsi" w:eastAsia="Times New Roman" w:hAnsiTheme="majorHAnsi" w:cstheme="majorHAnsi"/>
          <w:color w:val="171717" w:themeColor="background2" w:themeShade="1A"/>
          <w:lang w:eastAsia="en-GB"/>
        </w:rPr>
      </w:pPr>
      <w:r w:rsidRPr="00596459">
        <w:rPr>
          <w:rFonts w:asciiTheme="majorHAnsi" w:eastAsia="Times New Roman" w:hAnsiTheme="majorHAnsi" w:cstheme="majorHAnsi"/>
          <w:color w:val="171717" w:themeColor="background2" w:themeShade="1A"/>
          <w:shd w:val="clear" w:color="auto" w:fill="FFFFFF"/>
          <w:lang w:eastAsia="en-GB"/>
        </w:rPr>
        <w:t xml:space="preserve">Gray, C. &amp; </w:t>
      </w:r>
      <w:proofErr w:type="spellStart"/>
      <w:r w:rsidRPr="00596459">
        <w:rPr>
          <w:rFonts w:asciiTheme="majorHAnsi" w:eastAsia="Times New Roman" w:hAnsiTheme="majorHAnsi" w:cstheme="majorHAnsi"/>
          <w:color w:val="171717" w:themeColor="background2" w:themeShade="1A"/>
          <w:shd w:val="clear" w:color="auto" w:fill="FFFFFF"/>
          <w:lang w:eastAsia="en-GB"/>
        </w:rPr>
        <w:t>MacBlain</w:t>
      </w:r>
      <w:proofErr w:type="spellEnd"/>
      <w:r w:rsidRPr="00596459">
        <w:rPr>
          <w:rFonts w:asciiTheme="majorHAnsi" w:eastAsia="Times New Roman" w:hAnsiTheme="majorHAnsi" w:cstheme="majorHAnsi"/>
          <w:color w:val="171717" w:themeColor="background2" w:themeShade="1A"/>
          <w:shd w:val="clear" w:color="auto" w:fill="FFFFFF"/>
          <w:lang w:eastAsia="en-GB"/>
        </w:rPr>
        <w:t>, S. (2015) </w:t>
      </w:r>
      <w:r w:rsidRPr="00596459">
        <w:rPr>
          <w:rFonts w:asciiTheme="majorHAnsi" w:eastAsia="Times New Roman" w:hAnsiTheme="majorHAnsi" w:cstheme="majorHAnsi"/>
          <w:i/>
          <w:iCs/>
          <w:color w:val="171717" w:themeColor="background2" w:themeShade="1A"/>
          <w:lang w:eastAsia="en-GB"/>
        </w:rPr>
        <w:t>Learning theories in childhood</w:t>
      </w:r>
      <w:r w:rsidRPr="00596459">
        <w:rPr>
          <w:rFonts w:asciiTheme="majorHAnsi" w:eastAsia="Times New Roman" w:hAnsiTheme="majorHAnsi" w:cstheme="majorHAnsi"/>
          <w:color w:val="171717" w:themeColor="background2" w:themeShade="1A"/>
          <w:shd w:val="clear" w:color="auto" w:fill="FFFFFF"/>
          <w:lang w:eastAsia="en-GB"/>
        </w:rPr>
        <w:t>. Second edition. Los Angeles: SAGE.</w:t>
      </w:r>
    </w:p>
    <w:p w14:paraId="634C6DDD" w14:textId="77777777" w:rsidR="00DB321B" w:rsidRPr="00BC5C1B" w:rsidRDefault="00DB321B" w:rsidP="00DB321B">
      <w:pPr>
        <w:rPr>
          <w:rFonts w:asciiTheme="majorHAnsi" w:eastAsia="Times New Roman" w:hAnsiTheme="majorHAnsi" w:cstheme="majorHAnsi"/>
          <w:color w:val="171717" w:themeColor="background2" w:themeShade="1A"/>
          <w:lang w:eastAsia="en-GB"/>
        </w:rPr>
      </w:pPr>
    </w:p>
    <w:p w14:paraId="061F9F97" w14:textId="77777777" w:rsidR="00DB321B" w:rsidRPr="00BC5C1B" w:rsidRDefault="00DB321B" w:rsidP="00DB321B">
      <w:pPr>
        <w:rPr>
          <w:rFonts w:asciiTheme="majorHAnsi" w:eastAsia="Times New Roman" w:hAnsiTheme="majorHAnsi" w:cstheme="majorHAnsi"/>
          <w:color w:val="171717" w:themeColor="background2" w:themeShade="1A"/>
          <w:lang w:eastAsia="en-GB"/>
        </w:rPr>
      </w:pPr>
      <w:proofErr w:type="spellStart"/>
      <w:r w:rsidRPr="00BC5C1B">
        <w:rPr>
          <w:rFonts w:asciiTheme="majorHAnsi" w:eastAsia="Times New Roman" w:hAnsiTheme="majorHAnsi" w:cstheme="majorHAnsi"/>
          <w:color w:val="171717" w:themeColor="background2" w:themeShade="1A"/>
          <w:lang w:eastAsia="en-GB"/>
        </w:rPr>
        <w:t>Theodorou</w:t>
      </w:r>
      <w:proofErr w:type="spellEnd"/>
      <w:r w:rsidRPr="00BC5C1B">
        <w:rPr>
          <w:rFonts w:asciiTheme="majorHAnsi" w:eastAsia="Times New Roman" w:hAnsiTheme="majorHAnsi" w:cstheme="majorHAnsi"/>
          <w:color w:val="171717" w:themeColor="background2" w:themeShade="1A"/>
          <w:lang w:eastAsia="en-GB"/>
        </w:rPr>
        <w:t xml:space="preserve">, </w:t>
      </w:r>
      <w:proofErr w:type="spellStart"/>
      <w:r w:rsidRPr="00BC5C1B">
        <w:rPr>
          <w:rFonts w:asciiTheme="majorHAnsi" w:eastAsia="Times New Roman" w:hAnsiTheme="majorHAnsi" w:cstheme="majorHAnsi"/>
          <w:color w:val="171717" w:themeColor="background2" w:themeShade="1A"/>
          <w:lang w:eastAsia="en-GB"/>
        </w:rPr>
        <w:t>Fani</w:t>
      </w:r>
      <w:proofErr w:type="spellEnd"/>
      <w:r w:rsidRPr="00BC5C1B">
        <w:rPr>
          <w:rFonts w:asciiTheme="majorHAnsi" w:eastAsia="Times New Roman" w:hAnsiTheme="majorHAnsi" w:cstheme="majorHAnsi"/>
          <w:color w:val="171717" w:themeColor="background2" w:themeShade="1A"/>
          <w:lang w:eastAsia="en-GB"/>
        </w:rPr>
        <w:t xml:space="preserve"> &amp; </w:t>
      </w:r>
      <w:proofErr w:type="spellStart"/>
      <w:r w:rsidRPr="00BC5C1B">
        <w:rPr>
          <w:rFonts w:asciiTheme="majorHAnsi" w:eastAsia="Times New Roman" w:hAnsiTheme="majorHAnsi" w:cstheme="majorHAnsi"/>
          <w:color w:val="171717" w:themeColor="background2" w:themeShade="1A"/>
          <w:lang w:eastAsia="en-GB"/>
        </w:rPr>
        <w:t>Nind</w:t>
      </w:r>
      <w:proofErr w:type="spellEnd"/>
      <w:r w:rsidRPr="00BC5C1B">
        <w:rPr>
          <w:rFonts w:asciiTheme="majorHAnsi" w:eastAsia="Times New Roman" w:hAnsiTheme="majorHAnsi" w:cstheme="majorHAnsi"/>
          <w:color w:val="171717" w:themeColor="background2" w:themeShade="1A"/>
          <w:lang w:eastAsia="en-GB"/>
        </w:rPr>
        <w:t>, Melanie. (2010). Inclusion in play: A case study of a child with autism in an inclusive nursery. Journal of Research in Special Educational Needs. 10. 99 - 106. 10.1111/j.1471-3802.2010.</w:t>
      </w:r>
      <w:proofErr w:type="gramStart"/>
      <w:r w:rsidRPr="00BC5C1B">
        <w:rPr>
          <w:rFonts w:asciiTheme="majorHAnsi" w:eastAsia="Times New Roman" w:hAnsiTheme="majorHAnsi" w:cstheme="majorHAnsi"/>
          <w:color w:val="171717" w:themeColor="background2" w:themeShade="1A"/>
          <w:lang w:eastAsia="en-GB"/>
        </w:rPr>
        <w:t>01152.x.</w:t>
      </w:r>
      <w:proofErr w:type="gramEnd"/>
    </w:p>
    <w:p w14:paraId="063A1157" w14:textId="77777777" w:rsidR="00DB321B" w:rsidRPr="00BC5C1B" w:rsidRDefault="00DB321B" w:rsidP="00DB321B">
      <w:pPr>
        <w:rPr>
          <w:rFonts w:asciiTheme="majorHAnsi" w:eastAsia="Times New Roman" w:hAnsiTheme="majorHAnsi" w:cstheme="majorHAnsi"/>
          <w:color w:val="171717" w:themeColor="background2" w:themeShade="1A"/>
          <w:lang w:eastAsia="en-GB"/>
        </w:rPr>
      </w:pPr>
    </w:p>
    <w:p w14:paraId="7CB7F3E5" w14:textId="77777777" w:rsidR="00DB321B" w:rsidRPr="00685087" w:rsidRDefault="00DB321B" w:rsidP="00DB321B">
      <w:pPr>
        <w:rPr>
          <w:rFonts w:asciiTheme="majorHAnsi" w:eastAsia="Times New Roman" w:hAnsiTheme="majorHAnsi" w:cstheme="majorHAnsi"/>
          <w:color w:val="171717" w:themeColor="background2" w:themeShade="1A"/>
          <w:lang w:eastAsia="en-GB"/>
        </w:rPr>
      </w:pPr>
      <w:r w:rsidRPr="00685087">
        <w:rPr>
          <w:rFonts w:asciiTheme="majorHAnsi" w:eastAsia="Times New Roman" w:hAnsiTheme="majorHAnsi" w:cstheme="majorHAnsi"/>
          <w:color w:val="171717" w:themeColor="background2" w:themeShade="1A"/>
          <w:shd w:val="clear" w:color="auto" w:fill="FFFFFF"/>
          <w:lang w:eastAsia="en-GB"/>
        </w:rPr>
        <w:t>Frederickson, N. &amp; Cline, T. (2015) </w:t>
      </w:r>
      <w:r w:rsidRPr="00685087">
        <w:rPr>
          <w:rFonts w:asciiTheme="majorHAnsi" w:eastAsia="Times New Roman" w:hAnsiTheme="majorHAnsi" w:cstheme="majorHAnsi"/>
          <w:i/>
          <w:iCs/>
          <w:color w:val="171717" w:themeColor="background2" w:themeShade="1A"/>
          <w:lang w:eastAsia="en-GB"/>
        </w:rPr>
        <w:t xml:space="preserve">Special educational needs, </w:t>
      </w:r>
      <w:proofErr w:type="gramStart"/>
      <w:r w:rsidRPr="00685087">
        <w:rPr>
          <w:rFonts w:asciiTheme="majorHAnsi" w:eastAsia="Times New Roman" w:hAnsiTheme="majorHAnsi" w:cstheme="majorHAnsi"/>
          <w:i/>
          <w:iCs/>
          <w:color w:val="171717" w:themeColor="background2" w:themeShade="1A"/>
          <w:lang w:eastAsia="en-GB"/>
        </w:rPr>
        <w:t>inclusion</w:t>
      </w:r>
      <w:proofErr w:type="gramEnd"/>
      <w:r w:rsidRPr="00685087">
        <w:rPr>
          <w:rFonts w:asciiTheme="majorHAnsi" w:eastAsia="Times New Roman" w:hAnsiTheme="majorHAnsi" w:cstheme="majorHAnsi"/>
          <w:i/>
          <w:iCs/>
          <w:color w:val="171717" w:themeColor="background2" w:themeShade="1A"/>
          <w:lang w:eastAsia="en-GB"/>
        </w:rPr>
        <w:t xml:space="preserve"> and diversity</w:t>
      </w:r>
      <w:r w:rsidRPr="00685087">
        <w:rPr>
          <w:rFonts w:asciiTheme="majorHAnsi" w:eastAsia="Times New Roman" w:hAnsiTheme="majorHAnsi" w:cstheme="majorHAnsi"/>
          <w:color w:val="171717" w:themeColor="background2" w:themeShade="1A"/>
          <w:shd w:val="clear" w:color="auto" w:fill="FFFFFF"/>
          <w:lang w:eastAsia="en-GB"/>
        </w:rPr>
        <w:t xml:space="preserve">. Third edition. Maidenhead, </w:t>
      </w:r>
      <w:proofErr w:type="gramStart"/>
      <w:r w:rsidRPr="00685087">
        <w:rPr>
          <w:rFonts w:asciiTheme="majorHAnsi" w:eastAsia="Times New Roman" w:hAnsiTheme="majorHAnsi" w:cstheme="majorHAnsi"/>
          <w:color w:val="171717" w:themeColor="background2" w:themeShade="1A"/>
          <w:shd w:val="clear" w:color="auto" w:fill="FFFFFF"/>
          <w:lang w:eastAsia="en-GB"/>
        </w:rPr>
        <w:t>England ;</w:t>
      </w:r>
      <w:proofErr w:type="gramEnd"/>
      <w:r w:rsidRPr="00685087">
        <w:rPr>
          <w:rFonts w:asciiTheme="majorHAnsi" w:eastAsia="Times New Roman" w:hAnsiTheme="majorHAnsi" w:cstheme="majorHAnsi"/>
          <w:color w:val="171717" w:themeColor="background2" w:themeShade="1A"/>
          <w:shd w:val="clear" w:color="auto" w:fill="FFFFFF"/>
          <w:lang w:eastAsia="en-GB"/>
        </w:rPr>
        <w:t>: Open University Press.</w:t>
      </w:r>
    </w:p>
    <w:p w14:paraId="3814885C" w14:textId="77777777" w:rsidR="00DB321B" w:rsidRPr="00BC5C1B" w:rsidRDefault="00DB321B" w:rsidP="00DB321B">
      <w:pPr>
        <w:rPr>
          <w:rFonts w:asciiTheme="majorHAnsi" w:eastAsia="Times New Roman" w:hAnsiTheme="majorHAnsi" w:cstheme="majorHAnsi"/>
          <w:color w:val="171717" w:themeColor="background2" w:themeShade="1A"/>
          <w:lang w:eastAsia="en-GB"/>
        </w:rPr>
      </w:pPr>
    </w:p>
    <w:p w14:paraId="06C0081E" w14:textId="77777777" w:rsidR="00DB321B" w:rsidRPr="00685087" w:rsidRDefault="00DB321B" w:rsidP="00DB321B">
      <w:pPr>
        <w:rPr>
          <w:rFonts w:asciiTheme="majorHAnsi" w:eastAsia="Times New Roman" w:hAnsiTheme="majorHAnsi" w:cstheme="majorHAnsi"/>
          <w:color w:val="171717" w:themeColor="background2" w:themeShade="1A"/>
          <w:lang w:eastAsia="en-GB"/>
        </w:rPr>
      </w:pPr>
      <w:proofErr w:type="spellStart"/>
      <w:r w:rsidRPr="00685087">
        <w:rPr>
          <w:rFonts w:asciiTheme="majorHAnsi" w:eastAsia="Times New Roman" w:hAnsiTheme="majorHAnsi" w:cstheme="majorHAnsi"/>
          <w:color w:val="171717" w:themeColor="background2" w:themeShade="1A"/>
          <w:shd w:val="clear" w:color="auto" w:fill="FFFFFF"/>
          <w:lang w:eastAsia="en-GB"/>
        </w:rPr>
        <w:t>Bauminger</w:t>
      </w:r>
      <w:proofErr w:type="spellEnd"/>
      <w:r w:rsidRPr="00685087">
        <w:rPr>
          <w:rFonts w:asciiTheme="majorHAnsi" w:eastAsia="Times New Roman" w:hAnsiTheme="majorHAnsi" w:cstheme="majorHAnsi"/>
          <w:color w:val="171717" w:themeColor="background2" w:themeShade="1A"/>
          <w:shd w:val="clear" w:color="auto" w:fill="FFFFFF"/>
          <w:lang w:eastAsia="en-GB"/>
        </w:rPr>
        <w:t xml:space="preserve">, N. &amp; </w:t>
      </w:r>
      <w:proofErr w:type="spellStart"/>
      <w:r w:rsidRPr="00685087">
        <w:rPr>
          <w:rFonts w:asciiTheme="majorHAnsi" w:eastAsia="Times New Roman" w:hAnsiTheme="majorHAnsi" w:cstheme="majorHAnsi"/>
          <w:color w:val="171717" w:themeColor="background2" w:themeShade="1A"/>
          <w:shd w:val="clear" w:color="auto" w:fill="FFFFFF"/>
          <w:lang w:eastAsia="en-GB"/>
        </w:rPr>
        <w:t>Kasari</w:t>
      </w:r>
      <w:proofErr w:type="spellEnd"/>
      <w:r w:rsidRPr="00685087">
        <w:rPr>
          <w:rFonts w:asciiTheme="majorHAnsi" w:eastAsia="Times New Roman" w:hAnsiTheme="majorHAnsi" w:cstheme="majorHAnsi"/>
          <w:color w:val="171717" w:themeColor="background2" w:themeShade="1A"/>
          <w:shd w:val="clear" w:color="auto" w:fill="FFFFFF"/>
          <w:lang w:eastAsia="en-GB"/>
        </w:rPr>
        <w:t>, C. (2000) Loneliness and Friendship in High-Functioning Children with Autism. </w:t>
      </w:r>
      <w:r w:rsidRPr="00685087">
        <w:rPr>
          <w:rFonts w:asciiTheme="majorHAnsi" w:eastAsia="Times New Roman" w:hAnsiTheme="majorHAnsi" w:cstheme="majorHAnsi"/>
          <w:i/>
          <w:iCs/>
          <w:color w:val="171717" w:themeColor="background2" w:themeShade="1A"/>
          <w:lang w:eastAsia="en-GB"/>
        </w:rPr>
        <w:t>Child development</w:t>
      </w:r>
      <w:r w:rsidRPr="00685087">
        <w:rPr>
          <w:rFonts w:asciiTheme="majorHAnsi" w:eastAsia="Times New Roman" w:hAnsiTheme="majorHAnsi" w:cstheme="majorHAnsi"/>
          <w:color w:val="171717" w:themeColor="background2" w:themeShade="1A"/>
          <w:shd w:val="clear" w:color="auto" w:fill="FFFFFF"/>
          <w:lang w:eastAsia="en-GB"/>
        </w:rPr>
        <w:t>. [Online] 71 (2), 447–456.</w:t>
      </w:r>
    </w:p>
    <w:p w14:paraId="10042072" w14:textId="77777777" w:rsidR="00DB321B" w:rsidRPr="00BC5C1B" w:rsidRDefault="00DB321B" w:rsidP="00DB321B">
      <w:pPr>
        <w:rPr>
          <w:rFonts w:asciiTheme="majorHAnsi" w:eastAsia="Times New Roman" w:hAnsiTheme="majorHAnsi" w:cstheme="majorHAnsi"/>
          <w:color w:val="171717" w:themeColor="background2" w:themeShade="1A"/>
          <w:lang w:eastAsia="en-GB"/>
        </w:rPr>
      </w:pPr>
    </w:p>
    <w:p w14:paraId="095D7C13" w14:textId="77777777" w:rsidR="00DB321B" w:rsidRPr="00656429" w:rsidRDefault="00DB321B" w:rsidP="00DB321B">
      <w:pPr>
        <w:rPr>
          <w:rFonts w:asciiTheme="majorHAnsi" w:eastAsia="Times New Roman" w:hAnsiTheme="majorHAnsi" w:cstheme="majorHAnsi"/>
          <w:color w:val="171717" w:themeColor="background2" w:themeShade="1A"/>
          <w:lang w:eastAsia="en-GB"/>
        </w:rPr>
      </w:pPr>
      <w:r w:rsidRPr="00656429">
        <w:rPr>
          <w:rFonts w:asciiTheme="majorHAnsi" w:eastAsia="Times New Roman" w:hAnsiTheme="majorHAnsi" w:cstheme="majorHAnsi"/>
          <w:color w:val="171717" w:themeColor="background2" w:themeShade="1A"/>
          <w:shd w:val="clear" w:color="auto" w:fill="FFFFFF"/>
          <w:lang w:eastAsia="en-GB"/>
        </w:rPr>
        <w:t>Florian, L. &amp; Black-Hawkins, K. (2011) Exploring inclusive pedagogy. </w:t>
      </w:r>
      <w:r w:rsidRPr="00656429">
        <w:rPr>
          <w:rFonts w:asciiTheme="majorHAnsi" w:eastAsia="Times New Roman" w:hAnsiTheme="majorHAnsi" w:cstheme="majorHAnsi"/>
          <w:i/>
          <w:iCs/>
          <w:color w:val="171717" w:themeColor="background2" w:themeShade="1A"/>
          <w:lang w:eastAsia="en-GB"/>
        </w:rPr>
        <w:t>British educational research journal</w:t>
      </w:r>
      <w:r w:rsidRPr="00656429">
        <w:rPr>
          <w:rFonts w:asciiTheme="majorHAnsi" w:eastAsia="Times New Roman" w:hAnsiTheme="majorHAnsi" w:cstheme="majorHAnsi"/>
          <w:color w:val="171717" w:themeColor="background2" w:themeShade="1A"/>
          <w:shd w:val="clear" w:color="auto" w:fill="FFFFFF"/>
          <w:lang w:eastAsia="en-GB"/>
        </w:rPr>
        <w:t>. [Online] 37 (5), 813–828.</w:t>
      </w:r>
    </w:p>
    <w:p w14:paraId="626DA364" w14:textId="77777777" w:rsidR="00DB321B" w:rsidRPr="00BC5C1B" w:rsidRDefault="00DB321B" w:rsidP="00DB321B">
      <w:pPr>
        <w:rPr>
          <w:rFonts w:asciiTheme="majorHAnsi" w:eastAsia="Times New Roman" w:hAnsiTheme="majorHAnsi" w:cstheme="majorHAnsi"/>
          <w:color w:val="171717" w:themeColor="background2" w:themeShade="1A"/>
          <w:lang w:eastAsia="en-GB"/>
        </w:rPr>
      </w:pPr>
    </w:p>
    <w:p w14:paraId="23221FE7" w14:textId="77777777" w:rsidR="00DB321B" w:rsidRPr="00BC5C1B" w:rsidRDefault="00DB321B" w:rsidP="00DB321B">
      <w:pPr>
        <w:rPr>
          <w:rFonts w:asciiTheme="majorHAnsi" w:eastAsia="Times New Roman" w:hAnsiTheme="majorHAnsi" w:cstheme="majorHAnsi"/>
          <w:color w:val="171717" w:themeColor="background2" w:themeShade="1A"/>
          <w:shd w:val="clear" w:color="auto" w:fill="FFFFFF"/>
          <w:lang w:eastAsia="en-GB"/>
        </w:rPr>
      </w:pPr>
      <w:r w:rsidRPr="004D3795">
        <w:rPr>
          <w:rFonts w:asciiTheme="majorHAnsi" w:eastAsia="Times New Roman" w:hAnsiTheme="majorHAnsi" w:cstheme="majorHAnsi"/>
          <w:color w:val="171717" w:themeColor="background2" w:themeShade="1A"/>
          <w:shd w:val="clear" w:color="auto" w:fill="FFFFFF"/>
          <w:lang w:eastAsia="en-GB"/>
        </w:rPr>
        <w:t>Westwood, P. S. (2011) </w:t>
      </w:r>
      <w:proofErr w:type="spellStart"/>
      <w:r w:rsidRPr="004D3795">
        <w:rPr>
          <w:rFonts w:asciiTheme="majorHAnsi" w:eastAsia="Times New Roman" w:hAnsiTheme="majorHAnsi" w:cstheme="majorHAnsi"/>
          <w:i/>
          <w:iCs/>
          <w:color w:val="171717" w:themeColor="background2" w:themeShade="1A"/>
          <w:lang w:eastAsia="en-GB"/>
        </w:rPr>
        <w:t>Commonsense</w:t>
      </w:r>
      <w:proofErr w:type="spellEnd"/>
      <w:r w:rsidRPr="004D3795">
        <w:rPr>
          <w:rFonts w:asciiTheme="majorHAnsi" w:eastAsia="Times New Roman" w:hAnsiTheme="majorHAnsi" w:cstheme="majorHAnsi"/>
          <w:i/>
          <w:iCs/>
          <w:color w:val="171717" w:themeColor="background2" w:themeShade="1A"/>
          <w:lang w:eastAsia="en-GB"/>
        </w:rPr>
        <w:t xml:space="preserve"> methods for children with special educational needs</w:t>
      </w:r>
      <w:r w:rsidRPr="004D3795">
        <w:rPr>
          <w:rFonts w:asciiTheme="majorHAnsi" w:eastAsia="Times New Roman" w:hAnsiTheme="majorHAnsi" w:cstheme="majorHAnsi"/>
          <w:color w:val="171717" w:themeColor="background2" w:themeShade="1A"/>
          <w:shd w:val="clear" w:color="auto" w:fill="FFFFFF"/>
          <w:lang w:eastAsia="en-GB"/>
        </w:rPr>
        <w:t xml:space="preserve">. 6th ed. [Online]. Milton Park, Abingdon, </w:t>
      </w:r>
      <w:proofErr w:type="gramStart"/>
      <w:r w:rsidRPr="004D3795">
        <w:rPr>
          <w:rFonts w:asciiTheme="majorHAnsi" w:eastAsia="Times New Roman" w:hAnsiTheme="majorHAnsi" w:cstheme="majorHAnsi"/>
          <w:color w:val="171717" w:themeColor="background2" w:themeShade="1A"/>
          <w:shd w:val="clear" w:color="auto" w:fill="FFFFFF"/>
          <w:lang w:eastAsia="en-GB"/>
        </w:rPr>
        <w:t>Oxon ;</w:t>
      </w:r>
      <w:proofErr w:type="gramEnd"/>
      <w:r w:rsidRPr="004D3795">
        <w:rPr>
          <w:rFonts w:asciiTheme="majorHAnsi" w:eastAsia="Times New Roman" w:hAnsiTheme="majorHAnsi" w:cstheme="majorHAnsi"/>
          <w:color w:val="171717" w:themeColor="background2" w:themeShade="1A"/>
          <w:shd w:val="clear" w:color="auto" w:fill="FFFFFF"/>
          <w:lang w:eastAsia="en-GB"/>
        </w:rPr>
        <w:t>: Routledge.</w:t>
      </w:r>
    </w:p>
    <w:p w14:paraId="6F2E9BF5" w14:textId="77777777" w:rsidR="00DB321B" w:rsidRPr="00BC5C1B" w:rsidRDefault="00DB321B" w:rsidP="00DB321B">
      <w:pPr>
        <w:rPr>
          <w:rFonts w:asciiTheme="majorHAnsi" w:eastAsia="Times New Roman" w:hAnsiTheme="majorHAnsi" w:cstheme="majorHAnsi"/>
          <w:color w:val="171717" w:themeColor="background2" w:themeShade="1A"/>
          <w:shd w:val="clear" w:color="auto" w:fill="FFFFFF"/>
          <w:lang w:eastAsia="en-GB"/>
        </w:rPr>
      </w:pPr>
    </w:p>
    <w:p w14:paraId="6A220B4D" w14:textId="77777777" w:rsidR="00DB321B" w:rsidRDefault="00DB321B" w:rsidP="00DB321B">
      <w:pPr>
        <w:rPr>
          <w:rFonts w:asciiTheme="majorHAnsi" w:hAnsiTheme="majorHAnsi" w:cstheme="majorHAnsi"/>
          <w:color w:val="171717" w:themeColor="background2" w:themeShade="1A"/>
          <w:shd w:val="clear" w:color="auto" w:fill="FFFFFF"/>
        </w:rPr>
      </w:pPr>
      <w:r w:rsidRPr="004D3795">
        <w:rPr>
          <w:rFonts w:asciiTheme="majorHAnsi" w:eastAsia="Times New Roman" w:hAnsiTheme="majorHAnsi" w:cstheme="majorHAnsi"/>
          <w:color w:val="171717" w:themeColor="background2" w:themeShade="1A"/>
          <w:shd w:val="clear" w:color="auto" w:fill="FFFFFF"/>
          <w:lang w:eastAsia="en-GB"/>
        </w:rPr>
        <w:t>Howard, C. (Colin E. et al. (2017) </w:t>
      </w:r>
      <w:r w:rsidRPr="004D3795">
        <w:rPr>
          <w:rFonts w:asciiTheme="majorHAnsi" w:eastAsia="Times New Roman" w:hAnsiTheme="majorHAnsi" w:cstheme="majorHAnsi"/>
          <w:i/>
          <w:iCs/>
          <w:color w:val="171717" w:themeColor="background2" w:themeShade="1A"/>
          <w:lang w:eastAsia="en-GB"/>
        </w:rPr>
        <w:t>Children’s mental health &amp; emotional well-being in primary schools</w:t>
      </w:r>
      <w:r w:rsidRPr="004D3795">
        <w:rPr>
          <w:rFonts w:asciiTheme="majorHAnsi" w:eastAsia="Times New Roman" w:hAnsiTheme="majorHAnsi" w:cstheme="majorHAnsi"/>
          <w:color w:val="171717" w:themeColor="background2" w:themeShade="1A"/>
          <w:shd w:val="clear" w:color="auto" w:fill="FFFFFF"/>
          <w:lang w:eastAsia="en-GB"/>
        </w:rPr>
        <w:t>. London: Learning Matters, an imprint of SAGE Publications Ltd.</w:t>
      </w:r>
    </w:p>
    <w:p w14:paraId="37186835" w14:textId="77777777" w:rsidR="00DB321B" w:rsidRDefault="00DB321B" w:rsidP="00DB321B">
      <w:pPr>
        <w:rPr>
          <w:rFonts w:asciiTheme="majorHAnsi" w:hAnsiTheme="majorHAnsi" w:cstheme="majorHAnsi"/>
          <w:color w:val="171717" w:themeColor="background2" w:themeShade="1A"/>
          <w:shd w:val="clear" w:color="auto" w:fill="FFFFFF"/>
        </w:rPr>
      </w:pPr>
    </w:p>
    <w:p w14:paraId="3E628DEC" w14:textId="15C03844" w:rsidR="00DB321B" w:rsidRDefault="00DB321B" w:rsidP="00DB321B">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Collet, J.-P. et al. (2020) Effects of Social Isolation and Loneliness in Children with Neurodevelopmental Disabilities: A Scoping Review.</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Brain sciences</w:t>
      </w:r>
      <w:r>
        <w:rPr>
          <w:rFonts w:ascii="Source Sans Pro" w:hAnsi="Source Sans Pro"/>
          <w:color w:val="3A3A3A"/>
          <w:sz w:val="23"/>
          <w:szCs w:val="23"/>
          <w:shd w:val="clear" w:color="auto" w:fill="FFFFFF"/>
        </w:rPr>
        <w:t xml:space="preserve">. [Online] </w:t>
      </w:r>
    </w:p>
    <w:p w14:paraId="0A3B3D15" w14:textId="1DA300D5" w:rsidR="00DB321B" w:rsidRDefault="00DB321B" w:rsidP="00DB321B">
      <w:pPr>
        <w:rPr>
          <w:rFonts w:ascii="Source Sans Pro" w:hAnsi="Source Sans Pro"/>
          <w:color w:val="3A3A3A"/>
          <w:sz w:val="23"/>
          <w:szCs w:val="23"/>
          <w:shd w:val="clear" w:color="auto" w:fill="FFFFFF"/>
        </w:rPr>
      </w:pPr>
    </w:p>
    <w:p w14:paraId="1163B9AF" w14:textId="39D71AEF" w:rsidR="00DB321B" w:rsidRDefault="00DB321B" w:rsidP="00DB321B">
      <w:pPr>
        <w:rPr>
          <w:rFonts w:ascii="Source Sans Pro" w:hAnsi="Source Sans Pro"/>
          <w:color w:val="3A3A3A"/>
          <w:sz w:val="23"/>
          <w:szCs w:val="23"/>
          <w:shd w:val="clear" w:color="auto" w:fill="FFFFFF"/>
        </w:rPr>
      </w:pPr>
    </w:p>
    <w:p w14:paraId="0C310AAF" w14:textId="50739678" w:rsidR="00DB321B" w:rsidRDefault="00DB321B" w:rsidP="00DB321B">
      <w:pPr>
        <w:rPr>
          <w:rFonts w:ascii="Source Sans Pro" w:hAnsi="Source Sans Pro"/>
          <w:color w:val="3A3A3A"/>
          <w:sz w:val="23"/>
          <w:szCs w:val="23"/>
          <w:shd w:val="clear" w:color="auto" w:fill="FFFFFF"/>
        </w:rPr>
      </w:pPr>
    </w:p>
    <w:p w14:paraId="7D604A96" w14:textId="721A6A41" w:rsidR="00DB321B" w:rsidRDefault="00DB321B" w:rsidP="00DB321B">
      <w:pPr>
        <w:rPr>
          <w:rFonts w:ascii="Source Sans Pro" w:hAnsi="Source Sans Pro"/>
          <w:color w:val="3A3A3A"/>
          <w:sz w:val="23"/>
          <w:szCs w:val="23"/>
          <w:shd w:val="clear" w:color="auto" w:fill="FFFFFF"/>
        </w:rPr>
      </w:pPr>
    </w:p>
    <w:p w14:paraId="7A6B32ED" w14:textId="7D8D9CEA" w:rsidR="00DB321B" w:rsidRDefault="00DB321B" w:rsidP="00DB321B">
      <w:pPr>
        <w:rPr>
          <w:rFonts w:ascii="Source Sans Pro" w:hAnsi="Source Sans Pro"/>
          <w:color w:val="3A3A3A"/>
          <w:sz w:val="23"/>
          <w:szCs w:val="23"/>
          <w:shd w:val="clear" w:color="auto" w:fill="FFFFFF"/>
        </w:rPr>
      </w:pPr>
    </w:p>
    <w:p w14:paraId="3CC9AFB9" w14:textId="206729A5" w:rsidR="00DB321B" w:rsidRDefault="00DB321B" w:rsidP="00DB321B">
      <w:pPr>
        <w:rPr>
          <w:rFonts w:ascii="Source Sans Pro" w:hAnsi="Source Sans Pro"/>
          <w:color w:val="3A3A3A"/>
          <w:sz w:val="23"/>
          <w:szCs w:val="23"/>
          <w:shd w:val="clear" w:color="auto" w:fill="FFFFFF"/>
        </w:rPr>
      </w:pPr>
    </w:p>
    <w:p w14:paraId="30B565D3" w14:textId="3A10230C" w:rsidR="00DB321B" w:rsidRDefault="00DB321B" w:rsidP="00DB321B">
      <w:pPr>
        <w:rPr>
          <w:rFonts w:ascii="Source Sans Pro" w:hAnsi="Source Sans Pro"/>
          <w:color w:val="3A3A3A"/>
          <w:sz w:val="23"/>
          <w:szCs w:val="23"/>
          <w:shd w:val="clear" w:color="auto" w:fill="FFFFFF"/>
        </w:rPr>
      </w:pPr>
    </w:p>
    <w:p w14:paraId="181D6392" w14:textId="3A819435" w:rsidR="00DB321B" w:rsidRDefault="00DB321B" w:rsidP="00DB321B">
      <w:pPr>
        <w:rPr>
          <w:rFonts w:ascii="Source Sans Pro" w:hAnsi="Source Sans Pro"/>
          <w:color w:val="3A3A3A"/>
          <w:sz w:val="23"/>
          <w:szCs w:val="23"/>
          <w:shd w:val="clear" w:color="auto" w:fill="FFFFFF"/>
        </w:rPr>
      </w:pPr>
    </w:p>
    <w:p w14:paraId="181F89A0" w14:textId="0CEF86D6" w:rsidR="00DB321B" w:rsidRDefault="00DB321B" w:rsidP="00DB321B">
      <w:pPr>
        <w:rPr>
          <w:rFonts w:ascii="Source Sans Pro" w:hAnsi="Source Sans Pro"/>
          <w:color w:val="3A3A3A"/>
          <w:sz w:val="23"/>
          <w:szCs w:val="23"/>
          <w:shd w:val="clear" w:color="auto" w:fill="FFFFFF"/>
        </w:rPr>
      </w:pPr>
    </w:p>
    <w:p w14:paraId="5C146CB3" w14:textId="169AE845" w:rsidR="00DB321B" w:rsidRDefault="00DB321B" w:rsidP="00DB321B">
      <w:pPr>
        <w:rPr>
          <w:rFonts w:ascii="Source Sans Pro" w:hAnsi="Source Sans Pro"/>
          <w:color w:val="3A3A3A"/>
          <w:sz w:val="23"/>
          <w:szCs w:val="23"/>
          <w:shd w:val="clear" w:color="auto" w:fill="FFFFFF"/>
        </w:rPr>
      </w:pPr>
    </w:p>
    <w:p w14:paraId="4FCD5F5B" w14:textId="14CFFA0E" w:rsidR="00DB321B" w:rsidRDefault="00DB321B" w:rsidP="00DB321B">
      <w:pPr>
        <w:rPr>
          <w:rFonts w:ascii="Source Sans Pro" w:hAnsi="Source Sans Pro"/>
          <w:color w:val="3A3A3A"/>
          <w:sz w:val="23"/>
          <w:szCs w:val="23"/>
          <w:shd w:val="clear" w:color="auto" w:fill="FFFFFF"/>
        </w:rPr>
      </w:pPr>
    </w:p>
    <w:p w14:paraId="6F7A7B46" w14:textId="06E22FCC" w:rsidR="00DB321B" w:rsidRDefault="00DB321B" w:rsidP="00DB321B">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Appendix 1</w:t>
      </w:r>
    </w:p>
    <w:p w14:paraId="2E505B36" w14:textId="5BC7DFA3" w:rsidR="004E6554" w:rsidRDefault="004E6554" w:rsidP="00DB321B">
      <w:pPr>
        <w:rPr>
          <w:rFonts w:ascii="Source Sans Pro" w:hAnsi="Source Sans Pro"/>
          <w:color w:val="3A3A3A"/>
          <w:sz w:val="23"/>
          <w:szCs w:val="23"/>
          <w:shd w:val="clear" w:color="auto" w:fill="FFFFFF"/>
        </w:rPr>
      </w:pPr>
    </w:p>
    <w:p w14:paraId="02051DA1"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Calibri" w:eastAsia="Times New Roman" w:hAnsi="Calibri" w:cs="Calibri"/>
          <w:b/>
          <w:bCs/>
          <w:sz w:val="22"/>
          <w:szCs w:val="22"/>
          <w:lang w:val="cy-GB" w:eastAsia="en-GB"/>
        </w:rPr>
        <w:t>Re</w:t>
      </w:r>
      <w:r w:rsidRPr="005D23B0">
        <w:rPr>
          <w:rFonts w:asciiTheme="majorHAnsi" w:eastAsia="Times New Roman" w:hAnsiTheme="majorHAnsi" w:cstheme="majorHAnsi"/>
          <w:b/>
          <w:bCs/>
          <w:lang w:val="cy-GB" w:eastAsia="en-GB"/>
        </w:rPr>
        <w:t>cord 1</w:t>
      </w:r>
      <w:r w:rsidRPr="005D23B0">
        <w:rPr>
          <w:rFonts w:asciiTheme="majorHAnsi" w:eastAsia="Times New Roman" w:hAnsiTheme="majorHAnsi" w:cstheme="majorHAns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4E6554" w:rsidRPr="005D23B0" w14:paraId="5B69EB4D" w14:textId="77777777" w:rsidTr="004F1747">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194E6D14"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val="cy-GB" w:eastAsia="en-GB"/>
              </w:rPr>
              <w:t>Date and time, year group:</w:t>
            </w:r>
            <w:r w:rsidRPr="005D23B0">
              <w:rPr>
                <w:rFonts w:asciiTheme="majorHAnsi" w:eastAsia="Times New Roman" w:hAnsiTheme="majorHAnsi" w:cstheme="majorHAnsi"/>
                <w:lang w:eastAsia="en-GB"/>
              </w:rPr>
              <w:t> </w:t>
            </w:r>
            <w:r w:rsidRPr="008058EF">
              <w:rPr>
                <w:rFonts w:asciiTheme="majorHAnsi" w:eastAsia="Times New Roman" w:hAnsiTheme="majorHAnsi" w:cstheme="majorHAnsi"/>
                <w:lang w:eastAsia="en-GB"/>
              </w:rPr>
              <w:t xml:space="preserve">22/09/21  1pm Year One </w:t>
            </w:r>
          </w:p>
          <w:p w14:paraId="70BB4599"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tc>
      </w:tr>
      <w:tr w:rsidR="004E6554" w:rsidRPr="005D23B0" w14:paraId="5244E252" w14:textId="77777777" w:rsidTr="004F1747">
        <w:tc>
          <w:tcPr>
            <w:tcW w:w="8925" w:type="dxa"/>
            <w:tcBorders>
              <w:top w:val="nil"/>
              <w:left w:val="single" w:sz="6" w:space="0" w:color="auto"/>
              <w:bottom w:val="single" w:sz="6" w:space="0" w:color="auto"/>
              <w:right w:val="single" w:sz="6" w:space="0" w:color="auto"/>
            </w:tcBorders>
            <w:shd w:val="clear" w:color="auto" w:fill="auto"/>
            <w:hideMark/>
          </w:tcPr>
          <w:p w14:paraId="0974D865"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b/>
                <w:bCs/>
                <w:lang w:val="cy-GB" w:eastAsia="en-GB"/>
              </w:rPr>
              <w:t>Where and When:</w:t>
            </w:r>
            <w:r w:rsidRPr="005D23B0">
              <w:rPr>
                <w:rFonts w:asciiTheme="majorHAnsi" w:eastAsia="Times New Roman" w:hAnsiTheme="majorHAnsi" w:cstheme="majorHAnsi"/>
                <w:lang w:val="cy-GB" w:eastAsia="en-GB"/>
              </w:rPr>
              <w:t> Context of the observation – subject/AOLE, general classroom context</w:t>
            </w:r>
            <w:r w:rsidRPr="005D23B0">
              <w:rPr>
                <w:rFonts w:asciiTheme="majorHAnsi" w:eastAsia="Times New Roman" w:hAnsiTheme="majorHAnsi" w:cstheme="majorHAnsi"/>
                <w:lang w:eastAsia="en-GB"/>
              </w:rPr>
              <w:t> </w:t>
            </w:r>
          </w:p>
          <w:p w14:paraId="629E51FD"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EBC32B2" w14:textId="77777777" w:rsidR="004E6554" w:rsidRPr="005D23B0" w:rsidRDefault="004E6554" w:rsidP="004F1747">
            <w:pPr>
              <w:textAlignment w:val="baseline"/>
              <w:rPr>
                <w:rFonts w:asciiTheme="majorHAnsi" w:eastAsia="Times New Roman" w:hAnsiTheme="majorHAnsi" w:cstheme="majorHAnsi"/>
                <w:lang w:eastAsia="en-GB"/>
              </w:rPr>
            </w:pPr>
            <w:r w:rsidRPr="008058EF">
              <w:rPr>
                <w:rFonts w:asciiTheme="majorHAnsi" w:eastAsia="Times New Roman" w:hAnsiTheme="majorHAnsi" w:cstheme="majorHAnsi"/>
                <w:lang w:eastAsia="en-GB"/>
              </w:rPr>
              <w:t>Observation took place in a Year 1 classroom at around 1pm. Pupils had recently returned from their lunch break. A few pupils were chosen by the teacher and asked to attend certain areas of the classroom to practice certain things, such as practicing writing on the whiteboard or working with the teacher on a focused maths task. Others were given a range of choice and could use any of the continuous provisions that were available both inside and outside the classroom, such as water, building blocks, arts and crafts or a music area. The teacher and three other members of staff were on hand to assist the children should they need help.</w:t>
            </w:r>
          </w:p>
          <w:p w14:paraId="44F1C40F"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09FB54C9"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09F054A0"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3EB3B0A"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tc>
      </w:tr>
      <w:tr w:rsidR="004E6554" w:rsidRPr="005D23B0" w14:paraId="72800E72" w14:textId="77777777" w:rsidTr="004F1747">
        <w:tc>
          <w:tcPr>
            <w:tcW w:w="8925" w:type="dxa"/>
            <w:tcBorders>
              <w:top w:val="nil"/>
              <w:left w:val="single" w:sz="6" w:space="0" w:color="auto"/>
              <w:bottom w:val="single" w:sz="6" w:space="0" w:color="auto"/>
              <w:right w:val="single" w:sz="6" w:space="0" w:color="auto"/>
            </w:tcBorders>
            <w:shd w:val="clear" w:color="auto" w:fill="auto"/>
            <w:hideMark/>
          </w:tcPr>
          <w:p w14:paraId="37AB4F03" w14:textId="77777777" w:rsidR="004E6554" w:rsidRPr="008058EF"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b/>
                <w:bCs/>
                <w:lang w:val="en-US" w:eastAsia="en-GB"/>
              </w:rPr>
              <w:t>What happened: </w:t>
            </w:r>
            <w:r w:rsidRPr="005D23B0">
              <w:rPr>
                <w:rFonts w:asciiTheme="majorHAnsi" w:eastAsia="Times New Roman" w:hAnsiTheme="majorHAnsi" w:cstheme="majorHAnsi"/>
                <w:lang w:val="en-US" w:eastAsia="en-GB"/>
              </w:rPr>
              <w:t>a detailed description of the critical </w:t>
            </w:r>
            <w:r w:rsidRPr="008058EF">
              <w:rPr>
                <w:rFonts w:asciiTheme="majorHAnsi" w:eastAsia="Times New Roman" w:hAnsiTheme="majorHAnsi" w:cstheme="majorHAnsi"/>
                <w:lang w:val="en-US" w:eastAsia="en-GB"/>
              </w:rPr>
              <w:t>incident (</w:t>
            </w:r>
            <w:r w:rsidRPr="005D23B0">
              <w:rPr>
                <w:rFonts w:asciiTheme="majorHAnsi" w:eastAsia="Times New Roman" w:hAnsiTheme="majorHAnsi" w:cstheme="majorHAnsi"/>
                <w:lang w:val="en-US" w:eastAsia="en-GB"/>
              </w:rPr>
              <w:t>the more detail the better to refer to in your later work)</w:t>
            </w:r>
            <w:r w:rsidRPr="005D23B0">
              <w:rPr>
                <w:rFonts w:asciiTheme="majorHAnsi" w:eastAsia="Times New Roman" w:hAnsiTheme="majorHAnsi" w:cstheme="majorHAnsi"/>
                <w:lang w:eastAsia="en-GB"/>
              </w:rPr>
              <w:t> </w:t>
            </w:r>
          </w:p>
          <w:p w14:paraId="4202FD28" w14:textId="77777777" w:rsidR="004E6554" w:rsidRPr="005D23B0" w:rsidRDefault="004E6554" w:rsidP="004F1747">
            <w:pPr>
              <w:textAlignment w:val="baseline"/>
              <w:rPr>
                <w:rFonts w:asciiTheme="majorHAnsi" w:eastAsia="Times New Roman" w:hAnsiTheme="majorHAnsi" w:cstheme="majorHAnsi"/>
                <w:lang w:eastAsia="en-GB"/>
              </w:rPr>
            </w:pPr>
            <w:r w:rsidRPr="008058EF">
              <w:rPr>
                <w:rFonts w:asciiTheme="majorHAnsi" w:eastAsia="Times New Roman" w:hAnsiTheme="majorHAnsi" w:cstheme="majorHAnsi"/>
                <w:lang w:eastAsia="en-GB"/>
              </w:rPr>
              <w:t>Pupil A and Pupil B decided to practice their writing on the white board. They had a list of ‘tricky words’ that they should have been practicing. Pupil A instead began drawing on the whiteboard with pupil B quickly joining in. They did this for approximately five minutes, when the teacher noticed that they were off task she reminded them of the “tricky words” that they should be practicing (won’t, don’t etc) and got interrupted by another pupil. Both pupils carried on drawing. The teacher returned and sat with them and said, ‘I’ll write them on the board again for you’. Pupil A began copying the words the teacher wrote. Pupil B said ‘No, I want to write my own words’. The teacher then suggested the pupil write her sounds down instead. The teacher retrieved a ‘sound mat’ and stuck it to the board and spent approximately one minute sitting with the pupil showing her how to write the sounds. The teacher then left Pupil A and Pupil B to work independently, Pupil A went to a different table to take part in arts and crafts while Pupil B continued working on writing her sounds on the whiteboard for the rest of the observation. Anytime the teacher walked past she gave praise at the ‘lovely writing’ that pupil B was doing.</w:t>
            </w:r>
          </w:p>
          <w:p w14:paraId="07B6C3EC"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0986E6CA"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175093C0"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0940E15A"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191200CE"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2B5A0C5"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CE59FC6" w14:textId="77777777" w:rsidR="004E6554" w:rsidRPr="005D23B0" w:rsidRDefault="004E6554" w:rsidP="004F1747">
            <w:pPr>
              <w:ind w:left="720"/>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402F5296" w14:textId="77777777" w:rsidR="004E6554" w:rsidRPr="005D23B0" w:rsidRDefault="004E6554" w:rsidP="004F1747">
            <w:pPr>
              <w:ind w:left="720"/>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tc>
      </w:tr>
      <w:tr w:rsidR="004E6554" w:rsidRPr="005D23B0" w14:paraId="739BBEA5" w14:textId="77777777" w:rsidTr="004F1747">
        <w:tc>
          <w:tcPr>
            <w:tcW w:w="8925" w:type="dxa"/>
            <w:tcBorders>
              <w:top w:val="nil"/>
              <w:left w:val="single" w:sz="6" w:space="0" w:color="auto"/>
              <w:bottom w:val="single" w:sz="6" w:space="0" w:color="auto"/>
              <w:right w:val="single" w:sz="6" w:space="0" w:color="auto"/>
            </w:tcBorders>
            <w:shd w:val="clear" w:color="auto" w:fill="auto"/>
            <w:hideMark/>
          </w:tcPr>
          <w:p w14:paraId="35B70FF8"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b/>
                <w:bCs/>
                <w:lang w:val="en-US" w:eastAsia="en-GB"/>
              </w:rPr>
              <w:t>Areas of possible exploration: </w:t>
            </w:r>
            <w:r w:rsidRPr="005D23B0">
              <w:rPr>
                <w:rFonts w:asciiTheme="majorHAnsi" w:eastAsia="Times New Roman" w:hAnsiTheme="majorHAnsi" w:cstheme="majorHAnsi"/>
                <w:lang w:val="en-US" w:eastAsia="en-GB"/>
              </w:rPr>
              <w:t>what you think could be” under the hood” in these incidents? What avenues of research could you consider?</w:t>
            </w:r>
            <w:r w:rsidRPr="005D23B0">
              <w:rPr>
                <w:rFonts w:asciiTheme="majorHAnsi" w:eastAsia="Times New Roman" w:hAnsiTheme="majorHAnsi" w:cstheme="majorHAnsi"/>
                <w:lang w:eastAsia="en-GB"/>
              </w:rPr>
              <w:t> </w:t>
            </w:r>
          </w:p>
          <w:p w14:paraId="4AEC6DF1"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lastRenderedPageBreak/>
              <w:t> </w:t>
            </w:r>
            <w:r w:rsidRPr="008058EF">
              <w:rPr>
                <w:rFonts w:asciiTheme="majorHAnsi" w:eastAsia="Times New Roman" w:hAnsiTheme="majorHAnsi" w:cstheme="majorHAnsi"/>
                <w:lang w:eastAsia="en-GB"/>
              </w:rPr>
              <w:t>This incident raises questions on the ways that one to one support, however brief, can have a positive effect on a pupil learning. I will ask the question, Did the positive praise that Pupil B received for her writing add to her concentration? This can be linked to Vygotsky’s theory of the ‘more knowledgeable other’ as the social aspect of the one-to-one intervention seemed to help with Pupil B’s concentration and understanding of the task. I believe that changing the task was an example of child led learning. I will also ask the question, why did Pupil A, who had appeared to listen to the teachers first instruction to practice ‘tricky words’ lose interest in the task so much quicker than Pupil B who at first had seemed reluctant to follow instructions. Was allowing Pupil B to choose her own form of practice more effective than giving a set task? And in helping and giving one to one attention to the more ‘challenging’ child was the experience of the apparently more able ‘pupil A’ negatively affected?</w:t>
            </w:r>
          </w:p>
          <w:p w14:paraId="6B429003"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tc>
      </w:tr>
      <w:tr w:rsidR="004E6554" w:rsidRPr="005D23B0" w14:paraId="5460B877" w14:textId="77777777" w:rsidTr="004F1747">
        <w:tc>
          <w:tcPr>
            <w:tcW w:w="8925" w:type="dxa"/>
            <w:tcBorders>
              <w:top w:val="nil"/>
              <w:left w:val="single" w:sz="6" w:space="0" w:color="auto"/>
              <w:bottom w:val="single" w:sz="6" w:space="0" w:color="auto"/>
              <w:right w:val="single" w:sz="6" w:space="0" w:color="auto"/>
            </w:tcBorders>
            <w:shd w:val="clear" w:color="auto" w:fill="auto"/>
            <w:hideMark/>
          </w:tcPr>
          <w:p w14:paraId="38EDAE03"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b/>
                <w:bCs/>
                <w:lang w:val="en-US" w:eastAsia="en-GB"/>
              </w:rPr>
              <w:lastRenderedPageBreak/>
              <w:t>Notes: </w:t>
            </w:r>
            <w:r w:rsidRPr="005D23B0">
              <w:rPr>
                <w:rFonts w:asciiTheme="majorHAnsi" w:eastAsia="Times New Roman" w:hAnsiTheme="majorHAnsi" w:cstheme="majorHAnsi"/>
                <w:lang w:val="en-US" w:eastAsia="en-GB"/>
              </w:rPr>
              <w:t>any details you can note (is it a busy environment, is it after lunch, are there lots of distractions, are directions made explicit - the more you can refer to the better here)</w:t>
            </w:r>
            <w:r w:rsidRPr="005D23B0">
              <w:rPr>
                <w:rFonts w:asciiTheme="majorHAnsi" w:eastAsia="Times New Roman" w:hAnsiTheme="majorHAnsi" w:cstheme="majorHAnsi"/>
                <w:lang w:eastAsia="en-GB"/>
              </w:rPr>
              <w:t> </w:t>
            </w:r>
          </w:p>
          <w:p w14:paraId="11397C7D" w14:textId="77777777" w:rsidR="004E6554" w:rsidRPr="008058EF"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r w:rsidRPr="008058EF">
              <w:rPr>
                <w:rFonts w:asciiTheme="majorHAnsi" w:eastAsia="Times New Roman" w:hAnsiTheme="majorHAnsi" w:cstheme="majorHAnsi"/>
                <w:lang w:eastAsia="en-GB"/>
              </w:rPr>
              <w:t xml:space="preserve"> </w:t>
            </w:r>
          </w:p>
          <w:p w14:paraId="65698141" w14:textId="77777777" w:rsidR="004E6554" w:rsidRPr="005D23B0" w:rsidRDefault="004E6554" w:rsidP="004F1747">
            <w:pPr>
              <w:textAlignment w:val="baseline"/>
              <w:rPr>
                <w:rFonts w:asciiTheme="majorHAnsi" w:eastAsia="Times New Roman" w:hAnsiTheme="majorHAnsi" w:cstheme="majorHAnsi"/>
                <w:lang w:eastAsia="en-GB"/>
              </w:rPr>
            </w:pPr>
            <w:r w:rsidRPr="008058EF">
              <w:rPr>
                <w:rFonts w:asciiTheme="majorHAnsi" w:eastAsia="Times New Roman" w:hAnsiTheme="majorHAnsi" w:cstheme="majorHAnsi"/>
                <w:lang w:eastAsia="en-GB"/>
              </w:rPr>
              <w:t xml:space="preserve">It was a very busy environment with staff and pupils constantly walking through the room. Just behind the whiteboard were three other pupils at a table doing arts and crafts, cutting and making ‘headbands’ for each other. The children on this table however were not overly loud and their noise didn’t seem to distract Pupil A and B at the whiteboard a few feet away. This was also an afternoon session where the pupils at this age may be feeling tired. The teacher had given the pupils a choice of what activities they could do. The pupils were aware that they would shortly be going to the hall to ‘do PE’ as the class LSO walked around the room reminding them at regular intervals. The classroom had a teacher and three LSO’s supporting the children. </w:t>
            </w:r>
          </w:p>
          <w:p w14:paraId="1B907D26"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111DC8D0"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3EAD9B45"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252A7963"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97FA434"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0CB458A"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7137B97D"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01D3E201"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389201ED"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tc>
      </w:tr>
    </w:tbl>
    <w:p w14:paraId="1D919622"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75395537"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33870808"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5E4BE7DB"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210AAB4E"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315A94A5"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7B055874"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171F442B"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2586D9FF"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b/>
          <w:bCs/>
          <w:lang w:val="cy-GB" w:eastAsia="en-GB"/>
        </w:rPr>
        <w:t>Record 2</w:t>
      </w:r>
      <w:r w:rsidRPr="005D23B0">
        <w:rPr>
          <w:rFonts w:asciiTheme="majorHAnsi" w:eastAsia="Times New Roman" w:hAnsiTheme="majorHAnsi" w:cstheme="majorHAns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4E6554" w:rsidRPr="005D23B0" w14:paraId="2E99C386" w14:textId="77777777" w:rsidTr="004F1747">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4165E434"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val="cy-GB" w:eastAsia="en-GB"/>
              </w:rPr>
              <w:t>Date and time, year group:</w:t>
            </w:r>
            <w:r w:rsidRPr="005D23B0">
              <w:rPr>
                <w:rFonts w:asciiTheme="majorHAnsi" w:eastAsia="Times New Roman" w:hAnsiTheme="majorHAnsi" w:cstheme="majorHAnsi"/>
                <w:lang w:eastAsia="en-GB"/>
              </w:rPr>
              <w:t> </w:t>
            </w:r>
            <w:r w:rsidRPr="008058EF">
              <w:rPr>
                <w:rFonts w:asciiTheme="majorHAnsi" w:eastAsia="Times New Roman" w:hAnsiTheme="majorHAnsi" w:cstheme="majorHAnsi"/>
                <w:lang w:eastAsia="en-GB"/>
              </w:rPr>
              <w:t>9 am 23.09.21 Year four</w:t>
            </w:r>
          </w:p>
          <w:p w14:paraId="7CF06D30"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tc>
      </w:tr>
      <w:tr w:rsidR="004E6554" w:rsidRPr="005D23B0" w14:paraId="60918D71" w14:textId="77777777" w:rsidTr="004F1747">
        <w:tc>
          <w:tcPr>
            <w:tcW w:w="8925" w:type="dxa"/>
            <w:tcBorders>
              <w:top w:val="nil"/>
              <w:left w:val="single" w:sz="6" w:space="0" w:color="auto"/>
              <w:bottom w:val="single" w:sz="6" w:space="0" w:color="auto"/>
              <w:right w:val="single" w:sz="6" w:space="0" w:color="auto"/>
            </w:tcBorders>
            <w:shd w:val="clear" w:color="auto" w:fill="auto"/>
            <w:hideMark/>
          </w:tcPr>
          <w:p w14:paraId="5BEEB389"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b/>
                <w:bCs/>
                <w:lang w:val="cy-GB" w:eastAsia="en-GB"/>
              </w:rPr>
              <w:t>Where and When:</w:t>
            </w:r>
            <w:r w:rsidRPr="005D23B0">
              <w:rPr>
                <w:rFonts w:asciiTheme="majorHAnsi" w:eastAsia="Times New Roman" w:hAnsiTheme="majorHAnsi" w:cstheme="majorHAnsi"/>
                <w:lang w:val="cy-GB" w:eastAsia="en-GB"/>
              </w:rPr>
              <w:t> Context of the observation – subject/AOLE, general classroom context</w:t>
            </w:r>
            <w:r w:rsidRPr="005D23B0">
              <w:rPr>
                <w:rFonts w:asciiTheme="majorHAnsi" w:eastAsia="Times New Roman" w:hAnsiTheme="majorHAnsi" w:cstheme="majorHAnsi"/>
                <w:lang w:eastAsia="en-GB"/>
              </w:rPr>
              <w:t> </w:t>
            </w:r>
          </w:p>
          <w:p w14:paraId="6F6A7006"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1588D8A" w14:textId="77777777" w:rsidR="004E6554" w:rsidRPr="005D23B0" w:rsidRDefault="004E6554" w:rsidP="004F1747">
            <w:pPr>
              <w:textAlignment w:val="baseline"/>
              <w:rPr>
                <w:rFonts w:asciiTheme="majorHAnsi" w:eastAsia="Times New Roman" w:hAnsiTheme="majorHAnsi" w:cstheme="majorHAnsi"/>
                <w:lang w:eastAsia="en-GB"/>
              </w:rPr>
            </w:pPr>
            <w:r w:rsidRPr="00294835">
              <w:rPr>
                <w:rFonts w:asciiTheme="majorHAnsi" w:eastAsia="Times New Roman" w:hAnsiTheme="majorHAnsi" w:cstheme="majorHAnsi"/>
                <w:lang w:eastAsia="en-GB"/>
              </w:rPr>
              <w:lastRenderedPageBreak/>
              <w:t>This observation took place during the start of the school day. The classroom was busy with children coming in at staggered times due to covid rules. Registration was about to take place. Upon entering the classroom, the children were told to wash their hands and get their reading books the teacher used the phrase ‘hands and books’ as a reminder to each child. Most children were wandering around freely</w:t>
            </w:r>
            <w:r>
              <w:rPr>
                <w:rFonts w:asciiTheme="majorHAnsi" w:eastAsia="Times New Roman" w:hAnsiTheme="majorHAnsi" w:cstheme="majorHAnsi"/>
                <w:lang w:eastAsia="en-GB"/>
              </w:rPr>
              <w:t xml:space="preserve"> choosing books</w:t>
            </w:r>
            <w:r w:rsidRPr="00294835">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 xml:space="preserve">It appeared that there was a flexible seating plan with each child appearing to sit with a friend. There were fewer pupils in than normal due to a Covid outbreak at the school. </w:t>
            </w:r>
            <w:r w:rsidRPr="00294835">
              <w:rPr>
                <w:rFonts w:asciiTheme="majorHAnsi" w:eastAsia="Times New Roman" w:hAnsiTheme="majorHAnsi" w:cstheme="majorHAnsi"/>
                <w:lang w:eastAsia="en-GB"/>
              </w:rPr>
              <w:t>The teacher called the class to gather for carpet time</w:t>
            </w:r>
            <w:r>
              <w:rPr>
                <w:rFonts w:asciiTheme="majorHAnsi" w:eastAsia="Times New Roman" w:hAnsiTheme="majorHAnsi" w:cstheme="majorHAnsi"/>
                <w:lang w:eastAsia="en-GB"/>
              </w:rPr>
              <w:t xml:space="preserve"> </w:t>
            </w:r>
            <w:r w:rsidRPr="00294835">
              <w:rPr>
                <w:rFonts w:asciiTheme="majorHAnsi" w:eastAsia="Times New Roman" w:hAnsiTheme="majorHAnsi" w:cstheme="majorHAnsi"/>
                <w:lang w:eastAsia="en-GB"/>
              </w:rPr>
              <w:t>where each child sat on the carpet in front of the teacher as she told them of their task for that morning.</w:t>
            </w:r>
            <w:r>
              <w:rPr>
                <w:rFonts w:asciiTheme="majorHAnsi" w:eastAsia="Times New Roman" w:hAnsiTheme="majorHAnsi" w:cstheme="majorHAnsi"/>
                <w:lang w:eastAsia="en-GB"/>
              </w:rPr>
              <w:t xml:space="preserve"> This practice seemed unusual for KS2 and when asked the teacher explained that a more ‘nurturing environment’ seems to work better for that </w:t>
            </w:r>
            <w:proofErr w:type="gramStart"/>
            <w:r>
              <w:rPr>
                <w:rFonts w:asciiTheme="majorHAnsi" w:eastAsia="Times New Roman" w:hAnsiTheme="majorHAnsi" w:cstheme="majorHAnsi"/>
                <w:lang w:eastAsia="en-GB"/>
              </w:rPr>
              <w:t>particular class</w:t>
            </w:r>
            <w:proofErr w:type="gramEnd"/>
            <w:r>
              <w:rPr>
                <w:rFonts w:asciiTheme="majorHAnsi" w:eastAsia="Times New Roman" w:hAnsiTheme="majorHAnsi" w:cstheme="majorHAnsi"/>
                <w:lang w:eastAsia="en-GB"/>
              </w:rPr>
              <w:t>.</w:t>
            </w:r>
          </w:p>
          <w:p w14:paraId="1D3ACE9C"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74150A97"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6442D7A"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tc>
      </w:tr>
      <w:tr w:rsidR="004E6554" w:rsidRPr="005D23B0" w14:paraId="499829E6" w14:textId="77777777" w:rsidTr="004F1747">
        <w:tc>
          <w:tcPr>
            <w:tcW w:w="8925" w:type="dxa"/>
            <w:tcBorders>
              <w:top w:val="nil"/>
              <w:left w:val="single" w:sz="6" w:space="0" w:color="auto"/>
              <w:bottom w:val="single" w:sz="6" w:space="0" w:color="auto"/>
              <w:right w:val="single" w:sz="6" w:space="0" w:color="auto"/>
            </w:tcBorders>
            <w:shd w:val="clear" w:color="auto" w:fill="auto"/>
            <w:hideMark/>
          </w:tcPr>
          <w:p w14:paraId="4AEC0603"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b/>
                <w:bCs/>
                <w:lang w:val="en-US" w:eastAsia="en-GB"/>
              </w:rPr>
              <w:lastRenderedPageBreak/>
              <w:t>What happened: </w:t>
            </w:r>
            <w:r w:rsidRPr="005D23B0">
              <w:rPr>
                <w:rFonts w:asciiTheme="majorHAnsi" w:eastAsia="Times New Roman" w:hAnsiTheme="majorHAnsi" w:cstheme="majorHAnsi"/>
                <w:lang w:val="en-US" w:eastAsia="en-GB"/>
              </w:rPr>
              <w:t>a detailed description of the critical </w:t>
            </w:r>
            <w:r w:rsidRPr="00294835">
              <w:rPr>
                <w:rFonts w:asciiTheme="majorHAnsi" w:eastAsia="Times New Roman" w:hAnsiTheme="majorHAnsi" w:cstheme="majorHAnsi"/>
                <w:lang w:val="en-US" w:eastAsia="en-GB"/>
              </w:rPr>
              <w:t>incident (</w:t>
            </w:r>
            <w:r w:rsidRPr="005D23B0">
              <w:rPr>
                <w:rFonts w:asciiTheme="majorHAnsi" w:eastAsia="Times New Roman" w:hAnsiTheme="majorHAnsi" w:cstheme="majorHAnsi"/>
                <w:lang w:val="en-US" w:eastAsia="en-GB"/>
              </w:rPr>
              <w:t>the more detail the better to refer to in your later work)</w:t>
            </w:r>
            <w:r w:rsidRPr="005D23B0">
              <w:rPr>
                <w:rFonts w:asciiTheme="majorHAnsi" w:eastAsia="Times New Roman" w:hAnsiTheme="majorHAnsi" w:cstheme="majorHAnsi"/>
                <w:lang w:eastAsia="en-GB"/>
              </w:rPr>
              <w:t> </w:t>
            </w:r>
          </w:p>
          <w:p w14:paraId="5BAF7263"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r w:rsidRPr="00294835">
              <w:rPr>
                <w:rFonts w:asciiTheme="majorHAnsi" w:eastAsia="Times New Roman" w:hAnsiTheme="majorHAnsi" w:cstheme="majorHAnsi"/>
                <w:lang w:eastAsia="en-GB"/>
              </w:rPr>
              <w:t xml:space="preserve">Pupil A who was identified by the class teacher as having ‘additional learning needs’ and being ‘high tariff’ entered the classroom and was told ‘hands and books’ (sanitise hands and get a reading book). Pupil A did sanitise hands but proceeded to then open his lunch box. The class teacher asked him to put his lunch box away. Pupil A ignored this request. The teacher then asked Pupil A to come and help her with the register. Upon being asked Pupil A </w:t>
            </w:r>
            <w:proofErr w:type="gramStart"/>
            <w:r w:rsidRPr="00294835">
              <w:rPr>
                <w:rFonts w:asciiTheme="majorHAnsi" w:eastAsia="Times New Roman" w:hAnsiTheme="majorHAnsi" w:cstheme="majorHAnsi"/>
                <w:lang w:eastAsia="en-GB"/>
              </w:rPr>
              <w:t>put</w:t>
            </w:r>
            <w:proofErr w:type="gramEnd"/>
            <w:r w:rsidRPr="00294835">
              <w:rPr>
                <w:rFonts w:asciiTheme="majorHAnsi" w:eastAsia="Times New Roman" w:hAnsiTheme="majorHAnsi" w:cstheme="majorHAnsi"/>
                <w:lang w:eastAsia="en-GB"/>
              </w:rPr>
              <w:t xml:space="preserve"> away his lunch box and went over to sit with the teacher to help. After a few minutes Pupil A once again became distracted and started to disrupt the class ‘carpet time’. At this point the class LSO approached pupil A and asked him to come and help her set the tables up for the next task</w:t>
            </w:r>
            <w:r>
              <w:rPr>
                <w:rFonts w:asciiTheme="majorHAnsi" w:eastAsia="Times New Roman" w:hAnsiTheme="majorHAnsi" w:cstheme="majorHAnsi"/>
                <w:lang w:eastAsia="en-GB"/>
              </w:rPr>
              <w:t xml:space="preserve"> by lighting candles</w:t>
            </w:r>
            <w:r w:rsidRPr="00294835">
              <w:rPr>
                <w:rFonts w:asciiTheme="majorHAnsi" w:eastAsia="Times New Roman" w:hAnsiTheme="majorHAnsi" w:cstheme="majorHAnsi"/>
                <w:lang w:eastAsia="en-GB"/>
              </w:rPr>
              <w:t>. Pupil A happily obliged and followed the LSO letting the teacher conduct the rest of ‘carpet time’ with no disruptions.</w:t>
            </w:r>
            <w:r>
              <w:rPr>
                <w:rFonts w:asciiTheme="majorHAnsi" w:eastAsia="Times New Roman" w:hAnsiTheme="majorHAnsi" w:cstheme="majorHAnsi"/>
                <w:lang w:eastAsia="en-GB"/>
              </w:rPr>
              <w:t xml:space="preserve"> Pupil A then spent the reminder </w:t>
            </w:r>
          </w:p>
          <w:p w14:paraId="74C41CDF"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2294A035"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3AD2DB35"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463064CF" w14:textId="77777777" w:rsidR="004E6554" w:rsidRPr="005D23B0" w:rsidRDefault="004E6554" w:rsidP="004F1747">
            <w:pPr>
              <w:ind w:left="720"/>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tc>
      </w:tr>
      <w:tr w:rsidR="004E6554" w:rsidRPr="005D23B0" w14:paraId="64283FD3" w14:textId="77777777" w:rsidTr="004F1747">
        <w:tc>
          <w:tcPr>
            <w:tcW w:w="8925" w:type="dxa"/>
            <w:tcBorders>
              <w:top w:val="nil"/>
              <w:left w:val="single" w:sz="6" w:space="0" w:color="auto"/>
              <w:bottom w:val="single" w:sz="6" w:space="0" w:color="auto"/>
              <w:right w:val="single" w:sz="6" w:space="0" w:color="auto"/>
            </w:tcBorders>
            <w:shd w:val="clear" w:color="auto" w:fill="auto"/>
            <w:hideMark/>
          </w:tcPr>
          <w:p w14:paraId="6D8C2814" w14:textId="77777777" w:rsidR="004E6554"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b/>
                <w:bCs/>
                <w:lang w:val="en-US" w:eastAsia="en-GB"/>
              </w:rPr>
              <w:t>Areas of possible exploration: </w:t>
            </w:r>
            <w:r w:rsidRPr="005D23B0">
              <w:rPr>
                <w:rFonts w:asciiTheme="majorHAnsi" w:eastAsia="Times New Roman" w:hAnsiTheme="majorHAnsi" w:cstheme="majorHAnsi"/>
                <w:lang w:val="en-US" w:eastAsia="en-GB"/>
              </w:rPr>
              <w:t>what you think could be” under the hood” in these incidents? What avenues of research could you consider?</w:t>
            </w:r>
            <w:r w:rsidRPr="005D23B0">
              <w:rPr>
                <w:rFonts w:asciiTheme="majorHAnsi" w:eastAsia="Times New Roman" w:hAnsiTheme="majorHAnsi" w:cstheme="majorHAnsi"/>
                <w:lang w:eastAsia="en-GB"/>
              </w:rPr>
              <w:t> </w:t>
            </w:r>
          </w:p>
          <w:p w14:paraId="34EA8B11" w14:textId="77777777" w:rsidR="004E6554" w:rsidRPr="005D23B0" w:rsidRDefault="004E6554" w:rsidP="004F1747">
            <w:pPr>
              <w:textAlignment w:val="baseline"/>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This incident raises questions about the nature of inclusion when the pupil is distracted and taken out of the classroom at regular intervals during class discussion and focused tasks. I would ask what positive and negative effects this technique has on the pupil. Why is distraction used as a tool for children with </w:t>
            </w:r>
            <w:proofErr w:type="gramStart"/>
            <w:r>
              <w:rPr>
                <w:rFonts w:asciiTheme="majorHAnsi" w:eastAsia="Times New Roman" w:hAnsiTheme="majorHAnsi" w:cstheme="majorHAnsi"/>
                <w:lang w:eastAsia="en-GB"/>
              </w:rPr>
              <w:t>ALN.</w:t>
            </w:r>
            <w:proofErr w:type="gramEnd"/>
            <w:r>
              <w:rPr>
                <w:rFonts w:asciiTheme="majorHAnsi" w:eastAsia="Times New Roman" w:hAnsiTheme="majorHAnsi" w:cstheme="majorHAnsi"/>
                <w:lang w:eastAsia="en-GB"/>
              </w:rPr>
              <w:t xml:space="preserve"> It appeared to work and solve the </w:t>
            </w:r>
            <w:proofErr w:type="gramStart"/>
            <w:r>
              <w:rPr>
                <w:rFonts w:asciiTheme="majorHAnsi" w:eastAsia="Times New Roman" w:hAnsiTheme="majorHAnsi" w:cstheme="majorHAnsi"/>
                <w:lang w:eastAsia="en-GB"/>
              </w:rPr>
              <w:t>problem</w:t>
            </w:r>
            <w:proofErr w:type="gramEnd"/>
            <w:r>
              <w:rPr>
                <w:rFonts w:asciiTheme="majorHAnsi" w:eastAsia="Times New Roman" w:hAnsiTheme="majorHAnsi" w:cstheme="majorHAnsi"/>
                <w:lang w:eastAsia="en-GB"/>
              </w:rPr>
              <w:t xml:space="preserve"> but does it work in the long term?</w:t>
            </w:r>
          </w:p>
          <w:p w14:paraId="24E5D223"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1FBB3CB8"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D151491"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5CC2E194"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3B54E1FA"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426E0D49"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13007EB7"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1509FA1D"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3ACCF6E3"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tc>
      </w:tr>
      <w:tr w:rsidR="004E6554" w:rsidRPr="005D23B0" w14:paraId="06ED5B7E" w14:textId="77777777" w:rsidTr="004F1747">
        <w:tc>
          <w:tcPr>
            <w:tcW w:w="8925" w:type="dxa"/>
            <w:tcBorders>
              <w:top w:val="nil"/>
              <w:left w:val="single" w:sz="6" w:space="0" w:color="auto"/>
              <w:bottom w:val="single" w:sz="6" w:space="0" w:color="auto"/>
              <w:right w:val="single" w:sz="6" w:space="0" w:color="auto"/>
            </w:tcBorders>
            <w:shd w:val="clear" w:color="auto" w:fill="auto"/>
            <w:hideMark/>
          </w:tcPr>
          <w:p w14:paraId="772567ED"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b/>
                <w:bCs/>
                <w:lang w:val="en-US" w:eastAsia="en-GB"/>
              </w:rPr>
              <w:lastRenderedPageBreak/>
              <w:t>Notes: </w:t>
            </w:r>
            <w:r w:rsidRPr="005D23B0">
              <w:rPr>
                <w:rFonts w:asciiTheme="majorHAnsi" w:eastAsia="Times New Roman" w:hAnsiTheme="majorHAnsi" w:cstheme="majorHAnsi"/>
                <w:lang w:val="en-US" w:eastAsia="en-GB"/>
              </w:rPr>
              <w:t>any details you can note (is it a busy environment, is it after lunch, are there lots of distractions, are directions made explicit - the more you can refer to the better here)</w:t>
            </w:r>
            <w:r w:rsidRPr="005D23B0">
              <w:rPr>
                <w:rFonts w:asciiTheme="majorHAnsi" w:eastAsia="Times New Roman" w:hAnsiTheme="majorHAnsi" w:cstheme="majorHAnsi"/>
                <w:lang w:eastAsia="en-GB"/>
              </w:rPr>
              <w:t> </w:t>
            </w:r>
          </w:p>
          <w:p w14:paraId="7110ECF9" w14:textId="77777777" w:rsidR="004E6554" w:rsidRDefault="004E6554" w:rsidP="004F1747">
            <w:pPr>
              <w:textAlignment w:val="baseline"/>
              <w:rPr>
                <w:rFonts w:asciiTheme="majorHAnsi" w:eastAsia="Times New Roman" w:hAnsiTheme="majorHAnsi" w:cstheme="majorHAnsi"/>
                <w:lang w:eastAsia="en-GB"/>
              </w:rPr>
            </w:pPr>
          </w:p>
          <w:p w14:paraId="316012A8" w14:textId="77777777" w:rsidR="004E6554" w:rsidRPr="005D23B0" w:rsidRDefault="004E6554" w:rsidP="004F1747">
            <w:pPr>
              <w:textAlignment w:val="baseline"/>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The morning routine of the classroom was well practiced, and all the children seemed to </w:t>
            </w:r>
            <w:proofErr w:type="gramStart"/>
            <w:r>
              <w:rPr>
                <w:rFonts w:asciiTheme="majorHAnsi" w:eastAsia="Times New Roman" w:hAnsiTheme="majorHAnsi" w:cstheme="majorHAnsi"/>
                <w:lang w:eastAsia="en-GB"/>
              </w:rPr>
              <w:t>have an understanding of</w:t>
            </w:r>
            <w:proofErr w:type="gramEnd"/>
            <w:r>
              <w:rPr>
                <w:rFonts w:asciiTheme="majorHAnsi" w:eastAsia="Times New Roman" w:hAnsiTheme="majorHAnsi" w:cstheme="majorHAnsi"/>
                <w:lang w:eastAsia="en-GB"/>
              </w:rPr>
              <w:t xml:space="preserve"> what was expected of them. The teacher welcomed each of them individually and informally.</w:t>
            </w:r>
          </w:p>
          <w:p w14:paraId="4DB876CB" w14:textId="77777777" w:rsidR="004E6554" w:rsidRPr="005D23B0" w:rsidRDefault="004E6554" w:rsidP="004F1747">
            <w:pPr>
              <w:textAlignment w:val="baseline"/>
              <w:rPr>
                <w:rFonts w:asciiTheme="majorHAnsi" w:eastAsia="Times New Roman" w:hAnsiTheme="majorHAnsi" w:cstheme="majorHAnsi"/>
                <w:lang w:eastAsia="en-GB"/>
              </w:rPr>
            </w:pPr>
            <w:r>
              <w:rPr>
                <w:rFonts w:asciiTheme="majorHAnsi" w:eastAsia="Times New Roman" w:hAnsiTheme="majorHAnsi" w:cstheme="majorHAnsi"/>
                <w:lang w:eastAsia="en-GB"/>
              </w:rPr>
              <w:t>The ‘next task’ that the pupils were readying for was a literacy assessment. There were two ‘disruptive’ children in the class Pupil A and another. Both were taken outside of the class for the assessment and sat on high tables with a ‘tealight’ candle on to promote calmness. The classroom was a calm and peaceful environment with minimal displays. Pupil A did not stay within the class for the explanation of the assessment, the teacher later told him of the writing task one-to-one. He did not complete the assessment.</w:t>
            </w:r>
          </w:p>
          <w:p w14:paraId="38B239B1"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285BFD04"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C064164"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47078959"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072CE417"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0370824"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3A40395A"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4CE4F73A"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tc>
      </w:tr>
    </w:tbl>
    <w:p w14:paraId="5ADBA812"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37CB9654"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1852DB8D"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3DBD6B31"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26C60EC5"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1731587C"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5B1C5A5F"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9C3D9BB"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1984D85E"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186D442D"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32DD2467" w14:textId="77777777" w:rsidR="004E6554" w:rsidRPr="005D23B0" w:rsidRDefault="004E6554" w:rsidP="004E6554">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b/>
          <w:bCs/>
          <w:lang w:val="cy-GB" w:eastAsia="en-GB"/>
        </w:rPr>
        <w:t>Record 3</w:t>
      </w:r>
      <w:r w:rsidRPr="005D23B0">
        <w:rPr>
          <w:rFonts w:asciiTheme="majorHAnsi" w:eastAsia="Times New Roman" w:hAnsiTheme="majorHAnsi" w:cstheme="majorHAns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4E6554" w:rsidRPr="005D23B0" w14:paraId="6C4ADCDE" w14:textId="77777777" w:rsidTr="004F1747">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68CA43C7"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val="cy-GB" w:eastAsia="en-GB"/>
              </w:rPr>
              <w:t>Date and time, year group:</w:t>
            </w:r>
            <w:r w:rsidRPr="005D23B0">
              <w:rPr>
                <w:rFonts w:asciiTheme="majorHAnsi" w:eastAsia="Times New Roman" w:hAnsiTheme="majorHAnsi" w:cstheme="majorHAnsi"/>
                <w:lang w:eastAsia="en-GB"/>
              </w:rPr>
              <w:t> </w:t>
            </w:r>
          </w:p>
          <w:p w14:paraId="32972A9F"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r w:rsidRPr="00294835">
              <w:rPr>
                <w:rFonts w:asciiTheme="majorHAnsi" w:eastAsia="Times New Roman" w:hAnsiTheme="majorHAnsi" w:cstheme="majorHAnsi"/>
                <w:lang w:eastAsia="en-GB"/>
              </w:rPr>
              <w:t>Year 6, 9.30am, 23.09.2021</w:t>
            </w:r>
          </w:p>
        </w:tc>
      </w:tr>
      <w:tr w:rsidR="004E6554" w:rsidRPr="005D23B0" w14:paraId="6E734B05" w14:textId="77777777" w:rsidTr="004F1747">
        <w:tc>
          <w:tcPr>
            <w:tcW w:w="8925" w:type="dxa"/>
            <w:tcBorders>
              <w:top w:val="nil"/>
              <w:left w:val="single" w:sz="6" w:space="0" w:color="auto"/>
              <w:bottom w:val="single" w:sz="6" w:space="0" w:color="auto"/>
              <w:right w:val="single" w:sz="6" w:space="0" w:color="auto"/>
            </w:tcBorders>
            <w:shd w:val="clear" w:color="auto" w:fill="auto"/>
            <w:hideMark/>
          </w:tcPr>
          <w:p w14:paraId="0F0818F4"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b/>
                <w:bCs/>
                <w:lang w:val="cy-GB" w:eastAsia="en-GB"/>
              </w:rPr>
              <w:t>Where and When:</w:t>
            </w:r>
            <w:r w:rsidRPr="005D23B0">
              <w:rPr>
                <w:rFonts w:asciiTheme="majorHAnsi" w:eastAsia="Times New Roman" w:hAnsiTheme="majorHAnsi" w:cstheme="majorHAnsi"/>
                <w:lang w:val="cy-GB" w:eastAsia="en-GB"/>
              </w:rPr>
              <w:t> Context of the observation – subject/AOLE, general classroom context</w:t>
            </w:r>
            <w:r w:rsidRPr="005D23B0">
              <w:rPr>
                <w:rFonts w:asciiTheme="majorHAnsi" w:eastAsia="Times New Roman" w:hAnsiTheme="majorHAnsi" w:cstheme="majorHAnsi"/>
                <w:lang w:eastAsia="en-GB"/>
              </w:rPr>
              <w:t> </w:t>
            </w:r>
          </w:p>
          <w:p w14:paraId="44B1F61F" w14:textId="77777777" w:rsidR="004E6554" w:rsidRPr="00294835"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7A3BE6EA" w14:textId="77777777" w:rsidR="004E6554" w:rsidRPr="005D23B0" w:rsidRDefault="004E6554" w:rsidP="004F1747">
            <w:pPr>
              <w:textAlignment w:val="baseline"/>
              <w:rPr>
                <w:rFonts w:asciiTheme="majorHAnsi" w:eastAsia="Times New Roman" w:hAnsiTheme="majorHAnsi" w:cstheme="majorHAnsi"/>
                <w:lang w:eastAsia="en-GB"/>
              </w:rPr>
            </w:pPr>
            <w:r w:rsidRPr="00294835">
              <w:rPr>
                <w:rFonts w:asciiTheme="majorHAnsi" w:eastAsia="Times New Roman" w:hAnsiTheme="majorHAnsi" w:cstheme="majorHAnsi"/>
                <w:lang w:eastAsia="en-GB"/>
              </w:rPr>
              <w:t>This observation took place during an outside PE session within a Multi-use Games Area (MUGA). The class teacher was not present, and the class was run by two LSO’s. The class had previously been practicing hockey skills individually before moving into groups and being given a rugby ball to practice passing. It was a rainy, blustery morning.</w:t>
            </w:r>
          </w:p>
          <w:p w14:paraId="67168F2C"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77F880A"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2292C78B"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73FDE627"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tc>
      </w:tr>
      <w:tr w:rsidR="004E6554" w:rsidRPr="005D23B0" w14:paraId="62C409C4" w14:textId="77777777" w:rsidTr="004F1747">
        <w:tc>
          <w:tcPr>
            <w:tcW w:w="8925" w:type="dxa"/>
            <w:tcBorders>
              <w:top w:val="nil"/>
              <w:left w:val="single" w:sz="6" w:space="0" w:color="auto"/>
              <w:bottom w:val="single" w:sz="6" w:space="0" w:color="auto"/>
              <w:right w:val="single" w:sz="6" w:space="0" w:color="auto"/>
            </w:tcBorders>
            <w:shd w:val="clear" w:color="auto" w:fill="auto"/>
            <w:hideMark/>
          </w:tcPr>
          <w:p w14:paraId="5811EB89"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b/>
                <w:bCs/>
                <w:lang w:val="en-US" w:eastAsia="en-GB"/>
              </w:rPr>
              <w:t>What happened: </w:t>
            </w:r>
            <w:r w:rsidRPr="005D23B0">
              <w:rPr>
                <w:rFonts w:asciiTheme="majorHAnsi" w:eastAsia="Times New Roman" w:hAnsiTheme="majorHAnsi" w:cstheme="majorHAnsi"/>
                <w:lang w:val="en-US" w:eastAsia="en-GB"/>
              </w:rPr>
              <w:t>a detailed description of the critical </w:t>
            </w:r>
            <w:r w:rsidRPr="00294835">
              <w:rPr>
                <w:rFonts w:asciiTheme="majorHAnsi" w:eastAsia="Times New Roman" w:hAnsiTheme="majorHAnsi" w:cstheme="majorHAnsi"/>
                <w:lang w:val="en-US" w:eastAsia="en-GB"/>
              </w:rPr>
              <w:t>incident (</w:t>
            </w:r>
            <w:r w:rsidRPr="005D23B0">
              <w:rPr>
                <w:rFonts w:asciiTheme="majorHAnsi" w:eastAsia="Times New Roman" w:hAnsiTheme="majorHAnsi" w:cstheme="majorHAnsi"/>
                <w:lang w:val="en-US" w:eastAsia="en-GB"/>
              </w:rPr>
              <w:t>the more detail the better to refer to in your later work)</w:t>
            </w:r>
            <w:r w:rsidRPr="005D23B0">
              <w:rPr>
                <w:rFonts w:asciiTheme="majorHAnsi" w:eastAsia="Times New Roman" w:hAnsiTheme="majorHAnsi" w:cstheme="majorHAnsi"/>
                <w:lang w:eastAsia="en-GB"/>
              </w:rPr>
              <w:t> </w:t>
            </w:r>
          </w:p>
          <w:p w14:paraId="4285D630" w14:textId="77777777" w:rsidR="004E6554" w:rsidRPr="00294835"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2376CD1A" w14:textId="77777777" w:rsidR="004E6554" w:rsidRPr="005D23B0" w:rsidRDefault="004E6554" w:rsidP="004F1747">
            <w:pPr>
              <w:textAlignment w:val="baseline"/>
              <w:rPr>
                <w:rFonts w:asciiTheme="majorHAnsi" w:eastAsia="Times New Roman" w:hAnsiTheme="majorHAnsi" w:cstheme="majorHAnsi"/>
                <w:lang w:eastAsia="en-GB"/>
              </w:rPr>
            </w:pPr>
            <w:r w:rsidRPr="00294835">
              <w:rPr>
                <w:rFonts w:asciiTheme="majorHAnsi" w:eastAsia="Times New Roman" w:hAnsiTheme="majorHAnsi" w:cstheme="majorHAnsi"/>
                <w:lang w:eastAsia="en-GB"/>
              </w:rPr>
              <w:lastRenderedPageBreak/>
              <w:t>The pupils were asked to form a circle with their group. Pupil A refused to join the team he was assigned to stating, ‘I’m not being on her team’ (Pupil B). The LSO leading the game asked child A to join in. He refused with ‘no, I’m not playing with her’. The LSO then continued with the game letting Pupil A watch from outside the ‘circle’. Pupil A continued to watch the game and pace back and forth. The LSO started using an excited tone of voice and asked Pupil A if he would like to join in now. Pupil A refused at which point Pupil B called out ‘stop being a baby (pupil A), you’re such a baby’. Pupil B was gently reprimanded with ‘concentrate on passing please (Pupil B)’. The LSO continued to use an excited tone of voice while playing the game with the rest of the group. This led to more pacing from Pupil A. He appeared to become upset. He was left alone to regulate his emotions and then stood in the corner of the MUGA with his back to the class until the activity was changed.</w:t>
            </w:r>
          </w:p>
          <w:p w14:paraId="1FA713DF"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7B2190B"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36779C54"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25B51A7C"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2FC5C3F7"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50FBA80E" w14:textId="77777777" w:rsidR="004E6554" w:rsidRPr="005D23B0" w:rsidRDefault="004E6554" w:rsidP="004F1747">
            <w:pPr>
              <w:ind w:left="720"/>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16B0C4E" w14:textId="77777777" w:rsidR="004E6554" w:rsidRPr="005D23B0" w:rsidRDefault="004E6554" w:rsidP="004F1747">
            <w:pPr>
              <w:ind w:left="720"/>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tc>
      </w:tr>
      <w:tr w:rsidR="004E6554" w:rsidRPr="005D23B0" w14:paraId="1093CD3A" w14:textId="77777777" w:rsidTr="004F1747">
        <w:tc>
          <w:tcPr>
            <w:tcW w:w="8925" w:type="dxa"/>
            <w:tcBorders>
              <w:top w:val="nil"/>
              <w:left w:val="single" w:sz="6" w:space="0" w:color="auto"/>
              <w:bottom w:val="single" w:sz="6" w:space="0" w:color="auto"/>
              <w:right w:val="single" w:sz="6" w:space="0" w:color="auto"/>
            </w:tcBorders>
            <w:shd w:val="clear" w:color="auto" w:fill="auto"/>
            <w:hideMark/>
          </w:tcPr>
          <w:p w14:paraId="15B78098"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b/>
                <w:bCs/>
                <w:lang w:val="en-US" w:eastAsia="en-GB"/>
              </w:rPr>
              <w:lastRenderedPageBreak/>
              <w:t>Areas of possible exploration: </w:t>
            </w:r>
            <w:r w:rsidRPr="005D23B0">
              <w:rPr>
                <w:rFonts w:asciiTheme="majorHAnsi" w:eastAsia="Times New Roman" w:hAnsiTheme="majorHAnsi" w:cstheme="majorHAnsi"/>
                <w:lang w:val="en-US" w:eastAsia="en-GB"/>
              </w:rPr>
              <w:t>what you think could be” under the hood” in these incidents? What avenues of research could you consider?</w:t>
            </w:r>
            <w:r w:rsidRPr="005D23B0">
              <w:rPr>
                <w:rFonts w:asciiTheme="majorHAnsi" w:eastAsia="Times New Roman" w:hAnsiTheme="majorHAnsi" w:cstheme="majorHAnsi"/>
                <w:lang w:eastAsia="en-GB"/>
              </w:rPr>
              <w:t> </w:t>
            </w:r>
          </w:p>
          <w:p w14:paraId="3BCCF945"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4183B2CB"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r w:rsidRPr="00294835">
              <w:rPr>
                <w:rFonts w:asciiTheme="majorHAnsi" w:eastAsia="Times New Roman" w:hAnsiTheme="majorHAnsi" w:cstheme="majorHAnsi"/>
                <w:lang w:eastAsia="en-GB"/>
              </w:rPr>
              <w:t xml:space="preserve">From this incident I will investigate the effectiveness of Physical education and team sports as a tool of inclusion for pupils with ALN specifically those with social, </w:t>
            </w:r>
            <w:proofErr w:type="gramStart"/>
            <w:r w:rsidRPr="00294835">
              <w:rPr>
                <w:rFonts w:asciiTheme="majorHAnsi" w:eastAsia="Times New Roman" w:hAnsiTheme="majorHAnsi" w:cstheme="majorHAnsi"/>
                <w:lang w:eastAsia="en-GB"/>
              </w:rPr>
              <w:t>emotional</w:t>
            </w:r>
            <w:proofErr w:type="gramEnd"/>
            <w:r w:rsidRPr="00294835">
              <w:rPr>
                <w:rFonts w:asciiTheme="majorHAnsi" w:eastAsia="Times New Roman" w:hAnsiTheme="majorHAnsi" w:cstheme="majorHAnsi"/>
                <w:lang w:eastAsia="en-GB"/>
              </w:rPr>
              <w:t xml:space="preserve"> and behavioural difficulties. Was there a more effective way of including Pupil A in the group during the session? And how effective was it for this </w:t>
            </w:r>
            <w:proofErr w:type="gramStart"/>
            <w:r w:rsidRPr="00294835">
              <w:rPr>
                <w:rFonts w:asciiTheme="majorHAnsi" w:eastAsia="Times New Roman" w:hAnsiTheme="majorHAnsi" w:cstheme="majorHAnsi"/>
                <w:lang w:eastAsia="en-GB"/>
              </w:rPr>
              <w:t>particular pupil</w:t>
            </w:r>
            <w:proofErr w:type="gramEnd"/>
            <w:r w:rsidRPr="00294835">
              <w:rPr>
                <w:rFonts w:asciiTheme="majorHAnsi" w:eastAsia="Times New Roman" w:hAnsiTheme="majorHAnsi" w:cstheme="majorHAnsi"/>
                <w:lang w:eastAsia="en-GB"/>
              </w:rPr>
              <w:t xml:space="preserve"> to be left to regulate his own emotions. Are group sports a good opportunity for pupils with SEBD’s to learn new and valuable skills? Are there certain techniques that could help a pupil with these difficulties join in and feel valued? This will allow me to focus my research on techniques of inclusive practice and start to think about how I can apply these techniques in my own practice.</w:t>
            </w:r>
          </w:p>
          <w:p w14:paraId="746EF0B5"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5F153D39"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4CDA9C15"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79A2AC70"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70BE4A95"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4F4026BF"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6B1B4786"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tc>
      </w:tr>
      <w:tr w:rsidR="004E6554" w:rsidRPr="005D23B0" w14:paraId="6F12978C" w14:textId="77777777" w:rsidTr="004F1747">
        <w:tc>
          <w:tcPr>
            <w:tcW w:w="8925" w:type="dxa"/>
            <w:tcBorders>
              <w:top w:val="nil"/>
              <w:left w:val="single" w:sz="6" w:space="0" w:color="auto"/>
              <w:bottom w:val="single" w:sz="6" w:space="0" w:color="auto"/>
              <w:right w:val="single" w:sz="6" w:space="0" w:color="auto"/>
            </w:tcBorders>
            <w:shd w:val="clear" w:color="auto" w:fill="auto"/>
            <w:hideMark/>
          </w:tcPr>
          <w:p w14:paraId="1134F321"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b/>
                <w:bCs/>
                <w:lang w:val="en-US" w:eastAsia="en-GB"/>
              </w:rPr>
              <w:t>Notes: </w:t>
            </w:r>
            <w:r w:rsidRPr="005D23B0">
              <w:rPr>
                <w:rFonts w:asciiTheme="majorHAnsi" w:eastAsia="Times New Roman" w:hAnsiTheme="majorHAnsi" w:cstheme="majorHAnsi"/>
                <w:lang w:val="en-US" w:eastAsia="en-GB"/>
              </w:rPr>
              <w:t>any details you can note (is it a busy environment, is it after lunch, are there lots of distractions, are directions made explicit - the more you can refer to the better here)</w:t>
            </w:r>
            <w:r w:rsidRPr="005D23B0">
              <w:rPr>
                <w:rFonts w:asciiTheme="majorHAnsi" w:eastAsia="Times New Roman" w:hAnsiTheme="majorHAnsi" w:cstheme="majorHAnsi"/>
                <w:lang w:eastAsia="en-GB"/>
              </w:rPr>
              <w:t> </w:t>
            </w:r>
          </w:p>
          <w:p w14:paraId="375FF049" w14:textId="77777777" w:rsidR="004E6554" w:rsidRPr="00294835"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7691FC4E" w14:textId="77777777" w:rsidR="004E6554" w:rsidRPr="005D23B0" w:rsidRDefault="004E6554" w:rsidP="004F1747">
            <w:pPr>
              <w:textAlignment w:val="baseline"/>
              <w:rPr>
                <w:rFonts w:asciiTheme="majorHAnsi" w:eastAsia="Times New Roman" w:hAnsiTheme="majorHAnsi" w:cstheme="majorHAnsi"/>
                <w:lang w:eastAsia="en-GB"/>
              </w:rPr>
            </w:pPr>
            <w:r w:rsidRPr="00294835">
              <w:rPr>
                <w:rFonts w:asciiTheme="majorHAnsi" w:eastAsia="Times New Roman" w:hAnsiTheme="majorHAnsi" w:cstheme="majorHAnsi"/>
                <w:lang w:eastAsia="en-GB"/>
              </w:rPr>
              <w:t xml:space="preserve">This was a morning PE session. The class teacher was on </w:t>
            </w:r>
            <w:proofErr w:type="gramStart"/>
            <w:r w:rsidRPr="00294835">
              <w:rPr>
                <w:rFonts w:asciiTheme="majorHAnsi" w:eastAsia="Times New Roman" w:hAnsiTheme="majorHAnsi" w:cstheme="majorHAnsi"/>
                <w:lang w:eastAsia="en-GB"/>
              </w:rPr>
              <w:t>PPA</w:t>
            </w:r>
            <w:proofErr w:type="gramEnd"/>
            <w:r w:rsidRPr="00294835">
              <w:rPr>
                <w:rFonts w:asciiTheme="majorHAnsi" w:eastAsia="Times New Roman" w:hAnsiTheme="majorHAnsi" w:cstheme="majorHAnsi"/>
                <w:lang w:eastAsia="en-GB"/>
              </w:rPr>
              <w:t xml:space="preserve"> and the session was being run by two experienced LSO’s. Prior to my observation it was noted that Pupil A had at first refused to go outside to do PE and had been given the choice of the ‘Chill out room or PE’. It was a rainy windy morning and Pupil A did not want to go outside. At first, he stayed in the classroom, but later joined the group on the sports area of the school. There was a lot of noise around the Multi-use Games Area (MUGA) at the time as the grass was being cut and all the children were very excitable. Pupil A had previously taken part in individual activities </w:t>
            </w:r>
            <w:r w:rsidRPr="00294835">
              <w:rPr>
                <w:rFonts w:asciiTheme="majorHAnsi" w:eastAsia="Times New Roman" w:hAnsiTheme="majorHAnsi" w:cstheme="majorHAnsi"/>
                <w:lang w:eastAsia="en-GB"/>
              </w:rPr>
              <w:lastRenderedPageBreak/>
              <w:t xml:space="preserve">where the children were divided into 4 lines and each child took turns practicing ‘hockey’ skills. </w:t>
            </w:r>
          </w:p>
          <w:p w14:paraId="598929BB"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7E12CC43" w14:textId="77777777" w:rsidR="004E6554" w:rsidRPr="005D23B0" w:rsidRDefault="004E6554" w:rsidP="004F1747">
            <w:pPr>
              <w:textAlignment w:val="baseline"/>
              <w:rPr>
                <w:rFonts w:asciiTheme="majorHAnsi" w:eastAsia="Times New Roman" w:hAnsiTheme="majorHAnsi" w:cstheme="majorHAnsi"/>
                <w:lang w:eastAsia="en-GB"/>
              </w:rPr>
            </w:pPr>
            <w:r w:rsidRPr="005D23B0">
              <w:rPr>
                <w:rFonts w:asciiTheme="majorHAnsi" w:eastAsia="Times New Roman" w:hAnsiTheme="majorHAnsi" w:cstheme="majorHAnsi"/>
                <w:lang w:eastAsia="en-GB"/>
              </w:rPr>
              <w:t> </w:t>
            </w:r>
          </w:p>
          <w:p w14:paraId="323324AC" w14:textId="77777777" w:rsidR="004E6554" w:rsidRPr="005D23B0" w:rsidRDefault="004E6554" w:rsidP="004F1747">
            <w:pPr>
              <w:textAlignment w:val="baseline"/>
              <w:rPr>
                <w:rFonts w:asciiTheme="majorHAnsi" w:eastAsia="Times New Roman" w:hAnsiTheme="majorHAnsi" w:cstheme="majorHAnsi"/>
                <w:lang w:eastAsia="en-GB"/>
              </w:rPr>
            </w:pPr>
          </w:p>
        </w:tc>
      </w:tr>
    </w:tbl>
    <w:p w14:paraId="374CD77C" w14:textId="77777777" w:rsidR="004E6554" w:rsidRPr="005D23B0" w:rsidRDefault="004E6554" w:rsidP="004E6554">
      <w:pPr>
        <w:textAlignment w:val="baseline"/>
        <w:rPr>
          <w:rFonts w:ascii="Segoe UI" w:eastAsia="Times New Roman" w:hAnsi="Segoe UI" w:cs="Segoe UI"/>
          <w:sz w:val="18"/>
          <w:szCs w:val="18"/>
          <w:lang w:eastAsia="en-GB"/>
        </w:rPr>
      </w:pPr>
      <w:r w:rsidRPr="005D23B0">
        <w:rPr>
          <w:rFonts w:ascii="Calibri" w:eastAsia="Times New Roman" w:hAnsi="Calibri" w:cs="Calibri"/>
          <w:sz w:val="22"/>
          <w:szCs w:val="22"/>
          <w:lang w:eastAsia="en-GB"/>
        </w:rPr>
        <w:lastRenderedPageBreak/>
        <w:t> </w:t>
      </w:r>
    </w:p>
    <w:p w14:paraId="1DDB52D3" w14:textId="77777777" w:rsidR="004E6554" w:rsidRDefault="004E6554" w:rsidP="00DB321B"/>
    <w:p w14:paraId="65EB7A50" w14:textId="77777777" w:rsidR="00DB321B" w:rsidRPr="004D3795" w:rsidRDefault="00DB321B" w:rsidP="00DB321B">
      <w:pPr>
        <w:rPr>
          <w:rFonts w:asciiTheme="majorHAnsi" w:eastAsia="Times New Roman" w:hAnsiTheme="majorHAnsi" w:cstheme="majorHAnsi"/>
          <w:color w:val="171717" w:themeColor="background2" w:themeShade="1A"/>
          <w:lang w:eastAsia="en-GB"/>
        </w:rPr>
      </w:pPr>
    </w:p>
    <w:p w14:paraId="4DB6E4B7" w14:textId="77777777" w:rsidR="00DB321B" w:rsidRPr="00DB321B" w:rsidRDefault="00DB321B" w:rsidP="00846B4A">
      <w:pPr>
        <w:spacing w:line="480" w:lineRule="auto"/>
        <w:rPr>
          <w:rFonts w:asciiTheme="majorHAnsi" w:hAnsiTheme="majorHAnsi" w:cstheme="majorHAnsi"/>
        </w:rPr>
      </w:pPr>
    </w:p>
    <w:sectPr w:rsidR="00DB321B" w:rsidRPr="00DB321B" w:rsidSect="005B658C">
      <w:headerReference w:type="even" r:id="rId11"/>
      <w:head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95738" w14:textId="77777777" w:rsidR="00816AA6" w:rsidRDefault="00816AA6" w:rsidP="004E6554">
      <w:r>
        <w:separator/>
      </w:r>
    </w:p>
  </w:endnote>
  <w:endnote w:type="continuationSeparator" w:id="0">
    <w:p w14:paraId="45146206" w14:textId="77777777" w:rsidR="00816AA6" w:rsidRDefault="00816AA6" w:rsidP="004E65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Segoe UI">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04D4F" w14:textId="77777777" w:rsidR="00816AA6" w:rsidRDefault="00816AA6" w:rsidP="004E6554">
      <w:r>
        <w:separator/>
      </w:r>
    </w:p>
  </w:footnote>
  <w:footnote w:type="continuationSeparator" w:id="0">
    <w:p w14:paraId="2292519C" w14:textId="77777777" w:rsidR="00816AA6" w:rsidRDefault="00816AA6" w:rsidP="004E65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0966747"/>
      <w:docPartObj>
        <w:docPartGallery w:val="Page Numbers (Top of Page)"/>
        <w:docPartUnique/>
      </w:docPartObj>
    </w:sdtPr>
    <w:sdtContent>
      <w:p w14:paraId="1F6250AE" w14:textId="2787FA12" w:rsidR="004E6554" w:rsidRDefault="004E6554" w:rsidP="00313EF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546BB2" w14:textId="77777777" w:rsidR="004E6554" w:rsidRDefault="004E6554" w:rsidP="004E655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8068125"/>
      <w:docPartObj>
        <w:docPartGallery w:val="Page Numbers (Top of Page)"/>
        <w:docPartUnique/>
      </w:docPartObj>
    </w:sdtPr>
    <w:sdtContent>
      <w:p w14:paraId="20049671" w14:textId="04415460" w:rsidR="004E6554" w:rsidRDefault="004E6554" w:rsidP="00313EF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C05F5B" w14:textId="2BEAC2DB" w:rsidR="004E6554" w:rsidRDefault="004E6554" w:rsidP="004E6554">
    <w:pPr>
      <w:pStyle w:val="Header"/>
      <w:ind w:right="360"/>
    </w:pPr>
    <w:r>
      <w:t xml:space="preserve">Katie Harries </w:t>
    </w:r>
    <w:r w:rsidR="00762B49">
      <w:t>ECAD6007</w:t>
    </w:r>
  </w:p>
  <w:p w14:paraId="1E9AFFF5" w14:textId="5FCE8E71" w:rsidR="004E6554" w:rsidRDefault="004E6554" w:rsidP="004E6554">
    <w:pPr>
      <w:pStyle w:val="Header"/>
      <w:ind w:right="360"/>
    </w:pPr>
    <w:r>
      <w:t>1900252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ED5"/>
    <w:rsid w:val="00055435"/>
    <w:rsid w:val="00082750"/>
    <w:rsid w:val="00094A51"/>
    <w:rsid w:val="000A1A88"/>
    <w:rsid w:val="001307AE"/>
    <w:rsid w:val="001470DA"/>
    <w:rsid w:val="001B27AE"/>
    <w:rsid w:val="001D0D4B"/>
    <w:rsid w:val="00205847"/>
    <w:rsid w:val="002523A3"/>
    <w:rsid w:val="00295B50"/>
    <w:rsid w:val="002D6C91"/>
    <w:rsid w:val="002E6D5A"/>
    <w:rsid w:val="00323375"/>
    <w:rsid w:val="00323592"/>
    <w:rsid w:val="00330F27"/>
    <w:rsid w:val="00340983"/>
    <w:rsid w:val="00377409"/>
    <w:rsid w:val="003838A7"/>
    <w:rsid w:val="003C3869"/>
    <w:rsid w:val="003E4A14"/>
    <w:rsid w:val="00421242"/>
    <w:rsid w:val="004C60C0"/>
    <w:rsid w:val="004C7236"/>
    <w:rsid w:val="004E6554"/>
    <w:rsid w:val="00521ED5"/>
    <w:rsid w:val="005657C4"/>
    <w:rsid w:val="005B658C"/>
    <w:rsid w:val="00622D50"/>
    <w:rsid w:val="00671E0F"/>
    <w:rsid w:val="006D0570"/>
    <w:rsid w:val="006F1FF0"/>
    <w:rsid w:val="007151D6"/>
    <w:rsid w:val="007204CC"/>
    <w:rsid w:val="00761721"/>
    <w:rsid w:val="00762B49"/>
    <w:rsid w:val="007D3471"/>
    <w:rsid w:val="00816AA6"/>
    <w:rsid w:val="0083588B"/>
    <w:rsid w:val="00846B4A"/>
    <w:rsid w:val="008568C3"/>
    <w:rsid w:val="00862241"/>
    <w:rsid w:val="0087641B"/>
    <w:rsid w:val="0088514F"/>
    <w:rsid w:val="008B072E"/>
    <w:rsid w:val="008C3DDE"/>
    <w:rsid w:val="009305B0"/>
    <w:rsid w:val="00A44C2B"/>
    <w:rsid w:val="00AA0969"/>
    <w:rsid w:val="00AC2383"/>
    <w:rsid w:val="00AC58C5"/>
    <w:rsid w:val="00B03122"/>
    <w:rsid w:val="00BA1E4A"/>
    <w:rsid w:val="00BB7852"/>
    <w:rsid w:val="00BF66A4"/>
    <w:rsid w:val="00C24FA5"/>
    <w:rsid w:val="00C62634"/>
    <w:rsid w:val="00C72040"/>
    <w:rsid w:val="00CA4C6A"/>
    <w:rsid w:val="00D01E05"/>
    <w:rsid w:val="00D417D9"/>
    <w:rsid w:val="00D56403"/>
    <w:rsid w:val="00DA5085"/>
    <w:rsid w:val="00DB321B"/>
    <w:rsid w:val="00DB4FE5"/>
    <w:rsid w:val="00DC261A"/>
    <w:rsid w:val="00E0196F"/>
    <w:rsid w:val="00E53276"/>
    <w:rsid w:val="00E619FE"/>
    <w:rsid w:val="00E877C1"/>
    <w:rsid w:val="00E94EF4"/>
    <w:rsid w:val="00EF3693"/>
    <w:rsid w:val="00F17E74"/>
    <w:rsid w:val="00F21E91"/>
    <w:rsid w:val="00F90751"/>
    <w:rsid w:val="00FC1794"/>
    <w:rsid w:val="00FF0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09F397"/>
  <w15:docId w15:val="{14A3E52B-47DE-154C-BA0D-60CDAC0DE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7740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B321B"/>
    <w:rPr>
      <w:color w:val="0563C1" w:themeColor="hyperlink"/>
      <w:u w:val="single"/>
    </w:rPr>
  </w:style>
  <w:style w:type="character" w:customStyle="1" w:styleId="apple-converted-space">
    <w:name w:val="apple-converted-space"/>
    <w:basedOn w:val="DefaultParagraphFont"/>
    <w:rsid w:val="00DB321B"/>
  </w:style>
  <w:style w:type="character" w:customStyle="1" w:styleId="authors">
    <w:name w:val="authors"/>
    <w:basedOn w:val="DefaultParagraphFont"/>
    <w:rsid w:val="00DB321B"/>
  </w:style>
  <w:style w:type="character" w:customStyle="1" w:styleId="date">
    <w:name w:val="date"/>
    <w:basedOn w:val="DefaultParagraphFont"/>
    <w:rsid w:val="00DB321B"/>
  </w:style>
  <w:style w:type="character" w:customStyle="1" w:styleId="arttitle">
    <w:name w:val="art_title"/>
    <w:basedOn w:val="DefaultParagraphFont"/>
    <w:rsid w:val="00DB321B"/>
  </w:style>
  <w:style w:type="character" w:customStyle="1" w:styleId="serialtitle">
    <w:name w:val="serial_title"/>
    <w:basedOn w:val="DefaultParagraphFont"/>
    <w:rsid w:val="00DB321B"/>
  </w:style>
  <w:style w:type="character" w:customStyle="1" w:styleId="volumeissue">
    <w:name w:val="volume_issue"/>
    <w:basedOn w:val="DefaultParagraphFont"/>
    <w:rsid w:val="00DB321B"/>
  </w:style>
  <w:style w:type="character" w:customStyle="1" w:styleId="pagerange">
    <w:name w:val="page_range"/>
    <w:basedOn w:val="DefaultParagraphFont"/>
    <w:rsid w:val="00DB321B"/>
  </w:style>
  <w:style w:type="character" w:customStyle="1" w:styleId="doilink">
    <w:name w:val="doi_link"/>
    <w:basedOn w:val="DefaultParagraphFont"/>
    <w:rsid w:val="00DB321B"/>
  </w:style>
  <w:style w:type="character" w:styleId="FollowedHyperlink">
    <w:name w:val="FollowedHyperlink"/>
    <w:basedOn w:val="DefaultParagraphFont"/>
    <w:uiPriority w:val="99"/>
    <w:semiHidden/>
    <w:unhideWhenUsed/>
    <w:rsid w:val="00DB321B"/>
    <w:rPr>
      <w:color w:val="954F72" w:themeColor="followedHyperlink"/>
      <w:u w:val="single"/>
    </w:rPr>
  </w:style>
  <w:style w:type="paragraph" w:styleId="Header">
    <w:name w:val="header"/>
    <w:basedOn w:val="Normal"/>
    <w:link w:val="HeaderChar"/>
    <w:uiPriority w:val="99"/>
    <w:unhideWhenUsed/>
    <w:rsid w:val="004E6554"/>
    <w:pPr>
      <w:tabs>
        <w:tab w:val="center" w:pos="4513"/>
        <w:tab w:val="right" w:pos="9026"/>
      </w:tabs>
    </w:pPr>
  </w:style>
  <w:style w:type="character" w:customStyle="1" w:styleId="HeaderChar">
    <w:name w:val="Header Char"/>
    <w:basedOn w:val="DefaultParagraphFont"/>
    <w:link w:val="Header"/>
    <w:uiPriority w:val="99"/>
    <w:rsid w:val="004E6554"/>
  </w:style>
  <w:style w:type="paragraph" w:styleId="Footer">
    <w:name w:val="footer"/>
    <w:basedOn w:val="Normal"/>
    <w:link w:val="FooterChar"/>
    <w:uiPriority w:val="99"/>
    <w:unhideWhenUsed/>
    <w:rsid w:val="004E6554"/>
    <w:pPr>
      <w:tabs>
        <w:tab w:val="center" w:pos="4513"/>
        <w:tab w:val="right" w:pos="9026"/>
      </w:tabs>
    </w:pPr>
  </w:style>
  <w:style w:type="character" w:customStyle="1" w:styleId="FooterChar">
    <w:name w:val="Footer Char"/>
    <w:basedOn w:val="DefaultParagraphFont"/>
    <w:link w:val="Footer"/>
    <w:uiPriority w:val="99"/>
    <w:rsid w:val="004E6554"/>
  </w:style>
  <w:style w:type="character" w:styleId="PageNumber">
    <w:name w:val="page number"/>
    <w:basedOn w:val="DefaultParagraphFont"/>
    <w:uiPriority w:val="99"/>
    <w:semiHidden/>
    <w:unhideWhenUsed/>
    <w:rsid w:val="004E65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8048257">
      <w:bodyDiv w:val="1"/>
      <w:marLeft w:val="0"/>
      <w:marRight w:val="0"/>
      <w:marTop w:val="0"/>
      <w:marBottom w:val="0"/>
      <w:divBdr>
        <w:top w:val="none" w:sz="0" w:space="0" w:color="auto"/>
        <w:left w:val="none" w:sz="0" w:space="0" w:color="auto"/>
        <w:bottom w:val="none" w:sz="0" w:space="0" w:color="auto"/>
        <w:right w:val="none" w:sz="0" w:space="0" w:color="auto"/>
      </w:divBdr>
      <w:divsChild>
        <w:div w:id="1095129234">
          <w:marLeft w:val="0"/>
          <w:marRight w:val="0"/>
          <w:marTop w:val="0"/>
          <w:marBottom w:val="0"/>
          <w:divBdr>
            <w:top w:val="none" w:sz="0" w:space="0" w:color="auto"/>
            <w:left w:val="none" w:sz="0" w:space="0" w:color="auto"/>
            <w:bottom w:val="none" w:sz="0" w:space="0" w:color="auto"/>
            <w:right w:val="none" w:sz="0" w:space="0" w:color="auto"/>
          </w:divBdr>
          <w:divsChild>
            <w:div w:id="574436814">
              <w:marLeft w:val="0"/>
              <w:marRight w:val="0"/>
              <w:marTop w:val="0"/>
              <w:marBottom w:val="0"/>
              <w:divBdr>
                <w:top w:val="none" w:sz="0" w:space="0" w:color="auto"/>
                <w:left w:val="none" w:sz="0" w:space="0" w:color="auto"/>
                <w:bottom w:val="none" w:sz="0" w:space="0" w:color="auto"/>
                <w:right w:val="none" w:sz="0" w:space="0" w:color="auto"/>
              </w:divBdr>
              <w:divsChild>
                <w:div w:id="94904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80/08856257.2020.1769980" TargetMode="External"/><Relationship Id="rId12"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additional-learning-needs-special-educational-needs%20accessed%2012.11.21"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estyn.gov.wales/system/files/202008/Oak%2520Field%2520Primary%2520School..pdf" TargetMode="External"/><Relationship Id="rId4" Type="http://schemas.openxmlformats.org/officeDocument/2006/relationships/footnotes" Target="footnotes.xml"/><Relationship Id="rId9" Type="http://schemas.openxmlformats.org/officeDocument/2006/relationships/hyperlink" Target="https://gov.wales/review-initial-teacher-training-2015-teaching-tomorrows-teachers%20accessed%2012.10.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6520</Words>
  <Characters>33449</Characters>
  <Application>Microsoft Office Word</Application>
  <DocSecurity>0</DocSecurity>
  <Lines>586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Harries</dc:creator>
  <cp:keywords/>
  <dc:description/>
  <cp:lastModifiedBy>Katie Harries</cp:lastModifiedBy>
  <cp:revision>3</cp:revision>
  <cp:lastPrinted>2021-11-16T13:03:00Z</cp:lastPrinted>
  <dcterms:created xsi:type="dcterms:W3CDTF">2021-11-16T23:03:00Z</dcterms:created>
  <dcterms:modified xsi:type="dcterms:W3CDTF">2021-11-16T23:04:00Z</dcterms:modified>
</cp:coreProperties>
</file>