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A52CE3" w14:textId="240113BE" w:rsidR="009C36D1" w:rsidRPr="005B04E0" w:rsidRDefault="00074402" w:rsidP="00777676">
      <w:pPr>
        <w:spacing w:line="360" w:lineRule="auto"/>
        <w:rPr>
          <w:rFonts w:ascii="Arial" w:hAnsi="Arial" w:cs="Arial"/>
          <w:sz w:val="30"/>
          <w:szCs w:val="30"/>
        </w:rPr>
      </w:pPr>
      <w:r w:rsidRPr="005B04E0">
        <w:rPr>
          <w:rFonts w:ascii="Arial" w:hAnsi="Arial" w:cs="Arial"/>
          <w:noProof/>
          <w:sz w:val="30"/>
          <w:szCs w:val="30"/>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5B04E0" w:rsidRDefault="00074402" w:rsidP="00777676">
      <w:pPr>
        <w:spacing w:line="360" w:lineRule="auto"/>
        <w:rPr>
          <w:rFonts w:ascii="Arial" w:hAnsi="Arial" w:cs="Arial"/>
          <w:sz w:val="30"/>
          <w:szCs w:val="30"/>
        </w:rPr>
      </w:pPr>
    </w:p>
    <w:p w14:paraId="4E267F2C" w14:textId="35E99859" w:rsidR="00074402" w:rsidRPr="005B04E0" w:rsidRDefault="00074402" w:rsidP="00777676">
      <w:pPr>
        <w:spacing w:line="360" w:lineRule="auto"/>
        <w:rPr>
          <w:rFonts w:ascii="Arial" w:hAnsi="Arial" w:cs="Arial"/>
          <w:sz w:val="30"/>
          <w:szCs w:val="30"/>
        </w:rPr>
      </w:pPr>
    </w:p>
    <w:p w14:paraId="5D864E3F" w14:textId="04749E68" w:rsidR="00074402" w:rsidRPr="005B04E0" w:rsidRDefault="00074402" w:rsidP="00777676">
      <w:pPr>
        <w:spacing w:line="360" w:lineRule="auto"/>
        <w:rPr>
          <w:rFonts w:ascii="Arial" w:hAnsi="Arial" w:cs="Arial"/>
          <w:sz w:val="30"/>
          <w:szCs w:val="30"/>
        </w:rPr>
      </w:pPr>
    </w:p>
    <w:p w14:paraId="22F2817A" w14:textId="77777777" w:rsidR="00074402" w:rsidRPr="005B04E0" w:rsidRDefault="00074402" w:rsidP="00777676">
      <w:pPr>
        <w:tabs>
          <w:tab w:val="left" w:pos="6540"/>
        </w:tabs>
        <w:spacing w:line="360" w:lineRule="auto"/>
        <w:rPr>
          <w:rFonts w:ascii="Arial" w:hAnsi="Arial" w:cs="Arial"/>
          <w:sz w:val="30"/>
          <w:szCs w:val="30"/>
        </w:rPr>
      </w:pPr>
    </w:p>
    <w:p w14:paraId="7D557BA5" w14:textId="4E91FDBB" w:rsidR="00CD33A8" w:rsidRPr="005B04E0" w:rsidRDefault="00CD33A8" w:rsidP="00777676">
      <w:pPr>
        <w:tabs>
          <w:tab w:val="left" w:pos="6540"/>
        </w:tabs>
        <w:spacing w:line="360" w:lineRule="auto"/>
        <w:rPr>
          <w:rFonts w:ascii="Arial" w:hAnsi="Arial" w:cs="Arial"/>
          <w:sz w:val="30"/>
          <w:szCs w:val="30"/>
          <w:lang w:val="nl-NL"/>
        </w:rPr>
      </w:pPr>
      <w:r w:rsidRPr="005B04E0">
        <w:rPr>
          <w:rFonts w:ascii="Arial" w:hAnsi="Arial" w:cs="Arial"/>
          <w:b/>
          <w:bCs/>
          <w:sz w:val="30"/>
          <w:szCs w:val="30"/>
          <w:lang w:val="nl-NL"/>
        </w:rPr>
        <w:t>Module name:</w:t>
      </w:r>
      <w:r w:rsidRPr="005B04E0">
        <w:rPr>
          <w:rFonts w:ascii="Arial" w:hAnsi="Arial" w:cs="Arial"/>
          <w:sz w:val="30"/>
          <w:szCs w:val="30"/>
          <w:lang w:val="nl-NL"/>
        </w:rPr>
        <w:t xml:space="preserve"> </w:t>
      </w:r>
      <w:r w:rsidR="00E03D6F" w:rsidRPr="005B04E0">
        <w:rPr>
          <w:rStyle w:val="Strong"/>
          <w:rFonts w:ascii="Arial" w:eastAsia="Times New Roman" w:hAnsi="Arial" w:cs="Arial"/>
          <w:b w:val="0"/>
          <w:bCs w:val="0"/>
          <w:color w:val="1D2125"/>
          <w:sz w:val="30"/>
          <w:szCs w:val="30"/>
        </w:rPr>
        <w:t xml:space="preserve">Introduction to Health and Social Care </w:t>
      </w:r>
    </w:p>
    <w:p w14:paraId="537571AF" w14:textId="4047D25B" w:rsidR="00CD33A8" w:rsidRPr="005B04E0" w:rsidRDefault="00CD33A8" w:rsidP="00777676">
      <w:pPr>
        <w:tabs>
          <w:tab w:val="left" w:pos="6540"/>
        </w:tabs>
        <w:spacing w:line="360" w:lineRule="auto"/>
        <w:rPr>
          <w:rFonts w:ascii="Arial" w:hAnsi="Arial" w:cs="Arial"/>
          <w:sz w:val="30"/>
          <w:szCs w:val="30"/>
        </w:rPr>
      </w:pPr>
      <w:r w:rsidRPr="005B04E0">
        <w:rPr>
          <w:rFonts w:ascii="Arial" w:hAnsi="Arial" w:cs="Arial"/>
          <w:b/>
          <w:bCs/>
          <w:sz w:val="30"/>
          <w:szCs w:val="30"/>
        </w:rPr>
        <w:t>Module code:</w:t>
      </w:r>
      <w:r w:rsidR="008A2394" w:rsidRPr="005B04E0">
        <w:rPr>
          <w:rFonts w:ascii="Arial" w:hAnsi="Arial" w:cs="Arial"/>
          <w:sz w:val="30"/>
          <w:szCs w:val="30"/>
        </w:rPr>
        <w:t xml:space="preserve"> </w:t>
      </w:r>
      <w:r w:rsidR="008A2394" w:rsidRPr="005B04E0">
        <w:rPr>
          <w:rStyle w:val="Strong"/>
          <w:rFonts w:ascii="Arial" w:eastAsia="Times New Roman" w:hAnsi="Arial" w:cs="Arial"/>
          <w:b w:val="0"/>
          <w:bCs w:val="0"/>
          <w:color w:val="1D2125"/>
          <w:sz w:val="30"/>
          <w:szCs w:val="30"/>
        </w:rPr>
        <w:t>LCHS4003</w:t>
      </w:r>
    </w:p>
    <w:p w14:paraId="529D7354" w14:textId="77777777" w:rsidR="00CD33A8" w:rsidRPr="005B04E0" w:rsidRDefault="00CD33A8" w:rsidP="00777676">
      <w:pPr>
        <w:tabs>
          <w:tab w:val="left" w:pos="6540"/>
        </w:tabs>
        <w:spacing w:line="360" w:lineRule="auto"/>
        <w:rPr>
          <w:rFonts w:ascii="Arial" w:hAnsi="Arial" w:cs="Arial"/>
          <w:sz w:val="30"/>
          <w:szCs w:val="30"/>
          <w:lang w:val="nl-NL"/>
        </w:rPr>
      </w:pPr>
    </w:p>
    <w:p w14:paraId="0A48766D" w14:textId="693D0735" w:rsidR="00074402" w:rsidRPr="005B04E0" w:rsidRDefault="00074402" w:rsidP="00777676">
      <w:pPr>
        <w:tabs>
          <w:tab w:val="left" w:pos="6540"/>
        </w:tabs>
        <w:spacing w:line="360" w:lineRule="auto"/>
        <w:rPr>
          <w:rFonts w:ascii="Arial" w:hAnsi="Arial" w:cs="Arial"/>
          <w:sz w:val="30"/>
          <w:szCs w:val="30"/>
          <w:lang w:val="nl-NL"/>
        </w:rPr>
      </w:pPr>
      <w:r w:rsidRPr="005B04E0">
        <w:rPr>
          <w:rFonts w:ascii="Arial" w:hAnsi="Arial" w:cs="Arial"/>
          <w:b/>
          <w:bCs/>
          <w:sz w:val="30"/>
          <w:szCs w:val="30"/>
          <w:lang w:val="nl-NL"/>
        </w:rPr>
        <w:t>Student name:</w:t>
      </w:r>
      <w:r w:rsidR="008A2394" w:rsidRPr="005B04E0">
        <w:rPr>
          <w:rFonts w:ascii="Arial" w:hAnsi="Arial" w:cs="Arial"/>
          <w:b/>
          <w:bCs/>
          <w:sz w:val="30"/>
          <w:szCs w:val="30"/>
          <w:lang w:val="nl-NL"/>
        </w:rPr>
        <w:t xml:space="preserve"> </w:t>
      </w:r>
      <w:r w:rsidR="008A2394" w:rsidRPr="005B04E0">
        <w:rPr>
          <w:rFonts w:ascii="Arial" w:hAnsi="Arial" w:cs="Arial"/>
          <w:sz w:val="30"/>
          <w:szCs w:val="30"/>
          <w:lang w:val="nl-NL"/>
        </w:rPr>
        <w:t>Ariana Monteiro</w:t>
      </w:r>
    </w:p>
    <w:p w14:paraId="39AA4413" w14:textId="77F7AD34" w:rsidR="00074402" w:rsidRPr="005B04E0" w:rsidRDefault="00074402" w:rsidP="00777676">
      <w:pPr>
        <w:tabs>
          <w:tab w:val="left" w:pos="6540"/>
        </w:tabs>
        <w:spacing w:line="360" w:lineRule="auto"/>
        <w:rPr>
          <w:rFonts w:ascii="Arial" w:hAnsi="Arial" w:cs="Arial"/>
          <w:sz w:val="30"/>
          <w:szCs w:val="30"/>
          <w:lang w:val="nl-NL"/>
        </w:rPr>
      </w:pPr>
      <w:r w:rsidRPr="005B04E0">
        <w:rPr>
          <w:rFonts w:ascii="Arial" w:hAnsi="Arial" w:cs="Arial"/>
          <w:b/>
          <w:bCs/>
          <w:sz w:val="30"/>
          <w:szCs w:val="30"/>
          <w:lang w:val="nl-NL"/>
        </w:rPr>
        <w:t>Student ID:</w:t>
      </w:r>
      <w:r w:rsidR="008A2394" w:rsidRPr="005B04E0">
        <w:rPr>
          <w:rFonts w:ascii="Arial" w:hAnsi="Arial" w:cs="Arial"/>
          <w:sz w:val="30"/>
          <w:szCs w:val="30"/>
          <w:lang w:val="nl-NL"/>
        </w:rPr>
        <w:t xml:space="preserve"> 2526079</w:t>
      </w:r>
    </w:p>
    <w:p w14:paraId="5E81F6AD" w14:textId="77777777" w:rsidR="00074402" w:rsidRPr="005B04E0" w:rsidRDefault="00074402" w:rsidP="00777676">
      <w:pPr>
        <w:tabs>
          <w:tab w:val="left" w:pos="6540"/>
        </w:tabs>
        <w:spacing w:line="360" w:lineRule="auto"/>
        <w:rPr>
          <w:rFonts w:ascii="Arial" w:hAnsi="Arial" w:cs="Arial"/>
          <w:sz w:val="30"/>
          <w:szCs w:val="30"/>
          <w:lang w:val="nl-NL"/>
        </w:rPr>
      </w:pPr>
    </w:p>
    <w:p w14:paraId="1A0B2D2B" w14:textId="3A76972D" w:rsidR="00074402" w:rsidRPr="005B04E0" w:rsidRDefault="008E3943" w:rsidP="00777676">
      <w:pPr>
        <w:tabs>
          <w:tab w:val="left" w:pos="6540"/>
        </w:tabs>
        <w:spacing w:line="360" w:lineRule="auto"/>
        <w:rPr>
          <w:rFonts w:ascii="Arial" w:hAnsi="Arial" w:cs="Arial"/>
          <w:sz w:val="30"/>
          <w:szCs w:val="30"/>
        </w:rPr>
      </w:pPr>
      <w:r w:rsidRPr="005B04E0">
        <w:rPr>
          <w:rFonts w:ascii="Arial" w:hAnsi="Arial" w:cs="Arial"/>
          <w:b/>
          <w:bCs/>
          <w:sz w:val="30"/>
          <w:szCs w:val="30"/>
        </w:rPr>
        <w:t>Lecturer’s name</w:t>
      </w:r>
      <w:r w:rsidR="00074402" w:rsidRPr="005B04E0">
        <w:rPr>
          <w:rFonts w:ascii="Arial" w:hAnsi="Arial" w:cs="Arial"/>
          <w:b/>
          <w:bCs/>
          <w:sz w:val="30"/>
          <w:szCs w:val="30"/>
        </w:rPr>
        <w:t>:</w:t>
      </w:r>
      <w:r w:rsidR="008A2394" w:rsidRPr="005B04E0">
        <w:rPr>
          <w:rFonts w:ascii="Arial" w:hAnsi="Arial" w:cs="Arial"/>
          <w:sz w:val="30"/>
          <w:szCs w:val="30"/>
        </w:rPr>
        <w:t xml:space="preserve"> Sam Parker</w:t>
      </w:r>
    </w:p>
    <w:p w14:paraId="39D08584" w14:textId="77777777" w:rsidR="00074402" w:rsidRPr="005B04E0" w:rsidRDefault="00074402" w:rsidP="00777676">
      <w:pPr>
        <w:tabs>
          <w:tab w:val="left" w:pos="6540"/>
        </w:tabs>
        <w:spacing w:line="360" w:lineRule="auto"/>
        <w:rPr>
          <w:rFonts w:ascii="Arial" w:hAnsi="Arial" w:cs="Arial"/>
          <w:sz w:val="30"/>
          <w:szCs w:val="30"/>
        </w:rPr>
      </w:pPr>
    </w:p>
    <w:p w14:paraId="5B66D125" w14:textId="77777777" w:rsidR="00074402" w:rsidRPr="005B04E0" w:rsidRDefault="00074402" w:rsidP="00777676">
      <w:pPr>
        <w:tabs>
          <w:tab w:val="left" w:pos="6540"/>
        </w:tabs>
        <w:spacing w:line="360" w:lineRule="auto"/>
        <w:rPr>
          <w:rFonts w:ascii="Arial" w:hAnsi="Arial" w:cs="Arial"/>
          <w:sz w:val="30"/>
          <w:szCs w:val="30"/>
        </w:rPr>
      </w:pPr>
    </w:p>
    <w:p w14:paraId="291524A2" w14:textId="2CBFF360" w:rsidR="00074402" w:rsidRPr="005B04E0" w:rsidRDefault="00074402" w:rsidP="00777676">
      <w:pPr>
        <w:tabs>
          <w:tab w:val="left" w:pos="6540"/>
        </w:tabs>
        <w:spacing w:line="360" w:lineRule="auto"/>
        <w:rPr>
          <w:rFonts w:ascii="Arial" w:hAnsi="Arial" w:cs="Arial"/>
          <w:sz w:val="30"/>
          <w:szCs w:val="30"/>
        </w:rPr>
      </w:pPr>
    </w:p>
    <w:p w14:paraId="5AE88297" w14:textId="24E6B718" w:rsidR="00B87E75" w:rsidRPr="005B04E0" w:rsidRDefault="00B87E75" w:rsidP="00777676">
      <w:pPr>
        <w:tabs>
          <w:tab w:val="left" w:pos="6540"/>
        </w:tabs>
        <w:spacing w:line="360" w:lineRule="auto"/>
        <w:rPr>
          <w:rFonts w:ascii="Arial" w:hAnsi="Arial" w:cs="Arial"/>
          <w:sz w:val="30"/>
          <w:szCs w:val="30"/>
        </w:rPr>
      </w:pPr>
    </w:p>
    <w:p w14:paraId="420ADE33" w14:textId="35FB1322" w:rsidR="00B87E75" w:rsidRPr="005B04E0" w:rsidRDefault="00B87E75" w:rsidP="00777676">
      <w:pPr>
        <w:spacing w:line="360" w:lineRule="auto"/>
        <w:rPr>
          <w:rFonts w:ascii="Arial" w:hAnsi="Arial" w:cs="Arial"/>
          <w:sz w:val="30"/>
          <w:szCs w:val="30"/>
        </w:rPr>
      </w:pPr>
      <w:r w:rsidRPr="005B04E0">
        <w:rPr>
          <w:rFonts w:ascii="Arial" w:hAnsi="Arial" w:cs="Arial"/>
          <w:sz w:val="30"/>
          <w:szCs w:val="30"/>
        </w:rPr>
        <w:br w:type="page"/>
      </w:r>
    </w:p>
    <w:p w14:paraId="13E00080" w14:textId="5A3BF03C" w:rsidR="00B87E75" w:rsidRPr="005B04E0" w:rsidRDefault="00B87E75" w:rsidP="00BE4846">
      <w:pPr>
        <w:pStyle w:val="Heading1"/>
        <w:jc w:val="both"/>
        <w:rPr>
          <w:sz w:val="30"/>
          <w:szCs w:val="30"/>
        </w:rPr>
      </w:pPr>
      <w:r w:rsidRPr="005B04E0">
        <w:rPr>
          <w:sz w:val="30"/>
          <w:szCs w:val="30"/>
        </w:rPr>
        <w:lastRenderedPageBreak/>
        <w:t>Table of contents</w:t>
      </w:r>
    </w:p>
    <w:p w14:paraId="5C34A7BE" w14:textId="77777777" w:rsidR="00BE4846" w:rsidRPr="005B04E0" w:rsidRDefault="00BE4846" w:rsidP="00BE4846">
      <w:pPr>
        <w:rPr>
          <w:rFonts w:ascii="Arial" w:hAnsi="Arial" w:cs="Arial"/>
          <w:sz w:val="30"/>
          <w:szCs w:val="30"/>
        </w:rPr>
      </w:pPr>
    </w:p>
    <w:p w14:paraId="1F54FA97" w14:textId="77777777" w:rsidR="001B1713" w:rsidRPr="005B04E0" w:rsidRDefault="000B303A" w:rsidP="00A144F0">
      <w:pPr>
        <w:pStyle w:val="ListParagraph"/>
        <w:numPr>
          <w:ilvl w:val="0"/>
          <w:numId w:val="3"/>
        </w:numPr>
        <w:spacing w:after="90" w:line="36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Introduction</w:t>
      </w:r>
      <w:r w:rsidR="00A45374" w:rsidRPr="005B04E0">
        <w:rPr>
          <w:rFonts w:ascii="Arial" w:eastAsiaTheme="minorEastAsia" w:hAnsi="Arial" w:cs="Arial"/>
          <w:color w:val="000000"/>
          <w:sz w:val="30"/>
          <w:szCs w:val="30"/>
          <w:lang w:eastAsia="en-GB"/>
        </w:rPr>
        <w:t>……………………………………………</w:t>
      </w:r>
      <w:r w:rsidR="002E03CE" w:rsidRPr="005B04E0">
        <w:rPr>
          <w:rFonts w:ascii="Arial" w:eastAsiaTheme="minorEastAsia" w:hAnsi="Arial" w:cs="Arial"/>
          <w:color w:val="000000"/>
          <w:sz w:val="30"/>
          <w:szCs w:val="30"/>
          <w:lang w:eastAsia="en-GB"/>
        </w:rPr>
        <w:t xml:space="preserve"> </w:t>
      </w:r>
      <w:r w:rsidR="001B1713" w:rsidRPr="005B04E0">
        <w:rPr>
          <w:rFonts w:ascii="Arial" w:eastAsiaTheme="minorEastAsia" w:hAnsi="Arial" w:cs="Arial"/>
          <w:color w:val="000000"/>
          <w:sz w:val="30"/>
          <w:szCs w:val="30"/>
          <w:lang w:eastAsia="en-GB"/>
        </w:rPr>
        <w:t xml:space="preserve"> 3</w:t>
      </w:r>
    </w:p>
    <w:p w14:paraId="0633ADB1" w14:textId="77777777" w:rsidR="00C87738" w:rsidRPr="005B04E0" w:rsidRDefault="00C87738" w:rsidP="00D43061">
      <w:pPr>
        <w:spacing w:after="90" w:line="360" w:lineRule="auto"/>
        <w:ind w:left="360"/>
        <w:jc w:val="both"/>
        <w:rPr>
          <w:rFonts w:ascii="Arial" w:eastAsiaTheme="minorEastAsia" w:hAnsi="Arial" w:cs="Arial"/>
          <w:color w:val="000000"/>
          <w:sz w:val="30"/>
          <w:szCs w:val="30"/>
          <w:lang w:eastAsia="en-GB"/>
        </w:rPr>
      </w:pPr>
    </w:p>
    <w:p w14:paraId="543B6902" w14:textId="68A71FAD" w:rsidR="00F70784" w:rsidRPr="005B04E0" w:rsidRDefault="00F70784" w:rsidP="00777A8B">
      <w:pPr>
        <w:spacing w:after="90" w:line="36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2. Importance of Effective Communicatio</w:t>
      </w:r>
      <w:r w:rsidR="001A4BDD" w:rsidRPr="005B04E0">
        <w:rPr>
          <w:rFonts w:ascii="Arial" w:eastAsiaTheme="minorEastAsia" w:hAnsi="Arial" w:cs="Arial"/>
          <w:color w:val="000000"/>
          <w:sz w:val="30"/>
          <w:szCs w:val="30"/>
          <w:lang w:eastAsia="en-GB"/>
        </w:rPr>
        <w:t>n……………… 3</w:t>
      </w:r>
    </w:p>
    <w:p w14:paraId="063854A3" w14:textId="5982B338" w:rsidR="00F70784" w:rsidRPr="005B04E0" w:rsidRDefault="00F70784" w:rsidP="00D43061">
      <w:pPr>
        <w:spacing w:after="90" w:line="360" w:lineRule="auto"/>
        <w:ind w:left="270"/>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Communicating with Mrs Thompson and Her Famil</w:t>
      </w:r>
      <w:r w:rsidR="00E32A77" w:rsidRPr="005B04E0">
        <w:rPr>
          <w:rFonts w:ascii="Arial" w:eastAsiaTheme="minorEastAsia" w:hAnsi="Arial" w:cs="Arial"/>
          <w:color w:val="000000"/>
          <w:sz w:val="30"/>
          <w:szCs w:val="30"/>
          <w:lang w:eastAsia="en-GB"/>
        </w:rPr>
        <w:t>y</w:t>
      </w:r>
    </w:p>
    <w:p w14:paraId="3A139BB3" w14:textId="66525C70" w:rsidR="00F70784" w:rsidRPr="005B04E0" w:rsidRDefault="00F70784" w:rsidP="00D43061">
      <w:pPr>
        <w:spacing w:after="90" w:line="360" w:lineRule="auto"/>
        <w:ind w:left="270"/>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The Equality Act 2010</w:t>
      </w:r>
    </w:p>
    <w:p w14:paraId="1D48FB7F" w14:textId="1F58DB42" w:rsidR="00F70784" w:rsidRPr="005B04E0" w:rsidRDefault="00F70784" w:rsidP="00D43061">
      <w:pPr>
        <w:spacing w:after="90" w:line="360" w:lineRule="auto"/>
        <w:ind w:left="270"/>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Applying a Communication Model: Argyle's Communication Cycle</w:t>
      </w:r>
    </w:p>
    <w:p w14:paraId="183D7680" w14:textId="77777777" w:rsidR="00A20FDD" w:rsidRPr="005B04E0" w:rsidRDefault="00A20FDD" w:rsidP="00D43061">
      <w:pPr>
        <w:spacing w:after="90" w:line="360" w:lineRule="auto"/>
        <w:ind w:left="270"/>
        <w:jc w:val="both"/>
        <w:rPr>
          <w:rFonts w:ascii="Arial" w:eastAsiaTheme="minorEastAsia" w:hAnsi="Arial" w:cs="Arial"/>
          <w:color w:val="000000"/>
          <w:sz w:val="30"/>
          <w:szCs w:val="30"/>
          <w:lang w:eastAsia="en-GB"/>
        </w:rPr>
      </w:pPr>
    </w:p>
    <w:p w14:paraId="13E4E5F8" w14:textId="5EAEEFD6" w:rsidR="00F70784" w:rsidRPr="005B04E0" w:rsidRDefault="00F70784" w:rsidP="00D43061">
      <w:pPr>
        <w:spacing w:after="90" w:line="36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3. Importance of Good Administrative Skill</w:t>
      </w:r>
      <w:r w:rsidR="003B25E2" w:rsidRPr="005B04E0">
        <w:rPr>
          <w:rFonts w:ascii="Arial" w:eastAsiaTheme="minorEastAsia" w:hAnsi="Arial" w:cs="Arial"/>
          <w:color w:val="000000"/>
          <w:sz w:val="30"/>
          <w:szCs w:val="30"/>
          <w:lang w:eastAsia="en-GB"/>
        </w:rPr>
        <w:t>s…………………</w:t>
      </w:r>
      <w:r w:rsidR="002D1E94" w:rsidRPr="005B04E0">
        <w:rPr>
          <w:rFonts w:ascii="Arial" w:eastAsiaTheme="minorEastAsia" w:hAnsi="Arial" w:cs="Arial"/>
          <w:color w:val="000000"/>
          <w:sz w:val="30"/>
          <w:szCs w:val="30"/>
          <w:lang w:eastAsia="en-GB"/>
        </w:rPr>
        <w:t>….</w:t>
      </w:r>
      <w:r w:rsidR="00690DB5" w:rsidRPr="005B04E0">
        <w:rPr>
          <w:rFonts w:ascii="Arial" w:eastAsiaTheme="minorEastAsia" w:hAnsi="Arial" w:cs="Arial"/>
          <w:color w:val="000000"/>
          <w:sz w:val="30"/>
          <w:szCs w:val="30"/>
          <w:lang w:eastAsia="en-GB"/>
        </w:rPr>
        <w:t xml:space="preserve"> </w:t>
      </w:r>
      <w:r w:rsidR="003856B5" w:rsidRPr="005B04E0">
        <w:rPr>
          <w:rFonts w:ascii="Arial" w:eastAsiaTheme="minorEastAsia" w:hAnsi="Arial" w:cs="Arial"/>
          <w:color w:val="000000"/>
          <w:sz w:val="30"/>
          <w:szCs w:val="30"/>
          <w:lang w:eastAsia="en-GB"/>
        </w:rPr>
        <w:t>5</w:t>
      </w:r>
    </w:p>
    <w:p w14:paraId="4F5722B9" w14:textId="04EC5AB4" w:rsidR="00F70784" w:rsidRPr="005B04E0" w:rsidRDefault="00F70784" w:rsidP="00D43061">
      <w:pPr>
        <w:spacing w:after="90" w:line="360" w:lineRule="auto"/>
        <w:ind w:left="270"/>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Record Keeping in Practice</w:t>
      </w:r>
    </w:p>
    <w:p w14:paraId="5CDC05EC" w14:textId="7A605606" w:rsidR="00F70784" w:rsidRPr="005B04E0" w:rsidRDefault="00F70784" w:rsidP="00D43061">
      <w:pPr>
        <w:spacing w:after="90" w:line="360" w:lineRule="auto"/>
        <w:ind w:left="270"/>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The Data Protection Act 2018</w:t>
      </w:r>
    </w:p>
    <w:p w14:paraId="7FDC0C17" w14:textId="5CD10B94" w:rsidR="00F70784" w:rsidRPr="005B04E0" w:rsidRDefault="00F70784" w:rsidP="00D43061">
      <w:pPr>
        <w:spacing w:after="90" w:line="360" w:lineRule="auto"/>
        <w:ind w:left="270"/>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Linking to Policy Frameworks</w:t>
      </w:r>
    </w:p>
    <w:p w14:paraId="32711538" w14:textId="77777777" w:rsidR="00CF748F" w:rsidRPr="005B04E0" w:rsidRDefault="00CF748F" w:rsidP="00D43061">
      <w:pPr>
        <w:spacing w:after="90" w:line="360" w:lineRule="auto"/>
        <w:ind w:left="270"/>
        <w:jc w:val="both"/>
        <w:rPr>
          <w:rFonts w:ascii="Arial" w:eastAsiaTheme="minorEastAsia" w:hAnsi="Arial" w:cs="Arial"/>
          <w:color w:val="000000"/>
          <w:sz w:val="30"/>
          <w:szCs w:val="30"/>
          <w:lang w:eastAsia="en-GB"/>
        </w:rPr>
      </w:pPr>
    </w:p>
    <w:p w14:paraId="37C8DAFF" w14:textId="73EF6E20" w:rsidR="00F70784" w:rsidRPr="005B04E0" w:rsidRDefault="00F70784" w:rsidP="00D43061">
      <w:pPr>
        <w:spacing w:after="90" w:line="36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4. Importance of Working Collaborativel</w:t>
      </w:r>
      <w:r w:rsidR="00310B90" w:rsidRPr="005B04E0">
        <w:rPr>
          <w:rFonts w:ascii="Arial" w:eastAsiaTheme="minorEastAsia" w:hAnsi="Arial" w:cs="Arial"/>
          <w:color w:val="000000"/>
          <w:sz w:val="30"/>
          <w:szCs w:val="30"/>
          <w:lang w:eastAsia="en-GB"/>
        </w:rPr>
        <w:t>y……………………</w:t>
      </w:r>
      <w:r w:rsidR="002D1E94" w:rsidRPr="005B04E0">
        <w:rPr>
          <w:rFonts w:ascii="Arial" w:eastAsiaTheme="minorEastAsia" w:hAnsi="Arial" w:cs="Arial"/>
          <w:color w:val="000000"/>
          <w:sz w:val="30"/>
          <w:szCs w:val="30"/>
          <w:lang w:eastAsia="en-GB"/>
        </w:rPr>
        <w:t>….</w:t>
      </w:r>
      <w:r w:rsidR="00310B90" w:rsidRPr="005B04E0">
        <w:rPr>
          <w:rFonts w:ascii="Arial" w:eastAsiaTheme="minorEastAsia" w:hAnsi="Arial" w:cs="Arial"/>
          <w:color w:val="000000"/>
          <w:sz w:val="30"/>
          <w:szCs w:val="30"/>
          <w:lang w:eastAsia="en-GB"/>
        </w:rPr>
        <w:t xml:space="preserve"> </w:t>
      </w:r>
      <w:r w:rsidR="003856B5" w:rsidRPr="005B04E0">
        <w:rPr>
          <w:rFonts w:ascii="Arial" w:eastAsiaTheme="minorEastAsia" w:hAnsi="Arial" w:cs="Arial"/>
          <w:color w:val="000000"/>
          <w:sz w:val="30"/>
          <w:szCs w:val="30"/>
          <w:lang w:eastAsia="en-GB"/>
        </w:rPr>
        <w:t>7</w:t>
      </w:r>
    </w:p>
    <w:p w14:paraId="2F86403B" w14:textId="6AEE1872" w:rsidR="00F70784" w:rsidRPr="005B04E0" w:rsidRDefault="00F70784" w:rsidP="00D43061">
      <w:pPr>
        <w:spacing w:after="90" w:line="360" w:lineRule="auto"/>
        <w:ind w:left="270"/>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Approaches to Fostering Effective Collaboration</w:t>
      </w:r>
    </w:p>
    <w:p w14:paraId="4C5AD7DF" w14:textId="3747D42B" w:rsidR="00F70784" w:rsidRPr="005B04E0" w:rsidRDefault="00F70784" w:rsidP="00D43061">
      <w:pPr>
        <w:spacing w:after="90" w:line="360" w:lineRule="auto"/>
        <w:ind w:left="270"/>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Overcoming Common Challenges</w:t>
      </w:r>
    </w:p>
    <w:p w14:paraId="2D9148A4" w14:textId="77777777" w:rsidR="00431451" w:rsidRPr="005B04E0" w:rsidRDefault="00431451" w:rsidP="00D43061">
      <w:pPr>
        <w:spacing w:after="90" w:line="360" w:lineRule="auto"/>
        <w:ind w:left="270"/>
        <w:jc w:val="both"/>
        <w:rPr>
          <w:rFonts w:ascii="Arial" w:eastAsiaTheme="minorEastAsia" w:hAnsi="Arial" w:cs="Arial"/>
          <w:color w:val="000000"/>
          <w:sz w:val="30"/>
          <w:szCs w:val="30"/>
          <w:lang w:eastAsia="en-GB"/>
        </w:rPr>
      </w:pPr>
    </w:p>
    <w:p w14:paraId="541867F1" w14:textId="1AE77169" w:rsidR="00F70784" w:rsidRPr="005B04E0" w:rsidRDefault="00F70784" w:rsidP="00D43061">
      <w:pPr>
        <w:spacing w:after="90" w:line="36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5.</w:t>
      </w:r>
      <w:r w:rsidR="00B50F99" w:rsidRPr="005B04E0">
        <w:rPr>
          <w:rFonts w:ascii="Arial" w:eastAsiaTheme="minorEastAsia" w:hAnsi="Arial" w:cs="Arial"/>
          <w:color w:val="000000"/>
          <w:sz w:val="30"/>
          <w:szCs w:val="30"/>
          <w:lang w:eastAsia="en-GB"/>
        </w:rPr>
        <w:t xml:space="preserve"> </w:t>
      </w:r>
      <w:r w:rsidRPr="005B04E0">
        <w:rPr>
          <w:rFonts w:ascii="Arial" w:eastAsiaTheme="minorEastAsia" w:hAnsi="Arial" w:cs="Arial"/>
          <w:color w:val="000000"/>
          <w:sz w:val="30"/>
          <w:szCs w:val="30"/>
          <w:lang w:eastAsia="en-GB"/>
        </w:rPr>
        <w:t>Conclusio</w:t>
      </w:r>
      <w:r w:rsidR="00431451" w:rsidRPr="005B04E0">
        <w:rPr>
          <w:rFonts w:ascii="Arial" w:eastAsiaTheme="minorEastAsia" w:hAnsi="Arial" w:cs="Arial"/>
          <w:color w:val="000000"/>
          <w:sz w:val="30"/>
          <w:szCs w:val="30"/>
          <w:lang w:eastAsia="en-GB"/>
        </w:rPr>
        <w:t xml:space="preserve">n………………………………………………………… </w:t>
      </w:r>
      <w:r w:rsidR="009806A3" w:rsidRPr="005B04E0">
        <w:rPr>
          <w:rFonts w:ascii="Arial" w:eastAsiaTheme="minorEastAsia" w:hAnsi="Arial" w:cs="Arial"/>
          <w:color w:val="000000"/>
          <w:sz w:val="30"/>
          <w:szCs w:val="30"/>
          <w:lang w:eastAsia="en-GB"/>
        </w:rPr>
        <w:t>9</w:t>
      </w:r>
    </w:p>
    <w:p w14:paraId="475871E6" w14:textId="2713865C" w:rsidR="00F70784" w:rsidRPr="005B04E0" w:rsidRDefault="00AF120B" w:rsidP="00D43061">
      <w:pPr>
        <w:spacing w:after="90" w:line="36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6.</w:t>
      </w:r>
      <w:r w:rsidR="002C4BC2" w:rsidRPr="005B04E0">
        <w:rPr>
          <w:rFonts w:ascii="Arial" w:eastAsiaTheme="minorEastAsia" w:hAnsi="Arial" w:cs="Arial"/>
          <w:color w:val="000000"/>
          <w:sz w:val="30"/>
          <w:szCs w:val="30"/>
          <w:lang w:eastAsia="en-GB"/>
        </w:rPr>
        <w:t xml:space="preserve"> </w:t>
      </w:r>
      <w:r w:rsidR="00F70784" w:rsidRPr="005B04E0">
        <w:rPr>
          <w:rFonts w:ascii="Arial" w:eastAsiaTheme="minorEastAsia" w:hAnsi="Arial" w:cs="Arial"/>
          <w:color w:val="000000"/>
          <w:sz w:val="30"/>
          <w:szCs w:val="30"/>
          <w:lang w:eastAsia="en-GB"/>
        </w:rPr>
        <w:t>Reference</w:t>
      </w:r>
      <w:r w:rsidR="00431451" w:rsidRPr="005B04E0">
        <w:rPr>
          <w:rFonts w:ascii="Arial" w:eastAsiaTheme="minorEastAsia" w:hAnsi="Arial" w:cs="Arial"/>
          <w:color w:val="000000"/>
          <w:sz w:val="30"/>
          <w:szCs w:val="30"/>
          <w:lang w:eastAsia="en-GB"/>
        </w:rPr>
        <w:t>s…………………………………………………………</w:t>
      </w:r>
      <w:r w:rsidR="009806A3" w:rsidRPr="005B04E0">
        <w:rPr>
          <w:rFonts w:ascii="Arial" w:eastAsiaTheme="minorEastAsia" w:hAnsi="Arial" w:cs="Arial"/>
          <w:color w:val="000000"/>
          <w:sz w:val="30"/>
          <w:szCs w:val="30"/>
          <w:lang w:eastAsia="en-GB"/>
        </w:rPr>
        <w:t>10</w:t>
      </w:r>
    </w:p>
    <w:p w14:paraId="27166D3B" w14:textId="77777777" w:rsidR="00F70784" w:rsidRPr="005B04E0" w:rsidRDefault="00F70784" w:rsidP="00D43061">
      <w:pPr>
        <w:spacing w:after="0" w:line="360" w:lineRule="auto"/>
        <w:jc w:val="both"/>
        <w:rPr>
          <w:rFonts w:ascii="Arial" w:eastAsia="Times New Roman" w:hAnsi="Arial" w:cs="Arial"/>
          <w:sz w:val="30"/>
          <w:szCs w:val="30"/>
          <w:lang w:eastAsia="en-GB"/>
        </w:rPr>
      </w:pPr>
    </w:p>
    <w:p w14:paraId="2E79F7ED" w14:textId="182913C0" w:rsidR="00B87E75" w:rsidRPr="005B04E0" w:rsidRDefault="00B87E75" w:rsidP="00777676">
      <w:pPr>
        <w:spacing w:line="360" w:lineRule="auto"/>
        <w:rPr>
          <w:rFonts w:ascii="Arial" w:hAnsi="Arial" w:cs="Arial"/>
          <w:sz w:val="30"/>
          <w:szCs w:val="30"/>
        </w:rPr>
      </w:pPr>
    </w:p>
    <w:p w14:paraId="7AE771D5" w14:textId="1C06E45A" w:rsidR="00B87E75" w:rsidRPr="005B04E0" w:rsidRDefault="00B87E75" w:rsidP="00777676">
      <w:pPr>
        <w:spacing w:line="360" w:lineRule="auto"/>
        <w:rPr>
          <w:rFonts w:ascii="Arial" w:hAnsi="Arial" w:cs="Arial"/>
          <w:sz w:val="30"/>
          <w:szCs w:val="30"/>
        </w:rPr>
      </w:pPr>
    </w:p>
    <w:p w14:paraId="12D76753" w14:textId="140332CE" w:rsidR="00B87E75" w:rsidRPr="005B04E0" w:rsidRDefault="00B87E75" w:rsidP="001F699B">
      <w:pPr>
        <w:spacing w:line="360" w:lineRule="auto"/>
        <w:rPr>
          <w:rFonts w:ascii="Arial" w:hAnsi="Arial" w:cs="Arial"/>
          <w:sz w:val="30"/>
          <w:szCs w:val="30"/>
        </w:rPr>
      </w:pPr>
      <w:r w:rsidRPr="005B04E0">
        <w:rPr>
          <w:rFonts w:ascii="Arial" w:hAnsi="Arial" w:cs="Arial"/>
          <w:sz w:val="30"/>
          <w:szCs w:val="30"/>
        </w:rPr>
        <w:br w:type="page"/>
      </w:r>
      <w:r w:rsidRPr="005B04E0">
        <w:rPr>
          <w:rFonts w:ascii="Arial" w:hAnsi="Arial" w:cs="Arial"/>
          <w:sz w:val="30"/>
          <w:szCs w:val="30"/>
        </w:rPr>
        <w:lastRenderedPageBreak/>
        <w:t xml:space="preserve">1. </w:t>
      </w:r>
      <w:r w:rsidRPr="005B04E0">
        <w:rPr>
          <w:rFonts w:ascii="Arial" w:hAnsi="Arial" w:cs="Arial"/>
          <w:b/>
          <w:bCs/>
          <w:sz w:val="30"/>
          <w:szCs w:val="30"/>
        </w:rPr>
        <w:t>Introduction</w:t>
      </w:r>
    </w:p>
    <w:p w14:paraId="15DEDF63" w14:textId="76682F0D" w:rsidR="00AF596F" w:rsidRPr="005B04E0" w:rsidRDefault="00AF596F"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 xml:space="preserve">This report examines the care of Mrs Thompson, an 84-year-old woman recently discharged from hospital following pneumonia, who lives alone in sheltered housing with twice-daily domiciliary support and has a diagnosis of mild dementia. Recent incidents, including missed medication leading to increased confusion and an occasion where </w:t>
      </w:r>
      <w:r w:rsidR="0007075E" w:rsidRPr="005B04E0">
        <w:rPr>
          <w:rFonts w:ascii="Arial" w:eastAsiaTheme="minorEastAsia" w:hAnsi="Arial" w:cs="Arial"/>
          <w:color w:val="000000"/>
          <w:sz w:val="30"/>
          <w:szCs w:val="30"/>
          <w:lang w:eastAsia="en-GB"/>
        </w:rPr>
        <w:t xml:space="preserve">the </w:t>
      </w:r>
      <w:r w:rsidR="00E34ED8" w:rsidRPr="005B04E0">
        <w:rPr>
          <w:rFonts w:ascii="Arial" w:eastAsiaTheme="minorEastAsia" w:hAnsi="Arial" w:cs="Arial"/>
          <w:color w:val="000000"/>
          <w:sz w:val="30"/>
          <w:szCs w:val="30"/>
          <w:lang w:eastAsia="en-GB"/>
        </w:rPr>
        <w:t>patient</w:t>
      </w:r>
      <w:r w:rsidRPr="005B04E0">
        <w:rPr>
          <w:rFonts w:ascii="Arial" w:eastAsiaTheme="minorEastAsia" w:hAnsi="Arial" w:cs="Arial"/>
          <w:color w:val="000000"/>
          <w:sz w:val="30"/>
          <w:szCs w:val="30"/>
          <w:lang w:eastAsia="en-GB"/>
        </w:rPr>
        <w:t xml:space="preserve"> </w:t>
      </w:r>
      <w:bookmarkStart w:id="0" w:name="_Int_tYnH1YeU"/>
      <w:r w:rsidRPr="005B04E0">
        <w:rPr>
          <w:rFonts w:ascii="Arial" w:eastAsiaTheme="minorEastAsia" w:hAnsi="Arial" w:cs="Arial"/>
          <w:color w:val="000000"/>
          <w:sz w:val="30"/>
          <w:szCs w:val="30"/>
          <w:lang w:eastAsia="en-GB"/>
        </w:rPr>
        <w:t>was found</w:t>
      </w:r>
      <w:bookmarkEnd w:id="0"/>
      <w:r w:rsidRPr="005B04E0">
        <w:rPr>
          <w:rFonts w:ascii="Arial" w:eastAsiaTheme="minorEastAsia" w:hAnsi="Arial" w:cs="Arial"/>
          <w:color w:val="000000"/>
          <w:sz w:val="30"/>
          <w:szCs w:val="30"/>
          <w:lang w:eastAsia="en-GB"/>
        </w:rPr>
        <w:t xml:space="preserve"> outside </w:t>
      </w:r>
      <w:r w:rsidR="003633E2" w:rsidRPr="005B04E0">
        <w:rPr>
          <w:rFonts w:ascii="Arial" w:eastAsiaTheme="minorEastAsia" w:hAnsi="Arial" w:cs="Arial"/>
          <w:color w:val="000000"/>
          <w:sz w:val="30"/>
          <w:szCs w:val="30"/>
          <w:lang w:eastAsia="en-GB"/>
        </w:rPr>
        <w:t>not dressed</w:t>
      </w:r>
      <w:r w:rsidRPr="005B04E0">
        <w:rPr>
          <w:rFonts w:ascii="Arial" w:eastAsiaTheme="minorEastAsia" w:hAnsi="Arial" w:cs="Arial"/>
          <w:color w:val="000000"/>
          <w:sz w:val="30"/>
          <w:szCs w:val="30"/>
          <w:lang w:eastAsia="en-GB"/>
        </w:rPr>
        <w:t xml:space="preserve"> appropriate </w:t>
      </w:r>
      <w:r w:rsidR="00EA4077" w:rsidRPr="005B04E0">
        <w:rPr>
          <w:rFonts w:ascii="Arial" w:eastAsiaTheme="minorEastAsia" w:hAnsi="Arial" w:cs="Arial"/>
          <w:color w:val="000000"/>
          <w:sz w:val="30"/>
          <w:szCs w:val="30"/>
          <w:lang w:eastAsia="en-GB"/>
        </w:rPr>
        <w:t>for the</w:t>
      </w:r>
      <w:r w:rsidRPr="005B04E0">
        <w:rPr>
          <w:rFonts w:ascii="Arial" w:eastAsiaTheme="minorEastAsia" w:hAnsi="Arial" w:cs="Arial"/>
          <w:color w:val="000000"/>
          <w:sz w:val="30"/>
          <w:szCs w:val="30"/>
          <w:lang w:eastAsia="en-GB"/>
        </w:rPr>
        <w:t xml:space="preserve"> cold weather</w:t>
      </w:r>
      <w:r w:rsidR="004F4327" w:rsidRPr="005B04E0">
        <w:rPr>
          <w:rFonts w:ascii="Arial" w:eastAsiaTheme="minorEastAsia" w:hAnsi="Arial" w:cs="Arial"/>
          <w:color w:val="000000"/>
          <w:sz w:val="30"/>
          <w:szCs w:val="30"/>
          <w:lang w:eastAsia="en-GB"/>
        </w:rPr>
        <w:t>.</w:t>
      </w:r>
      <w:r w:rsidR="00A05BF0" w:rsidRPr="005B04E0">
        <w:rPr>
          <w:rFonts w:ascii="Arial" w:eastAsiaTheme="minorEastAsia" w:hAnsi="Arial" w:cs="Arial"/>
          <w:color w:val="000000"/>
          <w:sz w:val="30"/>
          <w:szCs w:val="30"/>
          <w:lang w:eastAsia="en-GB"/>
        </w:rPr>
        <w:t xml:space="preserve"> </w:t>
      </w:r>
      <w:r w:rsidRPr="005B04E0">
        <w:rPr>
          <w:rFonts w:ascii="Arial" w:eastAsiaTheme="minorEastAsia" w:hAnsi="Arial" w:cs="Arial"/>
          <w:color w:val="000000"/>
          <w:sz w:val="30"/>
          <w:szCs w:val="30"/>
          <w:lang w:eastAsia="en-GB"/>
        </w:rPr>
        <w:t>This report considers three key aspects of professional practice relevant to Mrs Thompson's care: the importance of effective communication with her and her family, informed by the Equality Act 2010 and a recognised communication model; the importance of good administrative skills, particularly record keeping, in line with the Data Protection Act 2018; and the importance of effective collaborative working between the professionals involved in her care.</w:t>
      </w:r>
    </w:p>
    <w:p w14:paraId="73B07562" w14:textId="0E99FAFE" w:rsidR="008E3943" w:rsidRPr="005B04E0" w:rsidRDefault="0026393A" w:rsidP="003A4EDE">
      <w:pPr>
        <w:pStyle w:val="Heading1"/>
        <w:rPr>
          <w:sz w:val="30"/>
          <w:szCs w:val="30"/>
        </w:rPr>
      </w:pPr>
      <w:r w:rsidRPr="005B04E0">
        <w:rPr>
          <w:sz w:val="30"/>
          <w:szCs w:val="30"/>
        </w:rPr>
        <w:t xml:space="preserve">2. </w:t>
      </w:r>
      <w:r w:rsidR="008E3943" w:rsidRPr="005B04E0">
        <w:rPr>
          <w:sz w:val="30"/>
          <w:szCs w:val="30"/>
        </w:rPr>
        <w:t>Importance of effective communication</w:t>
      </w:r>
    </w:p>
    <w:p w14:paraId="17EB5F6D" w14:textId="0D4CA479" w:rsidR="000C4F2B" w:rsidRPr="005B04E0" w:rsidRDefault="000C4F2B"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Effective communication is central to safe, person-centred care for Mrs Thompson</w:t>
      </w:r>
      <w:r w:rsidR="00D16859" w:rsidRPr="005B04E0">
        <w:rPr>
          <w:rFonts w:ascii="Arial" w:eastAsiaTheme="minorEastAsia" w:hAnsi="Arial" w:cs="Arial"/>
          <w:color w:val="000000"/>
          <w:sz w:val="30"/>
          <w:szCs w:val="30"/>
          <w:lang w:eastAsia="en-GB"/>
        </w:rPr>
        <w:t xml:space="preserve">, </w:t>
      </w:r>
      <w:r w:rsidRPr="005B04E0">
        <w:rPr>
          <w:rFonts w:ascii="Arial" w:eastAsiaTheme="minorEastAsia" w:hAnsi="Arial" w:cs="Arial"/>
          <w:color w:val="000000"/>
          <w:sz w:val="30"/>
          <w:szCs w:val="30"/>
          <w:lang w:eastAsia="en-GB"/>
        </w:rPr>
        <w:t>living alone with support from domiciliary carers, she is vulnerable to misunderstanding, isolation, and risk if information is not shared clearly between her, her family, and the care team. The missed medication doses and the incident of her being outside inadequately dressed both illustrate how communication breakdowns, whether in daily prompts, family involvement, or handover between carers, can directly affect her safety and wellbeing.</w:t>
      </w:r>
    </w:p>
    <w:p w14:paraId="1AF5718C" w14:textId="77777777" w:rsidR="00106BFE" w:rsidRPr="005B04E0" w:rsidRDefault="00106BFE" w:rsidP="00777676">
      <w:pPr>
        <w:spacing w:after="150" w:line="360" w:lineRule="auto"/>
        <w:rPr>
          <w:rFonts w:ascii="Arial" w:eastAsiaTheme="minorEastAsia" w:hAnsi="Arial" w:cs="Arial"/>
          <w:color w:val="000000"/>
          <w:sz w:val="30"/>
          <w:szCs w:val="30"/>
          <w:lang w:eastAsia="en-GB"/>
        </w:rPr>
      </w:pPr>
    </w:p>
    <w:p w14:paraId="3BB89A76" w14:textId="77777777" w:rsidR="000C4F2B" w:rsidRPr="005B04E0" w:rsidRDefault="000C4F2B" w:rsidP="00777676">
      <w:pPr>
        <w:spacing w:before="225" w:after="105" w:line="360" w:lineRule="auto"/>
        <w:rPr>
          <w:rFonts w:ascii="Arial" w:eastAsiaTheme="minorEastAsia" w:hAnsi="Arial" w:cs="Arial"/>
          <w:color w:val="000000"/>
          <w:sz w:val="30"/>
          <w:szCs w:val="30"/>
          <w:lang w:eastAsia="en-GB"/>
        </w:rPr>
      </w:pPr>
      <w:r w:rsidRPr="005B04E0">
        <w:rPr>
          <w:rFonts w:ascii="Arial" w:eastAsiaTheme="minorEastAsia" w:hAnsi="Arial" w:cs="Arial"/>
          <w:color w:val="2E74B5"/>
          <w:sz w:val="30"/>
          <w:szCs w:val="30"/>
          <w:lang w:eastAsia="en-GB"/>
        </w:rPr>
        <w:lastRenderedPageBreak/>
        <w:t>Communicating with Mrs Thompson and Her Family</w:t>
      </w:r>
    </w:p>
    <w:p w14:paraId="340A6DBF" w14:textId="0C060347" w:rsidR="000C4F2B" w:rsidRPr="005B04E0" w:rsidRDefault="000C4F2B"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 xml:space="preserve">Communication with Mrs Thompson must be adapted to her cognitive needs. This includes using short, simple sentences, allowing extra time for processing, minimising background distraction, and using non-verbal cues such as eye contact and gentle touch, where appropriate and consented to, to reinforce reassurance. Carers should check understanding rather than assuming </w:t>
      </w:r>
      <w:r w:rsidR="00D870A8" w:rsidRPr="005B04E0">
        <w:rPr>
          <w:rFonts w:ascii="Arial" w:eastAsiaTheme="minorEastAsia" w:hAnsi="Arial" w:cs="Arial"/>
          <w:color w:val="000000"/>
          <w:sz w:val="30"/>
          <w:szCs w:val="30"/>
          <w:lang w:eastAsia="en-GB"/>
        </w:rPr>
        <w:t>it and</w:t>
      </w:r>
      <w:r w:rsidRPr="005B04E0">
        <w:rPr>
          <w:rFonts w:ascii="Arial" w:eastAsiaTheme="minorEastAsia" w:hAnsi="Arial" w:cs="Arial"/>
          <w:color w:val="000000"/>
          <w:sz w:val="30"/>
          <w:szCs w:val="30"/>
          <w:lang w:eastAsia="en-GB"/>
        </w:rPr>
        <w:t xml:space="preserve"> repeat or rephrase information calmly if she becomes confused, rather than correcting her abruptly.</w:t>
      </w:r>
    </w:p>
    <w:p w14:paraId="0F20F9CD" w14:textId="77777777" w:rsidR="000C4F2B" w:rsidRPr="005B04E0" w:rsidRDefault="000C4F2B"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Communication with her family should be open, honest, and collaborative. Families often hold valuable insight into a person's normal baseline behaviour, which can help carers identify when confusion is worse than usual, as with the missed medication. However, professionals must balance family involvement with Mrs Thompson's own right to be involved in decisions about her care wherever possible, respecting her autonomy even where capacity may fluctuate.</w:t>
      </w:r>
    </w:p>
    <w:p w14:paraId="7F1BF6E6" w14:textId="77777777" w:rsidR="000C4F2B" w:rsidRPr="005B04E0" w:rsidRDefault="000C4F2B" w:rsidP="00777676">
      <w:pPr>
        <w:spacing w:before="225" w:after="105" w:line="360" w:lineRule="auto"/>
        <w:rPr>
          <w:rFonts w:ascii="Arial" w:eastAsiaTheme="minorEastAsia" w:hAnsi="Arial" w:cs="Arial"/>
          <w:color w:val="000000"/>
          <w:sz w:val="30"/>
          <w:szCs w:val="30"/>
          <w:lang w:eastAsia="en-GB"/>
        </w:rPr>
      </w:pPr>
      <w:r w:rsidRPr="005B04E0">
        <w:rPr>
          <w:rFonts w:ascii="Arial" w:eastAsiaTheme="minorEastAsia" w:hAnsi="Arial" w:cs="Arial"/>
          <w:color w:val="2E74B5"/>
          <w:sz w:val="30"/>
          <w:szCs w:val="30"/>
          <w:lang w:eastAsia="en-GB"/>
        </w:rPr>
        <w:t>The Equality Act 2010</w:t>
      </w:r>
    </w:p>
    <w:p w14:paraId="6EDBD60E" w14:textId="77777777" w:rsidR="000C4F2B" w:rsidRPr="005B04E0" w:rsidRDefault="000C4F2B"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 xml:space="preserve">The Equality Act 2010 is directly relevant here, as it protects individuals from discrimination based on protected characteristics, including age and disability, and dementia may be considered a disability under the Act. In practice, this means care providers have a duty to make reasonable adjustments, for example, allowing more time for Mrs Thompson to process information, providing information in accessible formats, and ensuring she is not disadvantaged or excluded from decisions because of her age or </w:t>
      </w:r>
      <w:r w:rsidRPr="005B04E0">
        <w:rPr>
          <w:rFonts w:ascii="Arial" w:eastAsiaTheme="minorEastAsia" w:hAnsi="Arial" w:cs="Arial"/>
          <w:color w:val="000000"/>
          <w:sz w:val="30"/>
          <w:szCs w:val="30"/>
          <w:lang w:eastAsia="en-GB"/>
        </w:rPr>
        <w:lastRenderedPageBreak/>
        <w:t>cognitive impairment. Communication practices must actively avoid ageist or paternalistic assumptions that reduce her involvement in her own care.</w:t>
      </w:r>
    </w:p>
    <w:p w14:paraId="02AFC4B6" w14:textId="77777777" w:rsidR="000C4F2B" w:rsidRPr="005B04E0" w:rsidRDefault="000C4F2B" w:rsidP="00777676">
      <w:pPr>
        <w:spacing w:before="225" w:after="105" w:line="360" w:lineRule="auto"/>
        <w:rPr>
          <w:rFonts w:ascii="Arial" w:eastAsiaTheme="minorEastAsia" w:hAnsi="Arial" w:cs="Arial"/>
          <w:color w:val="000000"/>
          <w:sz w:val="30"/>
          <w:szCs w:val="30"/>
          <w:lang w:eastAsia="en-GB"/>
        </w:rPr>
      </w:pPr>
      <w:r w:rsidRPr="005B04E0">
        <w:rPr>
          <w:rFonts w:ascii="Arial" w:eastAsiaTheme="minorEastAsia" w:hAnsi="Arial" w:cs="Arial"/>
          <w:color w:val="2E74B5"/>
          <w:sz w:val="30"/>
          <w:szCs w:val="30"/>
          <w:lang w:eastAsia="en-GB"/>
        </w:rPr>
        <w:t>Applying a Communication Model: Argyle's Communication Cycle</w:t>
      </w:r>
    </w:p>
    <w:p w14:paraId="2C1A23B4" w14:textId="77777777" w:rsidR="000C4F2B" w:rsidRPr="005B04E0" w:rsidRDefault="000C4F2B"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Argyle's Communication Cycle (1972) is a useful model here, as it frames communication as a continuous loop: an idea occurs, is coded into a message, transmitted, received, decoded, and understood, with the cycle repeating as the message is confirmed. Applied to Mrs Thompson, a carer prompting her medication should check that the message has been understood, for instance by asking her to repeat back the instruction, before assuming the communication cycle is complete. This reduces the risk of missed doses caused by messages being transmitted but not truly received or understood, particularly important given her mild dementia.</w:t>
      </w:r>
    </w:p>
    <w:p w14:paraId="01D882F8" w14:textId="77777777" w:rsidR="000C4F2B" w:rsidRPr="005B04E0" w:rsidRDefault="000C4F2B" w:rsidP="00777676">
      <w:pPr>
        <w:spacing w:after="0" w:line="360" w:lineRule="auto"/>
        <w:rPr>
          <w:rFonts w:ascii="Arial" w:eastAsia="Times New Roman" w:hAnsi="Arial" w:cs="Arial"/>
          <w:sz w:val="30"/>
          <w:szCs w:val="30"/>
          <w:lang w:eastAsia="en-GB"/>
        </w:rPr>
      </w:pPr>
    </w:p>
    <w:p w14:paraId="60B2CDC3" w14:textId="12EE5464" w:rsidR="00B87E75" w:rsidRPr="005B04E0" w:rsidRDefault="0026393A" w:rsidP="003A4EDE">
      <w:pPr>
        <w:pStyle w:val="Heading1"/>
        <w:rPr>
          <w:sz w:val="30"/>
          <w:szCs w:val="30"/>
        </w:rPr>
      </w:pPr>
      <w:r w:rsidRPr="005B04E0">
        <w:rPr>
          <w:sz w:val="30"/>
          <w:szCs w:val="30"/>
        </w:rPr>
        <w:t>3</w:t>
      </w:r>
      <w:r w:rsidR="00B87E75" w:rsidRPr="005B04E0">
        <w:rPr>
          <w:sz w:val="30"/>
          <w:szCs w:val="30"/>
        </w:rPr>
        <w:t>.</w:t>
      </w:r>
      <w:r w:rsidR="008E3943" w:rsidRPr="005B04E0">
        <w:rPr>
          <w:sz w:val="30"/>
          <w:szCs w:val="30"/>
        </w:rPr>
        <w:t xml:space="preserve"> Importance of good administrative skills </w:t>
      </w:r>
    </w:p>
    <w:p w14:paraId="002EFC00" w14:textId="77777777" w:rsidR="00AE1A99" w:rsidRPr="005B04E0" w:rsidRDefault="00AE1A99" w:rsidP="00777676">
      <w:pPr>
        <w:pStyle w:val="s18"/>
        <w:spacing w:before="0" w:beforeAutospacing="0" w:after="150" w:afterAutospacing="0" w:line="360" w:lineRule="auto"/>
        <w:rPr>
          <w:rFonts w:ascii="Arial" w:hAnsi="Arial" w:cs="Arial"/>
          <w:color w:val="000000"/>
          <w:sz w:val="30"/>
          <w:szCs w:val="30"/>
        </w:rPr>
      </w:pPr>
      <w:r w:rsidRPr="005B04E0">
        <w:rPr>
          <w:rFonts w:ascii="Arial" w:hAnsi="Arial" w:cs="Arial"/>
          <w:color w:val="000000"/>
          <w:sz w:val="30"/>
          <w:szCs w:val="30"/>
        </w:rPr>
        <w:t>Good administrative skills, particularly accurate record keeping, are essential to safe and accountable care for Mrs Thompson. Clear documentation ensures that changes in her condition, such as increased confusion following missed medication, or the incident of her being found outside in cold weather, are properly recorded, communicated across the care team, and acted upon. Without robust administrative practice, important information can be lost, delayed, or misinterpreted, increasing risk to a vulnerable</w:t>
      </w:r>
      <w:r w:rsidRPr="005B04E0">
        <w:rPr>
          <w:rStyle w:val="apple-converted-space"/>
          <w:rFonts w:ascii="Arial" w:hAnsi="Arial" w:cs="Arial"/>
          <w:color w:val="000000"/>
          <w:sz w:val="30"/>
          <w:szCs w:val="30"/>
        </w:rPr>
        <w:t> </w:t>
      </w:r>
      <w:r w:rsidRPr="005B04E0">
        <w:rPr>
          <w:rFonts w:ascii="Arial" w:hAnsi="Arial" w:cs="Arial"/>
          <w:color w:val="000000"/>
          <w:sz w:val="30"/>
          <w:szCs w:val="30"/>
        </w:rPr>
        <w:t>service user living alone with fluctuating capacity.</w:t>
      </w:r>
    </w:p>
    <w:p w14:paraId="25864F36" w14:textId="77777777" w:rsidR="00AE1A99" w:rsidRPr="005B04E0" w:rsidRDefault="00AE1A99" w:rsidP="00777676">
      <w:pPr>
        <w:pStyle w:val="s13"/>
        <w:spacing w:before="225" w:beforeAutospacing="0" w:after="105" w:afterAutospacing="0" w:line="360" w:lineRule="auto"/>
        <w:rPr>
          <w:rFonts w:ascii="Arial" w:hAnsi="Arial" w:cs="Arial"/>
          <w:color w:val="000000"/>
          <w:sz w:val="30"/>
          <w:szCs w:val="30"/>
        </w:rPr>
      </w:pPr>
      <w:r w:rsidRPr="005B04E0">
        <w:rPr>
          <w:rStyle w:val="bumpedfont15"/>
          <w:rFonts w:ascii="Arial" w:hAnsi="Arial" w:cs="Arial"/>
          <w:color w:val="2E74B5"/>
          <w:sz w:val="30"/>
          <w:szCs w:val="30"/>
        </w:rPr>
        <w:lastRenderedPageBreak/>
        <w:t>Record Keeping in Practice</w:t>
      </w:r>
    </w:p>
    <w:p w14:paraId="2C99A1D6" w14:textId="77777777" w:rsidR="00AE1A99" w:rsidRPr="005B04E0" w:rsidRDefault="00AE1A99" w:rsidP="00777676">
      <w:pPr>
        <w:pStyle w:val="s18"/>
        <w:spacing w:before="0" w:beforeAutospacing="0" w:after="150" w:afterAutospacing="0" w:line="360" w:lineRule="auto"/>
        <w:rPr>
          <w:rFonts w:ascii="Arial" w:hAnsi="Arial" w:cs="Arial"/>
          <w:color w:val="000000"/>
          <w:sz w:val="30"/>
          <w:szCs w:val="30"/>
        </w:rPr>
      </w:pPr>
      <w:r w:rsidRPr="005B04E0">
        <w:rPr>
          <w:rFonts w:ascii="Arial" w:hAnsi="Arial" w:cs="Arial"/>
          <w:color w:val="000000"/>
          <w:sz w:val="30"/>
          <w:szCs w:val="30"/>
        </w:rPr>
        <w:t>Effective record keeping involves documenting observations factually, objectively, and in a timely manner, avoiding assumptions or subjective judgements. For example, when Mrs Thompson missed two days of medication, this needed to be logged accurately through the service's incident process, including what was observed, when, and what action was taken, such as requesting a medication review. Similarly, the incident of her being found outside inappropriately dressed should be recorded with precise detail, including time, circumstances, and immediate response, as this information may be relied upon by other professionals, family members, and now the local council as part of its review.</w:t>
      </w:r>
    </w:p>
    <w:p w14:paraId="1CE26117" w14:textId="77777777" w:rsidR="00AE1A99" w:rsidRPr="005B04E0" w:rsidRDefault="00AE1A99" w:rsidP="00777676">
      <w:pPr>
        <w:pStyle w:val="s18"/>
        <w:spacing w:before="0" w:beforeAutospacing="0" w:after="150" w:afterAutospacing="0" w:line="360" w:lineRule="auto"/>
        <w:rPr>
          <w:rFonts w:ascii="Arial" w:hAnsi="Arial" w:cs="Arial"/>
          <w:color w:val="000000"/>
          <w:sz w:val="30"/>
          <w:szCs w:val="30"/>
        </w:rPr>
      </w:pPr>
      <w:r w:rsidRPr="005B04E0">
        <w:rPr>
          <w:rFonts w:ascii="Arial" w:hAnsi="Arial" w:cs="Arial"/>
          <w:color w:val="000000"/>
          <w:sz w:val="30"/>
          <w:szCs w:val="30"/>
        </w:rPr>
        <w:t>Good records support continuity of care, particularly important where multiple carers visit Mrs Thompson twice daily. Clear, legible, and up-to-date notes allow each carer to understand her current needs and any recent changes, reducing the risk of gaps in care caused by miscommunication or missing information.</w:t>
      </w:r>
    </w:p>
    <w:p w14:paraId="33B37ABC" w14:textId="77777777" w:rsidR="00AE1A99" w:rsidRPr="005B04E0" w:rsidRDefault="00AE1A99" w:rsidP="00777676">
      <w:pPr>
        <w:pStyle w:val="s13"/>
        <w:spacing w:before="225" w:beforeAutospacing="0" w:after="105" w:afterAutospacing="0" w:line="360" w:lineRule="auto"/>
        <w:rPr>
          <w:rFonts w:ascii="Arial" w:hAnsi="Arial" w:cs="Arial"/>
          <w:color w:val="000000"/>
          <w:sz w:val="30"/>
          <w:szCs w:val="30"/>
        </w:rPr>
      </w:pPr>
      <w:r w:rsidRPr="005B04E0">
        <w:rPr>
          <w:rStyle w:val="bumpedfont15"/>
          <w:rFonts w:ascii="Arial" w:hAnsi="Arial" w:cs="Arial"/>
          <w:color w:val="2E74B5"/>
          <w:sz w:val="30"/>
          <w:szCs w:val="30"/>
        </w:rPr>
        <w:t>The Data Protection Act 2018</w:t>
      </w:r>
    </w:p>
    <w:p w14:paraId="07784DCD" w14:textId="77777777" w:rsidR="00AE1A99" w:rsidRPr="005B04E0" w:rsidRDefault="00AE1A99" w:rsidP="00777676">
      <w:pPr>
        <w:pStyle w:val="s18"/>
        <w:spacing w:before="0" w:beforeAutospacing="0" w:after="150" w:afterAutospacing="0" w:line="360" w:lineRule="auto"/>
        <w:rPr>
          <w:rFonts w:ascii="Arial" w:hAnsi="Arial" w:cs="Arial"/>
          <w:color w:val="000000"/>
          <w:sz w:val="30"/>
          <w:szCs w:val="30"/>
        </w:rPr>
      </w:pPr>
      <w:r w:rsidRPr="005B04E0">
        <w:rPr>
          <w:rFonts w:ascii="Arial" w:hAnsi="Arial" w:cs="Arial"/>
          <w:color w:val="000000"/>
          <w:sz w:val="30"/>
          <w:szCs w:val="30"/>
        </w:rPr>
        <w:t xml:space="preserve">The Data Protection Act 2018, which implements UK GDPR, governs how personal and sensitive information, such as Mrs Thompson's health records, must be handled. Its core principles require that data be processed lawfully, fairly, and transparently; collected for specified purposes; kept accurate and up to date; retained no longer than necessary; and stored securely to prevent unauthorised access. Special category data, including health and </w:t>
      </w:r>
      <w:r w:rsidRPr="005B04E0">
        <w:rPr>
          <w:rFonts w:ascii="Arial" w:hAnsi="Arial" w:cs="Arial"/>
          <w:color w:val="000000"/>
          <w:sz w:val="30"/>
          <w:szCs w:val="30"/>
        </w:rPr>
        <w:lastRenderedPageBreak/>
        <w:t>medical information, requires an even higher standard of protection given its sensitivity.</w:t>
      </w:r>
    </w:p>
    <w:p w14:paraId="2D4D5A3C" w14:textId="357A997A" w:rsidR="00AE1A99" w:rsidRPr="005B04E0" w:rsidRDefault="00AE1A99" w:rsidP="00777676">
      <w:pPr>
        <w:pStyle w:val="s18"/>
        <w:spacing w:before="0" w:beforeAutospacing="0" w:after="150" w:afterAutospacing="0" w:line="360" w:lineRule="auto"/>
        <w:rPr>
          <w:rFonts w:ascii="Arial" w:hAnsi="Arial" w:cs="Arial"/>
          <w:color w:val="000000"/>
          <w:sz w:val="30"/>
          <w:szCs w:val="30"/>
        </w:rPr>
      </w:pPr>
      <w:r w:rsidRPr="005B04E0">
        <w:rPr>
          <w:rFonts w:ascii="Arial" w:hAnsi="Arial" w:cs="Arial"/>
          <w:color w:val="000000"/>
          <w:sz w:val="30"/>
          <w:szCs w:val="30"/>
        </w:rPr>
        <w:t xml:space="preserve">In Mrs Thompson's case, this means information about her missed medication, her dementia diagnosis, and the outdoor incident must only be shared with those who have a legitimate need to know, such as her GP, the domiciliary care team, and relevant council safeguarding staff, rather than disclosed more widely. Care staff must ensure records </w:t>
      </w:r>
      <w:bookmarkStart w:id="1" w:name="_Int_qBQwWMb5"/>
      <w:r w:rsidRPr="005B04E0">
        <w:rPr>
          <w:rFonts w:ascii="Arial" w:hAnsi="Arial" w:cs="Arial"/>
          <w:color w:val="000000"/>
          <w:sz w:val="30"/>
          <w:szCs w:val="30"/>
        </w:rPr>
        <w:t xml:space="preserve">are </w:t>
      </w:r>
      <w:r w:rsidR="00843CD6" w:rsidRPr="005B04E0">
        <w:rPr>
          <w:rFonts w:ascii="Arial" w:hAnsi="Arial" w:cs="Arial"/>
          <w:color w:val="000000"/>
          <w:sz w:val="30"/>
          <w:szCs w:val="30"/>
        </w:rPr>
        <w:t>recorded</w:t>
      </w:r>
      <w:bookmarkEnd w:id="1"/>
      <w:r w:rsidRPr="005B04E0">
        <w:rPr>
          <w:rFonts w:ascii="Arial" w:hAnsi="Arial" w:cs="Arial"/>
          <w:color w:val="000000"/>
          <w:sz w:val="30"/>
          <w:szCs w:val="30"/>
        </w:rPr>
        <w:t xml:space="preserve"> securely, whether digitally or on paper, and that any sharing of information with family members is done with appropriate consent or lawful basis, respecting her right to confidentiality wherever possible.</w:t>
      </w:r>
    </w:p>
    <w:p w14:paraId="0B8B8272" w14:textId="77777777" w:rsidR="00AE1A99" w:rsidRPr="005B04E0" w:rsidRDefault="00AE1A99" w:rsidP="00777676">
      <w:pPr>
        <w:pStyle w:val="s13"/>
        <w:spacing w:before="225" w:beforeAutospacing="0" w:after="105" w:afterAutospacing="0" w:line="360" w:lineRule="auto"/>
        <w:rPr>
          <w:rFonts w:ascii="Arial" w:hAnsi="Arial" w:cs="Arial"/>
          <w:color w:val="000000"/>
          <w:sz w:val="30"/>
          <w:szCs w:val="30"/>
        </w:rPr>
      </w:pPr>
      <w:r w:rsidRPr="005B04E0">
        <w:rPr>
          <w:rStyle w:val="bumpedfont15"/>
          <w:rFonts w:ascii="Arial" w:hAnsi="Arial" w:cs="Arial"/>
          <w:color w:val="2E74B5"/>
          <w:sz w:val="30"/>
          <w:szCs w:val="30"/>
        </w:rPr>
        <w:t>Linking to Policy Frameworks</w:t>
      </w:r>
    </w:p>
    <w:p w14:paraId="0218104E" w14:textId="77777777" w:rsidR="00AE1A99" w:rsidRPr="005B04E0" w:rsidRDefault="00AE1A99" w:rsidP="00777676">
      <w:pPr>
        <w:pStyle w:val="s18"/>
        <w:spacing w:before="0" w:beforeAutospacing="0" w:after="150" w:afterAutospacing="0" w:line="360" w:lineRule="auto"/>
        <w:rPr>
          <w:rFonts w:ascii="Arial" w:hAnsi="Arial" w:cs="Arial"/>
          <w:color w:val="000000"/>
          <w:sz w:val="30"/>
          <w:szCs w:val="30"/>
        </w:rPr>
      </w:pPr>
      <w:r w:rsidRPr="005B04E0">
        <w:rPr>
          <w:rFonts w:ascii="Arial" w:hAnsi="Arial" w:cs="Arial"/>
          <w:color w:val="000000"/>
          <w:sz w:val="30"/>
          <w:szCs w:val="30"/>
        </w:rPr>
        <w:t>These legal principles are reinforced by sector policy frameworks, such as safeguarding adults' procedures and the Care Quality Commission's fundamental standards, which require accurate, contemporaneous records to demonstrate that care provided was appropriate, and to support investigations such as the current council review into Mrs Thompson's case.</w:t>
      </w:r>
    </w:p>
    <w:p w14:paraId="581C99BF" w14:textId="264B49DF" w:rsidR="00B87E75" w:rsidRPr="005B04E0" w:rsidRDefault="004A736E" w:rsidP="003A4EDE">
      <w:pPr>
        <w:pStyle w:val="Heading1"/>
        <w:rPr>
          <w:sz w:val="30"/>
          <w:szCs w:val="30"/>
        </w:rPr>
      </w:pPr>
      <w:r w:rsidRPr="005B04E0">
        <w:rPr>
          <w:sz w:val="30"/>
          <w:szCs w:val="30"/>
        </w:rPr>
        <w:t>4</w:t>
      </w:r>
      <w:r w:rsidR="00B87E75" w:rsidRPr="005B04E0">
        <w:rPr>
          <w:sz w:val="30"/>
          <w:szCs w:val="30"/>
        </w:rPr>
        <w:t xml:space="preserve">. </w:t>
      </w:r>
      <w:r w:rsidR="008E3943" w:rsidRPr="005B04E0">
        <w:rPr>
          <w:sz w:val="30"/>
          <w:szCs w:val="30"/>
        </w:rPr>
        <w:t>Importance of working collaboratively</w:t>
      </w:r>
    </w:p>
    <w:p w14:paraId="29BEE0BD" w14:textId="77777777" w:rsidR="00C249A7" w:rsidRPr="005B04E0" w:rsidRDefault="00C249A7"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 xml:space="preserve">Multi-agency collaboration is vital to Mrs Thompson's safety and wellbeing, given the number of professionals involved in her care: her GP, community nurse, domiciliary care workers, and now the local council's review team. Effective collaboration ensures that changes in her condition, such as increased confusion after missed medication or the incident of her being found outside inadequately </w:t>
      </w:r>
      <w:r w:rsidRPr="005B04E0">
        <w:rPr>
          <w:rFonts w:ascii="Arial" w:eastAsiaTheme="minorEastAsia" w:hAnsi="Arial" w:cs="Arial"/>
          <w:color w:val="000000"/>
          <w:sz w:val="30"/>
          <w:szCs w:val="30"/>
          <w:lang w:eastAsia="en-GB"/>
        </w:rPr>
        <w:lastRenderedPageBreak/>
        <w:t>dressed, are shared promptly so that risks can be identified and managed before they escalate.</w:t>
      </w:r>
    </w:p>
    <w:p w14:paraId="1AC07845" w14:textId="77777777" w:rsidR="00C249A7" w:rsidRPr="005B04E0" w:rsidRDefault="00C249A7" w:rsidP="00777676">
      <w:pPr>
        <w:spacing w:before="225" w:after="105" w:line="360" w:lineRule="auto"/>
        <w:rPr>
          <w:rFonts w:ascii="Arial" w:eastAsiaTheme="minorEastAsia" w:hAnsi="Arial" w:cs="Arial"/>
          <w:color w:val="000000"/>
          <w:sz w:val="30"/>
          <w:szCs w:val="30"/>
          <w:lang w:eastAsia="en-GB"/>
        </w:rPr>
      </w:pPr>
      <w:r w:rsidRPr="005B04E0">
        <w:rPr>
          <w:rFonts w:ascii="Arial" w:eastAsiaTheme="minorEastAsia" w:hAnsi="Arial" w:cs="Arial"/>
          <w:color w:val="2E74B5"/>
          <w:sz w:val="30"/>
          <w:szCs w:val="30"/>
          <w:lang w:eastAsia="en-GB"/>
        </w:rPr>
        <w:t>Approaches to Fostering Effective Collaboration</w:t>
      </w:r>
    </w:p>
    <w:p w14:paraId="64D2BF17" w14:textId="77777777" w:rsidR="00C249A7" w:rsidRPr="005B04E0" w:rsidRDefault="00C249A7"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Good collaboration relies on clear communication channels, shared documentation, and mutual respect for each professional's role. For example, domiciliary carers who notice missed medication should report this promptly to the GP or community nurse, who can then review her prescription and assess for any underlying medical cause of increased confusion. Regular multi-disciplinary meetings or shared care plans allow each professional to contribute their perspective, ensuring decisions about Mrs Thompson's care are holistic rather than fragmented. Establishing a single point of coordination, such as a care coordinator or key worker, can also help streamline information sharing and reduce duplication or gaps in care.</w:t>
      </w:r>
    </w:p>
    <w:p w14:paraId="03F9AEE6" w14:textId="77777777" w:rsidR="00C249A7" w:rsidRPr="005B04E0" w:rsidRDefault="00C249A7" w:rsidP="00777676">
      <w:pPr>
        <w:spacing w:before="225" w:after="105" w:line="360" w:lineRule="auto"/>
        <w:rPr>
          <w:rFonts w:ascii="Arial" w:eastAsiaTheme="minorEastAsia" w:hAnsi="Arial" w:cs="Arial"/>
          <w:color w:val="000000"/>
          <w:sz w:val="30"/>
          <w:szCs w:val="30"/>
          <w:lang w:eastAsia="en-GB"/>
        </w:rPr>
      </w:pPr>
      <w:r w:rsidRPr="005B04E0">
        <w:rPr>
          <w:rFonts w:ascii="Arial" w:eastAsiaTheme="minorEastAsia" w:hAnsi="Arial" w:cs="Arial"/>
          <w:color w:val="2E74B5"/>
          <w:sz w:val="30"/>
          <w:szCs w:val="30"/>
          <w:lang w:eastAsia="en-GB"/>
        </w:rPr>
        <w:t>Overcoming Common Challenges</w:t>
      </w:r>
    </w:p>
    <w:p w14:paraId="3A742EE2" w14:textId="7B5F1D0B" w:rsidR="008E3943" w:rsidRPr="005B04E0" w:rsidRDefault="00C249A7"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 xml:space="preserve">Common challenges in multi-agency working include differing professional priorities, time pressures, inconsistent record-keeping systems, and unclear accountability when concerns arise. In Mrs Thompson's case, delays in reporting the outdoor incident or gaps in communication between agencies could have serious safety implications. Strategies to overcome these challenges include using standardised handover documentation, agreeing clear escalation pathways for safeguarding concerns, and fostering a culture of trust where professionals feel able to raise concerns without fear of blame. Regular training on information-sharing protocols, alongside </w:t>
      </w:r>
      <w:r w:rsidRPr="005B04E0">
        <w:rPr>
          <w:rFonts w:ascii="Arial" w:eastAsiaTheme="minorEastAsia" w:hAnsi="Arial" w:cs="Arial"/>
          <w:color w:val="000000"/>
          <w:sz w:val="30"/>
          <w:szCs w:val="30"/>
          <w:lang w:eastAsia="en-GB"/>
        </w:rPr>
        <w:lastRenderedPageBreak/>
        <w:t xml:space="preserve">adherence to safeguarding policies, can further support consistent and timely collaboration between the GP, community nurse, and domiciliary care team, </w:t>
      </w:r>
      <w:bookmarkStart w:id="2" w:name="_Int_0ggOInNy"/>
      <w:r w:rsidRPr="005B04E0">
        <w:rPr>
          <w:rFonts w:ascii="Arial" w:eastAsiaTheme="minorEastAsia" w:hAnsi="Arial" w:cs="Arial"/>
          <w:color w:val="000000"/>
          <w:sz w:val="30"/>
          <w:szCs w:val="30"/>
          <w:lang w:eastAsia="en-GB"/>
        </w:rPr>
        <w:t>ultimately protecting</w:t>
      </w:r>
      <w:bookmarkEnd w:id="2"/>
      <w:r w:rsidRPr="005B04E0">
        <w:rPr>
          <w:rFonts w:ascii="Arial" w:eastAsiaTheme="minorEastAsia" w:hAnsi="Arial" w:cs="Arial"/>
          <w:color w:val="000000"/>
          <w:sz w:val="30"/>
          <w:szCs w:val="30"/>
          <w:lang w:eastAsia="en-GB"/>
        </w:rPr>
        <w:t xml:space="preserve"> Mrs Thompson's health, dignity, and independence.</w:t>
      </w:r>
    </w:p>
    <w:p w14:paraId="11EA7868" w14:textId="77777777" w:rsidR="00EB3283" w:rsidRPr="005B04E0" w:rsidRDefault="00EB3283" w:rsidP="00777676">
      <w:pPr>
        <w:spacing w:after="150" w:line="360" w:lineRule="auto"/>
        <w:rPr>
          <w:rFonts w:ascii="Arial" w:eastAsiaTheme="minorEastAsia" w:hAnsi="Arial" w:cs="Arial"/>
          <w:color w:val="000000"/>
          <w:sz w:val="30"/>
          <w:szCs w:val="30"/>
          <w:lang w:eastAsia="en-GB"/>
        </w:rPr>
      </w:pPr>
    </w:p>
    <w:p w14:paraId="16FAF0EA" w14:textId="418809E5" w:rsidR="00B87E75" w:rsidRPr="005B04E0" w:rsidRDefault="008E3943" w:rsidP="003A4EDE">
      <w:pPr>
        <w:pStyle w:val="Heading1"/>
        <w:rPr>
          <w:sz w:val="30"/>
          <w:szCs w:val="30"/>
        </w:rPr>
      </w:pPr>
      <w:r w:rsidRPr="005B04E0">
        <w:rPr>
          <w:sz w:val="30"/>
          <w:szCs w:val="30"/>
        </w:rPr>
        <w:t>5</w:t>
      </w:r>
      <w:r w:rsidR="00B87E75" w:rsidRPr="005B04E0">
        <w:rPr>
          <w:sz w:val="30"/>
          <w:szCs w:val="30"/>
        </w:rPr>
        <w:t>. Conclusion</w:t>
      </w:r>
      <w:r w:rsidR="00CD33A8" w:rsidRPr="005B04E0">
        <w:rPr>
          <w:sz w:val="30"/>
          <w:szCs w:val="30"/>
        </w:rPr>
        <w:t xml:space="preserve"> </w:t>
      </w:r>
    </w:p>
    <w:p w14:paraId="31F3CBCD" w14:textId="77777777" w:rsidR="00EB3283" w:rsidRPr="005B04E0" w:rsidRDefault="00EB3283" w:rsidP="00777676">
      <w:pPr>
        <w:spacing w:after="150" w:line="360" w:lineRule="auto"/>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This report has considered three interconnected aspects of professional practice in relation to Mrs Thompson's care. Effective communication, adapted to her cognitive needs and underpinned by the Equality Act 2010 and Argyle's Communication Cycle, is essential to ensuring she remains informed and involved in decisions about her own care. Good administrative practice, particularly accurate and secure record keeping in line with the Data Protection Act 2018, ensures that concerns such as missed medication and safety incidents are properly documented and acted upon. Finally, effective collaborative working between her GP, community nurse, and domiciliary care team, supported by clear communication channels and shared documentation, is critical to identifying and managing risk promptly. Together, these three elements demonstrate that safe, person-centred care for a vulnerable individual such as Mrs Thompson depends not only on individual practice but on the wider systems, legislation, and professional relationships that support it.</w:t>
      </w:r>
    </w:p>
    <w:p w14:paraId="70DE4791" w14:textId="77777777" w:rsidR="00EB3283" w:rsidRPr="005B04E0" w:rsidRDefault="00EB3283" w:rsidP="00777676">
      <w:pPr>
        <w:spacing w:after="0" w:line="360" w:lineRule="auto"/>
        <w:rPr>
          <w:rFonts w:ascii="Arial" w:eastAsia="Times New Roman" w:hAnsi="Arial" w:cs="Arial"/>
          <w:sz w:val="30"/>
          <w:szCs w:val="30"/>
          <w:lang w:eastAsia="en-GB"/>
        </w:rPr>
      </w:pPr>
    </w:p>
    <w:p w14:paraId="596AE397" w14:textId="77777777" w:rsidR="00EB3283" w:rsidRPr="005B04E0" w:rsidRDefault="00EB3283" w:rsidP="00777676">
      <w:pPr>
        <w:spacing w:line="360" w:lineRule="auto"/>
        <w:rPr>
          <w:rFonts w:ascii="Arial" w:hAnsi="Arial" w:cs="Arial"/>
          <w:sz w:val="30"/>
          <w:szCs w:val="30"/>
        </w:rPr>
      </w:pPr>
    </w:p>
    <w:p w14:paraId="6DBC958B" w14:textId="7077EB5E" w:rsidR="00CD33A8" w:rsidRPr="005B04E0" w:rsidRDefault="00CD33A8" w:rsidP="00777676">
      <w:pPr>
        <w:tabs>
          <w:tab w:val="left" w:pos="6540"/>
        </w:tabs>
        <w:spacing w:line="360" w:lineRule="auto"/>
        <w:rPr>
          <w:rFonts w:ascii="Arial" w:hAnsi="Arial" w:cs="Arial"/>
          <w:sz w:val="30"/>
          <w:szCs w:val="30"/>
        </w:rPr>
      </w:pPr>
    </w:p>
    <w:p w14:paraId="6812580D" w14:textId="47452A39" w:rsidR="0090040D" w:rsidRPr="005B04E0" w:rsidRDefault="0090040D" w:rsidP="00777676">
      <w:pPr>
        <w:tabs>
          <w:tab w:val="left" w:pos="6540"/>
        </w:tabs>
        <w:spacing w:line="360" w:lineRule="auto"/>
        <w:rPr>
          <w:rFonts w:ascii="Arial" w:hAnsi="Arial" w:cs="Arial"/>
          <w:sz w:val="30"/>
          <w:szCs w:val="30"/>
        </w:rPr>
      </w:pPr>
    </w:p>
    <w:p w14:paraId="1D0CFFB4" w14:textId="77777777" w:rsidR="001F699B" w:rsidRPr="005B04E0" w:rsidRDefault="001F699B" w:rsidP="00AD5DB1">
      <w:pPr>
        <w:spacing w:line="360" w:lineRule="auto"/>
        <w:rPr>
          <w:rFonts w:ascii="Arial" w:hAnsi="Arial" w:cs="Arial"/>
          <w:b/>
          <w:bCs/>
          <w:sz w:val="30"/>
          <w:szCs w:val="30"/>
        </w:rPr>
      </w:pPr>
      <w:r w:rsidRPr="005B04E0">
        <w:rPr>
          <w:rFonts w:ascii="Arial" w:hAnsi="Arial" w:cs="Arial"/>
          <w:b/>
          <w:bCs/>
          <w:sz w:val="30"/>
          <w:szCs w:val="30"/>
        </w:rPr>
        <w:t>References</w:t>
      </w:r>
    </w:p>
    <w:p w14:paraId="16BA6CF1" w14:textId="77777777" w:rsidR="001F699B" w:rsidRPr="005B04E0" w:rsidRDefault="001F699B" w:rsidP="00AD5DB1">
      <w:pPr>
        <w:spacing w:after="150" w:line="24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 xml:space="preserve">Argyle, M. (1972) The Psychology of Interpersonal Behaviour. </w:t>
      </w:r>
      <w:proofErr w:type="spellStart"/>
      <w:r w:rsidRPr="005B04E0">
        <w:rPr>
          <w:rFonts w:ascii="Arial" w:eastAsiaTheme="minorEastAsia" w:hAnsi="Arial" w:cs="Arial"/>
          <w:color w:val="000000"/>
          <w:sz w:val="30"/>
          <w:szCs w:val="30"/>
          <w:lang w:eastAsia="en-GB"/>
        </w:rPr>
        <w:t>Harmondsworth</w:t>
      </w:r>
      <w:proofErr w:type="spellEnd"/>
      <w:r w:rsidRPr="005B04E0">
        <w:rPr>
          <w:rFonts w:ascii="Arial" w:eastAsiaTheme="minorEastAsia" w:hAnsi="Arial" w:cs="Arial"/>
          <w:color w:val="000000"/>
          <w:sz w:val="30"/>
          <w:szCs w:val="30"/>
          <w:lang w:eastAsia="en-GB"/>
        </w:rPr>
        <w:t>: Penguin.</w:t>
      </w:r>
    </w:p>
    <w:p w14:paraId="08F21725" w14:textId="77777777" w:rsidR="001F699B" w:rsidRPr="005B04E0" w:rsidRDefault="001F699B" w:rsidP="00AD5DB1">
      <w:pPr>
        <w:spacing w:after="150" w:line="24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Care Quality Commission (2023) Fundamental Standards. London: CQC.</w:t>
      </w:r>
    </w:p>
    <w:p w14:paraId="4A6EA5C1" w14:textId="77777777" w:rsidR="001F699B" w:rsidRPr="005B04E0" w:rsidRDefault="001F699B" w:rsidP="00AD5DB1">
      <w:pPr>
        <w:spacing w:after="150" w:line="24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Equality Act 2010. London: The Stationery Office.</w:t>
      </w:r>
    </w:p>
    <w:p w14:paraId="11D9C99D" w14:textId="77777777" w:rsidR="001F699B" w:rsidRPr="005B04E0" w:rsidRDefault="001F699B" w:rsidP="00AD5DB1">
      <w:pPr>
        <w:spacing w:after="150" w:line="24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Data Protection Act 2018. London: The Stationery Office.</w:t>
      </w:r>
    </w:p>
    <w:p w14:paraId="6B18401C" w14:textId="77777777" w:rsidR="001F699B" w:rsidRPr="005B04E0" w:rsidRDefault="001F699B" w:rsidP="00AD5DB1">
      <w:pPr>
        <w:spacing w:after="150" w:line="24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National Institute for Health and Care Excellence (2018) Dementia: Assessment, Management and Support for People Living with Dementia and their Carers (NG97). London: NICE.</w:t>
      </w:r>
    </w:p>
    <w:p w14:paraId="1C60553B" w14:textId="77777777" w:rsidR="001F699B" w:rsidRPr="005B04E0" w:rsidRDefault="001F699B" w:rsidP="00AD5DB1">
      <w:pPr>
        <w:spacing w:after="150" w:line="240" w:lineRule="auto"/>
        <w:jc w:val="both"/>
        <w:rPr>
          <w:rFonts w:ascii="Arial" w:eastAsiaTheme="minorEastAsia" w:hAnsi="Arial" w:cs="Arial"/>
          <w:color w:val="000000"/>
          <w:sz w:val="30"/>
          <w:szCs w:val="30"/>
          <w:lang w:eastAsia="en-GB"/>
        </w:rPr>
      </w:pPr>
      <w:r w:rsidRPr="005B04E0">
        <w:rPr>
          <w:rFonts w:ascii="Arial" w:eastAsiaTheme="minorEastAsia" w:hAnsi="Arial" w:cs="Arial"/>
          <w:color w:val="000000"/>
          <w:sz w:val="30"/>
          <w:szCs w:val="30"/>
          <w:lang w:eastAsia="en-GB"/>
        </w:rPr>
        <w:t>Skills for Care (2022) The Care Certificate Standards. Leeds: Skills for Care.</w:t>
      </w:r>
    </w:p>
    <w:p w14:paraId="36B270DB" w14:textId="77777777" w:rsidR="001F699B" w:rsidRPr="005B04E0" w:rsidRDefault="001F699B" w:rsidP="00AD5DB1">
      <w:pPr>
        <w:spacing w:after="0" w:line="240" w:lineRule="auto"/>
        <w:rPr>
          <w:rFonts w:ascii="Arial" w:eastAsia="Times New Roman" w:hAnsi="Arial" w:cs="Arial"/>
          <w:sz w:val="30"/>
          <w:szCs w:val="30"/>
          <w:lang w:eastAsia="en-GB"/>
        </w:rPr>
      </w:pPr>
    </w:p>
    <w:p w14:paraId="444BAD02" w14:textId="77777777" w:rsidR="00814A9E" w:rsidRPr="005B04E0" w:rsidRDefault="00814A9E" w:rsidP="00777676">
      <w:pPr>
        <w:tabs>
          <w:tab w:val="left" w:pos="6540"/>
        </w:tabs>
        <w:spacing w:line="360" w:lineRule="auto"/>
        <w:rPr>
          <w:rFonts w:ascii="Arial" w:hAnsi="Arial" w:cs="Arial"/>
          <w:sz w:val="30"/>
          <w:szCs w:val="30"/>
        </w:rPr>
      </w:pPr>
    </w:p>
    <w:p w14:paraId="71022E41" w14:textId="77777777" w:rsidR="00814A9E" w:rsidRPr="005B04E0" w:rsidRDefault="00814A9E" w:rsidP="00777676">
      <w:pPr>
        <w:tabs>
          <w:tab w:val="left" w:pos="6540"/>
        </w:tabs>
        <w:spacing w:line="360" w:lineRule="auto"/>
        <w:rPr>
          <w:rFonts w:ascii="Arial" w:hAnsi="Arial" w:cs="Arial"/>
          <w:sz w:val="30"/>
          <w:szCs w:val="30"/>
        </w:rPr>
      </w:pPr>
    </w:p>
    <w:p w14:paraId="3EA3C7DD" w14:textId="2C373198" w:rsidR="00F66E1B" w:rsidRPr="005B04E0" w:rsidRDefault="00F66E1B" w:rsidP="00777676">
      <w:pPr>
        <w:tabs>
          <w:tab w:val="left" w:pos="6540"/>
        </w:tabs>
        <w:spacing w:line="360" w:lineRule="auto"/>
        <w:rPr>
          <w:rFonts w:ascii="Arial" w:hAnsi="Arial" w:cs="Arial"/>
          <w:sz w:val="30"/>
          <w:szCs w:val="30"/>
        </w:rPr>
      </w:pPr>
    </w:p>
    <w:p w14:paraId="5C76528F" w14:textId="77777777" w:rsidR="00F66E1B" w:rsidRPr="005B04E0" w:rsidRDefault="00F66E1B" w:rsidP="00777676">
      <w:pPr>
        <w:tabs>
          <w:tab w:val="left" w:pos="6540"/>
        </w:tabs>
        <w:spacing w:line="360" w:lineRule="auto"/>
        <w:rPr>
          <w:rFonts w:ascii="Arial" w:hAnsi="Arial" w:cs="Arial"/>
          <w:sz w:val="30"/>
          <w:szCs w:val="30"/>
        </w:rPr>
      </w:pPr>
    </w:p>
    <w:p w14:paraId="37E454B0" w14:textId="7D48F40F" w:rsidR="00BD784C" w:rsidRPr="005B04E0" w:rsidRDefault="00CD33A8" w:rsidP="009F7A84">
      <w:pPr>
        <w:spacing w:line="360" w:lineRule="auto"/>
        <w:rPr>
          <w:rFonts w:ascii="Arial" w:eastAsia="Times New Roman" w:hAnsi="Arial" w:cs="Arial"/>
          <w:sz w:val="30"/>
          <w:szCs w:val="30"/>
          <w:lang w:eastAsia="en-GB"/>
        </w:rPr>
      </w:pPr>
      <w:r w:rsidRPr="005B04E0">
        <w:rPr>
          <w:rFonts w:ascii="Arial" w:hAnsi="Arial" w:cs="Arial"/>
          <w:sz w:val="30"/>
          <w:szCs w:val="30"/>
        </w:rPr>
        <w:br w:type="page"/>
      </w:r>
    </w:p>
    <w:p w14:paraId="2CDE830B" w14:textId="77777777" w:rsidR="00EB3283" w:rsidRPr="005B04E0" w:rsidRDefault="00EB3283" w:rsidP="00777676">
      <w:pPr>
        <w:spacing w:line="360" w:lineRule="auto"/>
        <w:rPr>
          <w:rFonts w:ascii="Arial" w:hAnsi="Arial" w:cs="Arial"/>
          <w:sz w:val="30"/>
          <w:szCs w:val="30"/>
        </w:rPr>
      </w:pPr>
    </w:p>
    <w:p w14:paraId="1425F4AC" w14:textId="6695D929" w:rsidR="001D7C03" w:rsidRPr="005B04E0" w:rsidRDefault="001D7C03" w:rsidP="00777676">
      <w:pPr>
        <w:tabs>
          <w:tab w:val="left" w:pos="6540"/>
        </w:tabs>
        <w:spacing w:line="360" w:lineRule="auto"/>
        <w:rPr>
          <w:rFonts w:ascii="Arial" w:hAnsi="Arial" w:cs="Arial"/>
          <w:sz w:val="30"/>
          <w:szCs w:val="30"/>
        </w:rPr>
      </w:pPr>
    </w:p>
    <w:sectPr w:rsidR="001D7C03" w:rsidRPr="005B04E0" w:rsidSect="00E620E7">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3C33C1" w14:textId="77777777" w:rsidR="00D2205B" w:rsidRDefault="00D2205B" w:rsidP="003E4ECF">
      <w:pPr>
        <w:spacing w:after="0" w:line="240" w:lineRule="auto"/>
      </w:pPr>
      <w:r>
        <w:separator/>
      </w:r>
    </w:p>
  </w:endnote>
  <w:endnote w:type="continuationSeparator" w:id="0">
    <w:p w14:paraId="1A88F021" w14:textId="77777777" w:rsidR="00D2205B" w:rsidRDefault="00D2205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72EFDA" w14:textId="77777777" w:rsidR="00D2205B" w:rsidRDefault="00D2205B" w:rsidP="003E4ECF">
      <w:pPr>
        <w:spacing w:after="0" w:line="240" w:lineRule="auto"/>
      </w:pPr>
      <w:r>
        <w:separator/>
      </w:r>
    </w:p>
  </w:footnote>
  <w:footnote w:type="continuationSeparator" w:id="0">
    <w:p w14:paraId="49029508" w14:textId="77777777" w:rsidR="00D2205B" w:rsidRDefault="00D2205B" w:rsidP="003E4EC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YnH1YeU" int2:invalidationBookmarkName="" int2:hashCode="ZIa8R1N0LCHqNL" int2:id="M8U8VATd">
      <int2:state int2:value="Rejected" int2:type="style"/>
    </int2:bookmark>
    <int2:bookmark int2:bookmarkName="_Int_qBQwWMb5" int2:invalidationBookmarkName="" int2:hashCode="JPFpNTw03HF6QQ" int2:id="sMDiFgDZ">
      <int2:state int2:value="Rejected" int2:type="style"/>
    </int2:bookmark>
    <int2:bookmark int2:bookmarkName="_Int_0ggOInNy" int2:invalidationBookmarkName="" int2:hashCode="AE5o7g/MdMHZxl" int2:id="o4tGgxZ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2B75F4"/>
    <w:multiLevelType w:val="hybridMultilevel"/>
    <w:tmpl w:val="F5CC3F4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F82B2E"/>
    <w:multiLevelType w:val="hybridMultilevel"/>
    <w:tmpl w:val="0E1EF0B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8F7EC7"/>
    <w:multiLevelType w:val="hybridMultilevel"/>
    <w:tmpl w:val="B46415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4937507">
    <w:abstractNumId w:val="0"/>
  </w:num>
  <w:num w:numId="2" w16cid:durableId="1067267518">
    <w:abstractNumId w:val="1"/>
  </w:num>
  <w:num w:numId="3" w16cid:durableId="18606349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24CD3"/>
    <w:rsid w:val="00045931"/>
    <w:rsid w:val="000572BF"/>
    <w:rsid w:val="0007075E"/>
    <w:rsid w:val="00074402"/>
    <w:rsid w:val="00085CCF"/>
    <w:rsid w:val="000B303A"/>
    <w:rsid w:val="000C4F2B"/>
    <w:rsid w:val="000F16AB"/>
    <w:rsid w:val="00106BFE"/>
    <w:rsid w:val="00143B32"/>
    <w:rsid w:val="00144F14"/>
    <w:rsid w:val="00165EB2"/>
    <w:rsid w:val="00190FA3"/>
    <w:rsid w:val="001A4BDD"/>
    <w:rsid w:val="001B1713"/>
    <w:rsid w:val="001D7C03"/>
    <w:rsid w:val="001F59DB"/>
    <w:rsid w:val="001F699B"/>
    <w:rsid w:val="00201019"/>
    <w:rsid w:val="00216C85"/>
    <w:rsid w:val="00244FCA"/>
    <w:rsid w:val="0025306A"/>
    <w:rsid w:val="0026393A"/>
    <w:rsid w:val="00273EDD"/>
    <w:rsid w:val="002C3965"/>
    <w:rsid w:val="002C4BC2"/>
    <w:rsid w:val="002D1E94"/>
    <w:rsid w:val="002E03CE"/>
    <w:rsid w:val="00310B90"/>
    <w:rsid w:val="00321C4C"/>
    <w:rsid w:val="003633E2"/>
    <w:rsid w:val="003856B5"/>
    <w:rsid w:val="00392BBC"/>
    <w:rsid w:val="003A4EDE"/>
    <w:rsid w:val="003B25E2"/>
    <w:rsid w:val="003E4ECF"/>
    <w:rsid w:val="00416DE6"/>
    <w:rsid w:val="00427463"/>
    <w:rsid w:val="00431451"/>
    <w:rsid w:val="00454ACB"/>
    <w:rsid w:val="00495499"/>
    <w:rsid w:val="004A736E"/>
    <w:rsid w:val="004C3B52"/>
    <w:rsid w:val="004E09DE"/>
    <w:rsid w:val="004F4327"/>
    <w:rsid w:val="00503EDB"/>
    <w:rsid w:val="00510F24"/>
    <w:rsid w:val="00531C5B"/>
    <w:rsid w:val="005831E5"/>
    <w:rsid w:val="00592BA0"/>
    <w:rsid w:val="005A3041"/>
    <w:rsid w:val="005B04E0"/>
    <w:rsid w:val="005B5D13"/>
    <w:rsid w:val="006055AD"/>
    <w:rsid w:val="006078B5"/>
    <w:rsid w:val="00631CA5"/>
    <w:rsid w:val="006619A0"/>
    <w:rsid w:val="00690DB5"/>
    <w:rsid w:val="006925AA"/>
    <w:rsid w:val="0069472B"/>
    <w:rsid w:val="006949FF"/>
    <w:rsid w:val="006B6681"/>
    <w:rsid w:val="006C5003"/>
    <w:rsid w:val="007014C3"/>
    <w:rsid w:val="00725177"/>
    <w:rsid w:val="00731120"/>
    <w:rsid w:val="00772C42"/>
    <w:rsid w:val="0077364F"/>
    <w:rsid w:val="00777676"/>
    <w:rsid w:val="00777A8B"/>
    <w:rsid w:val="007931E5"/>
    <w:rsid w:val="007A1B8D"/>
    <w:rsid w:val="007D077B"/>
    <w:rsid w:val="007D50AC"/>
    <w:rsid w:val="008034A8"/>
    <w:rsid w:val="00814A9E"/>
    <w:rsid w:val="008325BA"/>
    <w:rsid w:val="00843CD6"/>
    <w:rsid w:val="008505AC"/>
    <w:rsid w:val="008A2394"/>
    <w:rsid w:val="008A62D8"/>
    <w:rsid w:val="008D1EF6"/>
    <w:rsid w:val="008E1C17"/>
    <w:rsid w:val="008E3943"/>
    <w:rsid w:val="0090040D"/>
    <w:rsid w:val="00903F48"/>
    <w:rsid w:val="00937FBD"/>
    <w:rsid w:val="00950DAF"/>
    <w:rsid w:val="00972D11"/>
    <w:rsid w:val="00974D2F"/>
    <w:rsid w:val="009806A3"/>
    <w:rsid w:val="009A68B6"/>
    <w:rsid w:val="009C36D1"/>
    <w:rsid w:val="009D052C"/>
    <w:rsid w:val="009D1D1E"/>
    <w:rsid w:val="009F7A84"/>
    <w:rsid w:val="00A035FD"/>
    <w:rsid w:val="00A03C7B"/>
    <w:rsid w:val="00A05BF0"/>
    <w:rsid w:val="00A144F0"/>
    <w:rsid w:val="00A20FDD"/>
    <w:rsid w:val="00A44AD5"/>
    <w:rsid w:val="00A45374"/>
    <w:rsid w:val="00A64699"/>
    <w:rsid w:val="00A800E3"/>
    <w:rsid w:val="00AD23A0"/>
    <w:rsid w:val="00AE1A99"/>
    <w:rsid w:val="00AF120B"/>
    <w:rsid w:val="00AF596F"/>
    <w:rsid w:val="00B06510"/>
    <w:rsid w:val="00B50F99"/>
    <w:rsid w:val="00B555B5"/>
    <w:rsid w:val="00B87E75"/>
    <w:rsid w:val="00BD784C"/>
    <w:rsid w:val="00BE4846"/>
    <w:rsid w:val="00C14EA8"/>
    <w:rsid w:val="00C249A7"/>
    <w:rsid w:val="00C36635"/>
    <w:rsid w:val="00C66FB7"/>
    <w:rsid w:val="00C7508F"/>
    <w:rsid w:val="00C87738"/>
    <w:rsid w:val="00CC0C5A"/>
    <w:rsid w:val="00CD33A8"/>
    <w:rsid w:val="00CF1E06"/>
    <w:rsid w:val="00CF748F"/>
    <w:rsid w:val="00D16859"/>
    <w:rsid w:val="00D17EC8"/>
    <w:rsid w:val="00D2205B"/>
    <w:rsid w:val="00D43061"/>
    <w:rsid w:val="00D446B6"/>
    <w:rsid w:val="00D870A8"/>
    <w:rsid w:val="00D94A4F"/>
    <w:rsid w:val="00E03D6F"/>
    <w:rsid w:val="00E32A77"/>
    <w:rsid w:val="00E34ED8"/>
    <w:rsid w:val="00E569FD"/>
    <w:rsid w:val="00E620E7"/>
    <w:rsid w:val="00E84F57"/>
    <w:rsid w:val="00E95E96"/>
    <w:rsid w:val="00EA4077"/>
    <w:rsid w:val="00EB3283"/>
    <w:rsid w:val="00F140EC"/>
    <w:rsid w:val="00F66E1B"/>
    <w:rsid w:val="00F70784"/>
    <w:rsid w:val="00F717D0"/>
    <w:rsid w:val="00FE01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cs="Arial"/>
      <w:b/>
      <w:bCs/>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cs="Arial"/>
      <w:b/>
      <w:bCs/>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s14">
    <w:name w:val="s14"/>
    <w:basedOn w:val="Normal"/>
    <w:rsid w:val="00F70784"/>
    <w:pPr>
      <w:spacing w:before="100" w:beforeAutospacing="1" w:after="100" w:afterAutospacing="1" w:line="240" w:lineRule="auto"/>
    </w:pPr>
    <w:rPr>
      <w:rFonts w:eastAsiaTheme="minorEastAsia" w:cs="Times New Roman"/>
      <w:szCs w:val="24"/>
      <w:lang w:eastAsia="en-GB"/>
    </w:rPr>
  </w:style>
  <w:style w:type="character" w:customStyle="1" w:styleId="s9">
    <w:name w:val="s9"/>
    <w:basedOn w:val="DefaultParagraphFont"/>
    <w:rsid w:val="00F70784"/>
  </w:style>
  <w:style w:type="paragraph" w:customStyle="1" w:styleId="s15">
    <w:name w:val="s15"/>
    <w:basedOn w:val="Normal"/>
    <w:rsid w:val="00F70784"/>
    <w:pPr>
      <w:spacing w:before="100" w:beforeAutospacing="1" w:after="100" w:afterAutospacing="1" w:line="240" w:lineRule="auto"/>
    </w:pPr>
    <w:rPr>
      <w:rFonts w:eastAsiaTheme="minorEastAsia" w:cs="Times New Roman"/>
      <w:szCs w:val="24"/>
      <w:lang w:eastAsia="en-GB"/>
    </w:rPr>
  </w:style>
  <w:style w:type="paragraph" w:customStyle="1" w:styleId="s18">
    <w:name w:val="s18"/>
    <w:basedOn w:val="Normal"/>
    <w:rsid w:val="00AF596F"/>
    <w:pPr>
      <w:spacing w:before="100" w:beforeAutospacing="1" w:after="100" w:afterAutospacing="1" w:line="240" w:lineRule="auto"/>
    </w:pPr>
    <w:rPr>
      <w:rFonts w:eastAsiaTheme="minorEastAsia" w:cs="Times New Roman"/>
      <w:szCs w:val="24"/>
      <w:lang w:eastAsia="en-GB"/>
    </w:rPr>
  </w:style>
  <w:style w:type="character" w:customStyle="1" w:styleId="apple-converted-space">
    <w:name w:val="apple-converted-space"/>
    <w:basedOn w:val="DefaultParagraphFont"/>
    <w:rsid w:val="00AF596F"/>
  </w:style>
  <w:style w:type="paragraph" w:customStyle="1" w:styleId="s13">
    <w:name w:val="s13"/>
    <w:basedOn w:val="Normal"/>
    <w:rsid w:val="000C4F2B"/>
    <w:pPr>
      <w:spacing w:before="100" w:beforeAutospacing="1" w:after="100" w:afterAutospacing="1" w:line="240" w:lineRule="auto"/>
    </w:pPr>
    <w:rPr>
      <w:rFonts w:eastAsiaTheme="minorEastAsia" w:cs="Times New Roman"/>
      <w:szCs w:val="24"/>
      <w:lang w:eastAsia="en-GB"/>
    </w:rPr>
  </w:style>
  <w:style w:type="character" w:customStyle="1" w:styleId="bumpedfont15">
    <w:name w:val="bumpedfont15"/>
    <w:basedOn w:val="DefaultParagraphFont"/>
    <w:rsid w:val="000C4F2B"/>
  </w:style>
  <w:style w:type="paragraph" w:styleId="ListParagraph">
    <w:name w:val="List Paragraph"/>
    <w:basedOn w:val="Normal"/>
    <w:uiPriority w:val="34"/>
    <w:qFormat/>
    <w:rsid w:val="00974D2F"/>
    <w:pPr>
      <w:ind w:left="720"/>
      <w:contextualSpacing/>
    </w:pPr>
  </w:style>
  <w:style w:type="character" w:styleId="Strong">
    <w:name w:val="Strong"/>
    <w:basedOn w:val="DefaultParagraphFont"/>
    <w:uiPriority w:val="22"/>
    <w:qFormat/>
    <w:rsid w:val="00E03D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1717</Words>
  <Characters>9789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Isabel Monteiro</cp:lastModifiedBy>
  <cp:revision>2</cp:revision>
  <dcterms:created xsi:type="dcterms:W3CDTF">2026-08-24T14:00:00Z</dcterms:created>
  <dcterms:modified xsi:type="dcterms:W3CDTF">2026-08-24T14:00:00Z</dcterms:modified>
</cp:coreProperties>
</file>