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0F2F1" w14:textId="6FCC4F84" w:rsidR="00E718DC" w:rsidRDefault="00AE0646">
      <w:r w:rsidRPr="00AE0646">
        <w:t>Introduction</w:t>
      </w:r>
    </w:p>
    <w:p w14:paraId="0C136548" w14:textId="455ADE1B" w:rsidR="00AE0646" w:rsidRDefault="00AE0646">
      <w:r w:rsidRPr="00AE0646">
        <w:t>this report is just to highlight a few down filings of the service of care that John and his family did not receive</w:t>
      </w:r>
      <w:r>
        <w:t>.</w:t>
      </w:r>
      <w:r w:rsidRPr="00AE0646">
        <w:t xml:space="preserve"> John was a 15 year old boy that needed most support all round in his car</w:t>
      </w:r>
      <w:r>
        <w:t>e.</w:t>
      </w:r>
      <w:r w:rsidRPr="00AE0646">
        <w:t xml:space="preserve"> this report will take a look at what could have been done differently</w:t>
      </w:r>
      <w:r>
        <w:t>.</w:t>
      </w:r>
      <w:r w:rsidRPr="00AE0646">
        <w:t xml:space="preserve"> the magnitude of the problem of sudden unexplained death in epilepsy is UN recognised in both the medical and l</w:t>
      </w:r>
      <w:r>
        <w:t>ay</w:t>
      </w:r>
      <w:r w:rsidRPr="00AE0646">
        <w:t xml:space="preserve"> communities</w:t>
      </w:r>
      <w:r>
        <w:t>.(O.Dainsky)(2011).</w:t>
      </w:r>
    </w:p>
    <w:sectPr w:rsidR="00AE0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13E"/>
    <w:rsid w:val="00303DD0"/>
    <w:rsid w:val="00AE0646"/>
    <w:rsid w:val="00C2213E"/>
    <w:rsid w:val="00E7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E49A7"/>
  <w15:docId w15:val="{9DD0E88F-7CB5-4BFB-8801-65AA3308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 Nandoo (2018165)</dc:creator>
  <cp:keywords/>
  <dc:description/>
  <cp:lastModifiedBy>Sharifa Nandoo (2018165)</cp:lastModifiedBy>
  <cp:revision>1</cp:revision>
  <dcterms:created xsi:type="dcterms:W3CDTF">2022-04-13T10:43:00Z</dcterms:created>
  <dcterms:modified xsi:type="dcterms:W3CDTF">2022-04-13T12:21:00Z</dcterms:modified>
</cp:coreProperties>
</file>