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1C71" w:rsidRPr="00762383" w:rsidRDefault="00762383">
      <w:pPr>
        <w:rPr>
          <w:b/>
          <w:sz w:val="32"/>
          <w:szCs w:val="32"/>
        </w:rPr>
      </w:pPr>
      <w:r w:rsidRPr="00762383">
        <w:rPr>
          <w:b/>
          <w:sz w:val="32"/>
          <w:szCs w:val="32"/>
        </w:rPr>
        <w:t xml:space="preserve">                           </w:t>
      </w:r>
      <w:r w:rsidR="00F10CE2">
        <w:rPr>
          <w:b/>
          <w:sz w:val="32"/>
          <w:szCs w:val="32"/>
        </w:rPr>
        <w:t xml:space="preserve">    </w:t>
      </w:r>
      <w:r w:rsidRPr="00762383">
        <w:rPr>
          <w:b/>
          <w:sz w:val="32"/>
          <w:szCs w:val="32"/>
        </w:rPr>
        <w:t xml:space="preserve"> BUSINESS MANAGEMENT IN PROJECTS</w:t>
      </w:r>
    </w:p>
    <w:p w:rsidR="00762383" w:rsidRPr="00762383" w:rsidRDefault="00762383">
      <w:pPr>
        <w:rPr>
          <w:b/>
          <w:sz w:val="32"/>
          <w:szCs w:val="32"/>
        </w:rPr>
      </w:pPr>
      <w:r w:rsidRPr="00762383">
        <w:rPr>
          <w:b/>
          <w:sz w:val="32"/>
          <w:szCs w:val="32"/>
        </w:rPr>
        <w:t xml:space="preserve">             </w:t>
      </w:r>
    </w:p>
    <w:p w:rsidR="00762383" w:rsidRPr="00762383" w:rsidRDefault="00762383">
      <w:pPr>
        <w:rPr>
          <w:b/>
          <w:sz w:val="32"/>
          <w:szCs w:val="32"/>
        </w:rPr>
      </w:pPr>
      <w:r w:rsidRPr="00762383">
        <w:rPr>
          <w:b/>
          <w:sz w:val="32"/>
          <w:szCs w:val="32"/>
        </w:rPr>
        <w:t xml:space="preserve">                 USING A SMALL FRUIT SMOOTHIES PRODUCING FIRM </w:t>
      </w:r>
      <w:r w:rsidRPr="00762383">
        <w:rPr>
          <w:b/>
          <w:sz w:val="32"/>
          <w:szCs w:val="32"/>
        </w:rPr>
        <w:br/>
        <w:t xml:space="preserve">                                                              </w:t>
      </w:r>
    </w:p>
    <w:p w:rsidR="00762383" w:rsidRPr="00762383" w:rsidRDefault="00762383">
      <w:pPr>
        <w:rPr>
          <w:b/>
          <w:sz w:val="32"/>
          <w:szCs w:val="32"/>
        </w:rPr>
      </w:pPr>
      <w:r w:rsidRPr="00762383">
        <w:rPr>
          <w:b/>
          <w:sz w:val="32"/>
          <w:szCs w:val="32"/>
        </w:rPr>
        <w:t xml:space="preserve">                             </w:t>
      </w:r>
      <w:r>
        <w:rPr>
          <w:b/>
          <w:sz w:val="32"/>
          <w:szCs w:val="32"/>
        </w:rPr>
        <w:t xml:space="preserve">                   </w:t>
      </w:r>
      <w:r w:rsidRPr="00762383">
        <w:rPr>
          <w:b/>
          <w:sz w:val="32"/>
          <w:szCs w:val="32"/>
        </w:rPr>
        <w:t>AS</w:t>
      </w:r>
      <w:r w:rsidR="00F10CE2">
        <w:rPr>
          <w:b/>
          <w:sz w:val="32"/>
          <w:szCs w:val="32"/>
        </w:rPr>
        <w:t xml:space="preserve"> A</w:t>
      </w:r>
      <w:r w:rsidRPr="00762383">
        <w:rPr>
          <w:b/>
          <w:sz w:val="32"/>
          <w:szCs w:val="32"/>
        </w:rPr>
        <w:t xml:space="preserve"> CASE STUDY </w:t>
      </w:r>
    </w:p>
    <w:p w:rsidR="00762383" w:rsidRPr="00762383" w:rsidRDefault="00762383">
      <w:pPr>
        <w:rPr>
          <w:b/>
          <w:sz w:val="32"/>
          <w:szCs w:val="32"/>
        </w:rPr>
      </w:pPr>
    </w:p>
    <w:p w:rsidR="00762383" w:rsidRPr="00762383" w:rsidRDefault="00762383">
      <w:pPr>
        <w:rPr>
          <w:b/>
          <w:sz w:val="32"/>
          <w:szCs w:val="32"/>
        </w:rPr>
      </w:pPr>
      <w:r w:rsidRPr="00762383">
        <w:rPr>
          <w:b/>
          <w:sz w:val="32"/>
          <w:szCs w:val="32"/>
        </w:rPr>
        <w:t xml:space="preserve">                                                           BY</w:t>
      </w:r>
    </w:p>
    <w:p w:rsidR="00762383" w:rsidRPr="00762383" w:rsidRDefault="00762383">
      <w:pPr>
        <w:rPr>
          <w:b/>
          <w:sz w:val="32"/>
          <w:szCs w:val="32"/>
        </w:rPr>
      </w:pPr>
    </w:p>
    <w:p w:rsidR="00762383" w:rsidRPr="00762383" w:rsidRDefault="00762383">
      <w:pPr>
        <w:rPr>
          <w:b/>
          <w:sz w:val="32"/>
          <w:szCs w:val="32"/>
        </w:rPr>
      </w:pPr>
      <w:r w:rsidRPr="00762383">
        <w:rPr>
          <w:b/>
          <w:sz w:val="32"/>
          <w:szCs w:val="32"/>
        </w:rPr>
        <w:t xml:space="preserve">                                 </w:t>
      </w:r>
      <w:r>
        <w:rPr>
          <w:b/>
          <w:sz w:val="32"/>
          <w:szCs w:val="32"/>
        </w:rPr>
        <w:t xml:space="preserve"> </w:t>
      </w:r>
      <w:r w:rsidR="00B56482">
        <w:rPr>
          <w:b/>
          <w:sz w:val="32"/>
          <w:szCs w:val="32"/>
        </w:rPr>
        <w:t xml:space="preserve">  </w:t>
      </w:r>
      <w:r w:rsidRPr="00762383">
        <w:rPr>
          <w:b/>
          <w:sz w:val="32"/>
          <w:szCs w:val="32"/>
        </w:rPr>
        <w:t>ASOWATA EFEHI DAVIDSON</w:t>
      </w:r>
    </w:p>
    <w:p w:rsidR="00762383" w:rsidRDefault="00762383">
      <w:pPr>
        <w:rPr>
          <w:b/>
          <w:sz w:val="32"/>
          <w:szCs w:val="32"/>
        </w:rPr>
      </w:pPr>
      <w:r w:rsidRPr="00762383">
        <w:rPr>
          <w:b/>
          <w:sz w:val="32"/>
          <w:szCs w:val="32"/>
        </w:rPr>
        <w:t xml:space="preserve">                                 </w:t>
      </w:r>
      <w:r>
        <w:rPr>
          <w:b/>
          <w:sz w:val="32"/>
          <w:szCs w:val="32"/>
        </w:rPr>
        <w:t xml:space="preserve"> </w:t>
      </w:r>
      <w:r w:rsidR="00B56482">
        <w:rPr>
          <w:b/>
          <w:sz w:val="32"/>
          <w:szCs w:val="32"/>
        </w:rPr>
        <w:t xml:space="preserve">  </w:t>
      </w:r>
      <w:r w:rsidRPr="00762383">
        <w:rPr>
          <w:b/>
          <w:sz w:val="32"/>
          <w:szCs w:val="32"/>
        </w:rPr>
        <w:t>STUDENT ID: 2304469</w:t>
      </w:r>
    </w:p>
    <w:p w:rsidR="00762383" w:rsidRDefault="00762383">
      <w:pPr>
        <w:rPr>
          <w:b/>
          <w:sz w:val="32"/>
          <w:szCs w:val="32"/>
        </w:rPr>
      </w:pPr>
    </w:p>
    <w:p w:rsidR="00762383" w:rsidRDefault="00762383">
      <w:pPr>
        <w:rPr>
          <w:b/>
          <w:sz w:val="32"/>
          <w:szCs w:val="32"/>
        </w:rPr>
      </w:pPr>
    </w:p>
    <w:p w:rsidR="00762383" w:rsidRDefault="00762383">
      <w:pPr>
        <w:rPr>
          <w:b/>
          <w:sz w:val="32"/>
          <w:szCs w:val="32"/>
        </w:rPr>
      </w:pPr>
    </w:p>
    <w:p w:rsidR="00762383" w:rsidRDefault="00762383">
      <w:pPr>
        <w:rPr>
          <w:b/>
          <w:sz w:val="32"/>
          <w:szCs w:val="32"/>
        </w:rPr>
      </w:pPr>
    </w:p>
    <w:p w:rsidR="00762383" w:rsidRDefault="00762383">
      <w:pPr>
        <w:rPr>
          <w:b/>
          <w:sz w:val="32"/>
          <w:szCs w:val="32"/>
        </w:rPr>
      </w:pPr>
    </w:p>
    <w:p w:rsidR="00762383" w:rsidRDefault="00762383">
      <w:pPr>
        <w:rPr>
          <w:b/>
          <w:sz w:val="32"/>
          <w:szCs w:val="32"/>
        </w:rPr>
      </w:pPr>
    </w:p>
    <w:p w:rsidR="00762383" w:rsidRDefault="00762383">
      <w:pPr>
        <w:rPr>
          <w:b/>
          <w:sz w:val="32"/>
          <w:szCs w:val="32"/>
        </w:rPr>
      </w:pPr>
    </w:p>
    <w:p w:rsidR="00762383" w:rsidRDefault="00762383">
      <w:pPr>
        <w:rPr>
          <w:b/>
          <w:sz w:val="32"/>
          <w:szCs w:val="32"/>
        </w:rPr>
      </w:pPr>
    </w:p>
    <w:p w:rsidR="00762383" w:rsidRDefault="00762383">
      <w:pPr>
        <w:rPr>
          <w:b/>
          <w:sz w:val="32"/>
          <w:szCs w:val="32"/>
        </w:rPr>
      </w:pPr>
    </w:p>
    <w:p w:rsidR="00E37355" w:rsidRDefault="00E37355">
      <w:pPr>
        <w:rPr>
          <w:b/>
          <w:sz w:val="32"/>
          <w:szCs w:val="32"/>
        </w:rPr>
      </w:pPr>
    </w:p>
    <w:p w:rsidR="00122C4B" w:rsidRDefault="00122C4B">
      <w:pPr>
        <w:rPr>
          <w:b/>
          <w:sz w:val="32"/>
          <w:szCs w:val="32"/>
        </w:rPr>
      </w:pPr>
    </w:p>
    <w:p w:rsidR="00554280" w:rsidRDefault="00E37355">
      <w:pPr>
        <w:rPr>
          <w:rFonts w:cstheme="minorHAnsi"/>
          <w:b/>
          <w:sz w:val="24"/>
          <w:szCs w:val="24"/>
        </w:rPr>
      </w:pPr>
      <w:r w:rsidRPr="00E37355">
        <w:rPr>
          <w:rFonts w:cstheme="minorHAnsi"/>
          <w:b/>
          <w:sz w:val="32"/>
          <w:szCs w:val="32"/>
        </w:rPr>
        <w:lastRenderedPageBreak/>
        <w:t xml:space="preserve">       </w:t>
      </w:r>
      <w:r w:rsidR="00122C4B">
        <w:rPr>
          <w:rFonts w:cstheme="minorHAnsi"/>
          <w:b/>
          <w:sz w:val="32"/>
          <w:szCs w:val="32"/>
        </w:rPr>
        <w:t xml:space="preserve">                              </w:t>
      </w:r>
      <w:r w:rsidRPr="00E37355">
        <w:rPr>
          <w:rFonts w:cstheme="minorHAnsi"/>
          <w:b/>
          <w:sz w:val="32"/>
          <w:szCs w:val="32"/>
        </w:rPr>
        <w:t xml:space="preserve">          </w:t>
      </w:r>
      <w:r w:rsidR="008C0C87">
        <w:rPr>
          <w:rFonts w:cstheme="minorHAnsi"/>
          <w:b/>
          <w:sz w:val="24"/>
          <w:szCs w:val="24"/>
        </w:rPr>
        <w:t>Table of C</w:t>
      </w:r>
      <w:r w:rsidRPr="00E37355">
        <w:rPr>
          <w:rFonts w:cstheme="minorHAnsi"/>
          <w:b/>
          <w:sz w:val="24"/>
          <w:szCs w:val="24"/>
        </w:rPr>
        <w:t>ontent</w:t>
      </w:r>
    </w:p>
    <w:p w:rsidR="008C0C87" w:rsidRDefault="008C0C87">
      <w:pPr>
        <w:rPr>
          <w:rFonts w:cstheme="minorHAnsi"/>
          <w:sz w:val="24"/>
          <w:szCs w:val="24"/>
        </w:rPr>
      </w:pPr>
      <w:r>
        <w:rPr>
          <w:rFonts w:cstheme="minorHAnsi"/>
          <w:sz w:val="24"/>
          <w:szCs w:val="24"/>
        </w:rPr>
        <w:t>Title ---------------------------------------------------------------------------------------------------------------</w:t>
      </w:r>
      <w:r w:rsidR="00383DA8">
        <w:rPr>
          <w:rFonts w:cstheme="minorHAnsi"/>
          <w:sz w:val="24"/>
          <w:szCs w:val="24"/>
        </w:rPr>
        <w:t>------</w:t>
      </w:r>
      <w:r>
        <w:rPr>
          <w:rFonts w:cstheme="minorHAnsi"/>
          <w:sz w:val="24"/>
          <w:szCs w:val="24"/>
        </w:rPr>
        <w:t>i</w:t>
      </w:r>
    </w:p>
    <w:p w:rsidR="008C0C87" w:rsidRDefault="008C0C87">
      <w:pPr>
        <w:rPr>
          <w:rFonts w:cstheme="minorHAnsi"/>
          <w:sz w:val="24"/>
          <w:szCs w:val="24"/>
        </w:rPr>
      </w:pPr>
      <w:r>
        <w:rPr>
          <w:rFonts w:cstheme="minorHAnsi"/>
          <w:sz w:val="24"/>
          <w:szCs w:val="24"/>
        </w:rPr>
        <w:t>Table of Content ----------------------------------------------------------------------------------------------</w:t>
      </w:r>
      <w:r w:rsidR="00383DA8">
        <w:rPr>
          <w:rFonts w:cstheme="minorHAnsi"/>
          <w:sz w:val="24"/>
          <w:szCs w:val="24"/>
        </w:rPr>
        <w:t>------</w:t>
      </w:r>
      <w:r>
        <w:rPr>
          <w:rFonts w:cstheme="minorHAnsi"/>
          <w:sz w:val="24"/>
          <w:szCs w:val="24"/>
        </w:rPr>
        <w:t>ii</w:t>
      </w:r>
    </w:p>
    <w:p w:rsidR="008C0C87" w:rsidRPr="008C0C87" w:rsidRDefault="008C0C87" w:rsidP="008C0C87">
      <w:pPr>
        <w:rPr>
          <w:rFonts w:cstheme="minorHAnsi"/>
          <w:sz w:val="24"/>
          <w:szCs w:val="24"/>
        </w:rPr>
      </w:pPr>
      <w:r>
        <w:rPr>
          <w:rFonts w:cstheme="minorHAnsi"/>
          <w:sz w:val="24"/>
          <w:szCs w:val="24"/>
        </w:rPr>
        <w:t xml:space="preserve">1.0 </w:t>
      </w:r>
      <w:r w:rsidRPr="008C0C87">
        <w:rPr>
          <w:rFonts w:cstheme="minorHAnsi"/>
          <w:sz w:val="24"/>
          <w:szCs w:val="24"/>
        </w:rPr>
        <w:t>Introduction ----------------------------------------------------------------------------------------------</w:t>
      </w:r>
      <w:r w:rsidR="00383DA8">
        <w:rPr>
          <w:rFonts w:cstheme="minorHAnsi"/>
          <w:sz w:val="24"/>
          <w:szCs w:val="24"/>
        </w:rPr>
        <w:t>-------</w:t>
      </w:r>
      <w:r w:rsidRPr="008C0C87">
        <w:rPr>
          <w:rFonts w:cstheme="minorHAnsi"/>
          <w:sz w:val="24"/>
          <w:szCs w:val="24"/>
        </w:rPr>
        <w:t>1</w:t>
      </w:r>
    </w:p>
    <w:p w:rsidR="008C0C87" w:rsidRDefault="008C0C87" w:rsidP="008C0C87">
      <w:pPr>
        <w:rPr>
          <w:rFonts w:cstheme="minorHAnsi"/>
          <w:sz w:val="24"/>
          <w:szCs w:val="24"/>
        </w:rPr>
      </w:pPr>
      <w:r>
        <w:rPr>
          <w:rFonts w:cstheme="minorHAnsi"/>
          <w:sz w:val="24"/>
          <w:szCs w:val="24"/>
        </w:rPr>
        <w:t>2.0 Key Principles of Management ----------------------------------------------------------------------</w:t>
      </w:r>
      <w:r w:rsidR="00383DA8">
        <w:rPr>
          <w:rFonts w:cstheme="minorHAnsi"/>
          <w:sz w:val="24"/>
          <w:szCs w:val="24"/>
        </w:rPr>
        <w:t>-------</w:t>
      </w:r>
      <w:r>
        <w:rPr>
          <w:rFonts w:cstheme="minorHAnsi"/>
          <w:sz w:val="24"/>
          <w:szCs w:val="24"/>
        </w:rPr>
        <w:t>2</w:t>
      </w:r>
    </w:p>
    <w:p w:rsidR="008C0C87" w:rsidRDefault="008C0C87" w:rsidP="008C0C87">
      <w:pPr>
        <w:rPr>
          <w:rFonts w:cstheme="minorHAnsi"/>
          <w:sz w:val="24"/>
          <w:szCs w:val="24"/>
        </w:rPr>
      </w:pPr>
      <w:r>
        <w:rPr>
          <w:rFonts w:cstheme="minorHAnsi"/>
          <w:sz w:val="24"/>
          <w:szCs w:val="24"/>
        </w:rPr>
        <w:t>3.0 Detailed Analysis of the firm using SWOT and PESTLE Analyses ----------------------------</w:t>
      </w:r>
      <w:r w:rsidR="00383DA8">
        <w:rPr>
          <w:rFonts w:cstheme="minorHAnsi"/>
          <w:sz w:val="24"/>
          <w:szCs w:val="24"/>
        </w:rPr>
        <w:t>-------</w:t>
      </w:r>
      <w:r>
        <w:rPr>
          <w:rFonts w:cstheme="minorHAnsi"/>
          <w:sz w:val="24"/>
          <w:szCs w:val="24"/>
        </w:rPr>
        <w:t>4</w:t>
      </w:r>
    </w:p>
    <w:p w:rsidR="008C0C87" w:rsidRDefault="008C0C87" w:rsidP="008C0C87">
      <w:pPr>
        <w:rPr>
          <w:rFonts w:cstheme="minorHAnsi"/>
          <w:sz w:val="24"/>
          <w:szCs w:val="24"/>
        </w:rPr>
      </w:pPr>
      <w:r>
        <w:rPr>
          <w:rFonts w:cstheme="minorHAnsi"/>
          <w:sz w:val="24"/>
          <w:szCs w:val="24"/>
        </w:rPr>
        <w:t>4.0 Proposed organizational Structure -----------------------------------------------------------------</w:t>
      </w:r>
      <w:r w:rsidR="00383DA8">
        <w:rPr>
          <w:rFonts w:cstheme="minorHAnsi"/>
          <w:sz w:val="24"/>
          <w:szCs w:val="24"/>
        </w:rPr>
        <w:t>-------</w:t>
      </w:r>
      <w:r>
        <w:rPr>
          <w:rFonts w:cstheme="minorHAnsi"/>
          <w:sz w:val="24"/>
          <w:szCs w:val="24"/>
        </w:rPr>
        <w:t>5</w:t>
      </w:r>
    </w:p>
    <w:p w:rsidR="00383DA8" w:rsidRDefault="008C0C87" w:rsidP="008C0C87">
      <w:pPr>
        <w:rPr>
          <w:rFonts w:cstheme="minorHAnsi"/>
          <w:sz w:val="24"/>
          <w:szCs w:val="24"/>
        </w:rPr>
      </w:pPr>
      <w:r>
        <w:rPr>
          <w:rFonts w:cstheme="minorHAnsi"/>
          <w:sz w:val="24"/>
          <w:szCs w:val="24"/>
        </w:rPr>
        <w:t>5.0 Issues Related to Moving to New Premises and Effects of Different Leadership Style</w:t>
      </w:r>
      <w:r w:rsidR="00383DA8">
        <w:rPr>
          <w:rFonts w:cstheme="minorHAnsi"/>
          <w:sz w:val="24"/>
          <w:szCs w:val="24"/>
        </w:rPr>
        <w:t>-------12</w:t>
      </w:r>
    </w:p>
    <w:p w:rsidR="00383DA8" w:rsidRDefault="00383DA8" w:rsidP="008C0C87">
      <w:pPr>
        <w:rPr>
          <w:rFonts w:cstheme="minorHAnsi"/>
          <w:sz w:val="24"/>
          <w:szCs w:val="24"/>
        </w:rPr>
      </w:pPr>
      <w:r>
        <w:rPr>
          <w:rFonts w:cstheme="minorHAnsi"/>
          <w:sz w:val="24"/>
          <w:szCs w:val="24"/>
        </w:rPr>
        <w:t>6.0 Conclusion and Recommendation ------------------------------------------------------------------------15</w:t>
      </w:r>
    </w:p>
    <w:p w:rsidR="008C0C87" w:rsidRPr="008C0C87" w:rsidRDefault="00383DA8" w:rsidP="008C0C87">
      <w:pPr>
        <w:rPr>
          <w:rFonts w:cstheme="minorHAnsi"/>
          <w:sz w:val="24"/>
          <w:szCs w:val="24"/>
        </w:rPr>
      </w:pPr>
      <w:r>
        <w:rPr>
          <w:rFonts w:cstheme="minorHAnsi"/>
          <w:sz w:val="24"/>
          <w:szCs w:val="24"/>
        </w:rPr>
        <w:t xml:space="preserve">References -----------------------------------------------------------------------------------------------------------16 </w:t>
      </w:r>
      <w:r w:rsidR="008C0C87">
        <w:rPr>
          <w:rFonts w:cstheme="minorHAnsi"/>
          <w:sz w:val="24"/>
          <w:szCs w:val="24"/>
        </w:rPr>
        <w:t xml:space="preserve">  </w:t>
      </w:r>
    </w:p>
    <w:p w:rsidR="00E37355" w:rsidRDefault="00E37355">
      <w:pPr>
        <w:rPr>
          <w:b/>
          <w:sz w:val="32"/>
          <w:szCs w:val="32"/>
        </w:rPr>
      </w:pPr>
    </w:p>
    <w:p w:rsidR="00E37355" w:rsidRDefault="00E37355">
      <w:pPr>
        <w:rPr>
          <w:b/>
          <w:sz w:val="32"/>
          <w:szCs w:val="32"/>
        </w:rPr>
      </w:pPr>
    </w:p>
    <w:p w:rsidR="00E37355" w:rsidRDefault="00E37355">
      <w:pPr>
        <w:rPr>
          <w:b/>
          <w:sz w:val="32"/>
          <w:szCs w:val="32"/>
        </w:rPr>
      </w:pPr>
    </w:p>
    <w:p w:rsidR="00E37355" w:rsidRDefault="00E37355">
      <w:pPr>
        <w:rPr>
          <w:b/>
          <w:sz w:val="32"/>
          <w:szCs w:val="32"/>
        </w:rPr>
      </w:pPr>
    </w:p>
    <w:p w:rsidR="00E37355" w:rsidRDefault="00E37355">
      <w:pPr>
        <w:rPr>
          <w:b/>
          <w:sz w:val="32"/>
          <w:szCs w:val="32"/>
        </w:rPr>
      </w:pPr>
    </w:p>
    <w:p w:rsidR="00E37355" w:rsidRDefault="00E37355">
      <w:pPr>
        <w:rPr>
          <w:b/>
          <w:sz w:val="32"/>
          <w:szCs w:val="32"/>
        </w:rPr>
      </w:pPr>
    </w:p>
    <w:p w:rsidR="00E37355" w:rsidRDefault="00E37355">
      <w:pPr>
        <w:rPr>
          <w:b/>
          <w:sz w:val="32"/>
          <w:szCs w:val="32"/>
        </w:rPr>
      </w:pPr>
    </w:p>
    <w:p w:rsidR="00122C4B" w:rsidRDefault="00122C4B">
      <w:pPr>
        <w:rPr>
          <w:b/>
          <w:sz w:val="32"/>
          <w:szCs w:val="32"/>
        </w:rPr>
        <w:sectPr w:rsidR="00122C4B" w:rsidSect="00E37355">
          <w:footerReference w:type="default" r:id="rId7"/>
          <w:pgSz w:w="12240" w:h="15840"/>
          <w:pgMar w:top="1440" w:right="1440" w:bottom="1440" w:left="1440" w:header="720" w:footer="720" w:gutter="0"/>
          <w:pgNumType w:fmt="lowerRoman" w:start="1"/>
          <w:cols w:space="720"/>
          <w:docGrid w:linePitch="360"/>
        </w:sectPr>
      </w:pPr>
    </w:p>
    <w:p w:rsidR="00D768A5" w:rsidRPr="00122C4B" w:rsidRDefault="00C03B16" w:rsidP="00786970">
      <w:pPr>
        <w:rPr>
          <w:b/>
          <w:sz w:val="32"/>
          <w:szCs w:val="32"/>
        </w:rPr>
      </w:pPr>
      <w:r>
        <w:rPr>
          <w:b/>
          <w:sz w:val="32"/>
          <w:szCs w:val="32"/>
        </w:rPr>
        <w:lastRenderedPageBreak/>
        <w:t xml:space="preserve">                 </w:t>
      </w:r>
      <w:r w:rsidR="00DF46E3">
        <w:rPr>
          <w:b/>
          <w:sz w:val="32"/>
          <w:szCs w:val="32"/>
        </w:rPr>
        <w:t xml:space="preserve">                                     </w:t>
      </w:r>
      <w:bookmarkStart w:id="0" w:name="_GoBack"/>
      <w:bookmarkEnd w:id="0"/>
      <w:r>
        <w:rPr>
          <w:b/>
          <w:sz w:val="32"/>
          <w:szCs w:val="32"/>
        </w:rPr>
        <w:t xml:space="preserve"> </w:t>
      </w:r>
      <w:r w:rsidR="00762383" w:rsidRPr="00095AED">
        <w:rPr>
          <w:b/>
          <w:sz w:val="24"/>
          <w:szCs w:val="24"/>
        </w:rPr>
        <w:t>INTRODUCTION</w:t>
      </w:r>
    </w:p>
    <w:p w:rsidR="00D768A5" w:rsidRPr="00095AED" w:rsidRDefault="00D768A5" w:rsidP="00D768A5">
      <w:pPr>
        <w:pStyle w:val="NormalWeb"/>
        <w:spacing w:before="0" w:beforeAutospacing="0" w:after="200" w:afterAutospacing="0"/>
      </w:pPr>
      <w:r w:rsidRPr="00095AED">
        <w:rPr>
          <w:rFonts w:ascii="Calibri" w:hAnsi="Calibri" w:cs="Calibri"/>
          <w:color w:val="000000"/>
        </w:rPr>
        <w:t>The fruit smoothie industry has experienced significant growth in recent years, driven by a rising consumer preference for healthier, convenient beverage options. As consumers become increasingly health-conscious, demand for products that align with wellness trends, such as nutrient-dense smoothies and plant-based</w:t>
      </w:r>
      <w:r w:rsidR="000216EE" w:rsidRPr="00095AED">
        <w:rPr>
          <w:rFonts w:ascii="Calibri" w:hAnsi="Calibri" w:cs="Calibri"/>
          <w:color w:val="000000"/>
        </w:rPr>
        <w:t xml:space="preserve"> beverages, has surged (Taylor and</w:t>
      </w:r>
      <w:r w:rsidRPr="00095AED">
        <w:rPr>
          <w:rFonts w:ascii="Calibri" w:hAnsi="Calibri" w:cs="Calibri"/>
          <w:color w:val="000000"/>
        </w:rPr>
        <w:t xml:space="preserve"> Thompson, 2023, p. 62). This shift is part of a broader movement within the food and beverage sector toward more natural, less processed products, catering to the growing demand for sustainable and nutritious alternatives to tra</w:t>
      </w:r>
      <w:r w:rsidR="000216EE" w:rsidRPr="00095AED">
        <w:rPr>
          <w:rFonts w:ascii="Calibri" w:hAnsi="Calibri" w:cs="Calibri"/>
          <w:color w:val="000000"/>
        </w:rPr>
        <w:t>ditional sugary drinks (Miller and</w:t>
      </w:r>
      <w:r w:rsidRPr="00095AED">
        <w:rPr>
          <w:rFonts w:ascii="Calibri" w:hAnsi="Calibri" w:cs="Calibri"/>
          <w:color w:val="000000"/>
        </w:rPr>
        <w:t xml:space="preserve"> Clark, 2022, p. 87).</w:t>
      </w:r>
    </w:p>
    <w:p w:rsidR="00D768A5" w:rsidRPr="00095AED" w:rsidRDefault="00D768A5" w:rsidP="00D768A5">
      <w:pPr>
        <w:pStyle w:val="NormalWeb"/>
        <w:spacing w:before="0" w:beforeAutospacing="0" w:after="200" w:afterAutospacing="0"/>
      </w:pPr>
      <w:r w:rsidRPr="00095AED">
        <w:rPr>
          <w:rFonts w:ascii="Calibri" w:hAnsi="Calibri" w:cs="Calibri"/>
          <w:color w:val="000000"/>
        </w:rPr>
        <w:t>The firm under consideration currently produces a range of fruit smoothies, using high-quality ingredients to offer a product that resonates with health-focused consumers. However, in response to market trends and growing consumer interest in a broader range of health-focused drinks, the firm is considering expanding its product line. This includes introducing coconut water, children’s juice, healthy soups, and yogurt-based drinks, which are all consistent with the increasing consumer preference for diverse, nutrient-rich, and function</w:t>
      </w:r>
      <w:r w:rsidR="000216EE" w:rsidRPr="00095AED">
        <w:rPr>
          <w:rFonts w:ascii="Calibri" w:hAnsi="Calibri" w:cs="Calibri"/>
          <w:color w:val="000000"/>
        </w:rPr>
        <w:t>al beverages (Jones and</w:t>
      </w:r>
      <w:r w:rsidRPr="00095AED">
        <w:rPr>
          <w:rFonts w:ascii="Calibri" w:hAnsi="Calibri" w:cs="Calibri"/>
          <w:color w:val="000000"/>
        </w:rPr>
        <w:t xml:space="preserve"> Harris, 2023, p. 94).</w:t>
      </w:r>
    </w:p>
    <w:p w:rsidR="00D768A5" w:rsidRPr="00095AED" w:rsidRDefault="00D768A5" w:rsidP="00D768A5">
      <w:pPr>
        <w:pStyle w:val="NormalWeb"/>
        <w:spacing w:before="0" w:beforeAutospacing="0" w:after="200" w:afterAutospacing="0"/>
      </w:pPr>
      <w:r w:rsidRPr="00095AED">
        <w:rPr>
          <w:rFonts w:ascii="Calibri" w:hAnsi="Calibri" w:cs="Calibri"/>
          <w:color w:val="000000"/>
        </w:rPr>
        <w:t>The potential relocation to a larger industrial estate is driven by the firm's desire to scale production to meet the expected growth in demand for its current and new products. A more expansive facility would provide the necessary infrastructure to increase production capacity, introduce new product lines, and optimiz</w:t>
      </w:r>
      <w:r w:rsidR="000216EE" w:rsidRPr="00095AED">
        <w:rPr>
          <w:rFonts w:ascii="Calibri" w:hAnsi="Calibri" w:cs="Calibri"/>
          <w:color w:val="000000"/>
        </w:rPr>
        <w:t>e operational processes (Brown and</w:t>
      </w:r>
      <w:r w:rsidRPr="00095AED">
        <w:rPr>
          <w:rFonts w:ascii="Calibri" w:hAnsi="Calibri" w:cs="Calibri"/>
          <w:color w:val="000000"/>
        </w:rPr>
        <w:t xml:space="preserve"> Johnson, 2023, p. 5</w:t>
      </w:r>
      <w:r w:rsidR="00A2362D" w:rsidRPr="00095AED">
        <w:rPr>
          <w:rFonts w:ascii="Calibri" w:hAnsi="Calibri" w:cs="Calibri"/>
          <w:color w:val="000000"/>
        </w:rPr>
        <w:t xml:space="preserve">6). </w:t>
      </w:r>
    </w:p>
    <w:p w:rsidR="00D74C14" w:rsidRPr="00095AED" w:rsidRDefault="00D74C14" w:rsidP="00764BBC">
      <w:pPr>
        <w:pStyle w:val="NormalWeb"/>
        <w:spacing w:before="0" w:beforeAutospacing="0" w:after="200" w:afterAutospacing="0"/>
        <w:rPr>
          <w:rFonts w:ascii="Calibri" w:hAnsi="Calibri" w:cs="Calibri"/>
          <w:color w:val="000000"/>
        </w:rPr>
      </w:pPr>
    </w:p>
    <w:p w:rsidR="00D74C14" w:rsidRPr="00095AED" w:rsidRDefault="00D74C14" w:rsidP="00764BBC">
      <w:pPr>
        <w:pStyle w:val="NormalWeb"/>
        <w:spacing w:before="0" w:beforeAutospacing="0" w:after="200" w:afterAutospacing="0"/>
        <w:rPr>
          <w:rFonts w:ascii="Calibri" w:hAnsi="Calibri" w:cs="Calibri"/>
          <w:color w:val="000000"/>
        </w:rPr>
      </w:pPr>
    </w:p>
    <w:p w:rsidR="004C5FBE" w:rsidRPr="00095AED" w:rsidRDefault="004C5FBE" w:rsidP="004B35CA">
      <w:pPr>
        <w:pStyle w:val="NormalWeb"/>
        <w:spacing w:before="0" w:beforeAutospacing="0" w:after="200" w:afterAutospacing="0"/>
        <w:rPr>
          <w:rFonts w:ascii="Calibri" w:hAnsi="Calibri" w:cs="Calibri"/>
          <w:b/>
          <w:color w:val="000000"/>
        </w:rPr>
      </w:pPr>
    </w:p>
    <w:p w:rsidR="0041744F" w:rsidRPr="00095AED" w:rsidRDefault="0041744F" w:rsidP="004B35CA">
      <w:pPr>
        <w:pStyle w:val="NormalWeb"/>
        <w:spacing w:before="0" w:beforeAutospacing="0" w:after="200" w:afterAutospacing="0"/>
        <w:rPr>
          <w:rFonts w:ascii="Calibri" w:hAnsi="Calibri" w:cs="Calibri"/>
          <w:b/>
          <w:color w:val="000000"/>
        </w:rPr>
      </w:pPr>
    </w:p>
    <w:p w:rsidR="004B35CA" w:rsidRPr="00095AED" w:rsidRDefault="004B35CA" w:rsidP="004B35CA">
      <w:pPr>
        <w:rPr>
          <w:sz w:val="24"/>
          <w:szCs w:val="24"/>
        </w:rPr>
      </w:pPr>
    </w:p>
    <w:p w:rsidR="005947E7" w:rsidRPr="00095AED" w:rsidRDefault="00D768A5" w:rsidP="004B35CA">
      <w:pPr>
        <w:rPr>
          <w:sz w:val="24"/>
          <w:szCs w:val="24"/>
        </w:rPr>
      </w:pPr>
      <w:r w:rsidRPr="00095AED">
        <w:rPr>
          <w:sz w:val="24"/>
          <w:szCs w:val="24"/>
        </w:rPr>
        <w:t xml:space="preserve">                                               </w:t>
      </w:r>
    </w:p>
    <w:p w:rsidR="00BE583D" w:rsidRPr="00095AED" w:rsidRDefault="00BE583D" w:rsidP="004B35CA">
      <w:pPr>
        <w:rPr>
          <w:sz w:val="24"/>
          <w:szCs w:val="24"/>
        </w:rPr>
      </w:pPr>
    </w:p>
    <w:p w:rsidR="00BE583D" w:rsidRPr="00095AED" w:rsidRDefault="00BE583D" w:rsidP="004B35CA">
      <w:pPr>
        <w:rPr>
          <w:sz w:val="24"/>
          <w:szCs w:val="24"/>
        </w:rPr>
      </w:pPr>
    </w:p>
    <w:p w:rsidR="00BE583D" w:rsidRPr="00095AED" w:rsidRDefault="00BE583D" w:rsidP="004B35CA">
      <w:pPr>
        <w:rPr>
          <w:sz w:val="24"/>
          <w:szCs w:val="24"/>
        </w:rPr>
      </w:pPr>
    </w:p>
    <w:p w:rsidR="00BE583D" w:rsidRPr="00095AED" w:rsidRDefault="00BE583D" w:rsidP="004B35CA">
      <w:pPr>
        <w:rPr>
          <w:sz w:val="24"/>
          <w:szCs w:val="24"/>
        </w:rPr>
      </w:pPr>
    </w:p>
    <w:p w:rsidR="00BE583D" w:rsidRPr="00095AED" w:rsidRDefault="00BE583D" w:rsidP="004B35CA">
      <w:pPr>
        <w:rPr>
          <w:sz w:val="24"/>
          <w:szCs w:val="24"/>
        </w:rPr>
      </w:pPr>
    </w:p>
    <w:p w:rsidR="00095AED" w:rsidRPr="00095AED" w:rsidRDefault="00095AED" w:rsidP="004B35CA">
      <w:pPr>
        <w:rPr>
          <w:sz w:val="24"/>
          <w:szCs w:val="24"/>
        </w:rPr>
      </w:pPr>
    </w:p>
    <w:p w:rsidR="00A67730" w:rsidRPr="00095AED" w:rsidRDefault="005947E7" w:rsidP="004B35CA">
      <w:pPr>
        <w:rPr>
          <w:b/>
          <w:sz w:val="24"/>
          <w:szCs w:val="24"/>
        </w:rPr>
      </w:pPr>
      <w:r w:rsidRPr="00095AED">
        <w:rPr>
          <w:sz w:val="24"/>
          <w:szCs w:val="24"/>
        </w:rPr>
        <w:lastRenderedPageBreak/>
        <w:t xml:space="preserve">                                                    </w:t>
      </w:r>
      <w:r w:rsidR="00D768A5" w:rsidRPr="00095AED">
        <w:rPr>
          <w:sz w:val="24"/>
          <w:szCs w:val="24"/>
        </w:rPr>
        <w:t xml:space="preserve"> </w:t>
      </w:r>
      <w:r w:rsidR="00D768A5" w:rsidRPr="00095AED">
        <w:rPr>
          <w:b/>
          <w:sz w:val="24"/>
          <w:szCs w:val="24"/>
        </w:rPr>
        <w:t>KEY PRINCIPLES OF MANAGEMENT</w:t>
      </w:r>
    </w:p>
    <w:p w:rsidR="00A67730" w:rsidRPr="00095AED" w:rsidRDefault="00D768A5" w:rsidP="00A67730">
      <w:pPr>
        <w:rPr>
          <w:sz w:val="24"/>
          <w:szCs w:val="24"/>
        </w:rPr>
      </w:pPr>
      <w:r w:rsidRPr="00095AED">
        <w:rPr>
          <w:sz w:val="24"/>
          <w:szCs w:val="24"/>
        </w:rPr>
        <w:t>I</w:t>
      </w:r>
      <w:r w:rsidR="005A1DA6" w:rsidRPr="00095AED">
        <w:rPr>
          <w:sz w:val="24"/>
          <w:szCs w:val="24"/>
        </w:rPr>
        <w:t>n the context of the fruit smoothies company’s expansion, several key principles of project management must be considered to ensure the business’s growth is both efficient and sustainable. These principles include:</w:t>
      </w:r>
    </w:p>
    <w:p w:rsidR="00A67730" w:rsidRPr="00095AED" w:rsidRDefault="00D768A5" w:rsidP="00A67730">
      <w:pPr>
        <w:rPr>
          <w:b/>
          <w:sz w:val="24"/>
          <w:szCs w:val="24"/>
        </w:rPr>
      </w:pPr>
      <w:r w:rsidRPr="00095AED">
        <w:rPr>
          <w:b/>
          <w:sz w:val="24"/>
          <w:szCs w:val="24"/>
        </w:rPr>
        <w:t>2.1</w:t>
      </w:r>
      <w:r w:rsidR="00A67730" w:rsidRPr="00095AED">
        <w:rPr>
          <w:b/>
          <w:sz w:val="24"/>
          <w:szCs w:val="24"/>
        </w:rPr>
        <w:t xml:space="preserve"> </w:t>
      </w:r>
      <w:r w:rsidR="00A815FE" w:rsidRPr="00095AED">
        <w:rPr>
          <w:b/>
          <w:sz w:val="24"/>
          <w:szCs w:val="24"/>
        </w:rPr>
        <w:t>Project Scope and Objectives</w:t>
      </w:r>
    </w:p>
    <w:p w:rsidR="00A815FE" w:rsidRPr="00095AED" w:rsidRDefault="00A815FE" w:rsidP="00A67730">
      <w:pPr>
        <w:rPr>
          <w:sz w:val="24"/>
          <w:szCs w:val="24"/>
        </w:rPr>
      </w:pPr>
      <w:r w:rsidRPr="00095AED">
        <w:rPr>
          <w:sz w:val="24"/>
          <w:szCs w:val="24"/>
        </w:rPr>
        <w:t>The firm must clearly define the scope of the expansion. This involves identifying the new product lines (coconut water, children's juice, healthy soups, and yogurt-based drinks) and the potential move to larger premises. A well-defined scope helps to set clear goals, such as increasing market share or diversifying product offerings (Kerzner, 2017, p. 132). Defining specific, measurable, achievable, relevant, and time-bound (SMART) objectives is essential. This clarity ensures all stakeholders understand the project’s purpose and desire outcomes.</w:t>
      </w:r>
    </w:p>
    <w:p w:rsidR="00A67730" w:rsidRPr="00095AED" w:rsidRDefault="00A255E9" w:rsidP="00A67730">
      <w:pPr>
        <w:rPr>
          <w:b/>
          <w:sz w:val="24"/>
          <w:szCs w:val="24"/>
        </w:rPr>
      </w:pPr>
      <w:r w:rsidRPr="00095AED">
        <w:rPr>
          <w:b/>
          <w:sz w:val="24"/>
          <w:szCs w:val="24"/>
        </w:rPr>
        <w:t>2.2</w:t>
      </w:r>
      <w:r w:rsidR="00A67730" w:rsidRPr="00095AED">
        <w:rPr>
          <w:b/>
          <w:sz w:val="24"/>
          <w:szCs w:val="24"/>
        </w:rPr>
        <w:t xml:space="preserve"> Stakeholder Management</w:t>
      </w:r>
    </w:p>
    <w:p w:rsidR="00A67730" w:rsidRPr="00095AED" w:rsidRDefault="00A67730" w:rsidP="00A67730">
      <w:pPr>
        <w:rPr>
          <w:sz w:val="24"/>
          <w:szCs w:val="24"/>
        </w:rPr>
      </w:pPr>
      <w:r w:rsidRPr="00095AED">
        <w:rPr>
          <w:sz w:val="24"/>
          <w:szCs w:val="24"/>
        </w:rPr>
        <w:t>Effective communication with stakeholders such as employees, suppliers, and customers is essential. Understanding their expectations and keeping them informed about progress ensures smoother transitions during the expansion process (PMI, 2017, p. 28). This also includes the negotiation with landlords, equipment suppliers, and distribution partners when considering the new premises.</w:t>
      </w:r>
    </w:p>
    <w:p w:rsidR="00C91616" w:rsidRPr="00095AED" w:rsidRDefault="00A255E9" w:rsidP="00C91616">
      <w:pPr>
        <w:rPr>
          <w:b/>
          <w:sz w:val="24"/>
          <w:szCs w:val="24"/>
        </w:rPr>
      </w:pPr>
      <w:r w:rsidRPr="00095AED">
        <w:rPr>
          <w:b/>
          <w:sz w:val="24"/>
          <w:szCs w:val="24"/>
        </w:rPr>
        <w:t>2.3</w:t>
      </w:r>
      <w:r w:rsidR="00C91616" w:rsidRPr="00095AED">
        <w:rPr>
          <w:b/>
          <w:sz w:val="24"/>
          <w:szCs w:val="24"/>
        </w:rPr>
        <w:t xml:space="preserve"> Risk Management</w:t>
      </w:r>
    </w:p>
    <w:p w:rsidR="00C91616" w:rsidRPr="00095AED" w:rsidRDefault="00C91616" w:rsidP="00C91616">
      <w:pPr>
        <w:rPr>
          <w:sz w:val="24"/>
          <w:szCs w:val="24"/>
        </w:rPr>
      </w:pPr>
      <w:r w:rsidRPr="00095AED">
        <w:rPr>
          <w:sz w:val="24"/>
          <w:szCs w:val="24"/>
        </w:rPr>
        <w:t>Identifying potential risks such as supply chain disruptions, cost overruns, or logistical challenges in producing new product lines is crucial. Developing strategies to mitigate these risks, such as having contingency plans or diversified suppliers, ensures that the project remains on track (Hillson, 2016, p. 47).</w:t>
      </w:r>
    </w:p>
    <w:p w:rsidR="00954429" w:rsidRPr="00095AED" w:rsidRDefault="00A255E9" w:rsidP="00954429">
      <w:pPr>
        <w:rPr>
          <w:sz w:val="24"/>
          <w:szCs w:val="24"/>
        </w:rPr>
      </w:pPr>
      <w:r w:rsidRPr="00095AED">
        <w:rPr>
          <w:b/>
          <w:sz w:val="24"/>
          <w:szCs w:val="24"/>
        </w:rPr>
        <w:t>2.4</w:t>
      </w:r>
      <w:r w:rsidR="00954429" w:rsidRPr="00095AED">
        <w:rPr>
          <w:b/>
          <w:sz w:val="24"/>
          <w:szCs w:val="24"/>
        </w:rPr>
        <w:t xml:space="preserve"> Resource Planning and Allocation</w:t>
      </w:r>
      <w:r w:rsidR="00954429" w:rsidRPr="00095AED">
        <w:rPr>
          <w:sz w:val="24"/>
          <w:szCs w:val="24"/>
        </w:rPr>
        <w:br/>
        <w:t>The firm must assess the resources required for the expansion, including personnel, finances, and materials. Efficient use of resources is key to maintaining productivity while scaling operations. Proper planning will also involve the recruitment of new staff, potentially with expertise in t</w:t>
      </w:r>
      <w:r w:rsidR="005F3ADB" w:rsidRPr="00095AED">
        <w:rPr>
          <w:sz w:val="24"/>
          <w:szCs w:val="24"/>
        </w:rPr>
        <w:t>he new product lines (Meredith and</w:t>
      </w:r>
      <w:r w:rsidR="00954429" w:rsidRPr="00095AED">
        <w:rPr>
          <w:sz w:val="24"/>
          <w:szCs w:val="24"/>
        </w:rPr>
        <w:t xml:space="preserve"> Mantel, 2017, p. 112).</w:t>
      </w:r>
    </w:p>
    <w:p w:rsidR="00954429" w:rsidRPr="00095AED" w:rsidRDefault="00A255E9" w:rsidP="00954429">
      <w:pPr>
        <w:rPr>
          <w:sz w:val="24"/>
          <w:szCs w:val="24"/>
        </w:rPr>
      </w:pPr>
      <w:r w:rsidRPr="00095AED">
        <w:rPr>
          <w:b/>
          <w:sz w:val="24"/>
          <w:szCs w:val="24"/>
        </w:rPr>
        <w:t>2.5 Schedule Management.</w:t>
      </w:r>
      <w:r w:rsidR="00954429" w:rsidRPr="00095AED">
        <w:rPr>
          <w:sz w:val="24"/>
          <w:szCs w:val="24"/>
        </w:rPr>
        <w:br/>
      </w:r>
      <w:r w:rsidRPr="00095AED">
        <w:rPr>
          <w:sz w:val="24"/>
          <w:szCs w:val="24"/>
        </w:rPr>
        <w:t>Creating</w:t>
      </w:r>
      <w:r w:rsidR="00954429" w:rsidRPr="00095AED">
        <w:rPr>
          <w:sz w:val="24"/>
          <w:szCs w:val="24"/>
        </w:rPr>
        <w:t xml:space="preserve"> a realistic timeline for the project, taking into account the production timelines for new products and the construction or move to the new premises, is important. The firm must consider lead times for equipment, renovations, and testing of new products (Schwalbe, 2015, p. 78).</w:t>
      </w:r>
    </w:p>
    <w:p w:rsidR="003E1DBA" w:rsidRDefault="003E1DBA" w:rsidP="00954429">
      <w:pPr>
        <w:rPr>
          <w:b/>
          <w:sz w:val="24"/>
          <w:szCs w:val="24"/>
        </w:rPr>
      </w:pPr>
    </w:p>
    <w:p w:rsidR="00954429" w:rsidRPr="00095AED" w:rsidRDefault="00954429" w:rsidP="00954429">
      <w:pPr>
        <w:rPr>
          <w:b/>
          <w:sz w:val="24"/>
          <w:szCs w:val="24"/>
        </w:rPr>
      </w:pPr>
      <w:r w:rsidRPr="00095AED">
        <w:rPr>
          <w:b/>
          <w:sz w:val="24"/>
          <w:szCs w:val="24"/>
        </w:rPr>
        <w:lastRenderedPageBreak/>
        <w:t>2.6 Budget Management.</w:t>
      </w:r>
    </w:p>
    <w:p w:rsidR="00954429" w:rsidRPr="00095AED" w:rsidRDefault="00954429" w:rsidP="00954429">
      <w:pPr>
        <w:rPr>
          <w:sz w:val="24"/>
          <w:szCs w:val="24"/>
        </w:rPr>
      </w:pPr>
      <w:r w:rsidRPr="00095AED">
        <w:rPr>
          <w:sz w:val="24"/>
          <w:szCs w:val="24"/>
        </w:rPr>
        <w:t>Financial control is particularly vital for small firms. Establishing a budget and ensuring the expansion stays within financial limits is necessary for the long-term success of the project. This includes estimating costs for new product development, marketing, and moving to new premises (Lock, 2017, p. 136).</w:t>
      </w:r>
    </w:p>
    <w:p w:rsidR="00954429" w:rsidRPr="00095AED" w:rsidRDefault="00954429" w:rsidP="00954429">
      <w:pPr>
        <w:rPr>
          <w:sz w:val="24"/>
          <w:szCs w:val="24"/>
        </w:rPr>
      </w:pPr>
      <w:r w:rsidRPr="00095AED">
        <w:rPr>
          <w:b/>
          <w:sz w:val="24"/>
          <w:szCs w:val="24"/>
        </w:rPr>
        <w:t>2.7 Quality Management</w:t>
      </w:r>
      <w:r w:rsidR="007B20E8" w:rsidRPr="00095AED">
        <w:rPr>
          <w:b/>
          <w:sz w:val="24"/>
          <w:szCs w:val="24"/>
        </w:rPr>
        <w:t>.</w:t>
      </w:r>
      <w:r w:rsidRPr="00095AED">
        <w:rPr>
          <w:sz w:val="24"/>
          <w:szCs w:val="24"/>
        </w:rPr>
        <w:br/>
        <w:t>Maintaining high-quality standards for new products (such as smoothies, coconut water, and soups) is essential. This involves product testing, quality control processes, and customer feedback mechanisms to ensure that the new offerings meet consumer expectations (Juran, 2016, p. 92).</w:t>
      </w:r>
    </w:p>
    <w:p w:rsidR="007B20E8" w:rsidRPr="00095AED" w:rsidRDefault="007B20E8" w:rsidP="007B20E8">
      <w:pPr>
        <w:rPr>
          <w:sz w:val="24"/>
          <w:szCs w:val="24"/>
        </w:rPr>
      </w:pPr>
      <w:r w:rsidRPr="00095AED">
        <w:rPr>
          <w:b/>
          <w:sz w:val="24"/>
          <w:szCs w:val="24"/>
        </w:rPr>
        <w:t>2.8 Change Management.</w:t>
      </w:r>
      <w:r w:rsidRPr="00095AED">
        <w:rPr>
          <w:sz w:val="24"/>
          <w:szCs w:val="24"/>
        </w:rPr>
        <w:br/>
        <w:t>As the firm moves to new premises and introduces new products, it will need to manage change effectively. This includes training employees on new systems and processes, managing customer expectations during the transition, and adapting marketing strategies (Kotter, 2012, p. 61).</w:t>
      </w:r>
    </w:p>
    <w:p w:rsidR="007B20E8" w:rsidRPr="00095AED" w:rsidRDefault="007B20E8" w:rsidP="007B20E8">
      <w:pPr>
        <w:rPr>
          <w:sz w:val="24"/>
          <w:szCs w:val="24"/>
        </w:rPr>
      </w:pPr>
      <w:r w:rsidRPr="00095AED">
        <w:rPr>
          <w:b/>
          <w:sz w:val="24"/>
          <w:szCs w:val="24"/>
        </w:rPr>
        <w:t>2.9 Monitoring and Controlling.</w:t>
      </w:r>
      <w:r w:rsidRPr="00095AED">
        <w:rPr>
          <w:sz w:val="24"/>
          <w:szCs w:val="24"/>
        </w:rPr>
        <w:br/>
        <w:t>Throughout the expansion, ongoing monitoring of the project’s progress is crucial. This includes tracking project performance against the initial plan in terms of scope, time, cost, and quality. Corrective actions should be taken if deviations occur (Kerzner, 2017, p. 175).</w:t>
      </w:r>
    </w:p>
    <w:p w:rsidR="00CC00E4" w:rsidRPr="00095AED" w:rsidRDefault="00CC00E4" w:rsidP="007B20E8">
      <w:pPr>
        <w:rPr>
          <w:sz w:val="24"/>
          <w:szCs w:val="24"/>
        </w:rPr>
      </w:pPr>
    </w:p>
    <w:p w:rsidR="00CC00E4" w:rsidRPr="00095AED" w:rsidRDefault="00CC00E4" w:rsidP="007B20E8">
      <w:pPr>
        <w:rPr>
          <w:sz w:val="24"/>
          <w:szCs w:val="24"/>
        </w:rPr>
      </w:pPr>
    </w:p>
    <w:p w:rsidR="00CC00E4" w:rsidRPr="00095AED" w:rsidRDefault="00CC00E4" w:rsidP="007B20E8">
      <w:pPr>
        <w:rPr>
          <w:sz w:val="24"/>
          <w:szCs w:val="24"/>
        </w:rPr>
      </w:pPr>
    </w:p>
    <w:p w:rsidR="00CC00E4" w:rsidRPr="00095AED" w:rsidRDefault="00CC00E4" w:rsidP="007B20E8">
      <w:pPr>
        <w:rPr>
          <w:sz w:val="24"/>
          <w:szCs w:val="24"/>
        </w:rPr>
      </w:pPr>
    </w:p>
    <w:p w:rsidR="00CC00E4" w:rsidRPr="00095AED" w:rsidRDefault="00CC00E4" w:rsidP="007B20E8">
      <w:pPr>
        <w:rPr>
          <w:sz w:val="24"/>
          <w:szCs w:val="24"/>
        </w:rPr>
      </w:pPr>
    </w:p>
    <w:p w:rsidR="00CC00E4" w:rsidRPr="00095AED" w:rsidRDefault="00CC00E4" w:rsidP="007B20E8">
      <w:pPr>
        <w:rPr>
          <w:sz w:val="24"/>
          <w:szCs w:val="24"/>
        </w:rPr>
      </w:pPr>
    </w:p>
    <w:p w:rsidR="00CC00E4" w:rsidRPr="00095AED" w:rsidRDefault="00CC00E4" w:rsidP="007B20E8">
      <w:pPr>
        <w:rPr>
          <w:sz w:val="24"/>
          <w:szCs w:val="24"/>
        </w:rPr>
      </w:pPr>
    </w:p>
    <w:p w:rsidR="00CC00E4" w:rsidRPr="00095AED" w:rsidRDefault="00CC00E4" w:rsidP="007B20E8">
      <w:pPr>
        <w:rPr>
          <w:sz w:val="24"/>
          <w:szCs w:val="24"/>
        </w:rPr>
      </w:pPr>
    </w:p>
    <w:p w:rsidR="00CC00E4" w:rsidRPr="00095AED" w:rsidRDefault="00CC00E4" w:rsidP="007B20E8">
      <w:pPr>
        <w:rPr>
          <w:sz w:val="24"/>
          <w:szCs w:val="24"/>
        </w:rPr>
      </w:pPr>
    </w:p>
    <w:p w:rsidR="00122C4B" w:rsidRDefault="00122C4B" w:rsidP="00A67730">
      <w:pPr>
        <w:rPr>
          <w:sz w:val="24"/>
          <w:szCs w:val="24"/>
        </w:rPr>
      </w:pPr>
    </w:p>
    <w:p w:rsidR="00122C4B" w:rsidRDefault="00122C4B" w:rsidP="00A67730">
      <w:pPr>
        <w:rPr>
          <w:sz w:val="24"/>
          <w:szCs w:val="24"/>
        </w:rPr>
      </w:pPr>
    </w:p>
    <w:p w:rsidR="00C91616" w:rsidRPr="00095AED" w:rsidRDefault="00122C4B" w:rsidP="00A67730">
      <w:pPr>
        <w:rPr>
          <w:b/>
          <w:sz w:val="24"/>
          <w:szCs w:val="24"/>
        </w:rPr>
      </w:pPr>
      <w:r>
        <w:rPr>
          <w:sz w:val="24"/>
          <w:szCs w:val="24"/>
        </w:rPr>
        <w:lastRenderedPageBreak/>
        <w:t xml:space="preserve">                </w:t>
      </w:r>
      <w:r w:rsidR="00BA7569">
        <w:rPr>
          <w:sz w:val="24"/>
          <w:szCs w:val="24"/>
        </w:rPr>
        <w:t xml:space="preserve"> </w:t>
      </w:r>
      <w:r w:rsidR="0012506B" w:rsidRPr="00095AED">
        <w:rPr>
          <w:b/>
          <w:sz w:val="24"/>
          <w:szCs w:val="24"/>
        </w:rPr>
        <w:t xml:space="preserve">DETAILED ANALYSIS OF </w:t>
      </w:r>
      <w:r w:rsidR="00B233D0" w:rsidRPr="00095AED">
        <w:rPr>
          <w:b/>
          <w:sz w:val="24"/>
          <w:szCs w:val="24"/>
        </w:rPr>
        <w:t>THE FI</w:t>
      </w:r>
      <w:r w:rsidR="00C03B16">
        <w:rPr>
          <w:b/>
          <w:sz w:val="24"/>
          <w:szCs w:val="24"/>
        </w:rPr>
        <w:t>RM USING SWOT AND PESTLE ANALYSE</w:t>
      </w:r>
      <w:r w:rsidR="00B233D0" w:rsidRPr="00095AED">
        <w:rPr>
          <w:b/>
          <w:sz w:val="24"/>
          <w:szCs w:val="24"/>
        </w:rPr>
        <w:t>S</w:t>
      </w:r>
    </w:p>
    <w:p w:rsidR="00B233D0" w:rsidRPr="00920868" w:rsidRDefault="00B233D0" w:rsidP="00920868">
      <w:pPr>
        <w:spacing w:after="200" w:line="240" w:lineRule="auto"/>
        <w:rPr>
          <w:rFonts w:ascii="Times New Roman" w:eastAsia="Times New Roman" w:hAnsi="Times New Roman" w:cs="Times New Roman"/>
          <w:sz w:val="24"/>
          <w:szCs w:val="24"/>
        </w:rPr>
      </w:pPr>
      <w:r w:rsidRPr="00095AED">
        <w:rPr>
          <w:rFonts w:ascii="Calibri" w:eastAsia="Times New Roman" w:hAnsi="Calibri" w:cs="Calibri"/>
          <w:color w:val="000000"/>
          <w:sz w:val="24"/>
          <w:szCs w:val="24"/>
        </w:rPr>
        <w:t xml:space="preserve">In order to gain a comprehensive understanding of the feasibility of relocating the fruit smoothie production firm and expanding its product range, the following SWOT (Strengths, Weaknesses, Opportunities, </w:t>
      </w:r>
      <w:r w:rsidR="00D42BB1" w:rsidRPr="00095AED">
        <w:rPr>
          <w:rFonts w:ascii="Calibri" w:eastAsia="Times New Roman" w:hAnsi="Calibri" w:cs="Calibri"/>
          <w:color w:val="000000"/>
          <w:sz w:val="24"/>
          <w:szCs w:val="24"/>
        </w:rPr>
        <w:t>and Threats</w:t>
      </w:r>
      <w:r w:rsidRPr="00095AED">
        <w:rPr>
          <w:rFonts w:ascii="Calibri" w:eastAsia="Times New Roman" w:hAnsi="Calibri" w:cs="Calibri"/>
          <w:color w:val="000000"/>
          <w:sz w:val="24"/>
          <w:szCs w:val="24"/>
        </w:rPr>
        <w:t>) and PESTLE (Political, Economic, Social, Technological, Legal, Environmental) analyses are conducted. These strategic tools provide a structured approach to identifying internal and external factors that may influence the success of the expansion.</w:t>
      </w:r>
    </w:p>
    <w:p w:rsidR="00B233D0" w:rsidRPr="00095AED" w:rsidRDefault="00B233D0" w:rsidP="00A67730">
      <w:pPr>
        <w:rPr>
          <w:b/>
          <w:sz w:val="24"/>
          <w:szCs w:val="24"/>
        </w:rPr>
      </w:pPr>
      <w:r w:rsidRPr="00095AED">
        <w:rPr>
          <w:b/>
          <w:sz w:val="24"/>
          <w:szCs w:val="24"/>
        </w:rPr>
        <w:t>3.1 SWOT Analysis of the Firm</w:t>
      </w:r>
    </w:p>
    <w:p w:rsidR="00D42BB1" w:rsidRPr="00920868" w:rsidRDefault="00D42BB1" w:rsidP="00920868">
      <w:pPr>
        <w:rPr>
          <w:sz w:val="24"/>
          <w:szCs w:val="24"/>
        </w:rPr>
      </w:pPr>
      <w:r w:rsidRPr="00095AED">
        <w:rPr>
          <w:sz w:val="24"/>
          <w:szCs w:val="24"/>
        </w:rPr>
        <w:t xml:space="preserve">The table below shows the analysis of the strength, weakness, opportunity, and threat analysis of the Small Smoothies Firm. </w:t>
      </w:r>
    </w:p>
    <w:tbl>
      <w:tblPr>
        <w:tblStyle w:val="TableGrid"/>
        <w:tblW w:w="9574" w:type="dxa"/>
        <w:tblLook w:val="04A0" w:firstRow="1" w:lastRow="0" w:firstColumn="1" w:lastColumn="0" w:noHBand="0" w:noVBand="1"/>
      </w:tblPr>
      <w:tblGrid>
        <w:gridCol w:w="4787"/>
        <w:gridCol w:w="4787"/>
      </w:tblGrid>
      <w:tr w:rsidR="00AB4203" w:rsidRPr="00095AED" w:rsidTr="00AB4203">
        <w:trPr>
          <w:trHeight w:val="2309"/>
        </w:trPr>
        <w:tc>
          <w:tcPr>
            <w:tcW w:w="4787" w:type="dxa"/>
          </w:tcPr>
          <w:p w:rsidR="004D1CD9" w:rsidRPr="00095AED" w:rsidRDefault="00AB4203" w:rsidP="00A67730">
            <w:pPr>
              <w:rPr>
                <w:sz w:val="24"/>
                <w:szCs w:val="24"/>
              </w:rPr>
            </w:pPr>
            <w:r w:rsidRPr="00095AED">
              <w:rPr>
                <w:sz w:val="24"/>
                <w:szCs w:val="24"/>
              </w:rPr>
              <w:t xml:space="preserve"> </w:t>
            </w:r>
            <w:r w:rsidR="004D1CD9" w:rsidRPr="00095AED">
              <w:rPr>
                <w:sz w:val="24"/>
                <w:szCs w:val="24"/>
              </w:rPr>
              <w:t xml:space="preserve">                                  </w:t>
            </w:r>
            <w:r w:rsidRPr="00095AED">
              <w:rPr>
                <w:b/>
                <w:color w:val="5B9BD5" w:themeColor="accent1"/>
                <w:sz w:val="24"/>
                <w:szCs w:val="24"/>
              </w:rPr>
              <w:t>STRENGTHS</w:t>
            </w:r>
          </w:p>
          <w:p w:rsidR="00AB4203" w:rsidRPr="00095AED" w:rsidRDefault="00AB4203" w:rsidP="00AB4203">
            <w:pPr>
              <w:spacing w:after="200"/>
              <w:rPr>
                <w:rFonts w:ascii="Times New Roman" w:eastAsia="Times New Roman" w:hAnsi="Times New Roman" w:cs="Times New Roman"/>
                <w:sz w:val="24"/>
                <w:szCs w:val="24"/>
              </w:rPr>
            </w:pPr>
            <w:r w:rsidRPr="00095AED">
              <w:rPr>
                <w:rFonts w:ascii="Calibri" w:eastAsia="Times New Roman" w:hAnsi="Calibri" w:cs="Calibri"/>
                <w:b/>
                <w:color w:val="000000"/>
                <w:sz w:val="24"/>
                <w:szCs w:val="24"/>
              </w:rPr>
              <w:t>1. Brand Recognition and Established Market:</w:t>
            </w:r>
            <w:r w:rsidRPr="00095AED">
              <w:rPr>
                <w:rFonts w:ascii="Calibri" w:eastAsia="Times New Roman" w:hAnsi="Calibri" w:cs="Calibri"/>
                <w:color w:val="000000"/>
                <w:sz w:val="24"/>
                <w:szCs w:val="24"/>
              </w:rPr>
              <w:t xml:space="preserve"> The firm already produces a range of fruit smoothies, giving it a strong brand presence within its market segment. This brand recognition can facilitate the introduction of new products such as coconut water, children's jui</w:t>
            </w:r>
            <w:r w:rsidR="00985EF4">
              <w:rPr>
                <w:rFonts w:ascii="Calibri" w:eastAsia="Times New Roman" w:hAnsi="Calibri" w:cs="Calibri"/>
                <w:color w:val="000000"/>
                <w:sz w:val="24"/>
                <w:szCs w:val="24"/>
              </w:rPr>
              <w:t>ces, and yogurt-based drinks</w:t>
            </w:r>
            <w:r w:rsidRPr="00095AED">
              <w:rPr>
                <w:rFonts w:ascii="Calibri" w:eastAsia="Times New Roman" w:hAnsi="Calibri" w:cs="Calibri"/>
                <w:color w:val="000000"/>
                <w:sz w:val="24"/>
                <w:szCs w:val="24"/>
              </w:rPr>
              <w:t>.</w:t>
            </w:r>
          </w:p>
          <w:p w:rsidR="00AB4203" w:rsidRPr="00095AED" w:rsidRDefault="00AB4203" w:rsidP="00AB4203">
            <w:pPr>
              <w:spacing w:after="200"/>
              <w:rPr>
                <w:rFonts w:ascii="Times New Roman" w:eastAsia="Times New Roman" w:hAnsi="Times New Roman" w:cs="Times New Roman"/>
                <w:sz w:val="24"/>
                <w:szCs w:val="24"/>
              </w:rPr>
            </w:pPr>
            <w:r w:rsidRPr="00095AED">
              <w:rPr>
                <w:rFonts w:ascii="Calibri" w:eastAsia="Times New Roman" w:hAnsi="Calibri" w:cs="Calibri"/>
                <w:b/>
                <w:color w:val="000000"/>
                <w:sz w:val="24"/>
                <w:szCs w:val="24"/>
              </w:rPr>
              <w:t>2.</w:t>
            </w:r>
            <w:r w:rsidRPr="00095AED">
              <w:rPr>
                <w:rFonts w:ascii="Calibri" w:eastAsia="Times New Roman" w:hAnsi="Calibri" w:cs="Calibri"/>
                <w:color w:val="000000"/>
                <w:sz w:val="24"/>
                <w:szCs w:val="24"/>
              </w:rPr>
              <w:t xml:space="preserve"> </w:t>
            </w:r>
            <w:r w:rsidRPr="00095AED">
              <w:rPr>
                <w:rFonts w:ascii="Calibri" w:eastAsia="Times New Roman" w:hAnsi="Calibri" w:cs="Calibri"/>
                <w:b/>
                <w:color w:val="000000"/>
                <w:sz w:val="24"/>
                <w:szCs w:val="24"/>
              </w:rPr>
              <w:t>Diverse Product Offering:</w:t>
            </w:r>
            <w:r w:rsidRPr="00095AED">
              <w:rPr>
                <w:rFonts w:ascii="Calibri" w:eastAsia="Times New Roman" w:hAnsi="Calibri" w:cs="Calibri"/>
                <w:color w:val="000000"/>
                <w:sz w:val="24"/>
                <w:szCs w:val="24"/>
              </w:rPr>
              <w:t xml:space="preserve"> The company’s capability to diversify its product range, offering smoothies and expanding into health-oriented beverages, positions it well to capitalize on the growing</w:t>
            </w:r>
            <w:r w:rsidR="00985EF4">
              <w:rPr>
                <w:rFonts w:ascii="Calibri" w:eastAsia="Times New Roman" w:hAnsi="Calibri" w:cs="Calibri"/>
                <w:color w:val="000000"/>
                <w:sz w:val="24"/>
                <w:szCs w:val="24"/>
              </w:rPr>
              <w:t xml:space="preserve"> demand for healthy drinks</w:t>
            </w:r>
            <w:r w:rsidRPr="00095AED">
              <w:rPr>
                <w:rFonts w:ascii="Calibri" w:eastAsia="Times New Roman" w:hAnsi="Calibri" w:cs="Calibri"/>
                <w:color w:val="000000"/>
                <w:sz w:val="24"/>
                <w:szCs w:val="24"/>
              </w:rPr>
              <w:t>.</w:t>
            </w:r>
          </w:p>
          <w:p w:rsidR="009E08E8" w:rsidRDefault="00AB4203" w:rsidP="00AB4203">
            <w:pPr>
              <w:spacing w:after="200"/>
              <w:rPr>
                <w:rFonts w:ascii="Times New Roman" w:eastAsia="Times New Roman" w:hAnsi="Times New Roman" w:cs="Times New Roman"/>
                <w:sz w:val="24"/>
                <w:szCs w:val="24"/>
              </w:rPr>
            </w:pPr>
            <w:r w:rsidRPr="00095AED">
              <w:rPr>
                <w:rFonts w:ascii="Calibri" w:eastAsia="Times New Roman" w:hAnsi="Calibri" w:cs="Calibri"/>
                <w:b/>
                <w:color w:val="000000"/>
                <w:sz w:val="24"/>
                <w:szCs w:val="24"/>
              </w:rPr>
              <w:t>3. Health and Wellness Trend:</w:t>
            </w:r>
            <w:r w:rsidRPr="00095AED">
              <w:rPr>
                <w:rFonts w:ascii="Calibri" w:eastAsia="Times New Roman" w:hAnsi="Calibri" w:cs="Calibri"/>
                <w:color w:val="000000"/>
                <w:sz w:val="24"/>
                <w:szCs w:val="24"/>
              </w:rPr>
              <w:t xml:space="preserve"> As the demand for health-conscious and functional foods continues to rise, the company is well-positioned to align its products with these consumer trends. The firm’s focus on natural ingredients, such as coconut water and fruit-based smoothies, appeals to heal</w:t>
            </w:r>
            <w:r w:rsidR="00321EDA">
              <w:rPr>
                <w:rFonts w:ascii="Calibri" w:eastAsia="Times New Roman" w:hAnsi="Calibri" w:cs="Calibri"/>
                <w:color w:val="000000"/>
                <w:sz w:val="24"/>
                <w:szCs w:val="24"/>
              </w:rPr>
              <w:t>th</w:t>
            </w:r>
            <w:r w:rsidR="00E34C95">
              <w:rPr>
                <w:rFonts w:ascii="Calibri" w:eastAsia="Times New Roman" w:hAnsi="Calibri" w:cs="Calibri"/>
                <w:color w:val="000000"/>
                <w:sz w:val="24"/>
                <w:szCs w:val="24"/>
              </w:rPr>
              <w:t>-conscious consumers</w:t>
            </w:r>
            <w:r w:rsidRPr="00095AED">
              <w:rPr>
                <w:rFonts w:ascii="Calibri" w:eastAsia="Times New Roman" w:hAnsi="Calibri" w:cs="Calibri"/>
                <w:color w:val="000000"/>
                <w:sz w:val="24"/>
                <w:szCs w:val="24"/>
              </w:rPr>
              <w:t>.</w:t>
            </w:r>
          </w:p>
          <w:p w:rsidR="00AB4203" w:rsidRPr="00095AED" w:rsidRDefault="00AB4203" w:rsidP="00AB4203">
            <w:pPr>
              <w:spacing w:after="200"/>
              <w:rPr>
                <w:rFonts w:ascii="Times New Roman" w:eastAsia="Times New Roman" w:hAnsi="Times New Roman" w:cs="Times New Roman"/>
                <w:sz w:val="24"/>
                <w:szCs w:val="24"/>
              </w:rPr>
            </w:pPr>
            <w:r w:rsidRPr="00095AED">
              <w:rPr>
                <w:rFonts w:ascii="Calibri" w:eastAsia="Times New Roman" w:hAnsi="Calibri" w:cs="Calibri"/>
                <w:b/>
                <w:color w:val="000000"/>
                <w:sz w:val="24"/>
                <w:szCs w:val="24"/>
              </w:rPr>
              <w:t>4. Production Capacity:</w:t>
            </w:r>
            <w:r w:rsidRPr="00095AED">
              <w:rPr>
                <w:rFonts w:ascii="Calibri" w:eastAsia="Times New Roman" w:hAnsi="Calibri" w:cs="Calibri"/>
                <w:color w:val="000000"/>
                <w:sz w:val="24"/>
                <w:szCs w:val="24"/>
              </w:rPr>
              <w:t xml:space="preserve"> The proposed new premises on an industrial estate provide the opportunity for increased production capacity, allowing the firm to scale up operations, </w:t>
            </w:r>
            <w:r w:rsidRPr="00095AED">
              <w:rPr>
                <w:rFonts w:ascii="Calibri" w:eastAsia="Times New Roman" w:hAnsi="Calibri" w:cs="Calibri"/>
                <w:color w:val="000000"/>
                <w:sz w:val="24"/>
                <w:szCs w:val="24"/>
              </w:rPr>
              <w:lastRenderedPageBreak/>
              <w:t xml:space="preserve">streamline processes, and </w:t>
            </w:r>
            <w:r w:rsidR="00D503FF">
              <w:rPr>
                <w:rFonts w:ascii="Calibri" w:eastAsia="Times New Roman" w:hAnsi="Calibri" w:cs="Calibri"/>
                <w:color w:val="000000"/>
                <w:sz w:val="24"/>
                <w:szCs w:val="24"/>
              </w:rPr>
              <w:t>re</w:t>
            </w:r>
            <w:r w:rsidR="00E34C95">
              <w:rPr>
                <w:rFonts w:ascii="Calibri" w:eastAsia="Times New Roman" w:hAnsi="Calibri" w:cs="Calibri"/>
                <w:color w:val="000000"/>
                <w:sz w:val="24"/>
                <w:szCs w:val="24"/>
              </w:rPr>
              <w:t>duce production costs</w:t>
            </w:r>
            <w:r w:rsidRPr="00095AED">
              <w:rPr>
                <w:rFonts w:ascii="Calibri" w:eastAsia="Times New Roman" w:hAnsi="Calibri" w:cs="Calibri"/>
                <w:color w:val="000000"/>
                <w:sz w:val="24"/>
                <w:szCs w:val="24"/>
              </w:rPr>
              <w:t>.</w:t>
            </w:r>
          </w:p>
          <w:p w:rsidR="00AB4203" w:rsidRPr="00095AED" w:rsidRDefault="00AB4203" w:rsidP="00A67730">
            <w:pPr>
              <w:rPr>
                <w:b/>
                <w:sz w:val="24"/>
                <w:szCs w:val="24"/>
              </w:rPr>
            </w:pPr>
          </w:p>
        </w:tc>
        <w:tc>
          <w:tcPr>
            <w:tcW w:w="4787" w:type="dxa"/>
          </w:tcPr>
          <w:p w:rsidR="004D1CD9" w:rsidRPr="00095AED" w:rsidRDefault="00AB4203" w:rsidP="00A67730">
            <w:pPr>
              <w:rPr>
                <w:b/>
                <w:sz w:val="24"/>
                <w:szCs w:val="24"/>
              </w:rPr>
            </w:pPr>
            <w:r w:rsidRPr="00095AED">
              <w:rPr>
                <w:b/>
                <w:sz w:val="24"/>
                <w:szCs w:val="24"/>
              </w:rPr>
              <w:lastRenderedPageBreak/>
              <w:t xml:space="preserve">            </w:t>
            </w:r>
            <w:r w:rsidR="004D1CD9" w:rsidRPr="00095AED">
              <w:rPr>
                <w:b/>
                <w:sz w:val="24"/>
                <w:szCs w:val="24"/>
              </w:rPr>
              <w:t xml:space="preserve">                  </w:t>
            </w:r>
            <w:r w:rsidRPr="00095AED">
              <w:rPr>
                <w:b/>
                <w:color w:val="ED7D31" w:themeColor="accent2"/>
                <w:sz w:val="24"/>
                <w:szCs w:val="24"/>
              </w:rPr>
              <w:t>WEAKNESS</w:t>
            </w:r>
            <w:r w:rsidR="00951C9F" w:rsidRPr="00095AED">
              <w:rPr>
                <w:b/>
                <w:color w:val="ED7D31" w:themeColor="accent2"/>
                <w:sz w:val="24"/>
                <w:szCs w:val="24"/>
              </w:rPr>
              <w:t>ES</w:t>
            </w:r>
          </w:p>
          <w:p w:rsidR="00B05AF3" w:rsidRPr="00095AED" w:rsidRDefault="00B05AF3" w:rsidP="00B05AF3">
            <w:pPr>
              <w:spacing w:after="200"/>
              <w:rPr>
                <w:rFonts w:ascii="Times New Roman" w:eastAsia="Times New Roman" w:hAnsi="Times New Roman" w:cs="Times New Roman"/>
                <w:sz w:val="24"/>
                <w:szCs w:val="24"/>
              </w:rPr>
            </w:pPr>
            <w:r w:rsidRPr="00095AED">
              <w:rPr>
                <w:rFonts w:ascii="Calibri" w:eastAsia="Times New Roman" w:hAnsi="Calibri" w:cs="Calibri"/>
                <w:b/>
                <w:color w:val="000000"/>
                <w:sz w:val="24"/>
                <w:szCs w:val="24"/>
              </w:rPr>
              <w:t>1. Financial Risk and Funding:</w:t>
            </w:r>
            <w:r w:rsidRPr="00095AED">
              <w:rPr>
                <w:rFonts w:ascii="Calibri" w:eastAsia="Times New Roman" w:hAnsi="Calibri" w:cs="Calibri"/>
                <w:color w:val="000000"/>
                <w:sz w:val="24"/>
                <w:szCs w:val="24"/>
              </w:rPr>
              <w:t xml:space="preserve"> Expanding production capacity, moving to a larger facility, and introducing new products requires significant capital investment. If the firm fails to secure adequate funding, it risks</w:t>
            </w:r>
            <w:r w:rsidR="00321EDA">
              <w:rPr>
                <w:rFonts w:ascii="Calibri" w:eastAsia="Times New Roman" w:hAnsi="Calibri" w:cs="Calibri"/>
                <w:color w:val="000000"/>
                <w:sz w:val="24"/>
                <w:szCs w:val="24"/>
              </w:rPr>
              <w:t xml:space="preserve"> f</w:t>
            </w:r>
            <w:r w:rsidR="00985EF4">
              <w:rPr>
                <w:rFonts w:ascii="Calibri" w:eastAsia="Times New Roman" w:hAnsi="Calibri" w:cs="Calibri"/>
                <w:color w:val="000000"/>
                <w:sz w:val="24"/>
                <w:szCs w:val="24"/>
              </w:rPr>
              <w:t>inancial instability</w:t>
            </w:r>
            <w:r w:rsidRPr="00095AED">
              <w:rPr>
                <w:rFonts w:ascii="Calibri" w:eastAsia="Times New Roman" w:hAnsi="Calibri" w:cs="Calibri"/>
                <w:color w:val="000000"/>
                <w:sz w:val="24"/>
                <w:szCs w:val="24"/>
              </w:rPr>
              <w:t>. Additionally, cash flow management will be critical in the transition phase.</w:t>
            </w:r>
          </w:p>
          <w:p w:rsidR="00B05AF3" w:rsidRPr="00095AED" w:rsidRDefault="00B05AF3" w:rsidP="00B05AF3">
            <w:pPr>
              <w:spacing w:after="200"/>
              <w:rPr>
                <w:rFonts w:ascii="Times New Roman" w:eastAsia="Times New Roman" w:hAnsi="Times New Roman" w:cs="Times New Roman"/>
                <w:sz w:val="24"/>
                <w:szCs w:val="24"/>
              </w:rPr>
            </w:pPr>
            <w:r w:rsidRPr="00095AED">
              <w:rPr>
                <w:rFonts w:ascii="Calibri" w:eastAsia="Times New Roman" w:hAnsi="Calibri" w:cs="Calibri"/>
                <w:b/>
                <w:color w:val="000000"/>
                <w:sz w:val="24"/>
                <w:szCs w:val="24"/>
              </w:rPr>
              <w:t>2. Operational Complexity:</w:t>
            </w:r>
            <w:r w:rsidRPr="00095AED">
              <w:rPr>
                <w:rFonts w:ascii="Calibri" w:eastAsia="Times New Roman" w:hAnsi="Calibri" w:cs="Calibri"/>
                <w:color w:val="000000"/>
                <w:sz w:val="24"/>
                <w:szCs w:val="24"/>
              </w:rPr>
              <w:t xml:space="preserve"> Managing multiple product lines and scaling up production could introduce operational inefficiencies. The firm will need to ensure that its operational processes are optimized to handle both the existing fruit smoothie line and the</w:t>
            </w:r>
            <w:r w:rsidR="00321EDA">
              <w:rPr>
                <w:rFonts w:ascii="Calibri" w:eastAsia="Times New Roman" w:hAnsi="Calibri" w:cs="Calibri"/>
                <w:color w:val="000000"/>
                <w:sz w:val="24"/>
                <w:szCs w:val="24"/>
              </w:rPr>
              <w:t xml:space="preserve"> n</w:t>
            </w:r>
            <w:r w:rsidR="00985EF4">
              <w:rPr>
                <w:rFonts w:ascii="Calibri" w:eastAsia="Times New Roman" w:hAnsi="Calibri" w:cs="Calibri"/>
                <w:color w:val="000000"/>
                <w:sz w:val="24"/>
                <w:szCs w:val="24"/>
              </w:rPr>
              <w:t>ew product categories</w:t>
            </w:r>
            <w:r w:rsidRPr="00095AED">
              <w:rPr>
                <w:rFonts w:ascii="Calibri" w:eastAsia="Times New Roman" w:hAnsi="Calibri" w:cs="Calibri"/>
                <w:color w:val="000000"/>
                <w:sz w:val="24"/>
                <w:szCs w:val="24"/>
              </w:rPr>
              <w:t>.</w:t>
            </w:r>
          </w:p>
          <w:p w:rsidR="00B05AF3" w:rsidRPr="00095AED" w:rsidRDefault="00B05AF3" w:rsidP="00B05AF3">
            <w:pPr>
              <w:spacing w:after="200"/>
              <w:rPr>
                <w:rFonts w:ascii="Times New Roman" w:eastAsia="Times New Roman" w:hAnsi="Times New Roman" w:cs="Times New Roman"/>
                <w:sz w:val="24"/>
                <w:szCs w:val="24"/>
              </w:rPr>
            </w:pPr>
            <w:r w:rsidRPr="00095AED">
              <w:rPr>
                <w:rFonts w:ascii="Calibri" w:eastAsia="Times New Roman" w:hAnsi="Calibri" w:cs="Calibri"/>
                <w:b/>
                <w:color w:val="000000"/>
                <w:sz w:val="24"/>
                <w:szCs w:val="24"/>
              </w:rPr>
              <w:t>3. Dependence on Suppliers:</w:t>
            </w:r>
            <w:r w:rsidRPr="00095AED">
              <w:rPr>
                <w:rFonts w:ascii="Calibri" w:eastAsia="Times New Roman" w:hAnsi="Calibri" w:cs="Calibri"/>
                <w:color w:val="000000"/>
                <w:sz w:val="24"/>
                <w:szCs w:val="24"/>
              </w:rPr>
              <w:t xml:space="preserve"> Sourcing high-quality ingredients such as coconut water and yogurt may pose supply chain challenges. Delays or disruptions in the supply of these ingredients can affect product availability and the over</w:t>
            </w:r>
            <w:r w:rsidR="00321EDA">
              <w:rPr>
                <w:rFonts w:ascii="Calibri" w:eastAsia="Times New Roman" w:hAnsi="Calibri" w:cs="Calibri"/>
                <w:color w:val="000000"/>
                <w:sz w:val="24"/>
                <w:szCs w:val="24"/>
              </w:rPr>
              <w:t>all production schedu</w:t>
            </w:r>
            <w:r w:rsidR="00E34C95">
              <w:rPr>
                <w:rFonts w:ascii="Calibri" w:eastAsia="Times New Roman" w:hAnsi="Calibri" w:cs="Calibri"/>
                <w:color w:val="000000"/>
                <w:sz w:val="24"/>
                <w:szCs w:val="24"/>
              </w:rPr>
              <w:t>le</w:t>
            </w:r>
            <w:r w:rsidRPr="00095AED">
              <w:rPr>
                <w:rFonts w:ascii="Calibri" w:eastAsia="Times New Roman" w:hAnsi="Calibri" w:cs="Calibri"/>
                <w:color w:val="000000"/>
                <w:sz w:val="24"/>
                <w:szCs w:val="24"/>
              </w:rPr>
              <w:t>.</w:t>
            </w:r>
          </w:p>
          <w:p w:rsidR="00B05AF3" w:rsidRPr="00095AED" w:rsidRDefault="00B05AF3" w:rsidP="00B05AF3">
            <w:pPr>
              <w:spacing w:after="200"/>
              <w:rPr>
                <w:rFonts w:ascii="Times New Roman" w:eastAsia="Times New Roman" w:hAnsi="Times New Roman" w:cs="Times New Roman"/>
                <w:sz w:val="24"/>
                <w:szCs w:val="24"/>
              </w:rPr>
            </w:pPr>
            <w:r w:rsidRPr="00095AED">
              <w:rPr>
                <w:rFonts w:ascii="Calibri" w:eastAsia="Times New Roman" w:hAnsi="Calibri" w:cs="Calibri"/>
                <w:b/>
                <w:color w:val="000000"/>
                <w:sz w:val="24"/>
                <w:szCs w:val="24"/>
              </w:rPr>
              <w:t>4. Environmental Impact:</w:t>
            </w:r>
            <w:r w:rsidRPr="00095AED">
              <w:rPr>
                <w:rFonts w:ascii="Calibri" w:eastAsia="Times New Roman" w:hAnsi="Calibri" w:cs="Calibri"/>
                <w:color w:val="000000"/>
                <w:sz w:val="24"/>
                <w:szCs w:val="24"/>
              </w:rPr>
              <w:t xml:space="preserve"> As production increases, the firm may face challenges in managing waste, water use, and energy </w:t>
            </w:r>
            <w:r w:rsidRPr="00095AED">
              <w:rPr>
                <w:rFonts w:ascii="Calibri" w:eastAsia="Times New Roman" w:hAnsi="Calibri" w:cs="Calibri"/>
                <w:color w:val="000000"/>
                <w:sz w:val="24"/>
                <w:szCs w:val="24"/>
              </w:rPr>
              <w:lastRenderedPageBreak/>
              <w:t>consumption, potentially leading to environmental s</w:t>
            </w:r>
            <w:r w:rsidR="00D503FF">
              <w:rPr>
                <w:rFonts w:ascii="Calibri" w:eastAsia="Times New Roman" w:hAnsi="Calibri" w:cs="Calibri"/>
                <w:color w:val="000000"/>
                <w:sz w:val="24"/>
                <w:szCs w:val="24"/>
              </w:rPr>
              <w:t>us</w:t>
            </w:r>
            <w:r w:rsidR="00E34C95">
              <w:rPr>
                <w:rFonts w:ascii="Calibri" w:eastAsia="Times New Roman" w:hAnsi="Calibri" w:cs="Calibri"/>
                <w:color w:val="000000"/>
                <w:sz w:val="24"/>
                <w:szCs w:val="24"/>
              </w:rPr>
              <w:t>tainability concerns</w:t>
            </w:r>
            <w:r w:rsidRPr="00095AED">
              <w:rPr>
                <w:rFonts w:ascii="Calibri" w:eastAsia="Times New Roman" w:hAnsi="Calibri" w:cs="Calibri"/>
                <w:color w:val="000000"/>
                <w:sz w:val="24"/>
                <w:szCs w:val="24"/>
              </w:rPr>
              <w:t>.</w:t>
            </w:r>
          </w:p>
          <w:p w:rsidR="00B05AF3" w:rsidRPr="00095AED" w:rsidRDefault="00B05AF3" w:rsidP="00A67730">
            <w:pPr>
              <w:rPr>
                <w:b/>
                <w:sz w:val="24"/>
                <w:szCs w:val="24"/>
              </w:rPr>
            </w:pPr>
          </w:p>
        </w:tc>
      </w:tr>
      <w:tr w:rsidR="00AB4203" w:rsidRPr="00095AED" w:rsidTr="00AB4203">
        <w:trPr>
          <w:trHeight w:val="2181"/>
        </w:trPr>
        <w:tc>
          <w:tcPr>
            <w:tcW w:w="4787" w:type="dxa"/>
          </w:tcPr>
          <w:p w:rsidR="00AB4203" w:rsidRPr="00095AED" w:rsidRDefault="00B05AF3" w:rsidP="00A67730">
            <w:pPr>
              <w:rPr>
                <w:b/>
                <w:color w:val="70AD47" w:themeColor="accent6"/>
                <w:sz w:val="24"/>
                <w:szCs w:val="24"/>
              </w:rPr>
            </w:pPr>
            <w:r w:rsidRPr="00095AED">
              <w:rPr>
                <w:b/>
                <w:sz w:val="24"/>
                <w:szCs w:val="24"/>
              </w:rPr>
              <w:t xml:space="preserve">                               </w:t>
            </w:r>
            <w:r w:rsidR="00951C9F" w:rsidRPr="00095AED">
              <w:rPr>
                <w:b/>
                <w:color w:val="70AD47" w:themeColor="accent6"/>
                <w:sz w:val="24"/>
                <w:szCs w:val="24"/>
              </w:rPr>
              <w:t>OPPORTUNITIES</w:t>
            </w:r>
          </w:p>
          <w:p w:rsidR="00B05AF3" w:rsidRPr="00095AED" w:rsidRDefault="00B05AF3" w:rsidP="00B05AF3">
            <w:pPr>
              <w:spacing w:after="200"/>
              <w:rPr>
                <w:rFonts w:ascii="Times New Roman" w:eastAsia="Times New Roman" w:hAnsi="Times New Roman" w:cs="Times New Roman"/>
                <w:sz w:val="24"/>
                <w:szCs w:val="24"/>
              </w:rPr>
            </w:pPr>
            <w:r w:rsidRPr="00095AED">
              <w:rPr>
                <w:rFonts w:ascii="Calibri" w:eastAsia="Times New Roman" w:hAnsi="Calibri" w:cs="Calibri"/>
                <w:b/>
                <w:color w:val="000000"/>
                <w:sz w:val="24"/>
                <w:szCs w:val="24"/>
              </w:rPr>
              <w:t>1. Expansion into New Markets:</w:t>
            </w:r>
            <w:r w:rsidRPr="00095AED">
              <w:rPr>
                <w:rFonts w:ascii="Calibri" w:eastAsia="Times New Roman" w:hAnsi="Calibri" w:cs="Calibri"/>
                <w:color w:val="000000"/>
                <w:sz w:val="24"/>
                <w:szCs w:val="24"/>
              </w:rPr>
              <w:t xml:space="preserve"> With the growing demand for healthy and functional beverages, there is an opportunity to expand into new markets, such as children’s juices and healthy soups. These product categories appeal to a broad customer base, including parents seeking healthier alternatives for their child</w:t>
            </w:r>
            <w:r w:rsidR="00F24D0A">
              <w:rPr>
                <w:rFonts w:ascii="Calibri" w:eastAsia="Times New Roman" w:hAnsi="Calibri" w:cs="Calibri"/>
                <w:color w:val="000000"/>
                <w:sz w:val="24"/>
                <w:szCs w:val="24"/>
              </w:rPr>
              <w:t>ren</w:t>
            </w:r>
            <w:r w:rsidRPr="00095AED">
              <w:rPr>
                <w:rFonts w:ascii="Calibri" w:eastAsia="Times New Roman" w:hAnsi="Calibri" w:cs="Calibri"/>
                <w:color w:val="000000"/>
                <w:sz w:val="24"/>
                <w:szCs w:val="24"/>
              </w:rPr>
              <w:t>.</w:t>
            </w:r>
          </w:p>
          <w:p w:rsidR="00B05AF3" w:rsidRPr="00095AED" w:rsidRDefault="00B05AF3" w:rsidP="00B05AF3">
            <w:pPr>
              <w:spacing w:after="200"/>
              <w:rPr>
                <w:rFonts w:ascii="Times New Roman" w:eastAsia="Times New Roman" w:hAnsi="Times New Roman" w:cs="Times New Roman"/>
                <w:sz w:val="24"/>
                <w:szCs w:val="24"/>
              </w:rPr>
            </w:pPr>
            <w:r w:rsidRPr="00095AED">
              <w:rPr>
                <w:rFonts w:ascii="Calibri" w:eastAsia="Times New Roman" w:hAnsi="Calibri" w:cs="Calibri"/>
                <w:b/>
                <w:color w:val="000000"/>
                <w:sz w:val="24"/>
                <w:szCs w:val="24"/>
              </w:rPr>
              <w:t>2. Sustainability Initiatives:</w:t>
            </w:r>
            <w:r w:rsidRPr="00095AED">
              <w:rPr>
                <w:rFonts w:ascii="Calibri" w:eastAsia="Times New Roman" w:hAnsi="Calibri" w:cs="Calibri"/>
                <w:color w:val="000000"/>
                <w:sz w:val="24"/>
                <w:szCs w:val="24"/>
              </w:rPr>
              <w:t xml:space="preserve"> There is a growing consumer preference for eco-friendly, sustainable products. The firm could capitalize on this by implementing environmentally sustainable practices, such as using biodegradable packaging and sourcing ingredients from ethi</w:t>
            </w:r>
            <w:r w:rsidR="001304EC">
              <w:rPr>
                <w:rFonts w:ascii="Calibri" w:eastAsia="Times New Roman" w:hAnsi="Calibri" w:cs="Calibri"/>
                <w:color w:val="000000"/>
                <w:sz w:val="24"/>
                <w:szCs w:val="24"/>
              </w:rPr>
              <w:t>ca</w:t>
            </w:r>
            <w:r w:rsidR="009E08E8">
              <w:rPr>
                <w:rFonts w:ascii="Calibri" w:eastAsia="Times New Roman" w:hAnsi="Calibri" w:cs="Calibri"/>
                <w:color w:val="000000"/>
                <w:sz w:val="24"/>
                <w:szCs w:val="24"/>
              </w:rPr>
              <w:t>l, organic suppliers</w:t>
            </w:r>
            <w:r w:rsidRPr="00095AED">
              <w:rPr>
                <w:rFonts w:ascii="Calibri" w:eastAsia="Times New Roman" w:hAnsi="Calibri" w:cs="Calibri"/>
                <w:color w:val="000000"/>
                <w:sz w:val="24"/>
                <w:szCs w:val="24"/>
              </w:rPr>
              <w:t>.</w:t>
            </w:r>
          </w:p>
          <w:p w:rsidR="00B05AF3" w:rsidRPr="00095AED" w:rsidRDefault="00B05AF3" w:rsidP="00B05AF3">
            <w:pPr>
              <w:spacing w:after="200"/>
              <w:rPr>
                <w:rFonts w:ascii="Times New Roman" w:eastAsia="Times New Roman" w:hAnsi="Times New Roman" w:cs="Times New Roman"/>
                <w:sz w:val="24"/>
                <w:szCs w:val="24"/>
              </w:rPr>
            </w:pPr>
            <w:r w:rsidRPr="00095AED">
              <w:rPr>
                <w:rFonts w:ascii="Calibri" w:eastAsia="Times New Roman" w:hAnsi="Calibri" w:cs="Calibri"/>
                <w:b/>
                <w:color w:val="000000"/>
                <w:sz w:val="24"/>
                <w:szCs w:val="24"/>
              </w:rPr>
              <w:t>3. Technological Advancements:</w:t>
            </w:r>
            <w:r w:rsidRPr="00095AED">
              <w:rPr>
                <w:rFonts w:ascii="Calibri" w:eastAsia="Times New Roman" w:hAnsi="Calibri" w:cs="Calibri"/>
                <w:color w:val="000000"/>
                <w:sz w:val="24"/>
                <w:szCs w:val="24"/>
              </w:rPr>
              <w:t xml:space="preserve"> The adoption of modern production technologies, such as automation and energy-efficient machinery, offers the potential to reduce costs and increase production efficien</w:t>
            </w:r>
            <w:r w:rsidR="009E08E8">
              <w:rPr>
                <w:rFonts w:ascii="Calibri" w:eastAsia="Times New Roman" w:hAnsi="Calibri" w:cs="Calibri"/>
                <w:color w:val="000000"/>
                <w:sz w:val="24"/>
                <w:szCs w:val="24"/>
              </w:rPr>
              <w:t>cy</w:t>
            </w:r>
            <w:r w:rsidRPr="00095AED">
              <w:rPr>
                <w:rFonts w:ascii="Calibri" w:eastAsia="Times New Roman" w:hAnsi="Calibri" w:cs="Calibri"/>
                <w:color w:val="000000"/>
                <w:sz w:val="24"/>
                <w:szCs w:val="24"/>
              </w:rPr>
              <w:t>.</w:t>
            </w:r>
          </w:p>
          <w:p w:rsidR="00B05AF3" w:rsidRPr="00095AED" w:rsidRDefault="00B05AF3" w:rsidP="00B05AF3">
            <w:pPr>
              <w:spacing w:after="200"/>
              <w:rPr>
                <w:rFonts w:ascii="Times New Roman" w:eastAsia="Times New Roman" w:hAnsi="Times New Roman" w:cs="Times New Roman"/>
                <w:sz w:val="24"/>
                <w:szCs w:val="24"/>
              </w:rPr>
            </w:pPr>
            <w:r w:rsidRPr="00095AED">
              <w:rPr>
                <w:rFonts w:ascii="Calibri" w:eastAsia="Times New Roman" w:hAnsi="Calibri" w:cs="Calibri"/>
                <w:b/>
                <w:color w:val="000000"/>
                <w:sz w:val="24"/>
                <w:szCs w:val="24"/>
              </w:rPr>
              <w:t xml:space="preserve">4. Health and Wellness Partnerships: </w:t>
            </w:r>
            <w:r w:rsidRPr="00095AED">
              <w:rPr>
                <w:rFonts w:ascii="Calibri" w:eastAsia="Times New Roman" w:hAnsi="Calibri" w:cs="Calibri"/>
                <w:color w:val="000000"/>
                <w:sz w:val="24"/>
                <w:szCs w:val="24"/>
              </w:rPr>
              <w:t>Collaborating with health-focused brands, fitness centers, or wellness influencers can increase brand visibility and enha</w:t>
            </w:r>
            <w:r w:rsidR="00F32942">
              <w:rPr>
                <w:rFonts w:ascii="Calibri" w:eastAsia="Times New Roman" w:hAnsi="Calibri" w:cs="Calibri"/>
                <w:color w:val="000000"/>
                <w:sz w:val="24"/>
                <w:szCs w:val="24"/>
              </w:rPr>
              <w:t>nc</w:t>
            </w:r>
            <w:r w:rsidR="009E08E8">
              <w:rPr>
                <w:rFonts w:ascii="Calibri" w:eastAsia="Times New Roman" w:hAnsi="Calibri" w:cs="Calibri"/>
                <w:color w:val="000000"/>
                <w:sz w:val="24"/>
                <w:szCs w:val="24"/>
              </w:rPr>
              <w:t>e market positioning</w:t>
            </w:r>
            <w:r w:rsidRPr="00095AED">
              <w:rPr>
                <w:rFonts w:ascii="Calibri" w:eastAsia="Times New Roman" w:hAnsi="Calibri" w:cs="Calibri"/>
                <w:color w:val="000000"/>
                <w:sz w:val="24"/>
                <w:szCs w:val="24"/>
              </w:rPr>
              <w:t>.</w:t>
            </w:r>
          </w:p>
          <w:p w:rsidR="00B05AF3" w:rsidRPr="00095AED" w:rsidRDefault="00B05AF3" w:rsidP="00A67730">
            <w:pPr>
              <w:rPr>
                <w:b/>
                <w:sz w:val="24"/>
                <w:szCs w:val="24"/>
              </w:rPr>
            </w:pPr>
          </w:p>
        </w:tc>
        <w:tc>
          <w:tcPr>
            <w:tcW w:w="4787" w:type="dxa"/>
          </w:tcPr>
          <w:p w:rsidR="00AB4203" w:rsidRPr="00095AED" w:rsidRDefault="00B05AF3" w:rsidP="00A67730">
            <w:pPr>
              <w:rPr>
                <w:b/>
                <w:color w:val="FF0000"/>
                <w:sz w:val="24"/>
                <w:szCs w:val="24"/>
              </w:rPr>
            </w:pPr>
            <w:r w:rsidRPr="00095AED">
              <w:rPr>
                <w:b/>
                <w:sz w:val="24"/>
                <w:szCs w:val="24"/>
              </w:rPr>
              <w:t xml:space="preserve">                                     </w:t>
            </w:r>
            <w:r w:rsidRPr="00095AED">
              <w:rPr>
                <w:b/>
                <w:color w:val="FF0000"/>
                <w:sz w:val="24"/>
                <w:szCs w:val="24"/>
              </w:rPr>
              <w:t>THREATS</w:t>
            </w:r>
          </w:p>
          <w:p w:rsidR="004D1CD9" w:rsidRPr="00095AED" w:rsidRDefault="004D1CD9" w:rsidP="004D1CD9">
            <w:pPr>
              <w:spacing w:after="200"/>
              <w:rPr>
                <w:rFonts w:ascii="Times New Roman" w:eastAsia="Times New Roman" w:hAnsi="Times New Roman" w:cs="Times New Roman"/>
                <w:sz w:val="24"/>
                <w:szCs w:val="24"/>
              </w:rPr>
            </w:pPr>
            <w:r w:rsidRPr="00095AED">
              <w:rPr>
                <w:rFonts w:ascii="Calibri" w:eastAsia="Times New Roman" w:hAnsi="Calibri" w:cs="Calibri"/>
                <w:b/>
                <w:color w:val="000000"/>
                <w:sz w:val="24"/>
                <w:szCs w:val="24"/>
              </w:rPr>
              <w:t>1. Intense Competition:</w:t>
            </w:r>
            <w:r w:rsidRPr="00095AED">
              <w:rPr>
                <w:rFonts w:ascii="Calibri" w:eastAsia="Times New Roman" w:hAnsi="Calibri" w:cs="Calibri"/>
                <w:color w:val="000000"/>
                <w:sz w:val="24"/>
                <w:szCs w:val="24"/>
              </w:rPr>
              <w:t xml:space="preserve"> The health beverage industry is highly competitive, with numerous established players and new entrants. Competitors may offer similar products at lower prices or have stronger brand recognition, which could pose a threat to</w:t>
            </w:r>
            <w:r w:rsidR="009E08E8">
              <w:rPr>
                <w:rFonts w:ascii="Calibri" w:eastAsia="Times New Roman" w:hAnsi="Calibri" w:cs="Calibri"/>
                <w:color w:val="000000"/>
                <w:sz w:val="24"/>
                <w:szCs w:val="24"/>
              </w:rPr>
              <w:t xml:space="preserve"> the firm’s market share</w:t>
            </w:r>
            <w:r w:rsidRPr="00095AED">
              <w:rPr>
                <w:rFonts w:ascii="Calibri" w:eastAsia="Times New Roman" w:hAnsi="Calibri" w:cs="Calibri"/>
                <w:color w:val="000000"/>
                <w:sz w:val="24"/>
                <w:szCs w:val="24"/>
              </w:rPr>
              <w:t>.</w:t>
            </w:r>
          </w:p>
          <w:p w:rsidR="004D1CD9" w:rsidRPr="00095AED" w:rsidRDefault="004D1CD9" w:rsidP="004D1CD9">
            <w:pPr>
              <w:spacing w:after="200"/>
              <w:rPr>
                <w:rFonts w:ascii="Times New Roman" w:eastAsia="Times New Roman" w:hAnsi="Times New Roman" w:cs="Times New Roman"/>
                <w:sz w:val="24"/>
                <w:szCs w:val="24"/>
              </w:rPr>
            </w:pPr>
            <w:r w:rsidRPr="00095AED">
              <w:rPr>
                <w:rFonts w:ascii="Calibri" w:eastAsia="Times New Roman" w:hAnsi="Calibri" w:cs="Calibri"/>
                <w:b/>
                <w:color w:val="000000"/>
                <w:sz w:val="24"/>
                <w:szCs w:val="24"/>
              </w:rPr>
              <w:t>2. Regulatory Risks:</w:t>
            </w:r>
            <w:r w:rsidRPr="00095AED">
              <w:rPr>
                <w:rFonts w:ascii="Calibri" w:eastAsia="Times New Roman" w:hAnsi="Calibri" w:cs="Calibri"/>
                <w:color w:val="000000"/>
                <w:sz w:val="24"/>
                <w:szCs w:val="24"/>
              </w:rPr>
              <w:t xml:space="preserve"> Changes in food safety, labeling, or health claims regulations could impact the firm’s ability to bring new products to market or increase compliance cos</w:t>
            </w:r>
            <w:r w:rsidR="00313FE6">
              <w:rPr>
                <w:rFonts w:ascii="Calibri" w:eastAsia="Times New Roman" w:hAnsi="Calibri" w:cs="Calibri"/>
                <w:color w:val="000000"/>
                <w:sz w:val="24"/>
                <w:szCs w:val="24"/>
              </w:rPr>
              <w:t>ts</w:t>
            </w:r>
            <w:r w:rsidRPr="00095AED">
              <w:rPr>
                <w:rFonts w:ascii="Calibri" w:eastAsia="Times New Roman" w:hAnsi="Calibri" w:cs="Calibri"/>
                <w:color w:val="000000"/>
                <w:sz w:val="24"/>
                <w:szCs w:val="24"/>
              </w:rPr>
              <w:t>.</w:t>
            </w:r>
          </w:p>
          <w:p w:rsidR="004D1CD9" w:rsidRPr="00095AED" w:rsidRDefault="004D1CD9" w:rsidP="004D1CD9">
            <w:pPr>
              <w:spacing w:after="200"/>
              <w:rPr>
                <w:rFonts w:ascii="Times New Roman" w:eastAsia="Times New Roman" w:hAnsi="Times New Roman" w:cs="Times New Roman"/>
                <w:sz w:val="24"/>
                <w:szCs w:val="24"/>
              </w:rPr>
            </w:pPr>
            <w:r w:rsidRPr="00095AED">
              <w:rPr>
                <w:rFonts w:ascii="Calibri" w:eastAsia="Times New Roman" w:hAnsi="Calibri" w:cs="Calibri"/>
                <w:b/>
                <w:color w:val="000000"/>
                <w:sz w:val="24"/>
                <w:szCs w:val="24"/>
              </w:rPr>
              <w:t>3. Economic Downturns:</w:t>
            </w:r>
            <w:r w:rsidRPr="00095AED">
              <w:rPr>
                <w:rFonts w:ascii="Calibri" w:eastAsia="Times New Roman" w:hAnsi="Calibri" w:cs="Calibri"/>
                <w:color w:val="000000"/>
                <w:sz w:val="24"/>
                <w:szCs w:val="24"/>
              </w:rPr>
              <w:t xml:space="preserve"> Economic fluctuations or recessions could reduce consumer spending, particularly on premium health drinks, which may affect the firm’s s</w:t>
            </w:r>
            <w:r w:rsidR="00CA5808">
              <w:rPr>
                <w:rFonts w:ascii="Calibri" w:eastAsia="Times New Roman" w:hAnsi="Calibri" w:cs="Calibri"/>
                <w:color w:val="000000"/>
                <w:sz w:val="24"/>
                <w:szCs w:val="24"/>
              </w:rPr>
              <w:t>al</w:t>
            </w:r>
            <w:r w:rsidR="009E08E8">
              <w:rPr>
                <w:rFonts w:ascii="Calibri" w:eastAsia="Times New Roman" w:hAnsi="Calibri" w:cs="Calibri"/>
                <w:color w:val="000000"/>
                <w:sz w:val="24"/>
                <w:szCs w:val="24"/>
              </w:rPr>
              <w:t>es and profitability</w:t>
            </w:r>
            <w:r w:rsidRPr="00095AED">
              <w:rPr>
                <w:rFonts w:ascii="Calibri" w:eastAsia="Times New Roman" w:hAnsi="Calibri" w:cs="Calibri"/>
                <w:color w:val="000000"/>
                <w:sz w:val="24"/>
                <w:szCs w:val="24"/>
              </w:rPr>
              <w:t>.</w:t>
            </w:r>
          </w:p>
          <w:p w:rsidR="004D1CD9" w:rsidRPr="00095AED" w:rsidRDefault="004D1CD9" w:rsidP="004D1CD9">
            <w:pPr>
              <w:spacing w:after="200"/>
              <w:rPr>
                <w:rFonts w:ascii="Times New Roman" w:eastAsia="Times New Roman" w:hAnsi="Times New Roman" w:cs="Times New Roman"/>
                <w:sz w:val="24"/>
                <w:szCs w:val="24"/>
              </w:rPr>
            </w:pPr>
            <w:r w:rsidRPr="00095AED">
              <w:rPr>
                <w:rFonts w:ascii="Calibri" w:eastAsia="Times New Roman" w:hAnsi="Calibri" w:cs="Calibri"/>
                <w:b/>
                <w:color w:val="000000"/>
                <w:sz w:val="24"/>
                <w:szCs w:val="24"/>
              </w:rPr>
              <w:t>4. Supply Chain Disruptions:</w:t>
            </w:r>
            <w:r w:rsidRPr="00095AED">
              <w:rPr>
                <w:rFonts w:ascii="Calibri" w:eastAsia="Times New Roman" w:hAnsi="Calibri" w:cs="Calibri"/>
                <w:color w:val="000000"/>
                <w:sz w:val="24"/>
                <w:szCs w:val="24"/>
              </w:rPr>
              <w:t xml:space="preserve"> Natural disasters, geopolitical issues, or other disruptions could impact the availability of key ingredients or packaging materials, leading to production delays and increased co</w:t>
            </w:r>
            <w:r w:rsidR="009E08E8">
              <w:rPr>
                <w:rFonts w:ascii="Calibri" w:eastAsia="Times New Roman" w:hAnsi="Calibri" w:cs="Calibri"/>
                <w:color w:val="000000"/>
                <w:sz w:val="24"/>
                <w:szCs w:val="24"/>
              </w:rPr>
              <w:t>sts</w:t>
            </w:r>
            <w:r w:rsidRPr="00095AED">
              <w:rPr>
                <w:rFonts w:ascii="Calibri" w:eastAsia="Times New Roman" w:hAnsi="Calibri" w:cs="Calibri"/>
                <w:color w:val="000000"/>
                <w:sz w:val="24"/>
                <w:szCs w:val="24"/>
              </w:rPr>
              <w:t>.</w:t>
            </w:r>
          </w:p>
          <w:p w:rsidR="004D1CD9" w:rsidRPr="00095AED" w:rsidRDefault="004D1CD9" w:rsidP="00A67730">
            <w:pPr>
              <w:rPr>
                <w:b/>
                <w:sz w:val="24"/>
                <w:szCs w:val="24"/>
              </w:rPr>
            </w:pPr>
          </w:p>
        </w:tc>
      </w:tr>
    </w:tbl>
    <w:p w:rsidR="00B233D0" w:rsidRPr="00095AED" w:rsidRDefault="00B233D0" w:rsidP="00A67730">
      <w:pPr>
        <w:rPr>
          <w:sz w:val="24"/>
          <w:szCs w:val="24"/>
        </w:rPr>
      </w:pPr>
    </w:p>
    <w:p w:rsidR="009E08E8" w:rsidRDefault="009E08E8" w:rsidP="00A67730">
      <w:pPr>
        <w:rPr>
          <w:sz w:val="24"/>
          <w:szCs w:val="24"/>
        </w:rPr>
      </w:pPr>
    </w:p>
    <w:p w:rsidR="004E42BD" w:rsidRPr="00095AED" w:rsidRDefault="00A67730" w:rsidP="005A1DA6">
      <w:pPr>
        <w:rPr>
          <w:sz w:val="24"/>
          <w:szCs w:val="24"/>
        </w:rPr>
      </w:pPr>
      <w:r w:rsidRPr="00095AED">
        <w:rPr>
          <w:sz w:val="24"/>
          <w:szCs w:val="24"/>
        </w:rPr>
        <w:t xml:space="preserve"> </w:t>
      </w:r>
    </w:p>
    <w:p w:rsidR="004E42BD" w:rsidRPr="00095AED" w:rsidRDefault="004E42BD" w:rsidP="005A1DA6">
      <w:pPr>
        <w:rPr>
          <w:b/>
          <w:sz w:val="24"/>
          <w:szCs w:val="24"/>
        </w:rPr>
      </w:pPr>
      <w:r w:rsidRPr="00095AED">
        <w:rPr>
          <w:b/>
          <w:sz w:val="24"/>
          <w:szCs w:val="24"/>
        </w:rPr>
        <w:lastRenderedPageBreak/>
        <w:t>3.2 PESTLE Analysis of the Firm</w:t>
      </w:r>
    </w:p>
    <w:p w:rsidR="004E42BD" w:rsidRPr="00095AED" w:rsidRDefault="004E42BD" w:rsidP="005A1DA6">
      <w:pPr>
        <w:rPr>
          <w:sz w:val="24"/>
          <w:szCs w:val="24"/>
        </w:rPr>
      </w:pPr>
      <w:r w:rsidRPr="00095AED">
        <w:rPr>
          <w:sz w:val="24"/>
          <w:szCs w:val="24"/>
        </w:rPr>
        <w:t>The Table below shows the analysis of the Small Smoothies Firm using PESTLE Analysis.</w:t>
      </w:r>
    </w:p>
    <w:tbl>
      <w:tblPr>
        <w:tblStyle w:val="TableGrid"/>
        <w:tblW w:w="0" w:type="auto"/>
        <w:tblLook w:val="04A0" w:firstRow="1" w:lastRow="0" w:firstColumn="1" w:lastColumn="0" w:noHBand="0" w:noVBand="1"/>
      </w:tblPr>
      <w:tblGrid>
        <w:gridCol w:w="3116"/>
        <w:gridCol w:w="3117"/>
        <w:gridCol w:w="3117"/>
      </w:tblGrid>
      <w:tr w:rsidR="004753CE" w:rsidRPr="00095AED" w:rsidTr="004753CE">
        <w:tc>
          <w:tcPr>
            <w:tcW w:w="3116" w:type="dxa"/>
          </w:tcPr>
          <w:p w:rsidR="004753CE" w:rsidRPr="00095AED" w:rsidRDefault="004753CE" w:rsidP="004753CE">
            <w:pPr>
              <w:jc w:val="center"/>
              <w:rPr>
                <w:b/>
                <w:sz w:val="24"/>
                <w:szCs w:val="24"/>
              </w:rPr>
            </w:pPr>
            <w:r w:rsidRPr="00095AED">
              <w:rPr>
                <w:b/>
                <w:sz w:val="24"/>
                <w:szCs w:val="24"/>
              </w:rPr>
              <w:t>FACTOR</w:t>
            </w:r>
          </w:p>
        </w:tc>
        <w:tc>
          <w:tcPr>
            <w:tcW w:w="3117" w:type="dxa"/>
          </w:tcPr>
          <w:p w:rsidR="004753CE" w:rsidRPr="00095AED" w:rsidRDefault="004753CE" w:rsidP="004753CE">
            <w:pPr>
              <w:jc w:val="center"/>
              <w:rPr>
                <w:b/>
                <w:sz w:val="24"/>
                <w:szCs w:val="24"/>
              </w:rPr>
            </w:pPr>
            <w:r w:rsidRPr="00095AED">
              <w:rPr>
                <w:b/>
                <w:sz w:val="24"/>
                <w:szCs w:val="24"/>
              </w:rPr>
              <w:t>DESCRIPTION</w:t>
            </w:r>
          </w:p>
        </w:tc>
        <w:tc>
          <w:tcPr>
            <w:tcW w:w="3117" w:type="dxa"/>
          </w:tcPr>
          <w:p w:rsidR="004753CE" w:rsidRPr="00095AED" w:rsidRDefault="004753CE" w:rsidP="004753CE">
            <w:pPr>
              <w:jc w:val="center"/>
              <w:rPr>
                <w:b/>
                <w:sz w:val="24"/>
                <w:szCs w:val="24"/>
              </w:rPr>
            </w:pPr>
            <w:r w:rsidRPr="00095AED">
              <w:rPr>
                <w:b/>
                <w:sz w:val="24"/>
                <w:szCs w:val="24"/>
              </w:rPr>
              <w:t>IMPACT ON THE BUSINESS</w:t>
            </w:r>
          </w:p>
        </w:tc>
      </w:tr>
      <w:tr w:rsidR="004753CE" w:rsidRPr="00095AED" w:rsidTr="004753CE">
        <w:tc>
          <w:tcPr>
            <w:tcW w:w="3116" w:type="dxa"/>
          </w:tcPr>
          <w:p w:rsidR="004753CE" w:rsidRPr="00095AED" w:rsidRDefault="004753CE" w:rsidP="004753CE">
            <w:pPr>
              <w:jc w:val="center"/>
              <w:rPr>
                <w:sz w:val="24"/>
                <w:szCs w:val="24"/>
              </w:rPr>
            </w:pPr>
            <w:r w:rsidRPr="00095AED">
              <w:rPr>
                <w:rFonts w:ascii="Calibri" w:hAnsi="Calibri" w:cs="Calibri"/>
                <w:color w:val="000000"/>
                <w:sz w:val="24"/>
                <w:szCs w:val="24"/>
              </w:rPr>
              <w:t>Political</w:t>
            </w:r>
          </w:p>
        </w:tc>
        <w:tc>
          <w:tcPr>
            <w:tcW w:w="3117" w:type="dxa"/>
          </w:tcPr>
          <w:p w:rsidR="004753CE" w:rsidRPr="00095AED" w:rsidRDefault="004753CE" w:rsidP="005A1DA6">
            <w:pPr>
              <w:rPr>
                <w:sz w:val="24"/>
                <w:szCs w:val="24"/>
              </w:rPr>
            </w:pPr>
            <w:r w:rsidRPr="00095AED">
              <w:rPr>
                <w:rFonts w:ascii="Calibri" w:hAnsi="Calibri" w:cs="Calibri"/>
                <w:color w:val="000000"/>
                <w:sz w:val="24"/>
                <w:szCs w:val="24"/>
              </w:rPr>
              <w:t>Government Regulations, Taxation Policies</w:t>
            </w:r>
            <w:r w:rsidR="00662F5B" w:rsidRPr="00095AED">
              <w:rPr>
                <w:rFonts w:ascii="Calibri" w:hAnsi="Calibri" w:cs="Calibri"/>
                <w:color w:val="000000"/>
                <w:sz w:val="24"/>
                <w:szCs w:val="24"/>
              </w:rPr>
              <w:t>.</w:t>
            </w:r>
          </w:p>
        </w:tc>
        <w:tc>
          <w:tcPr>
            <w:tcW w:w="3117" w:type="dxa"/>
          </w:tcPr>
          <w:p w:rsidR="004753CE" w:rsidRPr="00095AED" w:rsidRDefault="004753CE" w:rsidP="004753CE">
            <w:pPr>
              <w:spacing w:after="200"/>
              <w:rPr>
                <w:rFonts w:ascii="Times New Roman" w:eastAsia="Times New Roman" w:hAnsi="Times New Roman" w:cs="Times New Roman"/>
                <w:sz w:val="24"/>
                <w:szCs w:val="24"/>
              </w:rPr>
            </w:pPr>
            <w:r w:rsidRPr="00095AED">
              <w:rPr>
                <w:rFonts w:ascii="Calibri" w:eastAsia="Times New Roman" w:hAnsi="Calibri" w:cs="Calibri"/>
                <w:color w:val="000000"/>
                <w:sz w:val="24"/>
                <w:szCs w:val="24"/>
              </w:rPr>
              <w:t>Changes in food safety, health claims, or labeling laws could influence the firm’s operations. The firm must stay updated on political decisions regarding food a</w:t>
            </w:r>
            <w:r w:rsidR="00F32942">
              <w:rPr>
                <w:rFonts w:ascii="Calibri" w:eastAsia="Times New Roman" w:hAnsi="Calibri" w:cs="Calibri"/>
                <w:color w:val="000000"/>
                <w:sz w:val="24"/>
                <w:szCs w:val="24"/>
              </w:rPr>
              <w:t>nd</w:t>
            </w:r>
            <w:r w:rsidR="009E08E8">
              <w:rPr>
                <w:rFonts w:ascii="Calibri" w:eastAsia="Times New Roman" w:hAnsi="Calibri" w:cs="Calibri"/>
                <w:color w:val="000000"/>
                <w:sz w:val="24"/>
                <w:szCs w:val="24"/>
              </w:rPr>
              <w:t xml:space="preserve"> beverage regulations</w:t>
            </w:r>
            <w:r w:rsidRPr="00095AED">
              <w:rPr>
                <w:rFonts w:ascii="Calibri" w:eastAsia="Times New Roman" w:hAnsi="Calibri" w:cs="Calibri"/>
                <w:color w:val="000000"/>
                <w:sz w:val="24"/>
                <w:szCs w:val="24"/>
              </w:rPr>
              <w:t>.</w:t>
            </w:r>
          </w:p>
          <w:p w:rsidR="004753CE" w:rsidRPr="00095AED" w:rsidRDefault="004753CE" w:rsidP="004753CE">
            <w:pPr>
              <w:pStyle w:val="NormalWeb"/>
              <w:spacing w:before="0" w:beforeAutospacing="0" w:after="200" w:afterAutospacing="0"/>
            </w:pPr>
            <w:r w:rsidRPr="00095AED">
              <w:rPr>
                <w:rFonts w:ascii="Calibri" w:hAnsi="Calibri" w:cs="Calibri"/>
                <w:color w:val="000000"/>
              </w:rPr>
              <w:t>The firm needs to monitor changes in corporate tax rates, import duties (if sourcing ingredients from abroad), and any fiscal policies that may affect profitabil</w:t>
            </w:r>
            <w:r w:rsidR="009E08E8">
              <w:rPr>
                <w:rFonts w:ascii="Calibri" w:hAnsi="Calibri" w:cs="Calibri"/>
                <w:color w:val="000000"/>
              </w:rPr>
              <w:t>ity</w:t>
            </w:r>
            <w:r w:rsidRPr="00095AED">
              <w:rPr>
                <w:rFonts w:ascii="Calibri" w:hAnsi="Calibri" w:cs="Calibri"/>
                <w:color w:val="000000"/>
              </w:rPr>
              <w:t>.</w:t>
            </w:r>
          </w:p>
        </w:tc>
      </w:tr>
      <w:tr w:rsidR="004753CE" w:rsidRPr="00095AED" w:rsidTr="004753CE">
        <w:tc>
          <w:tcPr>
            <w:tcW w:w="3116" w:type="dxa"/>
          </w:tcPr>
          <w:p w:rsidR="004753CE" w:rsidRPr="00095AED" w:rsidRDefault="004753CE" w:rsidP="004753CE">
            <w:pPr>
              <w:jc w:val="center"/>
              <w:rPr>
                <w:sz w:val="24"/>
                <w:szCs w:val="24"/>
              </w:rPr>
            </w:pPr>
            <w:r w:rsidRPr="00095AED">
              <w:rPr>
                <w:rFonts w:ascii="Calibri" w:hAnsi="Calibri" w:cs="Calibri"/>
                <w:color w:val="000000"/>
                <w:sz w:val="24"/>
                <w:szCs w:val="24"/>
              </w:rPr>
              <w:t>Economic</w:t>
            </w:r>
          </w:p>
        </w:tc>
        <w:tc>
          <w:tcPr>
            <w:tcW w:w="3117" w:type="dxa"/>
          </w:tcPr>
          <w:p w:rsidR="004753CE" w:rsidRPr="00095AED" w:rsidRDefault="004753CE" w:rsidP="005A1DA6">
            <w:pPr>
              <w:rPr>
                <w:sz w:val="24"/>
                <w:szCs w:val="24"/>
              </w:rPr>
            </w:pPr>
            <w:r w:rsidRPr="00095AED">
              <w:rPr>
                <w:rFonts w:ascii="Calibri" w:hAnsi="Calibri" w:cs="Calibri"/>
                <w:color w:val="000000"/>
                <w:sz w:val="24"/>
                <w:szCs w:val="24"/>
              </w:rPr>
              <w:t>Consumer Spending Power, Cost of Raw Materials</w:t>
            </w:r>
            <w:r w:rsidR="00662F5B" w:rsidRPr="00095AED">
              <w:rPr>
                <w:rFonts w:ascii="Calibri" w:hAnsi="Calibri" w:cs="Calibri"/>
                <w:color w:val="000000"/>
                <w:sz w:val="24"/>
                <w:szCs w:val="24"/>
              </w:rPr>
              <w:t>.</w:t>
            </w:r>
          </w:p>
        </w:tc>
        <w:tc>
          <w:tcPr>
            <w:tcW w:w="3117" w:type="dxa"/>
          </w:tcPr>
          <w:p w:rsidR="004753CE" w:rsidRPr="00095AED" w:rsidRDefault="004753CE" w:rsidP="004753CE">
            <w:pPr>
              <w:spacing w:after="200"/>
              <w:rPr>
                <w:rFonts w:ascii="Times New Roman" w:eastAsia="Times New Roman" w:hAnsi="Times New Roman" w:cs="Times New Roman"/>
                <w:sz w:val="24"/>
                <w:szCs w:val="24"/>
              </w:rPr>
            </w:pPr>
            <w:r w:rsidRPr="00095AED">
              <w:rPr>
                <w:rFonts w:ascii="Calibri" w:eastAsia="Times New Roman" w:hAnsi="Calibri" w:cs="Calibri"/>
                <w:color w:val="000000"/>
                <w:sz w:val="24"/>
                <w:szCs w:val="24"/>
              </w:rPr>
              <w:t>Economic downturns or recessions may reduce disposable income, making it more difficult for consumers to justify purchasing premium-priced health b</w:t>
            </w:r>
            <w:r w:rsidR="009E08E8">
              <w:rPr>
                <w:rFonts w:ascii="Calibri" w:eastAsia="Times New Roman" w:hAnsi="Calibri" w:cs="Calibri"/>
                <w:color w:val="000000"/>
                <w:sz w:val="24"/>
                <w:szCs w:val="24"/>
              </w:rPr>
              <w:t>everages</w:t>
            </w:r>
            <w:r w:rsidRPr="00095AED">
              <w:rPr>
                <w:rFonts w:ascii="Calibri" w:eastAsia="Times New Roman" w:hAnsi="Calibri" w:cs="Calibri"/>
                <w:color w:val="000000"/>
                <w:sz w:val="24"/>
                <w:szCs w:val="24"/>
              </w:rPr>
              <w:t>.</w:t>
            </w:r>
          </w:p>
          <w:p w:rsidR="00662F5B" w:rsidRPr="00095AED" w:rsidRDefault="00662F5B" w:rsidP="00662F5B">
            <w:pPr>
              <w:pStyle w:val="NormalWeb"/>
              <w:spacing w:before="0" w:beforeAutospacing="0" w:after="200" w:afterAutospacing="0"/>
            </w:pPr>
            <w:r w:rsidRPr="00095AED">
              <w:rPr>
                <w:rFonts w:ascii="Calibri" w:hAnsi="Calibri" w:cs="Calibri"/>
                <w:color w:val="000000"/>
              </w:rPr>
              <w:t>Fluctuations in the prices of key raw materials, like coconut water or fruit, due to changes in supply or inflation, can impact the firm’s cost structure and pricing strat</w:t>
            </w:r>
            <w:r w:rsidR="009E08E8">
              <w:rPr>
                <w:rFonts w:ascii="Calibri" w:hAnsi="Calibri" w:cs="Calibri"/>
                <w:color w:val="000000"/>
              </w:rPr>
              <w:t>egy</w:t>
            </w:r>
            <w:r w:rsidRPr="00095AED">
              <w:rPr>
                <w:rFonts w:ascii="Calibri" w:hAnsi="Calibri" w:cs="Calibri"/>
                <w:color w:val="000000"/>
              </w:rPr>
              <w:t>.</w:t>
            </w:r>
          </w:p>
          <w:p w:rsidR="004753CE" w:rsidRPr="00095AED" w:rsidRDefault="004753CE" w:rsidP="005A1DA6">
            <w:pPr>
              <w:rPr>
                <w:sz w:val="24"/>
                <w:szCs w:val="24"/>
              </w:rPr>
            </w:pPr>
          </w:p>
        </w:tc>
      </w:tr>
      <w:tr w:rsidR="004753CE" w:rsidRPr="00095AED" w:rsidTr="004753CE">
        <w:tc>
          <w:tcPr>
            <w:tcW w:w="3116" w:type="dxa"/>
          </w:tcPr>
          <w:p w:rsidR="004753CE" w:rsidRPr="00095AED" w:rsidRDefault="00662F5B" w:rsidP="00662F5B">
            <w:pPr>
              <w:jc w:val="center"/>
              <w:rPr>
                <w:sz w:val="24"/>
                <w:szCs w:val="24"/>
              </w:rPr>
            </w:pPr>
            <w:r w:rsidRPr="00095AED">
              <w:rPr>
                <w:rFonts w:ascii="Calibri" w:hAnsi="Calibri" w:cs="Calibri"/>
                <w:color w:val="000000"/>
                <w:sz w:val="24"/>
                <w:szCs w:val="24"/>
              </w:rPr>
              <w:t>Social</w:t>
            </w:r>
          </w:p>
        </w:tc>
        <w:tc>
          <w:tcPr>
            <w:tcW w:w="3117" w:type="dxa"/>
          </w:tcPr>
          <w:p w:rsidR="004753CE" w:rsidRPr="00095AED" w:rsidRDefault="00662F5B" w:rsidP="005A1DA6">
            <w:pPr>
              <w:rPr>
                <w:sz w:val="24"/>
                <w:szCs w:val="24"/>
              </w:rPr>
            </w:pPr>
            <w:r w:rsidRPr="00095AED">
              <w:rPr>
                <w:rFonts w:ascii="Calibri" w:hAnsi="Calibri" w:cs="Calibri"/>
                <w:color w:val="000000"/>
                <w:sz w:val="24"/>
                <w:szCs w:val="24"/>
              </w:rPr>
              <w:t>Health Consciousness, Changing Lifestyles.</w:t>
            </w:r>
          </w:p>
        </w:tc>
        <w:tc>
          <w:tcPr>
            <w:tcW w:w="3117" w:type="dxa"/>
          </w:tcPr>
          <w:p w:rsidR="00662F5B" w:rsidRPr="00095AED" w:rsidRDefault="00662F5B" w:rsidP="00662F5B">
            <w:pPr>
              <w:spacing w:after="200"/>
              <w:rPr>
                <w:rFonts w:ascii="Times New Roman" w:eastAsia="Times New Roman" w:hAnsi="Times New Roman" w:cs="Times New Roman"/>
                <w:sz w:val="24"/>
                <w:szCs w:val="24"/>
              </w:rPr>
            </w:pPr>
            <w:r w:rsidRPr="00095AED">
              <w:rPr>
                <w:rFonts w:ascii="Calibri" w:eastAsia="Times New Roman" w:hAnsi="Calibri" w:cs="Calibri"/>
                <w:color w:val="000000"/>
                <w:sz w:val="24"/>
                <w:szCs w:val="24"/>
              </w:rPr>
              <w:t xml:space="preserve">Consumers are increasingly seeking healthier, natural, and functional food and beverage options. The firm </w:t>
            </w:r>
            <w:r w:rsidRPr="00095AED">
              <w:rPr>
                <w:rFonts w:ascii="Calibri" w:eastAsia="Times New Roman" w:hAnsi="Calibri" w:cs="Calibri"/>
                <w:color w:val="000000"/>
                <w:sz w:val="24"/>
                <w:szCs w:val="24"/>
              </w:rPr>
              <w:lastRenderedPageBreak/>
              <w:t>can capitalize on this trend by positioning its products as healthy alternatives to sugary drinks and offering products that cater to vario</w:t>
            </w:r>
            <w:r w:rsidR="00FA0829">
              <w:rPr>
                <w:rFonts w:ascii="Calibri" w:eastAsia="Times New Roman" w:hAnsi="Calibri" w:cs="Calibri"/>
                <w:color w:val="000000"/>
                <w:sz w:val="24"/>
                <w:szCs w:val="24"/>
              </w:rPr>
              <w:t>us</w:t>
            </w:r>
            <w:r w:rsidR="009E08E8">
              <w:rPr>
                <w:rFonts w:ascii="Calibri" w:eastAsia="Times New Roman" w:hAnsi="Calibri" w:cs="Calibri"/>
                <w:color w:val="000000"/>
                <w:sz w:val="24"/>
                <w:szCs w:val="24"/>
              </w:rPr>
              <w:t xml:space="preserve"> dietary preferences</w:t>
            </w:r>
            <w:r w:rsidRPr="00095AED">
              <w:rPr>
                <w:rFonts w:ascii="Calibri" w:eastAsia="Times New Roman" w:hAnsi="Calibri" w:cs="Calibri"/>
                <w:color w:val="000000"/>
                <w:sz w:val="24"/>
                <w:szCs w:val="24"/>
              </w:rPr>
              <w:t>.</w:t>
            </w:r>
          </w:p>
          <w:p w:rsidR="00662F5B" w:rsidRPr="00095AED" w:rsidRDefault="00662F5B" w:rsidP="00662F5B">
            <w:pPr>
              <w:spacing w:after="200"/>
              <w:rPr>
                <w:rFonts w:ascii="Times New Roman" w:eastAsia="Times New Roman" w:hAnsi="Times New Roman" w:cs="Times New Roman"/>
                <w:sz w:val="24"/>
                <w:szCs w:val="24"/>
              </w:rPr>
            </w:pPr>
            <w:r w:rsidRPr="00095AED">
              <w:rPr>
                <w:rFonts w:ascii="Calibri" w:eastAsia="Times New Roman" w:hAnsi="Calibri" w:cs="Calibri"/>
                <w:color w:val="000000"/>
                <w:sz w:val="24"/>
                <w:szCs w:val="24"/>
              </w:rPr>
              <w:t>Increased focus on wellness, fitness, and immunity post-pandemic presents an opportunity for the firm to market beverages that contribute to a healthy lifestyle, such as immune-boosting juices an</w:t>
            </w:r>
            <w:r w:rsidR="00833CFD">
              <w:rPr>
                <w:rFonts w:ascii="Calibri" w:eastAsia="Times New Roman" w:hAnsi="Calibri" w:cs="Calibri"/>
                <w:color w:val="000000"/>
                <w:sz w:val="24"/>
                <w:szCs w:val="24"/>
              </w:rPr>
              <w:t xml:space="preserve">d </w:t>
            </w:r>
            <w:r w:rsidR="009E08E8">
              <w:rPr>
                <w:rFonts w:ascii="Calibri" w:eastAsia="Times New Roman" w:hAnsi="Calibri" w:cs="Calibri"/>
                <w:color w:val="000000"/>
                <w:sz w:val="24"/>
                <w:szCs w:val="24"/>
              </w:rPr>
              <w:t>plant-based smoothies</w:t>
            </w:r>
            <w:r w:rsidRPr="00095AED">
              <w:rPr>
                <w:rFonts w:ascii="Calibri" w:eastAsia="Times New Roman" w:hAnsi="Calibri" w:cs="Calibri"/>
                <w:color w:val="000000"/>
                <w:sz w:val="24"/>
                <w:szCs w:val="24"/>
              </w:rPr>
              <w:t>.</w:t>
            </w:r>
          </w:p>
          <w:p w:rsidR="004753CE" w:rsidRPr="00095AED" w:rsidRDefault="004753CE" w:rsidP="005A1DA6">
            <w:pPr>
              <w:rPr>
                <w:sz w:val="24"/>
                <w:szCs w:val="24"/>
              </w:rPr>
            </w:pPr>
          </w:p>
        </w:tc>
      </w:tr>
      <w:tr w:rsidR="004753CE" w:rsidRPr="00095AED" w:rsidTr="004753CE">
        <w:tc>
          <w:tcPr>
            <w:tcW w:w="3116" w:type="dxa"/>
          </w:tcPr>
          <w:p w:rsidR="004753CE" w:rsidRPr="00095AED" w:rsidRDefault="00EE295E" w:rsidP="00EE295E">
            <w:pPr>
              <w:jc w:val="center"/>
              <w:rPr>
                <w:sz w:val="24"/>
                <w:szCs w:val="24"/>
              </w:rPr>
            </w:pPr>
            <w:r w:rsidRPr="00095AED">
              <w:rPr>
                <w:rFonts w:ascii="Calibri" w:hAnsi="Calibri" w:cs="Calibri"/>
                <w:color w:val="000000"/>
                <w:sz w:val="24"/>
                <w:szCs w:val="24"/>
              </w:rPr>
              <w:t>Technological</w:t>
            </w:r>
          </w:p>
        </w:tc>
        <w:tc>
          <w:tcPr>
            <w:tcW w:w="3117" w:type="dxa"/>
          </w:tcPr>
          <w:p w:rsidR="004753CE" w:rsidRPr="00095AED" w:rsidRDefault="00EE295E" w:rsidP="00EE295E">
            <w:pPr>
              <w:rPr>
                <w:sz w:val="24"/>
                <w:szCs w:val="24"/>
              </w:rPr>
            </w:pPr>
            <w:r w:rsidRPr="00095AED">
              <w:rPr>
                <w:rFonts w:ascii="Calibri" w:hAnsi="Calibri" w:cs="Calibri"/>
                <w:color w:val="000000"/>
                <w:sz w:val="24"/>
                <w:szCs w:val="24"/>
              </w:rPr>
              <w:t>Automation and Production Technology, Digital Marketing and E-commerce.</w:t>
            </w:r>
          </w:p>
        </w:tc>
        <w:tc>
          <w:tcPr>
            <w:tcW w:w="3117" w:type="dxa"/>
          </w:tcPr>
          <w:p w:rsidR="00EE295E" w:rsidRPr="00095AED" w:rsidRDefault="00EE295E" w:rsidP="00EE295E">
            <w:pPr>
              <w:spacing w:after="200"/>
              <w:rPr>
                <w:rFonts w:ascii="Times New Roman" w:eastAsia="Times New Roman" w:hAnsi="Times New Roman" w:cs="Times New Roman"/>
                <w:sz w:val="24"/>
                <w:szCs w:val="24"/>
              </w:rPr>
            </w:pPr>
            <w:r w:rsidRPr="00095AED">
              <w:rPr>
                <w:rFonts w:ascii="Calibri" w:eastAsia="Times New Roman" w:hAnsi="Calibri" w:cs="Calibri"/>
                <w:color w:val="000000"/>
                <w:sz w:val="24"/>
                <w:szCs w:val="24"/>
              </w:rPr>
              <w:t>The implementation of automation can streamline operations, reduce human error, and increase production efficiency, enabling the firm to meet increased demand and maintain cons</w:t>
            </w:r>
            <w:r w:rsidR="009E08E8">
              <w:rPr>
                <w:rFonts w:ascii="Calibri" w:eastAsia="Times New Roman" w:hAnsi="Calibri" w:cs="Calibri"/>
                <w:color w:val="000000"/>
                <w:sz w:val="24"/>
                <w:szCs w:val="24"/>
              </w:rPr>
              <w:t>istent product quality</w:t>
            </w:r>
            <w:r w:rsidRPr="00095AED">
              <w:rPr>
                <w:rFonts w:ascii="Calibri" w:eastAsia="Times New Roman" w:hAnsi="Calibri" w:cs="Calibri"/>
                <w:color w:val="000000"/>
                <w:sz w:val="24"/>
                <w:szCs w:val="24"/>
              </w:rPr>
              <w:t>.</w:t>
            </w:r>
          </w:p>
          <w:p w:rsidR="00EE295E" w:rsidRPr="00095AED" w:rsidRDefault="00EE295E" w:rsidP="00EE295E">
            <w:pPr>
              <w:pStyle w:val="NormalWeb"/>
              <w:spacing w:before="0" w:beforeAutospacing="0" w:after="200" w:afterAutospacing="0"/>
            </w:pPr>
            <w:r w:rsidRPr="00095AED">
              <w:rPr>
                <w:rFonts w:ascii="Calibri" w:hAnsi="Calibri" w:cs="Calibri"/>
                <w:color w:val="000000"/>
              </w:rPr>
              <w:t>The rise of digital marketing and e-commerce platforms provides an opportunity for the firm to reach a wider audience, including through direct-to-consumer models. Online sales channels can provide additional revenue stre</w:t>
            </w:r>
            <w:r w:rsidR="009E08E8">
              <w:rPr>
                <w:rFonts w:ascii="Calibri" w:hAnsi="Calibri" w:cs="Calibri"/>
                <w:color w:val="000000"/>
              </w:rPr>
              <w:t>ams</w:t>
            </w:r>
            <w:r w:rsidRPr="00095AED">
              <w:rPr>
                <w:rFonts w:ascii="Calibri" w:hAnsi="Calibri" w:cs="Calibri"/>
                <w:color w:val="000000"/>
              </w:rPr>
              <w:t>.</w:t>
            </w:r>
          </w:p>
          <w:p w:rsidR="004753CE" w:rsidRPr="00095AED" w:rsidRDefault="004753CE" w:rsidP="005A1DA6">
            <w:pPr>
              <w:rPr>
                <w:sz w:val="24"/>
                <w:szCs w:val="24"/>
              </w:rPr>
            </w:pPr>
          </w:p>
        </w:tc>
      </w:tr>
      <w:tr w:rsidR="004753CE" w:rsidRPr="00095AED" w:rsidTr="004753CE">
        <w:tc>
          <w:tcPr>
            <w:tcW w:w="3116" w:type="dxa"/>
          </w:tcPr>
          <w:p w:rsidR="004753CE" w:rsidRPr="00095AED" w:rsidRDefault="00EE295E" w:rsidP="00EE295E">
            <w:pPr>
              <w:jc w:val="center"/>
              <w:rPr>
                <w:sz w:val="24"/>
                <w:szCs w:val="24"/>
              </w:rPr>
            </w:pPr>
            <w:r w:rsidRPr="00095AED">
              <w:rPr>
                <w:rFonts w:ascii="Calibri" w:hAnsi="Calibri" w:cs="Calibri"/>
                <w:color w:val="000000"/>
                <w:sz w:val="24"/>
                <w:szCs w:val="24"/>
              </w:rPr>
              <w:t>Legal</w:t>
            </w:r>
          </w:p>
        </w:tc>
        <w:tc>
          <w:tcPr>
            <w:tcW w:w="3117" w:type="dxa"/>
          </w:tcPr>
          <w:p w:rsidR="004753CE" w:rsidRPr="00095AED" w:rsidRDefault="00EE295E" w:rsidP="00EE295E">
            <w:pPr>
              <w:rPr>
                <w:sz w:val="24"/>
                <w:szCs w:val="24"/>
              </w:rPr>
            </w:pPr>
            <w:r w:rsidRPr="00095AED">
              <w:rPr>
                <w:rFonts w:ascii="Calibri" w:hAnsi="Calibri" w:cs="Calibri"/>
                <w:color w:val="000000"/>
                <w:sz w:val="24"/>
                <w:szCs w:val="24"/>
              </w:rPr>
              <w:t>Health and Safety Standards, Intellectual Property.</w:t>
            </w:r>
          </w:p>
        </w:tc>
        <w:tc>
          <w:tcPr>
            <w:tcW w:w="3117" w:type="dxa"/>
          </w:tcPr>
          <w:p w:rsidR="00EE295E" w:rsidRPr="00095AED" w:rsidRDefault="00EE295E" w:rsidP="00EE295E">
            <w:pPr>
              <w:spacing w:after="200"/>
              <w:rPr>
                <w:rFonts w:ascii="Times New Roman" w:eastAsia="Times New Roman" w:hAnsi="Times New Roman" w:cs="Times New Roman"/>
                <w:sz w:val="24"/>
                <w:szCs w:val="24"/>
              </w:rPr>
            </w:pPr>
            <w:r w:rsidRPr="00095AED">
              <w:rPr>
                <w:rFonts w:ascii="Calibri" w:eastAsia="Times New Roman" w:hAnsi="Calibri" w:cs="Calibri"/>
                <w:color w:val="000000"/>
                <w:sz w:val="24"/>
                <w:szCs w:val="24"/>
              </w:rPr>
              <w:t xml:space="preserve">Adherence to food safety regulations, especially with the expansion into new product lines like children's </w:t>
            </w:r>
            <w:r w:rsidRPr="00095AED">
              <w:rPr>
                <w:rFonts w:ascii="Calibri" w:eastAsia="Times New Roman" w:hAnsi="Calibri" w:cs="Calibri"/>
                <w:color w:val="000000"/>
                <w:sz w:val="24"/>
                <w:szCs w:val="24"/>
              </w:rPr>
              <w:lastRenderedPageBreak/>
              <w:t>juices and yogurt-based drinks, is critical. Legal challenges related to mislabeling or non-compliance could affec</w:t>
            </w:r>
            <w:r w:rsidR="00573FE0">
              <w:rPr>
                <w:rFonts w:ascii="Calibri" w:eastAsia="Times New Roman" w:hAnsi="Calibri" w:cs="Calibri"/>
                <w:color w:val="000000"/>
                <w:sz w:val="24"/>
                <w:szCs w:val="24"/>
              </w:rPr>
              <w:t xml:space="preserve">t </w:t>
            </w:r>
            <w:r w:rsidR="009E08E8">
              <w:rPr>
                <w:rFonts w:ascii="Calibri" w:eastAsia="Times New Roman" w:hAnsi="Calibri" w:cs="Calibri"/>
                <w:color w:val="000000"/>
                <w:sz w:val="24"/>
                <w:szCs w:val="24"/>
              </w:rPr>
              <w:t>the firm’s reputation</w:t>
            </w:r>
            <w:r w:rsidRPr="00095AED">
              <w:rPr>
                <w:rFonts w:ascii="Calibri" w:eastAsia="Times New Roman" w:hAnsi="Calibri" w:cs="Calibri"/>
                <w:color w:val="000000"/>
                <w:sz w:val="24"/>
                <w:szCs w:val="24"/>
              </w:rPr>
              <w:t>.</w:t>
            </w:r>
          </w:p>
          <w:p w:rsidR="00EE295E" w:rsidRPr="00095AED" w:rsidRDefault="00EE295E" w:rsidP="00EE295E">
            <w:pPr>
              <w:pStyle w:val="NormalWeb"/>
              <w:spacing w:before="0" w:beforeAutospacing="0" w:after="200" w:afterAutospacing="0"/>
            </w:pPr>
            <w:r w:rsidRPr="00095AED">
              <w:rPr>
                <w:rFonts w:ascii="Calibri" w:hAnsi="Calibri" w:cs="Calibri"/>
                <w:color w:val="000000"/>
              </w:rPr>
              <w:t>The firm may need to protect proprietary recipes or branding through trademarks and patents, particularly as the market for health-oriented beverages b</w:t>
            </w:r>
            <w:r w:rsidR="00573FE0">
              <w:rPr>
                <w:rFonts w:ascii="Calibri" w:hAnsi="Calibri" w:cs="Calibri"/>
                <w:color w:val="000000"/>
              </w:rPr>
              <w:t>ec</w:t>
            </w:r>
            <w:r w:rsidR="009E08E8">
              <w:rPr>
                <w:rFonts w:ascii="Calibri" w:hAnsi="Calibri" w:cs="Calibri"/>
                <w:color w:val="000000"/>
              </w:rPr>
              <w:t>omes more competitive</w:t>
            </w:r>
            <w:r w:rsidRPr="00095AED">
              <w:rPr>
                <w:rFonts w:ascii="Calibri" w:hAnsi="Calibri" w:cs="Calibri"/>
                <w:color w:val="000000"/>
              </w:rPr>
              <w:t>.</w:t>
            </w:r>
          </w:p>
          <w:p w:rsidR="004753CE" w:rsidRPr="00095AED" w:rsidRDefault="004753CE" w:rsidP="005A1DA6">
            <w:pPr>
              <w:rPr>
                <w:sz w:val="24"/>
                <w:szCs w:val="24"/>
              </w:rPr>
            </w:pPr>
          </w:p>
        </w:tc>
      </w:tr>
      <w:tr w:rsidR="004753CE" w:rsidRPr="00095AED" w:rsidTr="004753CE">
        <w:tc>
          <w:tcPr>
            <w:tcW w:w="3116" w:type="dxa"/>
          </w:tcPr>
          <w:p w:rsidR="004753CE" w:rsidRPr="00095AED" w:rsidRDefault="00EE295E" w:rsidP="00EE295E">
            <w:pPr>
              <w:jc w:val="center"/>
              <w:rPr>
                <w:sz w:val="24"/>
                <w:szCs w:val="24"/>
              </w:rPr>
            </w:pPr>
            <w:r w:rsidRPr="00095AED">
              <w:rPr>
                <w:rFonts w:ascii="Calibri" w:hAnsi="Calibri" w:cs="Calibri"/>
                <w:color w:val="000000"/>
                <w:sz w:val="24"/>
                <w:szCs w:val="24"/>
              </w:rPr>
              <w:t>Environmental</w:t>
            </w:r>
          </w:p>
        </w:tc>
        <w:tc>
          <w:tcPr>
            <w:tcW w:w="3117" w:type="dxa"/>
          </w:tcPr>
          <w:p w:rsidR="004753CE" w:rsidRPr="00095AED" w:rsidRDefault="00EE295E" w:rsidP="005A1DA6">
            <w:pPr>
              <w:rPr>
                <w:sz w:val="24"/>
                <w:szCs w:val="24"/>
              </w:rPr>
            </w:pPr>
            <w:r w:rsidRPr="00095AED">
              <w:rPr>
                <w:rFonts w:ascii="Calibri" w:hAnsi="Calibri" w:cs="Calibri"/>
                <w:color w:val="000000"/>
                <w:sz w:val="24"/>
                <w:szCs w:val="24"/>
              </w:rPr>
              <w:t>Sustainability Trends, Waste Management.</w:t>
            </w:r>
          </w:p>
        </w:tc>
        <w:tc>
          <w:tcPr>
            <w:tcW w:w="3117" w:type="dxa"/>
          </w:tcPr>
          <w:p w:rsidR="004753CE" w:rsidRPr="00095AED" w:rsidRDefault="00CD4747" w:rsidP="005A1DA6">
            <w:pPr>
              <w:rPr>
                <w:rFonts w:ascii="Calibri" w:hAnsi="Calibri" w:cs="Calibri"/>
                <w:color w:val="000000"/>
                <w:sz w:val="24"/>
                <w:szCs w:val="24"/>
              </w:rPr>
            </w:pPr>
            <w:r w:rsidRPr="00095AED">
              <w:rPr>
                <w:rFonts w:ascii="Calibri" w:hAnsi="Calibri" w:cs="Calibri"/>
                <w:color w:val="000000"/>
                <w:sz w:val="24"/>
                <w:szCs w:val="24"/>
              </w:rPr>
              <w:t>The demand for eco-friendly packaging, sustainable sourcing, and carbon footprint reduction is growing. The firm’s ability to implement green practices will appeal to environmentally conscious consumers and may of</w:t>
            </w:r>
            <w:r w:rsidR="00E13F8B">
              <w:rPr>
                <w:rFonts w:ascii="Calibri" w:hAnsi="Calibri" w:cs="Calibri"/>
                <w:color w:val="000000"/>
                <w:sz w:val="24"/>
                <w:szCs w:val="24"/>
              </w:rPr>
              <w:t>fe</w:t>
            </w:r>
            <w:r w:rsidR="009E08E8">
              <w:rPr>
                <w:rFonts w:ascii="Calibri" w:hAnsi="Calibri" w:cs="Calibri"/>
                <w:color w:val="000000"/>
                <w:sz w:val="24"/>
                <w:szCs w:val="24"/>
              </w:rPr>
              <w:t>r a competitive edge</w:t>
            </w:r>
            <w:r w:rsidRPr="00095AED">
              <w:rPr>
                <w:rFonts w:ascii="Calibri" w:hAnsi="Calibri" w:cs="Calibri"/>
                <w:color w:val="000000"/>
                <w:sz w:val="24"/>
                <w:szCs w:val="24"/>
              </w:rPr>
              <w:t>.</w:t>
            </w:r>
          </w:p>
          <w:p w:rsidR="00CD4747" w:rsidRPr="00095AED" w:rsidRDefault="00CD4747" w:rsidP="00CD4747">
            <w:pPr>
              <w:pStyle w:val="NormalWeb"/>
              <w:spacing w:before="0" w:beforeAutospacing="0" w:after="200" w:afterAutospacing="0"/>
            </w:pPr>
            <w:r w:rsidRPr="00095AED">
              <w:rPr>
                <w:rFonts w:ascii="Calibri" w:hAnsi="Calibri" w:cs="Calibri"/>
                <w:color w:val="000000"/>
              </w:rPr>
              <w:t>With increased production, the firm must ensure proper waste management practices to avoid contributing to pollution and to maintain compliance with env</w:t>
            </w:r>
            <w:r w:rsidR="00985EF4">
              <w:rPr>
                <w:rFonts w:ascii="Calibri" w:hAnsi="Calibri" w:cs="Calibri"/>
                <w:color w:val="000000"/>
              </w:rPr>
              <w:t>ir</w:t>
            </w:r>
            <w:r w:rsidR="009E08E8">
              <w:rPr>
                <w:rFonts w:ascii="Calibri" w:hAnsi="Calibri" w:cs="Calibri"/>
                <w:color w:val="000000"/>
              </w:rPr>
              <w:t>onmental regulations</w:t>
            </w:r>
            <w:r w:rsidRPr="00095AED">
              <w:rPr>
                <w:rFonts w:ascii="Calibri" w:hAnsi="Calibri" w:cs="Calibri"/>
                <w:color w:val="000000"/>
              </w:rPr>
              <w:t>.</w:t>
            </w:r>
          </w:p>
          <w:p w:rsidR="00CD4747" w:rsidRPr="00095AED" w:rsidRDefault="00CD4747" w:rsidP="005A1DA6">
            <w:pPr>
              <w:rPr>
                <w:sz w:val="24"/>
                <w:szCs w:val="24"/>
              </w:rPr>
            </w:pPr>
          </w:p>
        </w:tc>
      </w:tr>
    </w:tbl>
    <w:p w:rsidR="00095AED" w:rsidRDefault="00920868" w:rsidP="00FC69C8">
      <w:pPr>
        <w:rPr>
          <w:sz w:val="24"/>
          <w:szCs w:val="24"/>
        </w:rPr>
      </w:pPr>
      <w:r>
        <w:rPr>
          <w:sz w:val="24"/>
          <w:szCs w:val="24"/>
        </w:rPr>
        <w:t xml:space="preserve"> </w:t>
      </w:r>
    </w:p>
    <w:p w:rsidR="00A217D8" w:rsidRDefault="00A217D8" w:rsidP="00FC69C8">
      <w:pPr>
        <w:rPr>
          <w:sz w:val="24"/>
          <w:szCs w:val="24"/>
        </w:rPr>
      </w:pPr>
    </w:p>
    <w:p w:rsidR="00A217D8" w:rsidRDefault="00A217D8" w:rsidP="00FC69C8">
      <w:pPr>
        <w:rPr>
          <w:sz w:val="24"/>
          <w:szCs w:val="24"/>
        </w:rPr>
      </w:pPr>
    </w:p>
    <w:p w:rsidR="00A217D8" w:rsidRPr="00095AED" w:rsidRDefault="00A217D8" w:rsidP="00FC69C8">
      <w:pPr>
        <w:rPr>
          <w:sz w:val="24"/>
          <w:szCs w:val="24"/>
        </w:rPr>
      </w:pPr>
    </w:p>
    <w:p w:rsidR="003E1DBA" w:rsidRDefault="00897525" w:rsidP="00FC69C8">
      <w:pPr>
        <w:rPr>
          <w:sz w:val="24"/>
          <w:szCs w:val="24"/>
        </w:rPr>
      </w:pPr>
      <w:r w:rsidRPr="00095AED">
        <w:rPr>
          <w:sz w:val="24"/>
          <w:szCs w:val="24"/>
        </w:rPr>
        <w:t xml:space="preserve">                                               </w:t>
      </w:r>
    </w:p>
    <w:p w:rsidR="00CD4747" w:rsidRPr="00095AED" w:rsidRDefault="003E1DBA" w:rsidP="00FC69C8">
      <w:pPr>
        <w:rPr>
          <w:b/>
          <w:sz w:val="24"/>
          <w:szCs w:val="24"/>
        </w:rPr>
      </w:pPr>
      <w:r>
        <w:rPr>
          <w:sz w:val="24"/>
          <w:szCs w:val="24"/>
        </w:rPr>
        <w:lastRenderedPageBreak/>
        <w:t xml:space="preserve">                                                   </w:t>
      </w:r>
      <w:r w:rsidR="00897525" w:rsidRPr="00095AED">
        <w:rPr>
          <w:sz w:val="24"/>
          <w:szCs w:val="24"/>
        </w:rPr>
        <w:t xml:space="preserve"> </w:t>
      </w:r>
      <w:r w:rsidR="00897525" w:rsidRPr="00095AED">
        <w:rPr>
          <w:b/>
          <w:sz w:val="24"/>
          <w:szCs w:val="24"/>
        </w:rPr>
        <w:t>PROP</w:t>
      </w:r>
      <w:r w:rsidR="00A6422A" w:rsidRPr="00095AED">
        <w:rPr>
          <w:b/>
          <w:sz w:val="24"/>
          <w:szCs w:val="24"/>
        </w:rPr>
        <w:t>OSED ORGANIS</w:t>
      </w:r>
      <w:r w:rsidR="00897525" w:rsidRPr="00095AED">
        <w:rPr>
          <w:b/>
          <w:sz w:val="24"/>
          <w:szCs w:val="24"/>
        </w:rPr>
        <w:t xml:space="preserve">ATION STRUCTURE </w:t>
      </w:r>
    </w:p>
    <w:p w:rsidR="00C945A1" w:rsidRPr="00095AED" w:rsidRDefault="00897525" w:rsidP="00FC69C8">
      <w:pPr>
        <w:rPr>
          <w:sz w:val="24"/>
          <w:szCs w:val="24"/>
        </w:rPr>
      </w:pPr>
      <w:r w:rsidRPr="00095AED">
        <w:rPr>
          <w:sz w:val="24"/>
          <w:szCs w:val="24"/>
        </w:rPr>
        <w:t xml:space="preserve">The Small Smoothies firm could be </w:t>
      </w:r>
      <w:r w:rsidR="00A6422A" w:rsidRPr="00095AED">
        <w:rPr>
          <w:sz w:val="24"/>
          <w:szCs w:val="24"/>
        </w:rPr>
        <w:t>organized structurally as given below.</w:t>
      </w:r>
    </w:p>
    <w:p w:rsidR="003C45AA" w:rsidRPr="00095AED" w:rsidRDefault="003C45AA" w:rsidP="00FC69C8">
      <w:pPr>
        <w:rPr>
          <w:b/>
          <w:sz w:val="24"/>
          <w:szCs w:val="24"/>
        </w:rPr>
      </w:pPr>
      <w:r w:rsidRPr="00095AED">
        <w:rPr>
          <w:b/>
          <w:sz w:val="24"/>
          <w:szCs w:val="24"/>
        </w:rPr>
        <w:t xml:space="preserve">4.1 </w:t>
      </w:r>
      <w:r w:rsidR="003E1DBA" w:rsidRPr="00095AED">
        <w:rPr>
          <w:b/>
          <w:sz w:val="24"/>
          <w:szCs w:val="24"/>
        </w:rPr>
        <w:t>Organizational</w:t>
      </w:r>
      <w:r w:rsidRPr="00095AED">
        <w:rPr>
          <w:b/>
          <w:sz w:val="24"/>
          <w:szCs w:val="24"/>
        </w:rPr>
        <w:t xml:space="preserve"> Structure of the Fruit Smoothies</w:t>
      </w:r>
    </w:p>
    <w:p w:rsidR="00C945A1" w:rsidRPr="00095AED" w:rsidRDefault="00E80876" w:rsidP="00C945A1">
      <w:pPr>
        <w:rPr>
          <w:b/>
          <w:sz w:val="24"/>
          <w:szCs w:val="24"/>
        </w:rPr>
      </w:pPr>
      <w:r w:rsidRPr="00095AED">
        <w:rPr>
          <w:b/>
          <w:noProof/>
          <w:sz w:val="24"/>
          <w:szCs w:val="24"/>
        </w:rPr>
        <mc:AlternateContent>
          <mc:Choice Requires="wpg">
            <w:drawing>
              <wp:anchor distT="0" distB="0" distL="114300" distR="114300" simplePos="0" relativeHeight="251756544" behindDoc="0" locked="0" layoutInCell="1" allowOverlap="1">
                <wp:simplePos x="0" y="0"/>
                <wp:positionH relativeFrom="column">
                  <wp:posOffset>-542925</wp:posOffset>
                </wp:positionH>
                <wp:positionV relativeFrom="paragraph">
                  <wp:posOffset>245745</wp:posOffset>
                </wp:positionV>
                <wp:extent cx="7010400" cy="3914775"/>
                <wp:effectExtent l="0" t="0" r="19050" b="28575"/>
                <wp:wrapNone/>
                <wp:docPr id="3" name="Group 3"/>
                <wp:cNvGraphicFramePr/>
                <a:graphic xmlns:a="http://schemas.openxmlformats.org/drawingml/2006/main">
                  <a:graphicData uri="http://schemas.microsoft.com/office/word/2010/wordprocessingGroup">
                    <wpg:wgp>
                      <wpg:cNvGrpSpPr/>
                      <wpg:grpSpPr>
                        <a:xfrm>
                          <a:off x="0" y="0"/>
                          <a:ext cx="7010400" cy="3914775"/>
                          <a:chOff x="0" y="-9525"/>
                          <a:chExt cx="7010400" cy="3914775"/>
                        </a:xfrm>
                      </wpg:grpSpPr>
                      <wps:wsp>
                        <wps:cNvPr id="6" name="Text Box 6"/>
                        <wps:cNvSpPr txBox="1"/>
                        <wps:spPr>
                          <a:xfrm>
                            <a:off x="2238375" y="-9525"/>
                            <a:ext cx="2581275" cy="381000"/>
                          </a:xfrm>
                          <a:prstGeom prst="rect">
                            <a:avLst/>
                          </a:prstGeom>
                          <a:solidFill>
                            <a:schemeClr val="accent5">
                              <a:lumMod val="50000"/>
                            </a:schemeClr>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0C40E9" w:rsidRPr="000C40E9" w:rsidRDefault="00D45F8D">
                              <w:pPr>
                                <w:rPr>
                                  <w:sz w:val="24"/>
                                  <w:szCs w:val="24"/>
                                </w:rPr>
                              </w:pPr>
                              <w:r>
                                <w:t xml:space="preserve">              </w:t>
                              </w:r>
                              <w:r w:rsidR="00C945A1">
                                <w:rPr>
                                  <w:sz w:val="24"/>
                                  <w:szCs w:val="24"/>
                                </w:rPr>
                                <w:t>MANAGING DIRECTOR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180975" y="990600"/>
                            <a:ext cx="1781175" cy="457200"/>
                          </a:xfrm>
                          <a:prstGeom prst="rect">
                            <a:avLst/>
                          </a:prstGeom>
                          <a:solidFill>
                            <a:schemeClr val="accent5"/>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C40E9" w:rsidRDefault="000C40E9">
                              <w:r>
                                <w:t xml:space="preserve"> </w:t>
                              </w:r>
                              <w:r w:rsidR="00936C31">
                                <w:t>OPERATIONS</w:t>
                              </w:r>
                              <w:r w:rsidR="00C945A1">
                                <w:t xml:space="preserve"> DIRECTOR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Text Box 12"/>
                        <wps:cNvSpPr txBox="1"/>
                        <wps:spPr>
                          <a:xfrm>
                            <a:off x="4914900" y="990600"/>
                            <a:ext cx="1762125" cy="457200"/>
                          </a:xfrm>
                          <a:prstGeom prst="rect">
                            <a:avLst/>
                          </a:prstGeom>
                          <a:solidFill>
                            <a:schemeClr val="accent5"/>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C40E9" w:rsidRDefault="00936C31" w:rsidP="00C945A1">
                              <w:pPr>
                                <w:jc w:val="center"/>
                              </w:pPr>
                              <w:r>
                                <w:t>MARKETING AND</w:t>
                              </w:r>
                              <w:r w:rsidR="00C945A1">
                                <w:t xml:space="preserve"> SALES DIRECTOR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 name="Text Box 5"/>
                        <wps:cNvSpPr txBox="1"/>
                        <wps:spPr>
                          <a:xfrm>
                            <a:off x="209550" y="1847850"/>
                            <a:ext cx="1704975" cy="523875"/>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36C31" w:rsidRDefault="00722B30" w:rsidP="00722B30">
                              <w:pPr>
                                <w:jc w:val="center"/>
                              </w:pPr>
                              <w:r>
                                <w:t xml:space="preserve">PRODUCT DEVELOPMENT </w:t>
                              </w:r>
                              <w:r w:rsidR="00644676">
                                <w:t>MANAGER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Text Box 17"/>
                        <wps:cNvSpPr txBox="1"/>
                        <wps:spPr>
                          <a:xfrm>
                            <a:off x="5010150" y="1857375"/>
                            <a:ext cx="1571625" cy="466725"/>
                          </a:xfrm>
                          <a:prstGeom prst="rect">
                            <a:avLst/>
                          </a:prstGeom>
                          <a:solidFill>
                            <a:schemeClr val="accen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44676" w:rsidRDefault="00644676" w:rsidP="00C945A1">
                              <w:pPr>
                                <w:jc w:val="center"/>
                              </w:pPr>
                              <w:r>
                                <w:t>MARKETING</w:t>
                              </w:r>
                              <w:r w:rsidR="00C945A1">
                                <w:t xml:space="preserve"> </w:t>
                              </w:r>
                              <w:r w:rsidR="009D287F">
                                <w:t xml:space="preserve">&amp; </w:t>
                              </w:r>
                              <w:r w:rsidR="006C6E81">
                                <w:t>SALES</w:t>
                              </w:r>
                              <w:r w:rsidR="00143526">
                                <w:t xml:space="preserve"> </w:t>
                              </w:r>
                              <w:r>
                                <w:t>MANAGER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 name="Straight Connector 30"/>
                        <wps:cNvCnPr/>
                        <wps:spPr>
                          <a:xfrm flipV="1">
                            <a:off x="523875" y="2752725"/>
                            <a:ext cx="2476500" cy="190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8" name="Text Box 38"/>
                        <wps:cNvSpPr txBox="1"/>
                        <wps:spPr>
                          <a:xfrm>
                            <a:off x="0" y="3152775"/>
                            <a:ext cx="1057275" cy="485775"/>
                          </a:xfrm>
                          <a:prstGeom prst="rect">
                            <a:avLst/>
                          </a:prstGeom>
                          <a:solidFill>
                            <a:schemeClr val="accent6"/>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91779" w:rsidRDefault="00391779" w:rsidP="00644676">
                              <w:pPr>
                                <w:jc w:val="center"/>
                              </w:pPr>
                              <w:r>
                                <w:t>PRODUCTION TEAM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Text Box 39"/>
                        <wps:cNvSpPr txBox="1"/>
                        <wps:spPr>
                          <a:xfrm>
                            <a:off x="1190625" y="3152775"/>
                            <a:ext cx="1057275" cy="485775"/>
                          </a:xfrm>
                          <a:prstGeom prst="rect">
                            <a:avLst/>
                          </a:prstGeom>
                          <a:solidFill>
                            <a:schemeClr val="accent6"/>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91779" w:rsidRDefault="00391779" w:rsidP="00644676">
                              <w:pPr>
                                <w:jc w:val="center"/>
                              </w:pPr>
                              <w:r>
                                <w:t>SUPPLY CHAIN TEAM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 name="Text Box 40"/>
                        <wps:cNvSpPr txBox="1"/>
                        <wps:spPr>
                          <a:xfrm>
                            <a:off x="2438400" y="3162300"/>
                            <a:ext cx="1123950" cy="466725"/>
                          </a:xfrm>
                          <a:prstGeom prst="rect">
                            <a:avLst/>
                          </a:prstGeom>
                          <a:solidFill>
                            <a:schemeClr val="accent6"/>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91779" w:rsidRDefault="00585F2B" w:rsidP="00644676">
                              <w:pPr>
                                <w:jc w:val="center"/>
                              </w:pPr>
                              <w:r>
                                <w:t>QUALITY CONTROL TEAM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1" name="Text Box 41"/>
                        <wps:cNvSpPr txBox="1"/>
                        <wps:spPr>
                          <a:xfrm>
                            <a:off x="3695700" y="3133725"/>
                            <a:ext cx="1019175" cy="647700"/>
                          </a:xfrm>
                          <a:prstGeom prst="rect">
                            <a:avLst/>
                          </a:prstGeom>
                          <a:solidFill>
                            <a:schemeClr val="accent6"/>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85F2B" w:rsidRDefault="00471C9A" w:rsidP="00644676">
                              <w:pPr>
                                <w:jc w:val="center"/>
                              </w:pPr>
                              <w:r>
                                <w:t>MARKETING AND SALES</w:t>
                              </w:r>
                              <w:r w:rsidR="00585F2B">
                                <w:t xml:space="preserve"> TEAM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2" name="Text Box 42"/>
                        <wps:cNvSpPr txBox="1"/>
                        <wps:spPr>
                          <a:xfrm>
                            <a:off x="4848225" y="3133725"/>
                            <a:ext cx="971550" cy="771525"/>
                          </a:xfrm>
                          <a:prstGeom prst="rect">
                            <a:avLst/>
                          </a:prstGeom>
                          <a:solidFill>
                            <a:schemeClr val="accent6"/>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C7776" w:rsidRDefault="009D287F" w:rsidP="00644676">
                              <w:pPr>
                                <w:jc w:val="center"/>
                              </w:pPr>
                              <w:r>
                                <w:t xml:space="preserve">SOCIAL MEDIA &amp; </w:t>
                              </w:r>
                              <w:r w:rsidR="00471C9A">
                                <w:t>ADVER</w:t>
                              </w:r>
                              <w:r>
                                <w:t xml:space="preserve">TISING </w:t>
                              </w:r>
                              <w:r w:rsidR="000C7776">
                                <w:t>TEAM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Straight Connector 45"/>
                        <wps:cNvCnPr/>
                        <wps:spPr>
                          <a:xfrm>
                            <a:off x="1066800" y="771525"/>
                            <a:ext cx="4733925" cy="190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3" name="Text Box 53"/>
                        <wps:cNvSpPr txBox="1"/>
                        <wps:spPr>
                          <a:xfrm>
                            <a:off x="2819400" y="1190625"/>
                            <a:ext cx="1419225" cy="390525"/>
                          </a:xfrm>
                          <a:prstGeom prst="rect">
                            <a:avLst/>
                          </a:prstGeom>
                          <a:solidFill>
                            <a:schemeClr val="accent1"/>
                          </a:solidFill>
                          <a:ln w="6350">
                            <a:solidFill>
                              <a:schemeClr val="accent5">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E7509A" w:rsidRDefault="00471C9A" w:rsidP="00644676">
                              <w:pPr>
                                <w:jc w:val="center"/>
                              </w:pPr>
                              <w:r>
                                <w:t>FINA</w:t>
                              </w:r>
                              <w:r w:rsidR="009D287F">
                                <w:t>N</w:t>
                              </w:r>
                              <w:r w:rsidR="00D45F8D">
                                <w:t>CE DIRECTOR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4" name="Text Box 54"/>
                        <wps:cNvSpPr txBox="1"/>
                        <wps:spPr>
                          <a:xfrm>
                            <a:off x="2952750" y="1790700"/>
                            <a:ext cx="1123950" cy="466725"/>
                          </a:xfrm>
                          <a:prstGeom prst="rect">
                            <a:avLst/>
                          </a:prstGeom>
                          <a:solidFill>
                            <a:schemeClr val="accent6"/>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27272" w:rsidRDefault="00727272" w:rsidP="00644676">
                              <w:pPr>
                                <w:jc w:val="center"/>
                              </w:pPr>
                              <w:r>
                                <w:t>FINANCE TEAM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 name="Text Box 43"/>
                        <wps:cNvSpPr txBox="1"/>
                        <wps:spPr>
                          <a:xfrm>
                            <a:off x="5991225" y="3124200"/>
                            <a:ext cx="1019175" cy="742950"/>
                          </a:xfrm>
                          <a:prstGeom prst="rect">
                            <a:avLst/>
                          </a:prstGeom>
                          <a:solidFill>
                            <a:schemeClr val="accent6"/>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C7776" w:rsidRDefault="009D287F" w:rsidP="00644676">
                              <w:pPr>
                                <w:jc w:val="center"/>
                              </w:pPr>
                              <w:r>
                                <w:t xml:space="preserve">CUSTOMER SERVICE </w:t>
                              </w:r>
                              <w:r w:rsidR="000C7776">
                                <w:t>TEAM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3" o:spid="_x0000_s1026" style="position:absolute;margin-left:-42.75pt;margin-top:19.35pt;width:552pt;height:308.25pt;z-index:251756544;mso-height-relative:margin" coordorigin=",-95" coordsize="70104,391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">
                <v:shapetype id="_x0000_t202" coordsize="21600,21600" o:spt="202" path="m,l,21600r21600,l21600,xe">
                  <v:stroke joinstyle="miter"/>
                  <v:path gradientshapeok="t" o:connecttype="rect"/>
                </v:shapetype>
                <v:shape id="Text Box 6" o:spid="_x0000_s1027" type="#_x0000_t202" style="position:absolute;left:22383;top:-95;width:25813;height:38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Rr28UA&#10;AADaAAAADwAAAGRycy9kb3ducmV2LnhtbESPQWvCQBSE7wX/w/IKvdVNS2slugnWUgh6KFpRvD2y&#10;zySYfRt2V03/vSsIPQ4z8w0zzXvTijM531hW8DJMQBCXVjdcKdj8fj+PQfiArLG1TAr+yEOeDR6m&#10;mGp74RWd16ESEcI+RQV1CF0qpS9rMuiHtiOO3sE6gyFKV0nt8BLhppWvSTKSBhuOCzV2NK+pPK5P&#10;RsHp8P45+9mtzHIx3y9c8VVsP8ybUk+P/WwCIlAf/sP3dqEVjOB2Jd4AmV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FGvbxQAAANoAAAAPAAAAAAAAAAAAAAAAAJgCAABkcnMv&#10;ZG93bnJldi54bWxQSwUGAAAAAAQABAD1AAAAigMAAAAA&#10;" fillcolor="#1f3763 [1608]" strokecolor="black [3213]" strokeweight=".5pt">
                  <v:textbox>
                    <w:txbxContent>
                      <w:p w:rsidR="000C40E9" w:rsidRPr="000C40E9" w:rsidRDefault="00D45F8D">
                        <w:pPr>
                          <w:rPr>
                            <w:sz w:val="24"/>
                            <w:szCs w:val="24"/>
                          </w:rPr>
                        </w:pPr>
                        <w:r>
                          <w:t xml:space="preserve">              </w:t>
                        </w:r>
                        <w:r w:rsidR="00C945A1">
                          <w:rPr>
                            <w:sz w:val="24"/>
                            <w:szCs w:val="24"/>
                          </w:rPr>
                          <w:t>MANAGING DIRECTOR</w:t>
                        </w:r>
                      </w:p>
                    </w:txbxContent>
                  </v:textbox>
                </v:shape>
                <v:shape id="Text Box 11" o:spid="_x0000_s1028" type="#_x0000_t202" style="position:absolute;left:1809;top:9906;width:17812;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M6vsIA&#10;AADbAAAADwAAAGRycy9kb3ducmV2LnhtbERPTWsCMRC9F/wPYQq91awKUlaj2MWWtrfagnobk3F3&#10;cTNZk1S3/94Igrd5vM+ZzjvbiBP5UDtWMOhnIIi1MzWXCn5/3p5fQISIbLBxTAr+KcB81nuYYm7c&#10;mb/ptIqlSCEcclRQxdjmUgZdkcXQdy1x4vbOW4wJ+lIaj+cUbhs5zLKxtFhzaqiwpaIifVj9WQXr&#10;3Ssut5vjyBeLz83ofawL86WVenrsFhMQkbp4F9/cHybNH8D1l3SAnF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8zq+wgAAANsAAAAPAAAAAAAAAAAAAAAAAJgCAABkcnMvZG93&#10;bnJldi54bWxQSwUGAAAAAAQABAD1AAAAhwMAAAAA&#10;" fillcolor="#4472c4 [3208]" strokeweight=".5pt">
                  <v:textbox>
                    <w:txbxContent>
                      <w:p w:rsidR="000C40E9" w:rsidRDefault="000C40E9">
                        <w:r>
                          <w:t xml:space="preserve"> </w:t>
                        </w:r>
                        <w:r w:rsidR="00936C31">
                          <w:t>OPERATIONS</w:t>
                        </w:r>
                        <w:r w:rsidR="00C945A1">
                          <w:t xml:space="preserve"> DIRECTOR</w:t>
                        </w:r>
                      </w:p>
                    </w:txbxContent>
                  </v:textbox>
                </v:shape>
                <v:shape id="Text Box 12" o:spid="_x0000_s1029" type="#_x0000_t202" style="position:absolute;left:49149;top:9906;width:17621;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GkycIA&#10;AADbAAAADwAAAGRycy9kb3ducmV2LnhtbERPTWsCMRC9F/wPYYTearYKUlaj2MWW1ltVUG9jMu4u&#10;biZrkur675tCobd5vM+ZzjvbiCv5UDtW8DzIQBBrZ2ouFWw3b08vIEJENtg4JgV3CjCf9R6mmBt3&#10;4y+6rmMpUgiHHBVUMba5lEFXZDEMXEucuJPzFmOCvpTG4y2F20YOs2wsLdacGipsqahIn9ffVsHu&#10;+IrLw/4y8sXicz96H+vCrLRSj/1uMQERqYv/4j/3h0nzh/D7SzpAz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IaTJwgAAANsAAAAPAAAAAAAAAAAAAAAAAJgCAABkcnMvZG93&#10;bnJldi54bWxQSwUGAAAAAAQABAD1AAAAhwMAAAAA&#10;" fillcolor="#4472c4 [3208]" strokeweight=".5pt">
                  <v:textbox>
                    <w:txbxContent>
                      <w:p w:rsidR="000C40E9" w:rsidRDefault="00936C31" w:rsidP="00C945A1">
                        <w:pPr>
                          <w:jc w:val="center"/>
                        </w:pPr>
                        <w:r>
                          <w:t>MARKETING AND</w:t>
                        </w:r>
                        <w:r w:rsidR="00C945A1">
                          <w:t xml:space="preserve"> SALES DIRECTOR</w:t>
                        </w:r>
                      </w:p>
                    </w:txbxContent>
                  </v:textbox>
                </v:shape>
                <v:shape id="Text Box 5" o:spid="_x0000_s1030" type="#_x0000_t202" style="position:absolute;left:2095;top:18478;width:17050;height:5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q7rcEA&#10;AADaAAAADwAAAGRycy9kb3ducmV2LnhtbESPQYvCMBSE7wv+h/AEb2uqomg1iiwI6s3qweOjeba1&#10;zUu3ibX+eyMs7HGYmW+Y1aYzlWipcYVlBaNhBII4tbrgTMHlvPueg3AeWWNlmRS8yMFm3ftaYazt&#10;k0/UJj4TAcIuRgW593UspUtzMuiGtiYO3s02Bn2QTSZ1g88AN5UcR9FMGiw4LORY009OaZk8jAJ5&#10;tNKcXvf2uvhNJocFlZfHrFRq0O+2SxCeOv8f/mvvtYIpfK6EGyDX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k6u63BAAAA2gAAAA8AAAAAAAAAAAAAAAAAmAIAAGRycy9kb3du&#10;cmV2LnhtbFBLBQYAAAAABAAEAPUAAACGAwAAAAA=&#10;" fillcolor="#5b9bd5 [3204]" strokeweight=".5pt">
                  <v:textbox>
                    <w:txbxContent>
                      <w:p w:rsidR="00936C31" w:rsidRDefault="00722B30" w:rsidP="00722B30">
                        <w:pPr>
                          <w:jc w:val="center"/>
                        </w:pPr>
                        <w:r>
                          <w:t xml:space="preserve">PRODUCT DEVELOPMENT </w:t>
                        </w:r>
                        <w:r w:rsidR="00644676">
                          <w:t>MANAGER</w:t>
                        </w:r>
                      </w:p>
                    </w:txbxContent>
                  </v:textbox>
                </v:shape>
                <v:shape id="Text Box 17" o:spid="_x0000_s1031" type="#_x0000_t202" style="position:absolute;left:50101;top:18573;width:15716;height:46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jcUsAA&#10;AADbAAAADwAAAGRycy9kb3ducmV2LnhtbERPTYvCMBC9C/6HMMLeNFVB12oUWRBcb3Z78Dg0Y1vb&#10;TLpNrPXfm4UFb/N4n7PZ9aYWHbWutKxgOolAEGdWl5wrSH8O408QziNrrC2Tgic52G2Hgw3G2j74&#10;TF3icxFC2MWooPC+iaV0WUEG3cQ2xIG72tagD7DNpW7xEcJNLWdRtJAGSw4NBTb0VVBWJXejQJ6s&#10;NOfnrbusfpP594qq9L6olPoY9fs1CE+9f4v/3Ucd5i/h75dwgN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AjcUsAAAADbAAAADwAAAAAAAAAAAAAAAACYAgAAZHJzL2Rvd25y&#10;ZXYueG1sUEsFBgAAAAAEAAQA9QAAAIUDAAAAAA==&#10;" fillcolor="#5b9bd5 [3204]" strokeweight=".5pt">
                  <v:textbox>
                    <w:txbxContent>
                      <w:p w:rsidR="00644676" w:rsidRDefault="00644676" w:rsidP="00C945A1">
                        <w:pPr>
                          <w:jc w:val="center"/>
                        </w:pPr>
                        <w:r>
                          <w:t>MARKETING</w:t>
                        </w:r>
                        <w:r w:rsidR="00C945A1">
                          <w:t xml:space="preserve"> </w:t>
                        </w:r>
                        <w:r w:rsidR="009D287F">
                          <w:t xml:space="preserve">&amp; </w:t>
                        </w:r>
                        <w:r w:rsidR="006C6E81">
                          <w:t>SALES</w:t>
                        </w:r>
                        <w:r w:rsidR="00143526">
                          <w:t xml:space="preserve"> </w:t>
                        </w:r>
                        <w:r>
                          <w:t>MANAGER</w:t>
                        </w:r>
                      </w:p>
                    </w:txbxContent>
                  </v:textbox>
                </v:shape>
                <v:line id="Straight Connector 30" o:spid="_x0000_s1032" style="position:absolute;flip:y;visibility:visible;mso-wrap-style:square" from="5238,27527" to="30003,27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Q5sMEAAADbAAAADwAAAGRycy9kb3ducmV2LnhtbERPz2vCMBS+D/wfwhN2W1MdjFGNIgXd&#10;Dl7mRtnx0TzbavJSkrTW/fXLYbDjx/d7vZ2sESP50DlWsMhyEMS10x03Cr4+90+vIEJE1mgck4I7&#10;BdhuZg9rLLS78QeNp9iIFMKhQAVtjH0hZahbshgy1xMn7uy8xZigb6T2eEvh1shlnr9Iix2nhhZ7&#10;Kluqr6fBKihN9T29HTzH6vJzHo60Ly/GKPU4n3YrEJGm+C/+c79rBc9pffqSfoDc/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oFDmwwQAAANsAAAAPAAAAAAAAAAAAAAAA&#10;AKECAABkcnMvZG93bnJldi54bWxQSwUGAAAAAAQABAD5AAAAjwMAAAAA&#10;" strokecolor="black [3213]" strokeweight=".5pt">
                  <v:stroke joinstyle="miter"/>
                </v:line>
                <v:shape id="Text Box 38" o:spid="_x0000_s1033" type="#_x0000_t202" style="position:absolute;top:31527;width:10572;height:4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V/F8IA&#10;AADbAAAADwAAAGRycy9kb3ducmV2LnhtbERPu2rDMBTdC/kHcQPdGjkptMGJEkog4KEd7GTJdmNd&#10;P6h05ViqH39fDYWOh/PeHydrxEC9bx0rWK8SEMSl0y3XCq6X88sWhA/IGo1jUjCTh+Nh8bTHVLuR&#10;cxqKUIsYwj5FBU0IXSqlLxuy6FeuI45c5XqLIcK+lrrHMYZbIzdJ8iYtthwbGuzo1FD5XfxYBUVV&#10;V5tp/fV++byNeZHdZ2MeJ6Wel9PHDkSgKfyL/9yZVvAax8Yv8QfIw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VX8XwgAAANsAAAAPAAAAAAAAAAAAAAAAAJgCAABkcnMvZG93&#10;bnJldi54bWxQSwUGAAAAAAQABAD1AAAAhwMAAAAA&#10;" fillcolor="#70ad47 [3209]" strokeweight=".5pt">
                  <v:textbox>
                    <w:txbxContent>
                      <w:p w:rsidR="00391779" w:rsidRDefault="00391779" w:rsidP="00644676">
                        <w:pPr>
                          <w:jc w:val="center"/>
                        </w:pPr>
                        <w:r>
                          <w:t>PRODUCTION TEAM</w:t>
                        </w:r>
                      </w:p>
                    </w:txbxContent>
                  </v:textbox>
                </v:shape>
                <v:shape id="Text Box 39" o:spid="_x0000_s1034" type="#_x0000_t202" style="position:absolute;left:11906;top:31527;width:10573;height:4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najMUA&#10;AADbAAAADwAAAGRycy9kb3ducmV2LnhtbESPzWrDMBCE74W+g9hCb43sFNLUiRxCoJBDc4idS25b&#10;a/1DpJVjqbHz9lWh0OMwM98w681kjbjR4DvHCtJZAoK4crrjRsGp/HhZgvABWaNxTAru5GGTPz6s&#10;MdNu5CPditCICGGfoYI2hD6T0lctWfQz1xNHr3aDxRDl0Eg94Bjh1sh5kiykxY7jQos97VqqLsW3&#10;VVDUTT2f0sNb+Xkej8X+627MdafU89O0XYEINIX/8F97rxW8vsPvl/gDZP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GdqMxQAAANsAAAAPAAAAAAAAAAAAAAAAAJgCAABkcnMv&#10;ZG93bnJldi54bWxQSwUGAAAAAAQABAD1AAAAigMAAAAA&#10;" fillcolor="#70ad47 [3209]" strokeweight=".5pt">
                  <v:textbox>
                    <w:txbxContent>
                      <w:p w:rsidR="00391779" w:rsidRDefault="00391779" w:rsidP="00644676">
                        <w:pPr>
                          <w:jc w:val="center"/>
                        </w:pPr>
                        <w:r>
                          <w:t>SUPPLY CHAIN TEAM</w:t>
                        </w:r>
                      </w:p>
                    </w:txbxContent>
                  </v:textbox>
                </v:shape>
                <v:shape id="Text Box 40" o:spid="_x0000_s1035" type="#_x0000_t202" style="position:absolute;left:24384;top:31623;width:11239;height:4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UAbMIA&#10;AADbAAAADwAAAGRycy9kb3ducmV2LnhtbERPu2rDMBTdC/kHcQPdGjmhtMGJEkog4KEd7GTJdmNd&#10;P6h05ViqH39fDYWOh/PeHydrxEC9bx0rWK8SEMSl0y3XCq6X88sWhA/IGo1jUjCTh+Nh8bTHVLuR&#10;cxqKUIsYwj5FBU0IXSqlLxuy6FeuI45c5XqLIcK+lrrHMYZbIzdJ8iYtthwbGuzo1FD5XfxYBUVV&#10;V5tp/fV++byNeZHdZ2MeJ6Wel9PHDkSgKfyL/9yZVvAa18cv8QfIw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JQBswgAAANsAAAAPAAAAAAAAAAAAAAAAAJgCAABkcnMvZG93&#10;bnJldi54bWxQSwUGAAAAAAQABAD1AAAAhwMAAAAA&#10;" fillcolor="#70ad47 [3209]" strokeweight=".5pt">
                  <v:textbox>
                    <w:txbxContent>
                      <w:p w:rsidR="00391779" w:rsidRDefault="00585F2B" w:rsidP="00644676">
                        <w:pPr>
                          <w:jc w:val="center"/>
                        </w:pPr>
                        <w:r>
                          <w:t>QUALITY CONTROL TEAM</w:t>
                        </w:r>
                      </w:p>
                    </w:txbxContent>
                  </v:textbox>
                </v:shape>
                <v:shape id="Text Box 41" o:spid="_x0000_s1036" type="#_x0000_t202" style="position:absolute;left:36957;top:31337;width:10191;height:6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ml98QA&#10;AADbAAAADwAAAGRycy9kb3ducmV2LnhtbESPT2sCMRTE7wW/Q3hCbzW7IiqrUUQoeLAH1156e27e&#10;/sHkZd2k7vrtTaHgcZiZ3zDr7WCNuFPnG8cK0kkCgrhwuuFKwff582MJwgdkjcYxKXiQh+1m9LbG&#10;TLueT3TPQyUihH2GCuoQ2kxKX9Rk0U9cSxy90nUWQ5RdJXWHfYRbI6dJMpcWG44LNba0r6m45r9W&#10;QV5W5XRIvxbn409/yg+XhzG3vVLv42G3AhFoCK/wf/ugFcxS+PsSf4DcP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RppffEAAAA2wAAAA8AAAAAAAAAAAAAAAAAmAIAAGRycy9k&#10;b3ducmV2LnhtbFBLBQYAAAAABAAEAPUAAACJAwAAAAA=&#10;" fillcolor="#70ad47 [3209]" strokeweight=".5pt">
                  <v:textbox>
                    <w:txbxContent>
                      <w:p w:rsidR="00585F2B" w:rsidRDefault="00471C9A" w:rsidP="00644676">
                        <w:pPr>
                          <w:jc w:val="center"/>
                        </w:pPr>
                        <w:r>
                          <w:t>MARKETING AND SALES</w:t>
                        </w:r>
                        <w:r w:rsidR="00585F2B">
                          <w:t xml:space="preserve"> TEAM</w:t>
                        </w:r>
                      </w:p>
                    </w:txbxContent>
                  </v:textbox>
                </v:shape>
                <v:shape id="Text Box 42" o:spid="_x0000_s1037" type="#_x0000_t202" style="position:absolute;left:48482;top:31337;width:9715;height:7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s7gMQA&#10;AADbAAAADwAAAGRycy9kb3ducmV2LnhtbESPT2sCMRTE7wW/Q3hCbzXrIiqrUUQoeLAH1156e27e&#10;/sHkZd2k7vrtTaHgcZiZ3zDr7WCNuFPnG8cKppMEBHHhdMOVgu/z58cShA/IGo1jUvAgD9vN6G2N&#10;mXY9n+ieh0pECPsMFdQhtJmUvqjJop+4ljh6pesshii7SuoO+wi3RqZJMpcWG44LNba0r6m45r9W&#10;QV5WZTpMvxbn409/yg+XhzG3vVLv42G3AhFoCK/wf/ugFcxS+PsSf4DcP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7O4DEAAAA2wAAAA8AAAAAAAAAAAAAAAAAmAIAAGRycy9k&#10;b3ducmV2LnhtbFBLBQYAAAAABAAEAPUAAACJAwAAAAA=&#10;" fillcolor="#70ad47 [3209]" strokeweight=".5pt">
                  <v:textbox>
                    <w:txbxContent>
                      <w:p w:rsidR="000C7776" w:rsidRDefault="009D287F" w:rsidP="00644676">
                        <w:pPr>
                          <w:jc w:val="center"/>
                        </w:pPr>
                        <w:r>
                          <w:t xml:space="preserve">SOCIAL MEDIA &amp; </w:t>
                        </w:r>
                        <w:r w:rsidR="00471C9A">
                          <w:t>ADVER</w:t>
                        </w:r>
                        <w:r>
                          <w:t xml:space="preserve">TISING </w:t>
                        </w:r>
                        <w:r w:rsidR="000C7776">
                          <w:t>TEAM</w:t>
                        </w:r>
                      </w:p>
                    </w:txbxContent>
                  </v:textbox>
                </v:shape>
                <v:line id="Straight Connector 45" o:spid="_x0000_s1038" style="position:absolute;visibility:visible;mso-wrap-style:square" from="10668,7715" to="58007,7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8uXwMQAAADbAAAADwAAAGRycy9kb3ducmV2LnhtbESPQWsCMRSE7wX/Q3iF3mrWoqW7GkWE&#10;grQH6VrB42Pz3CzdvGQ3Ubf/3hQKHoeZ+YZZrAbbigv1oXGsYDLOQBBXTjdcK/jevz+/gQgRWWPr&#10;mBT8UoDVcvSwwEK7K3/RpYy1SBAOBSowMfpCylAZshjGzhMn7+R6izHJvpa6x2uC21a+ZNmrtNhw&#10;WjDoaWOo+inPVkH3UZWfs3py8Fu/MbsO8+6Y50o9PQ7rOYhIQ7yH/9tbrWA6g78v6QfI5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y5fAxAAAANsAAAAPAAAAAAAAAAAA&#10;AAAAAKECAABkcnMvZG93bnJldi54bWxQSwUGAAAAAAQABAD5AAAAkgMAAAAA&#10;" strokecolor="black [3213]" strokeweight=".5pt">
                  <v:stroke joinstyle="miter"/>
                </v:line>
                <v:shape id="Text Box 53" o:spid="_x0000_s1039" type="#_x0000_t202" style="position:absolute;left:28194;top:11906;width:14192;height:3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SetMQA&#10;AADbAAAADwAAAGRycy9kb3ducmV2LnhtbESPW2vCQBSE3wv+h+UIvtWNt0ZSVxFB6JPFC/b1kD1N&#10;tmbPxuzWxH/fFYQ+DjPzDbNYdbYSN2q8caxgNExAEOdOGy4UnI7b1zkIH5A1Vo5JwZ08rJa9lwVm&#10;2rW8p9shFCJC2GeooAyhzqT0eUkW/dDVxNH7do3FEGVTSN1gG+G2kuMkeZMWDceFEmvalJRfDr9W&#10;QTptt3Mj069rOt5d/fnzaHbVj1KDfrd+BxGoC//hZ/tDK5hN4PEl/gC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jknrTEAAAA2wAAAA8AAAAAAAAAAAAAAAAAmAIAAGRycy9k&#10;b3ducmV2LnhtbFBLBQYAAAAABAAEAPUAAACJAwAAAAA=&#10;" fillcolor="#5b9bd5 [3204]" strokecolor="#2f5496 [2408]" strokeweight=".5pt">
                  <v:textbox>
                    <w:txbxContent>
                      <w:p w:rsidR="00E7509A" w:rsidRDefault="00471C9A" w:rsidP="00644676">
                        <w:pPr>
                          <w:jc w:val="center"/>
                        </w:pPr>
                        <w:r>
                          <w:t>FINA</w:t>
                        </w:r>
                        <w:r w:rsidR="009D287F">
                          <w:t>N</w:t>
                        </w:r>
                        <w:r w:rsidR="00D45F8D">
                          <w:t>CE DIRECTOR</w:t>
                        </w:r>
                      </w:p>
                    </w:txbxContent>
                  </v:textbox>
                </v:shape>
                <v:shape id="Text Box 54" o:spid="_x0000_s1040" type="#_x0000_t202" style="position:absolute;left:29527;top:17907;width:11240;height:4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eQssUA&#10;AADbAAAADwAAAGRycy9kb3ducmV2LnhtbESPzWrDMBCE74W+g9hCb43s0DTFiRxCoJBDc4idS25b&#10;a/1DpJVjqbHz9lWh0OMwM98w681kjbjR4DvHCtJZAoK4crrjRsGp/Hh5B+EDskbjmBTcycMmf3xY&#10;Y6bdyEe6FaEREcI+QwVtCH0mpa9asuhnrieOXu0GiyHKoZF6wDHCrZHzJHmTFjuOCy32tGupuhTf&#10;VkFRN/V8Sg/L8vM8Hov9192Y606p56dpuwIRaAr/4b/2XitYvMLvl/gDZP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x5CyxQAAANsAAAAPAAAAAAAAAAAAAAAAAJgCAABkcnMv&#10;ZG93bnJldi54bWxQSwUGAAAAAAQABAD1AAAAigMAAAAA&#10;" fillcolor="#70ad47 [3209]" strokeweight=".5pt">
                  <v:textbox>
                    <w:txbxContent>
                      <w:p w:rsidR="00727272" w:rsidRDefault="00727272" w:rsidP="00644676">
                        <w:pPr>
                          <w:jc w:val="center"/>
                        </w:pPr>
                        <w:r>
                          <w:t>FINANCE TEAM</w:t>
                        </w:r>
                      </w:p>
                    </w:txbxContent>
                  </v:textbox>
                </v:shape>
                <v:shape id="Text Box 43" o:spid="_x0000_s1041" type="#_x0000_t202" style="position:absolute;left:59912;top:31242;width:10192;height:7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eG8UA&#10;AADbAAAADwAAAGRycy9kb3ducmV2LnhtbESPzWrDMBCE74W+g9hCb43sNDTFiRxCoJBDc4idS25b&#10;a/1DpJVjqbHz9lWh0OMwM98w681kjbjR4DvHCtJZAoK4crrjRsGp/Hh5B+EDskbjmBTcycMmf3xY&#10;Y6bdyEe6FaEREcI+QwVtCH0mpa9asuhnrieOXu0GiyHKoZF6wDHCrZHzJHmTFjuOCy32tGupuhTf&#10;VkFRN/V8Sg/L8vM8Hov9192Y606p56dpuwIRaAr/4b/2XitYvMLvl/gDZP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954bxQAAANsAAAAPAAAAAAAAAAAAAAAAAJgCAABkcnMv&#10;ZG93bnJldi54bWxQSwUGAAAAAAQABAD1AAAAigMAAAAA&#10;" fillcolor="#70ad47 [3209]" strokeweight=".5pt">
                  <v:textbox>
                    <w:txbxContent>
                      <w:p w:rsidR="000C7776" w:rsidRDefault="009D287F" w:rsidP="00644676">
                        <w:pPr>
                          <w:jc w:val="center"/>
                        </w:pPr>
                        <w:r>
                          <w:t xml:space="preserve">CUSTOMER SERVICE </w:t>
                        </w:r>
                        <w:r w:rsidR="000C7776">
                          <w:t>TEAM</w:t>
                        </w:r>
                      </w:p>
                    </w:txbxContent>
                  </v:textbox>
                </v:shape>
              </v:group>
            </w:pict>
          </mc:Fallback>
        </mc:AlternateContent>
      </w:r>
    </w:p>
    <w:p w:rsidR="00C945A1" w:rsidRPr="00095AED" w:rsidRDefault="00C945A1" w:rsidP="00C945A1">
      <w:pPr>
        <w:rPr>
          <w:sz w:val="24"/>
          <w:szCs w:val="24"/>
        </w:rPr>
      </w:pPr>
    </w:p>
    <w:p w:rsidR="00C945A1" w:rsidRPr="00095AED" w:rsidRDefault="00143526" w:rsidP="00C945A1">
      <w:pPr>
        <w:rPr>
          <w:sz w:val="24"/>
          <w:szCs w:val="24"/>
        </w:rPr>
      </w:pPr>
      <w:r w:rsidRPr="00095AED">
        <w:rPr>
          <w:noProof/>
          <w:sz w:val="24"/>
          <w:szCs w:val="24"/>
        </w:rPr>
        <mc:AlternateContent>
          <mc:Choice Requires="wps">
            <w:drawing>
              <wp:anchor distT="0" distB="0" distL="114300" distR="114300" simplePos="0" relativeHeight="251721728" behindDoc="0" locked="0" layoutInCell="1" allowOverlap="1" wp14:anchorId="619D4843" wp14:editId="69EA2667">
                <wp:simplePos x="0" y="0"/>
                <wp:positionH relativeFrom="column">
                  <wp:posOffset>2981325</wp:posOffset>
                </wp:positionH>
                <wp:positionV relativeFrom="paragraph">
                  <wp:posOffset>28575</wp:posOffset>
                </wp:positionV>
                <wp:extent cx="0" cy="409575"/>
                <wp:effectExtent l="76200" t="0" r="57150" b="47625"/>
                <wp:wrapNone/>
                <wp:docPr id="44" name="Straight Arrow Connector 44"/>
                <wp:cNvGraphicFramePr/>
                <a:graphic xmlns:a="http://schemas.openxmlformats.org/drawingml/2006/main">
                  <a:graphicData uri="http://schemas.microsoft.com/office/word/2010/wordprocessingShape">
                    <wps:wsp>
                      <wps:cNvCnPr/>
                      <wps:spPr>
                        <a:xfrm>
                          <a:off x="0" y="0"/>
                          <a:ext cx="0" cy="4095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2D09D66" id="_x0000_t32" coordsize="21600,21600" o:spt="32" o:oned="t" path="m,l21600,21600e" filled="f">
                <v:path arrowok="t" fillok="f" o:connecttype="none"/>
                <o:lock v:ext="edit" shapetype="t"/>
              </v:shapetype>
              <v:shape id="Straight Arrow Connector 44" o:spid="_x0000_s1026" type="#_x0000_t32" style="position:absolute;margin-left:234.75pt;margin-top:2.25pt;width:0;height:3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" strokecolor="black [3213]" strokeweight=".5pt">
                <v:stroke endarrow="block" joinstyle="miter"/>
              </v:shape>
            </w:pict>
          </mc:Fallback>
        </mc:AlternateContent>
      </w:r>
    </w:p>
    <w:p w:rsidR="00C945A1" w:rsidRPr="00095AED" w:rsidRDefault="00E7509A" w:rsidP="00C945A1">
      <w:pPr>
        <w:rPr>
          <w:sz w:val="24"/>
          <w:szCs w:val="24"/>
        </w:rPr>
      </w:pPr>
      <w:r w:rsidRPr="00095AED">
        <w:rPr>
          <w:noProof/>
          <w:sz w:val="24"/>
          <w:szCs w:val="24"/>
        </w:rPr>
        <mc:AlternateContent>
          <mc:Choice Requires="wps">
            <w:drawing>
              <wp:anchor distT="0" distB="0" distL="114300" distR="114300" simplePos="0" relativeHeight="251737088" behindDoc="0" locked="0" layoutInCell="1" allowOverlap="1" wp14:anchorId="0B1BF4B3" wp14:editId="4A87257C">
                <wp:simplePos x="0" y="0"/>
                <wp:positionH relativeFrom="column">
                  <wp:posOffset>2983865</wp:posOffset>
                </wp:positionH>
                <wp:positionV relativeFrom="paragraph">
                  <wp:posOffset>126365</wp:posOffset>
                </wp:positionV>
                <wp:extent cx="0" cy="409575"/>
                <wp:effectExtent l="76200" t="0" r="57150" b="47625"/>
                <wp:wrapNone/>
                <wp:docPr id="52" name="Straight Arrow Connector 52"/>
                <wp:cNvGraphicFramePr/>
                <a:graphic xmlns:a="http://schemas.openxmlformats.org/drawingml/2006/main">
                  <a:graphicData uri="http://schemas.microsoft.com/office/word/2010/wordprocessingShape">
                    <wps:wsp>
                      <wps:cNvCnPr/>
                      <wps:spPr>
                        <a:xfrm>
                          <a:off x="0" y="0"/>
                          <a:ext cx="0" cy="4095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E80B31" id="Straight Arrow Connector 52" o:spid="_x0000_s1026" type="#_x0000_t32" style="position:absolute;margin-left:234.95pt;margin-top:9.95pt;width:0;height:32.2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" strokecolor="black [3213]" strokeweight=".5pt">
                <v:stroke endarrow="block" joinstyle="miter"/>
              </v:shape>
            </w:pict>
          </mc:Fallback>
        </mc:AlternateContent>
      </w:r>
      <w:r w:rsidR="006C6E81" w:rsidRPr="00095AED">
        <w:rPr>
          <w:noProof/>
          <w:sz w:val="24"/>
          <w:szCs w:val="24"/>
        </w:rPr>
        <mc:AlternateContent>
          <mc:Choice Requires="wps">
            <w:drawing>
              <wp:anchor distT="0" distB="0" distL="114300" distR="114300" simplePos="0" relativeHeight="251728896" behindDoc="0" locked="0" layoutInCell="1" allowOverlap="1">
                <wp:simplePos x="0" y="0"/>
                <wp:positionH relativeFrom="column">
                  <wp:posOffset>533400</wp:posOffset>
                </wp:positionH>
                <wp:positionV relativeFrom="paragraph">
                  <wp:posOffset>126365</wp:posOffset>
                </wp:positionV>
                <wp:extent cx="0" cy="200025"/>
                <wp:effectExtent l="76200" t="0" r="57150" b="47625"/>
                <wp:wrapNone/>
                <wp:docPr id="48" name="Straight Arrow Connector 48"/>
                <wp:cNvGraphicFramePr/>
                <a:graphic xmlns:a="http://schemas.openxmlformats.org/drawingml/2006/main">
                  <a:graphicData uri="http://schemas.microsoft.com/office/word/2010/wordprocessingShape">
                    <wps:wsp>
                      <wps:cNvCnPr/>
                      <wps:spPr>
                        <a:xfrm>
                          <a:off x="0" y="0"/>
                          <a:ext cx="0" cy="2000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AB56E0D" id="Straight Arrow Connector 48" o:spid="_x0000_s1026" type="#_x0000_t32" style="position:absolute;margin-left:42pt;margin-top:9.95pt;width:0;height:15.75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" strokecolor="black [3213]" strokeweight=".5pt">
                <v:stroke endarrow="block" joinstyle="miter"/>
              </v:shape>
            </w:pict>
          </mc:Fallback>
        </mc:AlternateContent>
      </w:r>
      <w:r w:rsidR="006C6E81" w:rsidRPr="00095AED">
        <w:rPr>
          <w:noProof/>
          <w:sz w:val="24"/>
          <w:szCs w:val="24"/>
        </w:rPr>
        <mc:AlternateContent>
          <mc:Choice Requires="wps">
            <w:drawing>
              <wp:anchor distT="0" distB="0" distL="114300" distR="114300" simplePos="0" relativeHeight="251730944" behindDoc="0" locked="0" layoutInCell="1" allowOverlap="1" wp14:anchorId="59C6692A" wp14:editId="2BBD490D">
                <wp:simplePos x="0" y="0"/>
                <wp:positionH relativeFrom="column">
                  <wp:posOffset>5257800</wp:posOffset>
                </wp:positionH>
                <wp:positionV relativeFrom="paragraph">
                  <wp:posOffset>135890</wp:posOffset>
                </wp:positionV>
                <wp:extent cx="0" cy="200025"/>
                <wp:effectExtent l="76200" t="0" r="57150" b="47625"/>
                <wp:wrapNone/>
                <wp:docPr id="49" name="Straight Arrow Connector 49"/>
                <wp:cNvGraphicFramePr/>
                <a:graphic xmlns:a="http://schemas.openxmlformats.org/drawingml/2006/main">
                  <a:graphicData uri="http://schemas.microsoft.com/office/word/2010/wordprocessingShape">
                    <wps:wsp>
                      <wps:cNvCnPr/>
                      <wps:spPr>
                        <a:xfrm>
                          <a:off x="0" y="0"/>
                          <a:ext cx="0" cy="2000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931923C" id="Straight Arrow Connector 49" o:spid="_x0000_s1026" type="#_x0000_t32" style="position:absolute;margin-left:414pt;margin-top:10.7pt;width:0;height:15.75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" strokecolor="black [3213]" strokeweight=".5pt">
                <v:stroke endarrow="block" joinstyle="miter"/>
              </v:shape>
            </w:pict>
          </mc:Fallback>
        </mc:AlternateContent>
      </w:r>
    </w:p>
    <w:p w:rsidR="00C945A1" w:rsidRPr="00095AED" w:rsidRDefault="00C945A1" w:rsidP="00C945A1">
      <w:pPr>
        <w:rPr>
          <w:sz w:val="24"/>
          <w:szCs w:val="24"/>
        </w:rPr>
      </w:pPr>
    </w:p>
    <w:p w:rsidR="00C945A1" w:rsidRPr="00095AED" w:rsidRDefault="003C45AA" w:rsidP="00C945A1">
      <w:pPr>
        <w:rPr>
          <w:sz w:val="24"/>
          <w:szCs w:val="24"/>
        </w:rPr>
      </w:pPr>
      <w:r w:rsidRPr="00095AED">
        <w:rPr>
          <w:noProof/>
          <w:sz w:val="24"/>
          <w:szCs w:val="24"/>
        </w:rPr>
        <mc:AlternateContent>
          <mc:Choice Requires="wps">
            <w:drawing>
              <wp:anchor distT="0" distB="0" distL="114300" distR="114300" simplePos="0" relativeHeight="251725824" behindDoc="0" locked="0" layoutInCell="1" allowOverlap="1" wp14:anchorId="7752D3C2" wp14:editId="3F92AFDD">
                <wp:simplePos x="0" y="0"/>
                <wp:positionH relativeFrom="column">
                  <wp:posOffset>521335</wp:posOffset>
                </wp:positionH>
                <wp:positionV relativeFrom="paragraph">
                  <wp:posOffset>188595</wp:posOffset>
                </wp:positionV>
                <wp:extent cx="0" cy="409575"/>
                <wp:effectExtent l="76200" t="0" r="57150" b="47625"/>
                <wp:wrapNone/>
                <wp:docPr id="46" name="Straight Arrow Connector 46"/>
                <wp:cNvGraphicFramePr/>
                <a:graphic xmlns:a="http://schemas.openxmlformats.org/drawingml/2006/main">
                  <a:graphicData uri="http://schemas.microsoft.com/office/word/2010/wordprocessingShape">
                    <wps:wsp>
                      <wps:cNvCnPr/>
                      <wps:spPr>
                        <a:xfrm>
                          <a:off x="0" y="0"/>
                          <a:ext cx="0" cy="4095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5B7FE4" id="Straight Arrow Connector 46" o:spid="_x0000_s1026" type="#_x0000_t32" style="position:absolute;margin-left:41.05pt;margin-top:14.85pt;width:0;height:32.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" strokecolor="black [3213]" strokeweight=".5pt">
                <v:stroke endarrow="block" joinstyle="miter"/>
              </v:shape>
            </w:pict>
          </mc:Fallback>
        </mc:AlternateContent>
      </w:r>
      <w:r w:rsidR="00E7509A" w:rsidRPr="00095AED">
        <w:rPr>
          <w:noProof/>
          <w:sz w:val="24"/>
          <w:szCs w:val="24"/>
        </w:rPr>
        <mc:AlternateContent>
          <mc:Choice Requires="wps">
            <w:drawing>
              <wp:anchor distT="0" distB="0" distL="114300" distR="114300" simplePos="0" relativeHeight="251727872" behindDoc="0" locked="0" layoutInCell="1" allowOverlap="1" wp14:anchorId="33598758" wp14:editId="0CAA04B4">
                <wp:simplePos x="0" y="0"/>
                <wp:positionH relativeFrom="column">
                  <wp:posOffset>5250815</wp:posOffset>
                </wp:positionH>
                <wp:positionV relativeFrom="paragraph">
                  <wp:posOffset>188595</wp:posOffset>
                </wp:positionV>
                <wp:extent cx="0" cy="409575"/>
                <wp:effectExtent l="76200" t="0" r="57150" b="47625"/>
                <wp:wrapNone/>
                <wp:docPr id="47" name="Straight Arrow Connector 47"/>
                <wp:cNvGraphicFramePr/>
                <a:graphic xmlns:a="http://schemas.openxmlformats.org/drawingml/2006/main">
                  <a:graphicData uri="http://schemas.microsoft.com/office/word/2010/wordprocessingShape">
                    <wps:wsp>
                      <wps:cNvCnPr/>
                      <wps:spPr>
                        <a:xfrm>
                          <a:off x="0" y="0"/>
                          <a:ext cx="0" cy="4095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57B0D4" id="Straight Arrow Connector 47" o:spid="_x0000_s1026" type="#_x0000_t32" style="position:absolute;margin-left:413.45pt;margin-top:14.85pt;width:0;height:32.25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" strokecolor="black [3213]" strokeweight=".5pt">
                <v:stroke endarrow="block" joinstyle="miter"/>
              </v:shape>
            </w:pict>
          </mc:Fallback>
        </mc:AlternateContent>
      </w:r>
    </w:p>
    <w:p w:rsidR="00C945A1" w:rsidRPr="00095AED" w:rsidRDefault="00727272" w:rsidP="00C945A1">
      <w:pPr>
        <w:rPr>
          <w:sz w:val="24"/>
          <w:szCs w:val="24"/>
        </w:rPr>
      </w:pPr>
      <w:r w:rsidRPr="00095AED">
        <w:rPr>
          <w:noProof/>
          <w:sz w:val="24"/>
          <w:szCs w:val="24"/>
        </w:rPr>
        <mc:AlternateContent>
          <mc:Choice Requires="wps">
            <w:drawing>
              <wp:anchor distT="0" distB="0" distL="114300" distR="114300" simplePos="0" relativeHeight="251758592" behindDoc="0" locked="0" layoutInCell="1" allowOverlap="1" wp14:anchorId="3110F8AD" wp14:editId="7320D205">
                <wp:simplePos x="0" y="0"/>
                <wp:positionH relativeFrom="column">
                  <wp:posOffset>2981325</wp:posOffset>
                </wp:positionH>
                <wp:positionV relativeFrom="paragraph">
                  <wp:posOffset>19685</wp:posOffset>
                </wp:positionV>
                <wp:extent cx="0" cy="200025"/>
                <wp:effectExtent l="76200" t="0" r="57150" b="47625"/>
                <wp:wrapNone/>
                <wp:docPr id="2" name="Straight Arrow Connector 2"/>
                <wp:cNvGraphicFramePr/>
                <a:graphic xmlns:a="http://schemas.openxmlformats.org/drawingml/2006/main">
                  <a:graphicData uri="http://schemas.microsoft.com/office/word/2010/wordprocessingShape">
                    <wps:wsp>
                      <wps:cNvCnPr/>
                      <wps:spPr>
                        <a:xfrm>
                          <a:off x="0" y="0"/>
                          <a:ext cx="0" cy="2000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AC73A5" id="Straight Arrow Connector 2" o:spid="_x0000_s1026" type="#_x0000_t32" style="position:absolute;margin-left:234.75pt;margin-top:1.55pt;width:0;height:15.75pt;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" strokecolor="black [3213]" strokeweight=".5pt">
                <v:stroke endarrow="block" joinstyle="miter"/>
              </v:shape>
            </w:pict>
          </mc:Fallback>
        </mc:AlternateContent>
      </w:r>
    </w:p>
    <w:p w:rsidR="00C945A1" w:rsidRPr="00095AED" w:rsidRDefault="00C945A1" w:rsidP="00C945A1">
      <w:pPr>
        <w:rPr>
          <w:sz w:val="24"/>
          <w:szCs w:val="24"/>
        </w:rPr>
      </w:pPr>
    </w:p>
    <w:p w:rsidR="00C945A1" w:rsidRPr="00095AED" w:rsidRDefault="00E7509A" w:rsidP="00C945A1">
      <w:pPr>
        <w:rPr>
          <w:sz w:val="24"/>
          <w:szCs w:val="24"/>
        </w:rPr>
      </w:pPr>
      <w:r w:rsidRPr="00095AED">
        <w:rPr>
          <w:noProof/>
          <w:sz w:val="24"/>
          <w:szCs w:val="24"/>
        </w:rPr>
        <mc:AlternateContent>
          <mc:Choice Requires="wps">
            <w:drawing>
              <wp:anchor distT="0" distB="0" distL="114300" distR="114300" simplePos="0" relativeHeight="251735040" behindDoc="0" locked="0" layoutInCell="1" allowOverlap="1" wp14:anchorId="48C1CE87" wp14:editId="4E1CFB5E">
                <wp:simplePos x="0" y="0"/>
                <wp:positionH relativeFrom="column">
                  <wp:posOffset>5255260</wp:posOffset>
                </wp:positionH>
                <wp:positionV relativeFrom="paragraph">
                  <wp:posOffset>147955</wp:posOffset>
                </wp:positionV>
                <wp:extent cx="0" cy="409575"/>
                <wp:effectExtent l="76200" t="0" r="57150" b="47625"/>
                <wp:wrapNone/>
                <wp:docPr id="51" name="Straight Arrow Connector 51"/>
                <wp:cNvGraphicFramePr/>
                <a:graphic xmlns:a="http://schemas.openxmlformats.org/drawingml/2006/main">
                  <a:graphicData uri="http://schemas.microsoft.com/office/word/2010/wordprocessingShape">
                    <wps:wsp>
                      <wps:cNvCnPr/>
                      <wps:spPr>
                        <a:xfrm>
                          <a:off x="0" y="0"/>
                          <a:ext cx="0" cy="4095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1D2F16" id="Straight Arrow Connector 51" o:spid="_x0000_s1026" type="#_x0000_t32" style="position:absolute;margin-left:413.8pt;margin-top:11.65pt;width:0;height:32.2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" strokecolor="black [3213]" strokeweight=".5pt">
                <v:stroke endarrow="block" joinstyle="miter"/>
              </v:shape>
            </w:pict>
          </mc:Fallback>
        </mc:AlternateContent>
      </w:r>
      <w:r w:rsidR="006C6E81" w:rsidRPr="00095AED">
        <w:rPr>
          <w:noProof/>
          <w:sz w:val="24"/>
          <w:szCs w:val="24"/>
        </w:rPr>
        <mc:AlternateContent>
          <mc:Choice Requires="wps">
            <w:drawing>
              <wp:anchor distT="0" distB="0" distL="114300" distR="114300" simplePos="0" relativeHeight="251732992" behindDoc="0" locked="0" layoutInCell="1" allowOverlap="1" wp14:anchorId="4CF98388" wp14:editId="1B37E521">
                <wp:simplePos x="0" y="0"/>
                <wp:positionH relativeFrom="column">
                  <wp:posOffset>511810</wp:posOffset>
                </wp:positionH>
                <wp:positionV relativeFrom="paragraph">
                  <wp:posOffset>205105</wp:posOffset>
                </wp:positionV>
                <wp:extent cx="0" cy="409575"/>
                <wp:effectExtent l="76200" t="0" r="57150" b="47625"/>
                <wp:wrapNone/>
                <wp:docPr id="50" name="Straight Arrow Connector 50"/>
                <wp:cNvGraphicFramePr/>
                <a:graphic xmlns:a="http://schemas.openxmlformats.org/drawingml/2006/main">
                  <a:graphicData uri="http://schemas.microsoft.com/office/word/2010/wordprocessingShape">
                    <wps:wsp>
                      <wps:cNvCnPr/>
                      <wps:spPr>
                        <a:xfrm>
                          <a:off x="0" y="0"/>
                          <a:ext cx="0" cy="4095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B10C47" id="Straight Arrow Connector 50" o:spid="_x0000_s1026" type="#_x0000_t32" style="position:absolute;margin-left:40.3pt;margin-top:16.15pt;width:0;height:32.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" strokecolor="black [3213]" strokeweight=".5pt">
                <v:stroke endarrow="block" joinstyle="miter"/>
              </v:shape>
            </w:pict>
          </mc:Fallback>
        </mc:AlternateContent>
      </w:r>
    </w:p>
    <w:p w:rsidR="00177D4E" w:rsidRPr="00095AED" w:rsidRDefault="000C7776" w:rsidP="00177D4E">
      <w:pPr>
        <w:ind w:firstLine="720"/>
        <w:rPr>
          <w:sz w:val="24"/>
          <w:szCs w:val="24"/>
        </w:rPr>
      </w:pPr>
      <w:r w:rsidRPr="00095AED">
        <w:rPr>
          <w:noProof/>
          <w:sz w:val="24"/>
          <w:szCs w:val="24"/>
        </w:rPr>
        <mc:AlternateContent>
          <mc:Choice Requires="wps">
            <w:drawing>
              <wp:anchor distT="0" distB="0" distL="114300" distR="114300" simplePos="0" relativeHeight="251703296" behindDoc="0" locked="0" layoutInCell="1" allowOverlap="1" wp14:anchorId="1B911CFE" wp14:editId="2911F5F8">
                <wp:simplePos x="0" y="0"/>
                <wp:positionH relativeFrom="column">
                  <wp:posOffset>3657600</wp:posOffset>
                </wp:positionH>
                <wp:positionV relativeFrom="paragraph">
                  <wp:posOffset>245745</wp:posOffset>
                </wp:positionV>
                <wp:extent cx="0" cy="409575"/>
                <wp:effectExtent l="76200" t="0" r="57150" b="47625"/>
                <wp:wrapNone/>
                <wp:docPr id="35" name="Straight Arrow Connector 35"/>
                <wp:cNvGraphicFramePr/>
                <a:graphic xmlns:a="http://schemas.openxmlformats.org/drawingml/2006/main">
                  <a:graphicData uri="http://schemas.microsoft.com/office/word/2010/wordprocessingShape">
                    <wps:wsp>
                      <wps:cNvCnPr/>
                      <wps:spPr>
                        <a:xfrm>
                          <a:off x="0" y="0"/>
                          <a:ext cx="0" cy="4095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0728FD" id="Straight Arrow Connector 35" o:spid="_x0000_s1026" type="#_x0000_t32" style="position:absolute;margin-left:4in;margin-top:19.35pt;width:0;height:32.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" strokecolor="black [3213]" strokeweight=".5pt">
                <v:stroke endarrow="block" joinstyle="miter"/>
              </v:shape>
            </w:pict>
          </mc:Fallback>
        </mc:AlternateContent>
      </w:r>
      <w:r w:rsidRPr="00095AED">
        <w:rPr>
          <w:noProof/>
          <w:sz w:val="24"/>
          <w:szCs w:val="24"/>
        </w:rPr>
        <mc:AlternateContent>
          <mc:Choice Requires="wps">
            <w:drawing>
              <wp:anchor distT="0" distB="0" distL="114300" distR="114300" simplePos="0" relativeHeight="251707392" behindDoc="0" locked="0" layoutInCell="1" allowOverlap="1" wp14:anchorId="2451C8BD" wp14:editId="708EB63A">
                <wp:simplePos x="0" y="0"/>
                <wp:positionH relativeFrom="column">
                  <wp:posOffset>5953125</wp:posOffset>
                </wp:positionH>
                <wp:positionV relativeFrom="paragraph">
                  <wp:posOffset>245745</wp:posOffset>
                </wp:positionV>
                <wp:extent cx="0" cy="409575"/>
                <wp:effectExtent l="76200" t="0" r="57150" b="47625"/>
                <wp:wrapNone/>
                <wp:docPr id="37" name="Straight Arrow Connector 37"/>
                <wp:cNvGraphicFramePr/>
                <a:graphic xmlns:a="http://schemas.openxmlformats.org/drawingml/2006/main">
                  <a:graphicData uri="http://schemas.microsoft.com/office/word/2010/wordprocessingShape">
                    <wps:wsp>
                      <wps:cNvCnPr/>
                      <wps:spPr>
                        <a:xfrm>
                          <a:off x="0" y="0"/>
                          <a:ext cx="0" cy="4095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D97B56" id="Straight Arrow Connector 37" o:spid="_x0000_s1026" type="#_x0000_t32" style="position:absolute;margin-left:468.75pt;margin-top:19.35pt;width:0;height:32.2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" strokecolor="black [3213]" strokeweight=".5pt">
                <v:stroke endarrow="block" joinstyle="miter"/>
              </v:shape>
            </w:pict>
          </mc:Fallback>
        </mc:AlternateContent>
      </w:r>
      <w:r w:rsidR="00585F2B" w:rsidRPr="00095AED">
        <w:rPr>
          <w:noProof/>
          <w:sz w:val="24"/>
          <w:szCs w:val="24"/>
        </w:rPr>
        <mc:AlternateContent>
          <mc:Choice Requires="wps">
            <w:drawing>
              <wp:anchor distT="0" distB="0" distL="114300" distR="114300" simplePos="0" relativeHeight="251701248" behindDoc="0" locked="0" layoutInCell="1" allowOverlap="1" wp14:anchorId="247CC202" wp14:editId="612B8CC8">
                <wp:simplePos x="0" y="0"/>
                <wp:positionH relativeFrom="column">
                  <wp:posOffset>3656965</wp:posOffset>
                </wp:positionH>
                <wp:positionV relativeFrom="paragraph">
                  <wp:posOffset>245745</wp:posOffset>
                </wp:positionV>
                <wp:extent cx="2295525" cy="0"/>
                <wp:effectExtent l="0" t="0" r="28575" b="19050"/>
                <wp:wrapNone/>
                <wp:docPr id="34" name="Straight Connector 34"/>
                <wp:cNvGraphicFramePr/>
                <a:graphic xmlns:a="http://schemas.openxmlformats.org/drawingml/2006/main">
                  <a:graphicData uri="http://schemas.microsoft.com/office/word/2010/wordprocessingShape">
                    <wps:wsp>
                      <wps:cNvCnPr/>
                      <wps:spPr>
                        <a:xfrm flipV="1">
                          <a:off x="0" y="0"/>
                          <a:ext cx="22955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7A669E" id="Straight Connector 34" o:spid="_x0000_s1026" style="position:absolute;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7.95pt,19.35pt" to="468.7pt,1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" strokecolor="black [3213]" strokeweight=".5pt">
                <v:stroke joinstyle="miter"/>
              </v:line>
            </w:pict>
          </mc:Fallback>
        </mc:AlternateContent>
      </w:r>
      <w:r w:rsidR="00585F2B" w:rsidRPr="00095AED">
        <w:rPr>
          <w:noProof/>
          <w:sz w:val="24"/>
          <w:szCs w:val="24"/>
        </w:rPr>
        <mc:AlternateContent>
          <mc:Choice Requires="wps">
            <w:drawing>
              <wp:anchor distT="0" distB="0" distL="114300" distR="114300" simplePos="0" relativeHeight="251697152" behindDoc="0" locked="0" layoutInCell="1" allowOverlap="1" wp14:anchorId="5F0B229D" wp14:editId="493BCC42">
                <wp:simplePos x="0" y="0"/>
                <wp:positionH relativeFrom="column">
                  <wp:posOffset>1171575</wp:posOffset>
                </wp:positionH>
                <wp:positionV relativeFrom="paragraph">
                  <wp:posOffset>274320</wp:posOffset>
                </wp:positionV>
                <wp:extent cx="0" cy="409575"/>
                <wp:effectExtent l="76200" t="0" r="57150" b="47625"/>
                <wp:wrapNone/>
                <wp:docPr id="32" name="Straight Arrow Connector 32"/>
                <wp:cNvGraphicFramePr/>
                <a:graphic xmlns:a="http://schemas.openxmlformats.org/drawingml/2006/main">
                  <a:graphicData uri="http://schemas.microsoft.com/office/word/2010/wordprocessingShape">
                    <wps:wsp>
                      <wps:cNvCnPr/>
                      <wps:spPr>
                        <a:xfrm>
                          <a:off x="0" y="0"/>
                          <a:ext cx="0" cy="4095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E5449B3" id="Straight Arrow Connector 32" o:spid="_x0000_s1026" type="#_x0000_t32" style="position:absolute;margin-left:92.25pt;margin-top:21.6pt;width:0;height:32.2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" strokecolor="black [3213]" strokeweight=".5pt">
                <v:stroke endarrow="block" joinstyle="miter"/>
              </v:shape>
            </w:pict>
          </mc:Fallback>
        </mc:AlternateContent>
      </w:r>
      <w:r w:rsidR="00391779" w:rsidRPr="00095AED">
        <w:rPr>
          <w:noProof/>
          <w:sz w:val="24"/>
          <w:szCs w:val="24"/>
        </w:rPr>
        <mc:AlternateContent>
          <mc:Choice Requires="wps">
            <w:drawing>
              <wp:anchor distT="0" distB="0" distL="114300" distR="114300" simplePos="0" relativeHeight="251705344" behindDoc="0" locked="0" layoutInCell="1" allowOverlap="1" wp14:anchorId="647B0D64" wp14:editId="5FBDB0E2">
                <wp:simplePos x="0" y="0"/>
                <wp:positionH relativeFrom="column">
                  <wp:posOffset>4791075</wp:posOffset>
                </wp:positionH>
                <wp:positionV relativeFrom="paragraph">
                  <wp:posOffset>245745</wp:posOffset>
                </wp:positionV>
                <wp:extent cx="0" cy="409575"/>
                <wp:effectExtent l="76200" t="0" r="57150" b="47625"/>
                <wp:wrapNone/>
                <wp:docPr id="36" name="Straight Arrow Connector 36"/>
                <wp:cNvGraphicFramePr/>
                <a:graphic xmlns:a="http://schemas.openxmlformats.org/drawingml/2006/main">
                  <a:graphicData uri="http://schemas.microsoft.com/office/word/2010/wordprocessingShape">
                    <wps:wsp>
                      <wps:cNvCnPr/>
                      <wps:spPr>
                        <a:xfrm>
                          <a:off x="0" y="0"/>
                          <a:ext cx="0" cy="4095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DF6751E" id="Straight Arrow Connector 36" o:spid="_x0000_s1026" type="#_x0000_t32" style="position:absolute;margin-left:377.25pt;margin-top:19.35pt;width:0;height:32.25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" strokecolor="black [3213]" strokeweight=".5pt">
                <v:stroke endarrow="block" joinstyle="miter"/>
              </v:shape>
            </w:pict>
          </mc:Fallback>
        </mc:AlternateContent>
      </w:r>
      <w:r w:rsidR="00391779" w:rsidRPr="00095AED">
        <w:rPr>
          <w:noProof/>
          <w:sz w:val="24"/>
          <w:szCs w:val="24"/>
        </w:rPr>
        <mc:AlternateContent>
          <mc:Choice Requires="wps">
            <w:drawing>
              <wp:anchor distT="0" distB="0" distL="114300" distR="114300" simplePos="0" relativeHeight="251699200" behindDoc="0" locked="0" layoutInCell="1" allowOverlap="1" wp14:anchorId="0EFCC1D6" wp14:editId="11A4DCAD">
                <wp:simplePos x="0" y="0"/>
                <wp:positionH relativeFrom="column">
                  <wp:posOffset>2457450</wp:posOffset>
                </wp:positionH>
                <wp:positionV relativeFrom="paragraph">
                  <wp:posOffset>274320</wp:posOffset>
                </wp:positionV>
                <wp:extent cx="0" cy="409575"/>
                <wp:effectExtent l="76200" t="0" r="57150" b="47625"/>
                <wp:wrapNone/>
                <wp:docPr id="33" name="Straight Arrow Connector 33"/>
                <wp:cNvGraphicFramePr/>
                <a:graphic xmlns:a="http://schemas.openxmlformats.org/drawingml/2006/main">
                  <a:graphicData uri="http://schemas.microsoft.com/office/word/2010/wordprocessingShape">
                    <wps:wsp>
                      <wps:cNvCnPr/>
                      <wps:spPr>
                        <a:xfrm>
                          <a:off x="0" y="0"/>
                          <a:ext cx="0" cy="4095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EF87359" id="Straight Arrow Connector 33" o:spid="_x0000_s1026" type="#_x0000_t32" style="position:absolute;margin-left:193.5pt;margin-top:21.6pt;width:0;height:32.2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" strokecolor="black [3213]" strokeweight=".5pt">
                <v:stroke endarrow="block" joinstyle="miter"/>
              </v:shape>
            </w:pict>
          </mc:Fallback>
        </mc:AlternateContent>
      </w:r>
      <w:r w:rsidR="00391779" w:rsidRPr="00095AED">
        <w:rPr>
          <w:noProof/>
          <w:sz w:val="24"/>
          <w:szCs w:val="24"/>
        </w:rPr>
        <mc:AlternateContent>
          <mc:Choice Requires="wps">
            <w:drawing>
              <wp:anchor distT="0" distB="0" distL="114300" distR="114300" simplePos="0" relativeHeight="251695104" behindDoc="0" locked="0" layoutInCell="1" allowOverlap="1">
                <wp:simplePos x="0" y="0"/>
                <wp:positionH relativeFrom="column">
                  <wp:posOffset>-19050</wp:posOffset>
                </wp:positionH>
                <wp:positionV relativeFrom="paragraph">
                  <wp:posOffset>293370</wp:posOffset>
                </wp:positionV>
                <wp:extent cx="0" cy="409575"/>
                <wp:effectExtent l="76200" t="0" r="57150" b="47625"/>
                <wp:wrapNone/>
                <wp:docPr id="31" name="Straight Arrow Connector 31"/>
                <wp:cNvGraphicFramePr/>
                <a:graphic xmlns:a="http://schemas.openxmlformats.org/drawingml/2006/main">
                  <a:graphicData uri="http://schemas.microsoft.com/office/word/2010/wordprocessingShape">
                    <wps:wsp>
                      <wps:cNvCnPr/>
                      <wps:spPr>
                        <a:xfrm>
                          <a:off x="0" y="0"/>
                          <a:ext cx="0" cy="4095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A5F6D51" id="Straight Arrow Connector 31" o:spid="_x0000_s1026" type="#_x0000_t32" style="position:absolute;margin-left:-1.5pt;margin-top:23.1pt;width:0;height:32.2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" strokecolor="black [3213]" strokeweight=".5pt">
                <v:stroke endarrow="block" joinstyle="miter"/>
              </v:shape>
            </w:pict>
          </mc:Fallback>
        </mc:AlternateContent>
      </w:r>
      <w:r w:rsidR="00C15A49" w:rsidRPr="00095AED">
        <w:rPr>
          <w:sz w:val="24"/>
          <w:szCs w:val="24"/>
        </w:rPr>
        <w:t xml:space="preserve">                                               </w:t>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r w:rsidR="00C15A49" w:rsidRPr="00095AED">
        <w:rPr>
          <w:sz w:val="24"/>
          <w:szCs w:val="24"/>
        </w:rPr>
        <w:tab/>
      </w:r>
    </w:p>
    <w:p w:rsidR="00C15A49" w:rsidRPr="00095AED" w:rsidRDefault="00B4057C" w:rsidP="00177D4E">
      <w:pPr>
        <w:rPr>
          <w:sz w:val="24"/>
          <w:szCs w:val="24"/>
        </w:rPr>
      </w:pPr>
      <w:r w:rsidRPr="00095AED">
        <w:rPr>
          <w:b/>
          <w:sz w:val="24"/>
          <w:szCs w:val="24"/>
        </w:rPr>
        <w:t xml:space="preserve">4.2 </w:t>
      </w:r>
      <w:r w:rsidR="00BA2CEA" w:rsidRPr="00095AED">
        <w:rPr>
          <w:b/>
          <w:sz w:val="24"/>
          <w:szCs w:val="24"/>
        </w:rPr>
        <w:t>Functional Description of the Structure</w:t>
      </w:r>
    </w:p>
    <w:p w:rsidR="00E80876" w:rsidRPr="00095AED" w:rsidRDefault="008C7C7B" w:rsidP="00B4057C">
      <w:pPr>
        <w:rPr>
          <w:rFonts w:ascii="Calibri" w:hAnsi="Calibri" w:cs="Calibri"/>
          <w:color w:val="000000"/>
          <w:sz w:val="24"/>
          <w:szCs w:val="24"/>
        </w:rPr>
      </w:pPr>
      <w:r w:rsidRPr="00095AED">
        <w:rPr>
          <w:b/>
          <w:sz w:val="24"/>
          <w:szCs w:val="24"/>
        </w:rPr>
        <w:t xml:space="preserve">4.2.1 </w:t>
      </w:r>
      <w:r w:rsidRPr="00095AED">
        <w:rPr>
          <w:rFonts w:ascii="Calibri" w:hAnsi="Calibri" w:cs="Calibri"/>
          <w:b/>
          <w:color w:val="000000"/>
          <w:sz w:val="24"/>
          <w:szCs w:val="24"/>
        </w:rPr>
        <w:t>Managing Director</w:t>
      </w:r>
      <w:r w:rsidRPr="00095AED">
        <w:rPr>
          <w:rFonts w:ascii="Calibri" w:hAnsi="Calibri" w:cs="Calibri"/>
          <w:color w:val="000000"/>
          <w:sz w:val="24"/>
          <w:szCs w:val="24"/>
        </w:rPr>
        <w:t xml:space="preserve">: Oversees the overall operations and strategy, ensuring that the firm’s vision and goals are achieved. </w:t>
      </w:r>
    </w:p>
    <w:p w:rsidR="008C7C7B" w:rsidRPr="00095AED" w:rsidRDefault="008C7C7B" w:rsidP="008C7C7B">
      <w:pPr>
        <w:pStyle w:val="NormalWeb"/>
        <w:spacing w:before="0" w:beforeAutospacing="0" w:after="200" w:afterAutospacing="0"/>
        <w:rPr>
          <w:rFonts w:ascii="Calibri" w:hAnsi="Calibri" w:cs="Calibri"/>
          <w:color w:val="000000"/>
        </w:rPr>
      </w:pPr>
      <w:r w:rsidRPr="00095AED">
        <w:rPr>
          <w:rFonts w:ascii="Calibri" w:hAnsi="Calibri" w:cs="Calibri"/>
          <w:b/>
          <w:color w:val="000000"/>
        </w:rPr>
        <w:t>4.2.2 Operations Director</w:t>
      </w:r>
      <w:r w:rsidRPr="00095AED">
        <w:rPr>
          <w:rFonts w:ascii="Calibri" w:hAnsi="Calibri" w:cs="Calibri"/>
          <w:color w:val="000000"/>
        </w:rPr>
        <w:t>: Responsible for overseeing production, supply chain management, and inventory control, ensuring the smooth integration of new product lines and efficient operations in the new facility.</w:t>
      </w:r>
    </w:p>
    <w:p w:rsidR="000F7F76" w:rsidRPr="00095AED" w:rsidRDefault="000F7F76" w:rsidP="000F7F76">
      <w:pPr>
        <w:pStyle w:val="NormalWeb"/>
        <w:spacing w:before="0" w:beforeAutospacing="0" w:after="200" w:afterAutospacing="0"/>
        <w:rPr>
          <w:rFonts w:ascii="Calibri" w:hAnsi="Calibri" w:cs="Calibri"/>
          <w:color w:val="000000"/>
        </w:rPr>
      </w:pPr>
      <w:r w:rsidRPr="00095AED">
        <w:rPr>
          <w:rFonts w:ascii="Calibri" w:hAnsi="Calibri" w:cs="Calibri"/>
          <w:b/>
          <w:color w:val="000000"/>
        </w:rPr>
        <w:t>4.2.3 Product Development Manager</w:t>
      </w:r>
      <w:r w:rsidRPr="00095AED">
        <w:rPr>
          <w:rFonts w:ascii="Calibri" w:hAnsi="Calibri" w:cs="Calibri"/>
          <w:color w:val="000000"/>
        </w:rPr>
        <w:t>: Focused on developing new products (e.g., healthy soups, children's juices) and managing the R&amp;D process to ensure these products meet market demand and comply with quality standards. Works directly with the production team, supply chain team and quality control team.</w:t>
      </w:r>
    </w:p>
    <w:p w:rsidR="00C26B04" w:rsidRPr="00095AED" w:rsidRDefault="00C26B04" w:rsidP="00C26B04">
      <w:pPr>
        <w:pStyle w:val="NormalWeb"/>
        <w:spacing w:before="0" w:beforeAutospacing="0" w:after="200" w:afterAutospacing="0"/>
        <w:rPr>
          <w:rFonts w:ascii="Calibri" w:hAnsi="Calibri" w:cs="Calibri"/>
          <w:color w:val="000000"/>
        </w:rPr>
      </w:pPr>
      <w:r w:rsidRPr="00095AED">
        <w:rPr>
          <w:rFonts w:ascii="Calibri" w:hAnsi="Calibri" w:cs="Calibri"/>
          <w:b/>
          <w:color w:val="000000"/>
        </w:rPr>
        <w:lastRenderedPageBreak/>
        <w:t>4.2.4 Marketing and Sales Director</w:t>
      </w:r>
      <w:r w:rsidRPr="00095AED">
        <w:rPr>
          <w:rFonts w:ascii="Calibri" w:hAnsi="Calibri" w:cs="Calibri"/>
          <w:color w:val="000000"/>
        </w:rPr>
        <w:t>: Responsible for the marketing and branding strategy, managing campaigns for the new product lines, and overseeing sales to retail and direct-to-consumer markets.</w:t>
      </w:r>
    </w:p>
    <w:p w:rsidR="009479F4" w:rsidRPr="00095AED" w:rsidRDefault="009479F4" w:rsidP="009479F4">
      <w:pPr>
        <w:pStyle w:val="NormalWeb"/>
        <w:spacing w:before="0" w:beforeAutospacing="0" w:after="200" w:afterAutospacing="0"/>
        <w:rPr>
          <w:rFonts w:ascii="Calibri" w:hAnsi="Calibri" w:cs="Calibri"/>
          <w:color w:val="000000"/>
        </w:rPr>
      </w:pPr>
      <w:r w:rsidRPr="00095AED">
        <w:rPr>
          <w:rFonts w:ascii="Calibri" w:hAnsi="Calibri" w:cs="Calibri"/>
          <w:b/>
          <w:color w:val="000000"/>
        </w:rPr>
        <w:t xml:space="preserve">4.2.5 </w:t>
      </w:r>
      <w:r w:rsidR="00852BEC" w:rsidRPr="00095AED">
        <w:rPr>
          <w:rFonts w:ascii="Calibri" w:hAnsi="Calibri" w:cs="Calibri"/>
          <w:b/>
          <w:color w:val="000000"/>
        </w:rPr>
        <w:t>Finance Director</w:t>
      </w:r>
      <w:r w:rsidRPr="00095AED">
        <w:rPr>
          <w:rFonts w:ascii="Calibri" w:hAnsi="Calibri" w:cs="Calibri"/>
          <w:color w:val="000000"/>
        </w:rPr>
        <w:t>: Oversees financial planning, budgeting, cost analysis, and funding strategies, ensuring the firm remains within budget for the expansion.</w:t>
      </w:r>
      <w:r w:rsidR="00082BDE" w:rsidRPr="00095AED">
        <w:rPr>
          <w:rFonts w:ascii="Calibri" w:hAnsi="Calibri" w:cs="Calibri"/>
          <w:color w:val="000000"/>
        </w:rPr>
        <w:t xml:space="preserve">  The </w:t>
      </w:r>
      <w:r w:rsidR="00852BEC" w:rsidRPr="00095AED">
        <w:rPr>
          <w:rFonts w:ascii="Calibri" w:hAnsi="Calibri" w:cs="Calibri"/>
          <w:color w:val="000000"/>
        </w:rPr>
        <w:t>finance team</w:t>
      </w:r>
      <w:r w:rsidR="00082BDE" w:rsidRPr="00095AED">
        <w:rPr>
          <w:rFonts w:ascii="Calibri" w:hAnsi="Calibri" w:cs="Calibri"/>
          <w:color w:val="000000"/>
        </w:rPr>
        <w:t xml:space="preserve"> reports directly to the managing director. While the finance team report to the manager.</w:t>
      </w:r>
    </w:p>
    <w:p w:rsidR="006A7897" w:rsidRPr="00095AED" w:rsidRDefault="006A7897" w:rsidP="009479F4">
      <w:pPr>
        <w:pStyle w:val="NormalWeb"/>
        <w:spacing w:before="0" w:beforeAutospacing="0" w:after="200" w:afterAutospacing="0"/>
        <w:rPr>
          <w:b/>
        </w:rPr>
      </w:pPr>
      <w:r w:rsidRPr="00095AED">
        <w:rPr>
          <w:rFonts w:ascii="Calibri" w:hAnsi="Calibri" w:cs="Calibri"/>
          <w:b/>
          <w:color w:val="000000"/>
        </w:rPr>
        <w:t>4.3 Utilisation of Technology to Improve Communication</w:t>
      </w:r>
    </w:p>
    <w:p w:rsidR="006A7897" w:rsidRPr="00095AED" w:rsidRDefault="006A7897" w:rsidP="006A7897">
      <w:pPr>
        <w:pStyle w:val="NormalWeb"/>
        <w:spacing w:before="0" w:beforeAutospacing="0" w:after="200" w:afterAutospacing="0"/>
      </w:pPr>
      <w:r w:rsidRPr="00095AED">
        <w:rPr>
          <w:b/>
        </w:rPr>
        <w:t xml:space="preserve">4.3.1 </w:t>
      </w:r>
      <w:r w:rsidRPr="00095AED">
        <w:rPr>
          <w:rFonts w:ascii="Calibri" w:hAnsi="Calibri" w:cs="Calibri"/>
          <w:b/>
          <w:color w:val="000000"/>
        </w:rPr>
        <w:t>Technology Requirements</w:t>
      </w:r>
    </w:p>
    <w:p w:rsidR="006A7897" w:rsidRPr="00095AED" w:rsidRDefault="006A7897" w:rsidP="006A7897">
      <w:pPr>
        <w:spacing w:after="200" w:line="240" w:lineRule="auto"/>
        <w:rPr>
          <w:rFonts w:ascii="Times New Roman" w:eastAsia="Times New Roman" w:hAnsi="Times New Roman" w:cs="Times New Roman"/>
          <w:sz w:val="24"/>
          <w:szCs w:val="24"/>
        </w:rPr>
      </w:pPr>
      <w:r w:rsidRPr="00095AED">
        <w:rPr>
          <w:rFonts w:ascii="Calibri" w:eastAsia="Times New Roman" w:hAnsi="Calibri" w:cs="Calibri"/>
          <w:color w:val="000000"/>
          <w:sz w:val="24"/>
          <w:szCs w:val="24"/>
        </w:rPr>
        <w:t>The move to a larger facility will necessitate the acquisition of advanced manufacturing technologies capable of supporting the production of diverse products. Each new product category requires specialized equipment to ensure quality, consistency, and efficiency. For example, coconut water production may require high-pressure processing (HPP) equipment, which is known to preserve nutrients and flavor while extending shelf life (Davis et al., 2023, p. 121). Similarly, yogurt-based drinks will require fermentation tanks, homogenizers, and pasteurization systems to meet food safety standards and ma</w:t>
      </w:r>
      <w:r w:rsidR="00CD09A3">
        <w:rPr>
          <w:rFonts w:ascii="Calibri" w:eastAsia="Times New Roman" w:hAnsi="Calibri" w:cs="Calibri"/>
          <w:color w:val="000000"/>
          <w:sz w:val="24"/>
          <w:szCs w:val="24"/>
        </w:rPr>
        <w:t>intain product quality (Miller and</w:t>
      </w:r>
      <w:r w:rsidRPr="00095AED">
        <w:rPr>
          <w:rFonts w:ascii="Calibri" w:eastAsia="Times New Roman" w:hAnsi="Calibri" w:cs="Calibri"/>
          <w:color w:val="000000"/>
          <w:sz w:val="24"/>
          <w:szCs w:val="24"/>
        </w:rPr>
        <w:t xml:space="preserve"> Clark, 2022, p. 87).</w:t>
      </w:r>
    </w:p>
    <w:p w:rsidR="006A7897" w:rsidRPr="00095AED" w:rsidRDefault="006A7897" w:rsidP="006A7897">
      <w:pPr>
        <w:pStyle w:val="NormalWeb"/>
        <w:spacing w:before="0" w:beforeAutospacing="0" w:after="200" w:afterAutospacing="0"/>
      </w:pPr>
      <w:r w:rsidRPr="00095AED">
        <w:rPr>
          <w:b/>
        </w:rPr>
        <w:t xml:space="preserve">4.3.2 </w:t>
      </w:r>
      <w:r w:rsidRPr="00095AED">
        <w:rPr>
          <w:rFonts w:ascii="Calibri" w:hAnsi="Calibri" w:cs="Calibri"/>
          <w:b/>
          <w:color w:val="000000"/>
        </w:rPr>
        <w:t>Infrastructure Needs</w:t>
      </w:r>
    </w:p>
    <w:p w:rsidR="006A7897" w:rsidRPr="00095AED" w:rsidRDefault="006A7897" w:rsidP="006A7897">
      <w:pPr>
        <w:spacing w:after="200" w:line="240" w:lineRule="auto"/>
        <w:rPr>
          <w:rFonts w:ascii="Times New Roman" w:eastAsia="Times New Roman" w:hAnsi="Times New Roman" w:cs="Times New Roman"/>
          <w:sz w:val="24"/>
          <w:szCs w:val="24"/>
        </w:rPr>
      </w:pPr>
      <w:r w:rsidRPr="00095AED">
        <w:rPr>
          <w:rFonts w:ascii="Calibri" w:eastAsia="Times New Roman" w:hAnsi="Calibri" w:cs="Calibri"/>
          <w:color w:val="000000"/>
          <w:sz w:val="24"/>
          <w:szCs w:val="24"/>
        </w:rPr>
        <w:t xml:space="preserve">A key consideration for the new facility is the physical infrastructure required to accommodate the firm’s expanded operations. The industrial estate should provide sufficient space for both current and future production needs, including storage for raw materials, finished goods, and packaging. Temperature-controlled storage units will be necessary to maintain the quality of perishable ingredients like fruits, vegetables, yogurt, and coconut </w:t>
      </w:r>
      <w:r w:rsidR="00EA2AAD">
        <w:rPr>
          <w:rFonts w:ascii="Calibri" w:eastAsia="Times New Roman" w:hAnsi="Calibri" w:cs="Calibri"/>
          <w:color w:val="000000"/>
          <w:sz w:val="24"/>
          <w:szCs w:val="24"/>
        </w:rPr>
        <w:t>water</w:t>
      </w:r>
      <w:r w:rsidRPr="00095AED">
        <w:rPr>
          <w:rFonts w:ascii="Calibri" w:eastAsia="Times New Roman" w:hAnsi="Calibri" w:cs="Calibri"/>
          <w:color w:val="000000"/>
          <w:sz w:val="24"/>
          <w:szCs w:val="24"/>
        </w:rPr>
        <w:t>.</w:t>
      </w:r>
    </w:p>
    <w:p w:rsidR="006A7897" w:rsidRPr="00095AED" w:rsidRDefault="006A7897" w:rsidP="006A7897">
      <w:pPr>
        <w:spacing w:after="200" w:line="240" w:lineRule="auto"/>
        <w:rPr>
          <w:rFonts w:ascii="Times New Roman" w:eastAsia="Times New Roman" w:hAnsi="Times New Roman" w:cs="Times New Roman"/>
          <w:sz w:val="24"/>
          <w:szCs w:val="24"/>
        </w:rPr>
      </w:pPr>
      <w:r w:rsidRPr="00095AED">
        <w:rPr>
          <w:rFonts w:ascii="Calibri" w:eastAsia="Times New Roman" w:hAnsi="Calibri" w:cs="Calibri"/>
          <w:color w:val="000000"/>
          <w:sz w:val="24"/>
          <w:szCs w:val="24"/>
        </w:rPr>
        <w:t>The infrastructure must also support scalability. As the firm expands its product range, the facility should be designed to allow easy modifications or additions to the production lines without significant disruptions to operations. Proximity to key suppliers and distributors, as well as the availability of transportation infrastructure (e.g., roads for truck access), will enhance the firm’s logistics efficiency and reduce supply chain delays.</w:t>
      </w:r>
    </w:p>
    <w:p w:rsidR="00177D4E" w:rsidRPr="00095AED" w:rsidRDefault="00177D4E" w:rsidP="00177D4E">
      <w:pPr>
        <w:pStyle w:val="NormalWeb"/>
        <w:spacing w:before="0" w:beforeAutospacing="0" w:after="200" w:afterAutospacing="0"/>
        <w:rPr>
          <w:b/>
        </w:rPr>
      </w:pPr>
      <w:r w:rsidRPr="00095AED">
        <w:rPr>
          <w:rFonts w:ascii="Calibri" w:hAnsi="Calibri" w:cs="Calibri"/>
          <w:b/>
          <w:color w:val="000000"/>
        </w:rPr>
        <w:t>4.3.3 Operational Plan</w:t>
      </w:r>
    </w:p>
    <w:p w:rsidR="00177D4E" w:rsidRPr="00095AED" w:rsidRDefault="00177D4E" w:rsidP="00177D4E">
      <w:pPr>
        <w:spacing w:after="200" w:line="240" w:lineRule="auto"/>
        <w:rPr>
          <w:rFonts w:ascii="Times New Roman" w:eastAsia="Times New Roman" w:hAnsi="Times New Roman" w:cs="Times New Roman"/>
          <w:sz w:val="24"/>
          <w:szCs w:val="24"/>
        </w:rPr>
      </w:pPr>
      <w:r w:rsidRPr="00095AED">
        <w:rPr>
          <w:rFonts w:ascii="Calibri" w:eastAsia="Times New Roman" w:hAnsi="Calibri" w:cs="Calibri"/>
          <w:color w:val="000000"/>
          <w:sz w:val="24"/>
          <w:szCs w:val="24"/>
        </w:rPr>
        <w:t>The operational plan will outline the necessary steps for successfully transitioning to the new facility, scaling up production, and launching the new product range. A detailed production schedule will be required to optimize throughput while maintaini</w:t>
      </w:r>
      <w:r w:rsidR="00A217D8">
        <w:rPr>
          <w:rFonts w:ascii="Calibri" w:eastAsia="Times New Roman" w:hAnsi="Calibri" w:cs="Calibri"/>
          <w:color w:val="000000"/>
          <w:sz w:val="24"/>
          <w:szCs w:val="24"/>
        </w:rPr>
        <w:t>ng product quality.</w:t>
      </w:r>
      <w:r w:rsidRPr="00095AED">
        <w:rPr>
          <w:rFonts w:ascii="Calibri" w:eastAsia="Times New Roman" w:hAnsi="Calibri" w:cs="Calibri"/>
          <w:color w:val="000000"/>
          <w:sz w:val="24"/>
          <w:szCs w:val="24"/>
        </w:rPr>
        <w:t xml:space="preserve"> The plan will also need to address training requirements for employees who will be operating new equipment and handling new processes.</w:t>
      </w:r>
    </w:p>
    <w:p w:rsidR="00082A6D" w:rsidRPr="00B042DE" w:rsidRDefault="00177D4E" w:rsidP="00177D4E">
      <w:pPr>
        <w:spacing w:after="200" w:line="240" w:lineRule="auto"/>
        <w:rPr>
          <w:rFonts w:ascii="Times New Roman" w:eastAsia="Times New Roman" w:hAnsi="Times New Roman" w:cs="Times New Roman"/>
          <w:sz w:val="24"/>
          <w:szCs w:val="24"/>
        </w:rPr>
      </w:pPr>
      <w:r w:rsidRPr="00095AED">
        <w:rPr>
          <w:rFonts w:ascii="Calibri" w:eastAsia="Times New Roman" w:hAnsi="Calibri" w:cs="Calibri"/>
          <w:color w:val="000000"/>
          <w:sz w:val="24"/>
          <w:szCs w:val="24"/>
        </w:rPr>
        <w:t xml:space="preserve">The operational plan must also account for inventory and supply chain management. Given the expansion into new product lines, sourcing new ingredients and managing larger inventories </w:t>
      </w:r>
      <w:r w:rsidRPr="00095AED">
        <w:rPr>
          <w:rFonts w:ascii="Calibri" w:eastAsia="Times New Roman" w:hAnsi="Calibri" w:cs="Calibri"/>
          <w:color w:val="000000"/>
          <w:sz w:val="24"/>
          <w:szCs w:val="24"/>
        </w:rPr>
        <w:lastRenderedPageBreak/>
        <w:t>will be essential. The firm will need to establish relationships with additional suppliers and ensure that raw materials are stored under app</w:t>
      </w:r>
      <w:r w:rsidR="009F6B29" w:rsidRPr="00095AED">
        <w:rPr>
          <w:rFonts w:ascii="Calibri" w:eastAsia="Times New Roman" w:hAnsi="Calibri" w:cs="Calibri"/>
          <w:color w:val="000000"/>
          <w:sz w:val="24"/>
          <w:szCs w:val="24"/>
        </w:rPr>
        <w:t xml:space="preserve">ropriate conditions. </w:t>
      </w:r>
    </w:p>
    <w:p w:rsidR="00AB1EC1" w:rsidRDefault="00AB1EC1" w:rsidP="00177D4E">
      <w:pPr>
        <w:spacing w:after="200" w:line="240" w:lineRule="auto"/>
        <w:rPr>
          <w:rFonts w:ascii="Calibri" w:eastAsia="Times New Roman" w:hAnsi="Calibri" w:cs="Calibri"/>
          <w:b/>
          <w:color w:val="000000"/>
          <w:sz w:val="24"/>
          <w:szCs w:val="24"/>
        </w:rPr>
      </w:pPr>
    </w:p>
    <w:p w:rsidR="00AB1EC1" w:rsidRDefault="00AB1EC1" w:rsidP="00177D4E">
      <w:pPr>
        <w:spacing w:after="200" w:line="240" w:lineRule="auto"/>
        <w:rPr>
          <w:rFonts w:ascii="Calibri" w:eastAsia="Times New Roman" w:hAnsi="Calibri" w:cs="Calibri"/>
          <w:b/>
          <w:color w:val="000000"/>
          <w:sz w:val="24"/>
          <w:szCs w:val="24"/>
        </w:rPr>
      </w:pPr>
    </w:p>
    <w:p w:rsidR="00AB1EC1" w:rsidRDefault="00AB1EC1" w:rsidP="00177D4E">
      <w:pPr>
        <w:spacing w:after="200" w:line="240" w:lineRule="auto"/>
        <w:rPr>
          <w:rFonts w:ascii="Calibri" w:eastAsia="Times New Roman" w:hAnsi="Calibri" w:cs="Calibri"/>
          <w:b/>
          <w:color w:val="000000"/>
          <w:sz w:val="24"/>
          <w:szCs w:val="24"/>
        </w:rPr>
      </w:pPr>
    </w:p>
    <w:p w:rsidR="00AB1EC1" w:rsidRDefault="00AB1EC1" w:rsidP="00177D4E">
      <w:pPr>
        <w:spacing w:after="200" w:line="240" w:lineRule="auto"/>
        <w:rPr>
          <w:rFonts w:ascii="Calibri" w:eastAsia="Times New Roman" w:hAnsi="Calibri" w:cs="Calibri"/>
          <w:b/>
          <w:color w:val="000000"/>
          <w:sz w:val="24"/>
          <w:szCs w:val="24"/>
        </w:rPr>
      </w:pPr>
    </w:p>
    <w:p w:rsidR="00AB1EC1" w:rsidRDefault="00AB1EC1" w:rsidP="00177D4E">
      <w:pPr>
        <w:spacing w:after="200" w:line="240" w:lineRule="auto"/>
        <w:rPr>
          <w:rFonts w:ascii="Calibri" w:eastAsia="Times New Roman" w:hAnsi="Calibri" w:cs="Calibri"/>
          <w:b/>
          <w:color w:val="000000"/>
          <w:sz w:val="24"/>
          <w:szCs w:val="24"/>
        </w:rPr>
      </w:pPr>
    </w:p>
    <w:p w:rsidR="00AB1EC1" w:rsidRDefault="00AB1EC1" w:rsidP="00177D4E">
      <w:pPr>
        <w:spacing w:after="200" w:line="240" w:lineRule="auto"/>
        <w:rPr>
          <w:rFonts w:ascii="Calibri" w:eastAsia="Times New Roman" w:hAnsi="Calibri" w:cs="Calibri"/>
          <w:b/>
          <w:color w:val="000000"/>
          <w:sz w:val="24"/>
          <w:szCs w:val="24"/>
        </w:rPr>
      </w:pPr>
    </w:p>
    <w:p w:rsidR="00AB1EC1" w:rsidRDefault="00AB1EC1" w:rsidP="00177D4E">
      <w:pPr>
        <w:spacing w:after="200" w:line="240" w:lineRule="auto"/>
        <w:rPr>
          <w:rFonts w:ascii="Calibri" w:eastAsia="Times New Roman" w:hAnsi="Calibri" w:cs="Calibri"/>
          <w:b/>
          <w:color w:val="000000"/>
          <w:sz w:val="24"/>
          <w:szCs w:val="24"/>
        </w:rPr>
      </w:pPr>
    </w:p>
    <w:p w:rsidR="00AB1EC1" w:rsidRDefault="00AB1EC1" w:rsidP="00177D4E">
      <w:pPr>
        <w:spacing w:after="200" w:line="240" w:lineRule="auto"/>
        <w:rPr>
          <w:rFonts w:ascii="Calibri" w:eastAsia="Times New Roman" w:hAnsi="Calibri" w:cs="Calibri"/>
          <w:b/>
          <w:color w:val="000000"/>
          <w:sz w:val="24"/>
          <w:szCs w:val="24"/>
        </w:rPr>
      </w:pPr>
    </w:p>
    <w:p w:rsidR="00AB1EC1" w:rsidRDefault="00AB1EC1" w:rsidP="00177D4E">
      <w:pPr>
        <w:spacing w:after="200" w:line="240" w:lineRule="auto"/>
        <w:rPr>
          <w:rFonts w:ascii="Calibri" w:eastAsia="Times New Roman" w:hAnsi="Calibri" w:cs="Calibri"/>
          <w:b/>
          <w:color w:val="000000"/>
          <w:sz w:val="24"/>
          <w:szCs w:val="24"/>
        </w:rPr>
      </w:pPr>
    </w:p>
    <w:p w:rsidR="00AB1EC1" w:rsidRDefault="00AB1EC1" w:rsidP="00177D4E">
      <w:pPr>
        <w:spacing w:after="200" w:line="240" w:lineRule="auto"/>
        <w:rPr>
          <w:rFonts w:ascii="Calibri" w:eastAsia="Times New Roman" w:hAnsi="Calibri" w:cs="Calibri"/>
          <w:b/>
          <w:color w:val="000000"/>
          <w:sz w:val="24"/>
          <w:szCs w:val="24"/>
        </w:rPr>
      </w:pPr>
    </w:p>
    <w:p w:rsidR="00AB1EC1" w:rsidRDefault="00AB1EC1" w:rsidP="00177D4E">
      <w:pPr>
        <w:spacing w:after="200" w:line="240" w:lineRule="auto"/>
        <w:rPr>
          <w:rFonts w:ascii="Calibri" w:eastAsia="Times New Roman" w:hAnsi="Calibri" w:cs="Calibri"/>
          <w:b/>
          <w:color w:val="000000"/>
          <w:sz w:val="24"/>
          <w:szCs w:val="24"/>
        </w:rPr>
      </w:pPr>
    </w:p>
    <w:p w:rsidR="00AB1EC1" w:rsidRDefault="00AB1EC1" w:rsidP="00177D4E">
      <w:pPr>
        <w:spacing w:after="200" w:line="240" w:lineRule="auto"/>
        <w:rPr>
          <w:rFonts w:ascii="Calibri" w:eastAsia="Times New Roman" w:hAnsi="Calibri" w:cs="Calibri"/>
          <w:b/>
          <w:color w:val="000000"/>
          <w:sz w:val="24"/>
          <w:szCs w:val="24"/>
        </w:rPr>
      </w:pPr>
    </w:p>
    <w:p w:rsidR="00AB1EC1" w:rsidRDefault="00AB1EC1" w:rsidP="00177D4E">
      <w:pPr>
        <w:spacing w:after="200" w:line="240" w:lineRule="auto"/>
        <w:rPr>
          <w:rFonts w:ascii="Calibri" w:eastAsia="Times New Roman" w:hAnsi="Calibri" w:cs="Calibri"/>
          <w:b/>
          <w:color w:val="000000"/>
          <w:sz w:val="24"/>
          <w:szCs w:val="24"/>
        </w:rPr>
      </w:pPr>
    </w:p>
    <w:p w:rsidR="00AB1EC1" w:rsidRDefault="00AB1EC1" w:rsidP="00177D4E">
      <w:pPr>
        <w:spacing w:after="200" w:line="240" w:lineRule="auto"/>
        <w:rPr>
          <w:rFonts w:ascii="Calibri" w:eastAsia="Times New Roman" w:hAnsi="Calibri" w:cs="Calibri"/>
          <w:b/>
          <w:color w:val="000000"/>
          <w:sz w:val="24"/>
          <w:szCs w:val="24"/>
        </w:rPr>
      </w:pPr>
    </w:p>
    <w:p w:rsidR="00AB1EC1" w:rsidRDefault="00AB1EC1" w:rsidP="00177D4E">
      <w:pPr>
        <w:spacing w:after="200" w:line="240" w:lineRule="auto"/>
        <w:rPr>
          <w:rFonts w:ascii="Calibri" w:eastAsia="Times New Roman" w:hAnsi="Calibri" w:cs="Calibri"/>
          <w:b/>
          <w:color w:val="000000"/>
          <w:sz w:val="24"/>
          <w:szCs w:val="24"/>
        </w:rPr>
      </w:pPr>
    </w:p>
    <w:p w:rsidR="00AB1EC1" w:rsidRDefault="00AB1EC1" w:rsidP="00177D4E">
      <w:pPr>
        <w:spacing w:after="200" w:line="240" w:lineRule="auto"/>
        <w:rPr>
          <w:rFonts w:ascii="Calibri" w:eastAsia="Times New Roman" w:hAnsi="Calibri" w:cs="Calibri"/>
          <w:b/>
          <w:color w:val="000000"/>
          <w:sz w:val="24"/>
          <w:szCs w:val="24"/>
        </w:rPr>
      </w:pPr>
    </w:p>
    <w:p w:rsidR="00AB1EC1" w:rsidRDefault="00AB1EC1" w:rsidP="00177D4E">
      <w:pPr>
        <w:spacing w:after="200" w:line="240" w:lineRule="auto"/>
        <w:rPr>
          <w:rFonts w:ascii="Calibri" w:eastAsia="Times New Roman" w:hAnsi="Calibri" w:cs="Calibri"/>
          <w:b/>
          <w:color w:val="000000"/>
          <w:sz w:val="24"/>
          <w:szCs w:val="24"/>
        </w:rPr>
      </w:pPr>
    </w:p>
    <w:p w:rsidR="00AB1EC1" w:rsidRDefault="00AB1EC1" w:rsidP="00177D4E">
      <w:pPr>
        <w:spacing w:after="200" w:line="240" w:lineRule="auto"/>
        <w:rPr>
          <w:rFonts w:ascii="Calibri" w:eastAsia="Times New Roman" w:hAnsi="Calibri" w:cs="Calibri"/>
          <w:b/>
          <w:color w:val="000000"/>
          <w:sz w:val="24"/>
          <w:szCs w:val="24"/>
        </w:rPr>
      </w:pPr>
    </w:p>
    <w:p w:rsidR="00AB1EC1" w:rsidRDefault="00AB1EC1" w:rsidP="00177D4E">
      <w:pPr>
        <w:spacing w:after="200" w:line="240" w:lineRule="auto"/>
        <w:rPr>
          <w:rFonts w:ascii="Calibri" w:eastAsia="Times New Roman" w:hAnsi="Calibri" w:cs="Calibri"/>
          <w:b/>
          <w:color w:val="000000"/>
          <w:sz w:val="24"/>
          <w:szCs w:val="24"/>
        </w:rPr>
      </w:pPr>
    </w:p>
    <w:p w:rsidR="00AB1EC1" w:rsidRDefault="00AB1EC1" w:rsidP="00177D4E">
      <w:pPr>
        <w:spacing w:after="200" w:line="240" w:lineRule="auto"/>
        <w:rPr>
          <w:rFonts w:ascii="Calibri" w:eastAsia="Times New Roman" w:hAnsi="Calibri" w:cs="Calibri"/>
          <w:b/>
          <w:color w:val="000000"/>
          <w:sz w:val="24"/>
          <w:szCs w:val="24"/>
        </w:rPr>
      </w:pPr>
    </w:p>
    <w:p w:rsidR="00AB1EC1" w:rsidRDefault="00AB1EC1" w:rsidP="00177D4E">
      <w:pPr>
        <w:spacing w:after="200" w:line="240" w:lineRule="auto"/>
        <w:rPr>
          <w:rFonts w:ascii="Calibri" w:eastAsia="Times New Roman" w:hAnsi="Calibri" w:cs="Calibri"/>
          <w:b/>
          <w:color w:val="000000"/>
          <w:sz w:val="24"/>
          <w:szCs w:val="24"/>
        </w:rPr>
      </w:pPr>
    </w:p>
    <w:p w:rsidR="00AB1EC1" w:rsidRDefault="00AB1EC1" w:rsidP="00177D4E">
      <w:pPr>
        <w:spacing w:after="200" w:line="240" w:lineRule="auto"/>
        <w:rPr>
          <w:rFonts w:ascii="Calibri" w:eastAsia="Times New Roman" w:hAnsi="Calibri" w:cs="Calibri"/>
          <w:b/>
          <w:color w:val="000000"/>
          <w:sz w:val="24"/>
          <w:szCs w:val="24"/>
        </w:rPr>
      </w:pPr>
    </w:p>
    <w:p w:rsidR="00AB1EC1" w:rsidRDefault="00AB1EC1" w:rsidP="00177D4E">
      <w:pPr>
        <w:spacing w:after="200" w:line="240" w:lineRule="auto"/>
        <w:rPr>
          <w:rFonts w:ascii="Calibri" w:eastAsia="Times New Roman" w:hAnsi="Calibri" w:cs="Calibri"/>
          <w:b/>
          <w:color w:val="000000"/>
          <w:sz w:val="24"/>
          <w:szCs w:val="24"/>
        </w:rPr>
      </w:pPr>
    </w:p>
    <w:p w:rsidR="006F36B6" w:rsidRPr="00095AED" w:rsidRDefault="006F36B6" w:rsidP="00177D4E">
      <w:pPr>
        <w:spacing w:after="200" w:line="240" w:lineRule="auto"/>
        <w:rPr>
          <w:rFonts w:ascii="Calibri" w:eastAsia="Times New Roman" w:hAnsi="Calibri" w:cs="Calibri"/>
          <w:b/>
          <w:color w:val="000000"/>
          <w:sz w:val="24"/>
          <w:szCs w:val="24"/>
        </w:rPr>
      </w:pPr>
      <w:r w:rsidRPr="00095AED">
        <w:rPr>
          <w:rFonts w:ascii="Calibri" w:eastAsia="Times New Roman" w:hAnsi="Calibri" w:cs="Calibri"/>
          <w:b/>
          <w:color w:val="000000"/>
          <w:sz w:val="24"/>
          <w:szCs w:val="24"/>
        </w:rPr>
        <w:lastRenderedPageBreak/>
        <w:t>ISSUES RELATED TO MOVING TO NEW PREMISES AND THE EFFECTS OF</w:t>
      </w:r>
      <w:r w:rsidR="00A07C86" w:rsidRPr="00095AED">
        <w:rPr>
          <w:rFonts w:ascii="Calibri" w:eastAsia="Times New Roman" w:hAnsi="Calibri" w:cs="Calibri"/>
          <w:b/>
          <w:color w:val="000000"/>
          <w:sz w:val="24"/>
          <w:szCs w:val="24"/>
        </w:rPr>
        <w:t xml:space="preserve"> DIFFERENT</w:t>
      </w:r>
      <w:r w:rsidRPr="00095AED">
        <w:rPr>
          <w:rFonts w:ascii="Calibri" w:eastAsia="Times New Roman" w:hAnsi="Calibri" w:cs="Calibri"/>
          <w:b/>
          <w:color w:val="000000"/>
          <w:sz w:val="24"/>
          <w:szCs w:val="24"/>
        </w:rPr>
        <w:t xml:space="preserve"> LEADERSHIP STYLE </w:t>
      </w:r>
    </w:p>
    <w:p w:rsidR="006F36B6" w:rsidRPr="00095AED" w:rsidRDefault="006F36B6" w:rsidP="006F36B6">
      <w:pPr>
        <w:pStyle w:val="NormalWeb"/>
        <w:spacing w:before="0" w:beforeAutospacing="0" w:after="200" w:afterAutospacing="0"/>
        <w:rPr>
          <w:rFonts w:ascii="Calibri" w:hAnsi="Calibri" w:cs="Calibri"/>
          <w:b/>
          <w:color w:val="000000"/>
        </w:rPr>
      </w:pPr>
      <w:r w:rsidRPr="00095AED">
        <w:rPr>
          <w:rFonts w:ascii="Calibri" w:hAnsi="Calibri" w:cs="Calibri"/>
          <w:b/>
          <w:color w:val="000000"/>
        </w:rPr>
        <w:t>5.1 Issues Related to Moving to New Premises</w:t>
      </w:r>
    </w:p>
    <w:p w:rsidR="006F36B6" w:rsidRPr="00095AED" w:rsidRDefault="006F36B6" w:rsidP="006F36B6">
      <w:pPr>
        <w:pStyle w:val="NormalWeb"/>
        <w:spacing w:before="0" w:beforeAutospacing="0" w:after="200" w:afterAutospacing="0"/>
        <w:rPr>
          <w:rFonts w:ascii="Calibri" w:hAnsi="Calibri" w:cs="Calibri"/>
          <w:b/>
          <w:color w:val="000000"/>
        </w:rPr>
      </w:pPr>
      <w:r w:rsidRPr="00095AED">
        <w:rPr>
          <w:rFonts w:ascii="Calibri" w:hAnsi="Calibri" w:cs="Calibri"/>
          <w:b/>
          <w:color w:val="000000"/>
        </w:rPr>
        <w:t>5.1.1 Operational Disruptions</w:t>
      </w:r>
    </w:p>
    <w:p w:rsidR="006F36B6" w:rsidRPr="00095AED" w:rsidRDefault="006F36B6" w:rsidP="006F36B6">
      <w:pPr>
        <w:pStyle w:val="NormalWeb"/>
        <w:spacing w:before="0" w:beforeAutospacing="0" w:after="200" w:afterAutospacing="0"/>
        <w:rPr>
          <w:rFonts w:ascii="Calibri" w:hAnsi="Calibri" w:cs="Calibri"/>
          <w:color w:val="000000"/>
        </w:rPr>
      </w:pPr>
      <w:r w:rsidRPr="00095AED">
        <w:rPr>
          <w:rFonts w:ascii="Calibri" w:hAnsi="Calibri" w:cs="Calibri"/>
          <w:color w:val="000000"/>
        </w:rPr>
        <w:t>One of the most immediate challenges the company may face is the potential disruption to daily operations. Moving to new premises typically involves the relocation of machinery, equipment, and inventories, all of which could disrupt production schedules and dela</w:t>
      </w:r>
      <w:r w:rsidR="004D67F2">
        <w:rPr>
          <w:rFonts w:ascii="Calibri" w:hAnsi="Calibri" w:cs="Calibri"/>
          <w:color w:val="000000"/>
        </w:rPr>
        <w:t>y product availability (Kotler and</w:t>
      </w:r>
      <w:r w:rsidRPr="00095AED">
        <w:rPr>
          <w:rFonts w:ascii="Calibri" w:hAnsi="Calibri" w:cs="Calibri"/>
          <w:color w:val="000000"/>
        </w:rPr>
        <w:t xml:space="preserve"> Armstrong, 2017, p. 84). Ensuring minimal downtime during the move is essential, as any prolonged interruption can impact revenue and customer satisfaction.</w:t>
      </w:r>
    </w:p>
    <w:p w:rsidR="006F36B6" w:rsidRPr="00095AED" w:rsidRDefault="006F36B6" w:rsidP="006F36B6">
      <w:pPr>
        <w:pStyle w:val="NormalWeb"/>
        <w:spacing w:before="0" w:beforeAutospacing="0" w:after="200" w:afterAutospacing="0"/>
        <w:rPr>
          <w:rFonts w:ascii="Calibri" w:hAnsi="Calibri" w:cs="Calibri"/>
          <w:color w:val="000000"/>
        </w:rPr>
      </w:pPr>
      <w:r w:rsidRPr="00095AED">
        <w:rPr>
          <w:rFonts w:ascii="Calibri" w:hAnsi="Calibri" w:cs="Calibri"/>
          <w:b/>
          <w:color w:val="000000"/>
        </w:rPr>
        <w:t>5.1.2 Cost Management</w:t>
      </w:r>
      <w:r w:rsidRPr="00095AED">
        <w:rPr>
          <w:rFonts w:ascii="Calibri" w:hAnsi="Calibri" w:cs="Calibri"/>
          <w:color w:val="000000"/>
        </w:rPr>
        <w:t xml:space="preserve"> </w:t>
      </w:r>
    </w:p>
    <w:p w:rsidR="006F36B6" w:rsidRPr="00095AED" w:rsidRDefault="006F36B6" w:rsidP="006F36B6">
      <w:pPr>
        <w:pStyle w:val="NormalWeb"/>
        <w:spacing w:before="0" w:beforeAutospacing="0" w:after="200" w:afterAutospacing="0"/>
        <w:rPr>
          <w:rFonts w:ascii="Calibri" w:hAnsi="Calibri" w:cs="Calibri"/>
          <w:color w:val="000000"/>
        </w:rPr>
      </w:pPr>
      <w:r w:rsidRPr="00095AED">
        <w:rPr>
          <w:rFonts w:ascii="Calibri" w:hAnsi="Calibri" w:cs="Calibri"/>
          <w:color w:val="000000"/>
        </w:rPr>
        <w:t>Moving to new premises requires significant financial investment. In addition to the cost of leasing or purchasing new property, the company must account for renovation, moving, and potentially upgrading production facilities to meet new operational requirements. Overestimating the budget or encountering unforeseen expenses can strain the company’s resources and delay the project (Brealey et al., 2014, p. 67). Effective financial planning and cost control mechanisms will be critical to ensure the move does not negatively impact the company’s cash flow.</w:t>
      </w:r>
    </w:p>
    <w:p w:rsidR="00235709" w:rsidRPr="00095AED" w:rsidRDefault="00235709" w:rsidP="00235709">
      <w:pPr>
        <w:pStyle w:val="NormalWeb"/>
        <w:spacing w:before="0" w:beforeAutospacing="0" w:after="200" w:afterAutospacing="0"/>
        <w:rPr>
          <w:rFonts w:ascii="Calibri" w:hAnsi="Calibri" w:cs="Calibri"/>
          <w:color w:val="000000"/>
        </w:rPr>
      </w:pPr>
      <w:r w:rsidRPr="00095AED">
        <w:rPr>
          <w:rFonts w:ascii="Calibri" w:hAnsi="Calibri" w:cs="Calibri"/>
          <w:b/>
          <w:color w:val="000000"/>
        </w:rPr>
        <w:t>5.1.3 Staff Management and Training</w:t>
      </w:r>
    </w:p>
    <w:p w:rsidR="00235709" w:rsidRPr="00095AED" w:rsidRDefault="00235709" w:rsidP="00235709">
      <w:pPr>
        <w:pStyle w:val="NormalWeb"/>
        <w:spacing w:before="0" w:beforeAutospacing="0" w:after="200" w:afterAutospacing="0"/>
        <w:rPr>
          <w:rFonts w:ascii="Calibri" w:hAnsi="Calibri" w:cs="Calibri"/>
          <w:color w:val="000000"/>
        </w:rPr>
      </w:pPr>
      <w:r w:rsidRPr="00095AED">
        <w:rPr>
          <w:rFonts w:ascii="Calibri" w:hAnsi="Calibri" w:cs="Calibri"/>
          <w:color w:val="000000"/>
        </w:rPr>
        <w:t>Relocating to a new space might require staff to adapt to new workflows, new equipment, or a new organizational layout. Employees may face resistance to change, particularly if the move involves new systems or technology. Moreover, the company may need to hire new employees to manage the increased operational capacity, leading to the challenge of recruitment, onbo</w:t>
      </w:r>
      <w:r w:rsidR="004D67F2">
        <w:rPr>
          <w:rFonts w:ascii="Calibri" w:hAnsi="Calibri" w:cs="Calibri"/>
          <w:color w:val="000000"/>
        </w:rPr>
        <w:t>arding, and training (Harrison and</w:t>
      </w:r>
      <w:r w:rsidRPr="00095AED">
        <w:rPr>
          <w:rFonts w:ascii="Calibri" w:hAnsi="Calibri" w:cs="Calibri"/>
          <w:color w:val="000000"/>
        </w:rPr>
        <w:t xml:space="preserve"> Enz, 2017, p. 42). Ensuring that staff members are well-prepared and motivated during the transition is essential for maintaining productivity.</w:t>
      </w:r>
    </w:p>
    <w:p w:rsidR="00235709" w:rsidRPr="00095AED" w:rsidRDefault="00235709" w:rsidP="00235709">
      <w:pPr>
        <w:pStyle w:val="NormalWeb"/>
        <w:spacing w:before="0" w:beforeAutospacing="0" w:after="200" w:afterAutospacing="0"/>
        <w:rPr>
          <w:rFonts w:ascii="Calibri" w:hAnsi="Calibri" w:cs="Calibri"/>
          <w:color w:val="000000"/>
        </w:rPr>
      </w:pPr>
      <w:r w:rsidRPr="00095AED">
        <w:rPr>
          <w:rFonts w:ascii="Calibri" w:hAnsi="Calibri" w:cs="Calibri"/>
          <w:b/>
          <w:color w:val="000000"/>
        </w:rPr>
        <w:t>5.1.4 Legal and Regulatory Compliance</w:t>
      </w:r>
      <w:r w:rsidRPr="00095AED">
        <w:rPr>
          <w:rFonts w:ascii="Calibri" w:hAnsi="Calibri" w:cs="Calibri"/>
          <w:color w:val="000000"/>
        </w:rPr>
        <w:t xml:space="preserve"> </w:t>
      </w:r>
    </w:p>
    <w:p w:rsidR="00235709" w:rsidRPr="00095AED" w:rsidRDefault="00235709" w:rsidP="00235709">
      <w:pPr>
        <w:pStyle w:val="NormalWeb"/>
        <w:spacing w:before="0" w:beforeAutospacing="0" w:after="200" w:afterAutospacing="0"/>
        <w:rPr>
          <w:rFonts w:ascii="Calibri" w:hAnsi="Calibri" w:cs="Calibri"/>
          <w:color w:val="000000"/>
        </w:rPr>
      </w:pPr>
      <w:r w:rsidRPr="00095AED">
        <w:rPr>
          <w:rFonts w:ascii="Calibri" w:hAnsi="Calibri" w:cs="Calibri"/>
          <w:color w:val="000000"/>
        </w:rPr>
        <w:t>The new premises may be subject to different local regulations, including health and safety standards, environmental laws, and building codes. Compliance with these regulations is crucial to avoid legal issues or delays in the relocation process. The company must ensure that all necessary permits are obtained and that the new space meets the required standards before ope</w:t>
      </w:r>
      <w:r w:rsidR="003315E7">
        <w:rPr>
          <w:rFonts w:ascii="Calibri" w:hAnsi="Calibri" w:cs="Calibri"/>
          <w:color w:val="000000"/>
        </w:rPr>
        <w:t>rations can commence (Rothwell and</w:t>
      </w:r>
      <w:r w:rsidRPr="00095AED">
        <w:rPr>
          <w:rFonts w:ascii="Calibri" w:hAnsi="Calibri" w:cs="Calibri"/>
          <w:color w:val="000000"/>
        </w:rPr>
        <w:t xml:space="preserve"> Dodgson, 2017, p. 98).</w:t>
      </w:r>
    </w:p>
    <w:p w:rsidR="00384BEF" w:rsidRDefault="00384BEF" w:rsidP="00235709">
      <w:pPr>
        <w:pStyle w:val="NormalWeb"/>
        <w:spacing w:before="0" w:beforeAutospacing="0" w:after="200" w:afterAutospacing="0"/>
        <w:rPr>
          <w:rFonts w:ascii="Calibri" w:hAnsi="Calibri" w:cs="Calibri"/>
          <w:b/>
          <w:color w:val="000000"/>
        </w:rPr>
      </w:pPr>
    </w:p>
    <w:p w:rsidR="00AB1EC1" w:rsidRDefault="00AB1EC1" w:rsidP="00235709">
      <w:pPr>
        <w:pStyle w:val="NormalWeb"/>
        <w:spacing w:before="0" w:beforeAutospacing="0" w:after="200" w:afterAutospacing="0"/>
        <w:rPr>
          <w:rFonts w:ascii="Calibri" w:hAnsi="Calibri" w:cs="Calibri"/>
          <w:b/>
          <w:color w:val="000000"/>
        </w:rPr>
      </w:pPr>
    </w:p>
    <w:p w:rsidR="00AB1EC1" w:rsidRDefault="00AB1EC1" w:rsidP="00235709">
      <w:pPr>
        <w:pStyle w:val="NormalWeb"/>
        <w:spacing w:before="0" w:beforeAutospacing="0" w:after="200" w:afterAutospacing="0"/>
        <w:rPr>
          <w:rFonts w:ascii="Calibri" w:hAnsi="Calibri" w:cs="Calibri"/>
          <w:b/>
          <w:color w:val="000000"/>
        </w:rPr>
      </w:pPr>
    </w:p>
    <w:p w:rsidR="00235709" w:rsidRPr="00095AED" w:rsidRDefault="00BE583D" w:rsidP="00235709">
      <w:pPr>
        <w:pStyle w:val="NormalWeb"/>
        <w:spacing w:before="0" w:beforeAutospacing="0" w:after="200" w:afterAutospacing="0"/>
        <w:rPr>
          <w:rFonts w:ascii="Calibri" w:hAnsi="Calibri" w:cs="Calibri"/>
          <w:b/>
          <w:color w:val="000000"/>
        </w:rPr>
      </w:pPr>
      <w:r w:rsidRPr="00095AED">
        <w:rPr>
          <w:rFonts w:ascii="Calibri" w:hAnsi="Calibri" w:cs="Calibri"/>
          <w:b/>
          <w:color w:val="000000"/>
        </w:rPr>
        <w:lastRenderedPageBreak/>
        <w:t>5.1.5</w:t>
      </w:r>
      <w:r w:rsidR="00235709" w:rsidRPr="00095AED">
        <w:rPr>
          <w:rFonts w:ascii="Calibri" w:hAnsi="Calibri" w:cs="Calibri"/>
          <w:b/>
          <w:color w:val="000000"/>
        </w:rPr>
        <w:t xml:space="preserve"> Logistics and Supply Chain Coordination </w:t>
      </w:r>
    </w:p>
    <w:p w:rsidR="00235709" w:rsidRPr="00095AED" w:rsidRDefault="00235709" w:rsidP="00235709">
      <w:pPr>
        <w:pStyle w:val="NormalWeb"/>
        <w:spacing w:before="0" w:beforeAutospacing="0" w:after="200" w:afterAutospacing="0"/>
      </w:pPr>
      <w:r w:rsidRPr="00095AED">
        <w:rPr>
          <w:rFonts w:ascii="Calibri" w:hAnsi="Calibri" w:cs="Calibri"/>
          <w:color w:val="000000"/>
        </w:rPr>
        <w:t>The move to new premises could potentially affect the company’s relationships with suppliers, distributors, and transport providers. The company must coordinate with these external partners to ensure that supply chain activities continue smoothly and that the logistics of the move are well planned (Simchi-Levi et al., 2015, p. 128). Delays or miscommunications during this period could lead to stock shortages, which could negatively impact customer satisfaction and sales.</w:t>
      </w:r>
    </w:p>
    <w:p w:rsidR="006F36B6" w:rsidRPr="00095AED" w:rsidRDefault="00A07C86" w:rsidP="006F36B6">
      <w:pPr>
        <w:pStyle w:val="NormalWeb"/>
        <w:spacing w:before="0" w:beforeAutospacing="0" w:after="200" w:afterAutospacing="0"/>
        <w:rPr>
          <w:rFonts w:asciiTheme="minorHAnsi" w:hAnsiTheme="minorHAnsi" w:cstheme="minorHAnsi"/>
          <w:b/>
        </w:rPr>
      </w:pPr>
      <w:r w:rsidRPr="00095AED">
        <w:rPr>
          <w:rFonts w:asciiTheme="minorHAnsi" w:hAnsiTheme="minorHAnsi" w:cstheme="minorHAnsi"/>
          <w:b/>
        </w:rPr>
        <w:t xml:space="preserve">5.2 </w:t>
      </w:r>
      <w:r w:rsidR="00AA0A13">
        <w:rPr>
          <w:rFonts w:asciiTheme="minorHAnsi" w:hAnsiTheme="minorHAnsi" w:cstheme="minorHAnsi"/>
          <w:b/>
        </w:rPr>
        <w:t>Effects o</w:t>
      </w:r>
      <w:r w:rsidR="00AA0A13" w:rsidRPr="00095AED">
        <w:rPr>
          <w:rFonts w:asciiTheme="minorHAnsi" w:hAnsiTheme="minorHAnsi" w:cstheme="minorHAnsi"/>
          <w:b/>
        </w:rPr>
        <w:t>f Different Leadership Style</w:t>
      </w:r>
    </w:p>
    <w:p w:rsidR="00A07C86" w:rsidRPr="00095AED" w:rsidRDefault="00A07C86" w:rsidP="00A07C86">
      <w:pPr>
        <w:spacing w:after="200" w:line="240" w:lineRule="auto"/>
        <w:rPr>
          <w:rFonts w:ascii="Times New Roman" w:eastAsia="Times New Roman" w:hAnsi="Times New Roman" w:cs="Times New Roman"/>
          <w:sz w:val="24"/>
          <w:szCs w:val="24"/>
        </w:rPr>
      </w:pPr>
      <w:r w:rsidRPr="00095AED">
        <w:rPr>
          <w:rFonts w:ascii="Calibri" w:eastAsia="Times New Roman" w:hAnsi="Calibri" w:cs="Calibri"/>
          <w:color w:val="000000"/>
          <w:sz w:val="24"/>
          <w:szCs w:val="24"/>
        </w:rPr>
        <w:t>Leadership style plays a crucial role in managing the challenges associated with moving to new premises. Different leadership styles can influence how the team handles issues, adapts to change, and responds to challenges. Below are key leadership styles and their impact on the project:</w:t>
      </w:r>
    </w:p>
    <w:p w:rsidR="00C92B94" w:rsidRPr="00095AED" w:rsidRDefault="00A07C86" w:rsidP="00C92B94">
      <w:pPr>
        <w:pStyle w:val="NormalWeb"/>
        <w:spacing w:before="0" w:beforeAutospacing="0" w:after="200" w:afterAutospacing="0"/>
        <w:rPr>
          <w:rFonts w:ascii="Calibri" w:hAnsi="Calibri" w:cs="Calibri"/>
          <w:b/>
          <w:color w:val="000000"/>
        </w:rPr>
      </w:pPr>
      <w:r w:rsidRPr="00095AED">
        <w:rPr>
          <w:rFonts w:asciiTheme="minorHAnsi" w:hAnsiTheme="minorHAnsi" w:cstheme="minorHAnsi"/>
          <w:b/>
        </w:rPr>
        <w:t xml:space="preserve">5.2.1 </w:t>
      </w:r>
      <w:r w:rsidR="00C92B94" w:rsidRPr="00095AED">
        <w:rPr>
          <w:rFonts w:ascii="Calibri" w:hAnsi="Calibri" w:cs="Calibri"/>
          <w:b/>
          <w:color w:val="000000"/>
        </w:rPr>
        <w:t>Transformational Leadership</w:t>
      </w:r>
    </w:p>
    <w:p w:rsidR="00C92B94" w:rsidRPr="00095AED" w:rsidRDefault="00C92B94" w:rsidP="00C92B94">
      <w:pPr>
        <w:pStyle w:val="NormalWeb"/>
        <w:spacing w:before="0" w:beforeAutospacing="0" w:after="200" w:afterAutospacing="0"/>
        <w:rPr>
          <w:rFonts w:ascii="Calibri" w:hAnsi="Calibri" w:cs="Calibri"/>
          <w:color w:val="000000"/>
        </w:rPr>
      </w:pPr>
      <w:r w:rsidRPr="00095AED">
        <w:rPr>
          <w:rFonts w:ascii="Calibri" w:hAnsi="Calibri" w:cs="Calibri"/>
          <w:color w:val="000000"/>
        </w:rPr>
        <w:t>Transformational leaders focus on inspiring and motivating their team by creating a shared vi</w:t>
      </w:r>
      <w:r w:rsidR="005D172C">
        <w:rPr>
          <w:rFonts w:ascii="Calibri" w:hAnsi="Calibri" w:cs="Calibri"/>
          <w:color w:val="000000"/>
        </w:rPr>
        <w:t>sion for the future</w:t>
      </w:r>
      <w:r w:rsidRPr="00095AED">
        <w:rPr>
          <w:rFonts w:ascii="Calibri" w:hAnsi="Calibri" w:cs="Calibri"/>
          <w:color w:val="000000"/>
        </w:rPr>
        <w:t>. This style encourages creativity and innovation, allowing the team to embrace new ways of working. Transformational leadership could be particularly effective in overcoming resistance to change and aligning employees with the goals of the relocation project (Northouse, 2018, p. 162).</w:t>
      </w:r>
    </w:p>
    <w:p w:rsidR="00C92B94" w:rsidRPr="00095AED" w:rsidRDefault="00C92B94" w:rsidP="00C92B94">
      <w:pPr>
        <w:pStyle w:val="NormalWeb"/>
        <w:spacing w:before="0" w:beforeAutospacing="0" w:after="200" w:afterAutospacing="0"/>
        <w:rPr>
          <w:rFonts w:ascii="Calibri" w:hAnsi="Calibri" w:cs="Calibri"/>
          <w:b/>
          <w:color w:val="000000"/>
        </w:rPr>
      </w:pPr>
      <w:r w:rsidRPr="00095AED">
        <w:rPr>
          <w:rFonts w:ascii="Calibri" w:hAnsi="Calibri" w:cs="Calibri"/>
          <w:b/>
          <w:color w:val="000000"/>
        </w:rPr>
        <w:t>5.2.2 Transactional Leadership</w:t>
      </w:r>
    </w:p>
    <w:p w:rsidR="00C92B94" w:rsidRPr="00095AED" w:rsidRDefault="00C92B94" w:rsidP="00C92B94">
      <w:pPr>
        <w:pStyle w:val="NormalWeb"/>
        <w:spacing w:before="0" w:beforeAutospacing="0" w:after="200" w:afterAutospacing="0"/>
        <w:rPr>
          <w:rFonts w:ascii="Calibri" w:hAnsi="Calibri" w:cs="Calibri"/>
          <w:color w:val="000000"/>
        </w:rPr>
      </w:pPr>
      <w:r w:rsidRPr="00095AED">
        <w:rPr>
          <w:rFonts w:ascii="Calibri" w:hAnsi="Calibri" w:cs="Calibri"/>
          <w:color w:val="000000"/>
        </w:rPr>
        <w:t>Transactional leaders focus on structure, rules, and performance-based rewards. In the case of a move, a transactional leader would likely prioritize clear expectations, task delegation, and efficient execution of the move. While this approach can be effective for ensuring that tasks are completed on time and within budget, it may lack the motivational aspect needed to inspire employees during a stressful tr</w:t>
      </w:r>
      <w:r w:rsidR="000F2245">
        <w:rPr>
          <w:rFonts w:ascii="Calibri" w:hAnsi="Calibri" w:cs="Calibri"/>
          <w:color w:val="000000"/>
        </w:rPr>
        <w:t>ansition (Bass and</w:t>
      </w:r>
      <w:r w:rsidRPr="00095AED">
        <w:rPr>
          <w:rFonts w:ascii="Calibri" w:hAnsi="Calibri" w:cs="Calibri"/>
          <w:color w:val="000000"/>
        </w:rPr>
        <w:t xml:space="preserve"> Riggio, 2006, p. 55). However, in a highly structured environment, transactional leadership can help mitigate risks associated with overspending, logistical inefficiencies, and missed deadlines by closely monitoring progress and rewarding success.</w:t>
      </w:r>
    </w:p>
    <w:p w:rsidR="00C92B94" w:rsidRPr="00095AED" w:rsidRDefault="00C92B94" w:rsidP="00C92B94">
      <w:pPr>
        <w:pStyle w:val="NormalWeb"/>
        <w:spacing w:before="0" w:beforeAutospacing="0" w:after="200" w:afterAutospacing="0"/>
        <w:rPr>
          <w:rFonts w:ascii="Calibri" w:hAnsi="Calibri" w:cs="Calibri"/>
          <w:b/>
          <w:color w:val="000000"/>
        </w:rPr>
      </w:pPr>
      <w:r w:rsidRPr="00095AED">
        <w:rPr>
          <w:rFonts w:ascii="Calibri" w:hAnsi="Calibri" w:cs="Calibri"/>
          <w:b/>
          <w:color w:val="000000"/>
        </w:rPr>
        <w:t>5.2.3 Laissez-Faire Leadership</w:t>
      </w:r>
    </w:p>
    <w:p w:rsidR="00C92B94" w:rsidRPr="00095AED" w:rsidRDefault="00C92B94" w:rsidP="00C92B94">
      <w:pPr>
        <w:pStyle w:val="NormalWeb"/>
        <w:spacing w:before="0" w:beforeAutospacing="0" w:after="200" w:afterAutospacing="0"/>
        <w:rPr>
          <w:rFonts w:ascii="Calibri" w:hAnsi="Calibri" w:cs="Calibri"/>
          <w:color w:val="000000"/>
        </w:rPr>
      </w:pPr>
      <w:r w:rsidRPr="00095AED">
        <w:rPr>
          <w:rFonts w:ascii="Calibri" w:hAnsi="Calibri" w:cs="Calibri"/>
          <w:color w:val="000000"/>
        </w:rPr>
        <w:t xml:space="preserve">Laissez-faire leaders take a hands-off approach, giving employees autonomy to make decisions and manage tasks independently. While this leadership style can empower employees and foster a sense of responsibility, it might not be ideal for managing the complexities of a move to new premises. In this case, the lack of direct oversight could lead to confusion, inefficiencies, or missed opportunities for collaboration, especially in an unfamiliar environment where clear guidance is needed (Northouse, 2018, p. 75). However, it could be effective if employees are </w:t>
      </w:r>
      <w:r w:rsidRPr="00095AED">
        <w:rPr>
          <w:rFonts w:ascii="Calibri" w:hAnsi="Calibri" w:cs="Calibri"/>
          <w:color w:val="000000"/>
        </w:rPr>
        <w:lastRenderedPageBreak/>
        <w:t>highly skilled and motivated, as it would allow them the freedom to tackle challenges independently.</w:t>
      </w:r>
    </w:p>
    <w:p w:rsidR="00A27CF0" w:rsidRPr="00095AED" w:rsidRDefault="00A27CF0" w:rsidP="00A27CF0">
      <w:pPr>
        <w:pStyle w:val="NormalWeb"/>
        <w:spacing w:before="0" w:beforeAutospacing="0" w:after="200" w:afterAutospacing="0"/>
        <w:rPr>
          <w:rFonts w:ascii="Calibri" w:hAnsi="Calibri" w:cs="Calibri"/>
          <w:color w:val="000000"/>
        </w:rPr>
      </w:pPr>
      <w:r w:rsidRPr="00095AED">
        <w:rPr>
          <w:rFonts w:ascii="Calibri" w:hAnsi="Calibri" w:cs="Calibri"/>
          <w:b/>
          <w:color w:val="000000"/>
        </w:rPr>
        <w:t>5.2.4 Autocratic Leadership</w:t>
      </w:r>
    </w:p>
    <w:p w:rsidR="00C92B94" w:rsidRPr="004318D3" w:rsidRDefault="00A27CF0" w:rsidP="00C92B94">
      <w:pPr>
        <w:pStyle w:val="NormalWeb"/>
        <w:spacing w:before="0" w:beforeAutospacing="0" w:after="200" w:afterAutospacing="0"/>
      </w:pPr>
      <w:r w:rsidRPr="00095AED">
        <w:rPr>
          <w:rFonts w:ascii="Calibri" w:hAnsi="Calibri" w:cs="Calibri"/>
          <w:color w:val="000000"/>
        </w:rPr>
        <w:t xml:space="preserve">Autocratic leadership involves centralized decision-making, with the leader holding most or all of the power. In the context of a move to new premises, an autocratic leader could expedite decision-making and ensure that tasks are completed quickly, reducing delays. However, this style may cause dissatisfaction among employees if they feel excluded from the decision-making process or if the </w:t>
      </w:r>
      <w:r w:rsidR="00EE6742">
        <w:rPr>
          <w:rFonts w:ascii="Calibri" w:hAnsi="Calibri" w:cs="Calibri"/>
          <w:color w:val="000000"/>
        </w:rPr>
        <w:t>pace becomes too overwhelming.</w:t>
      </w:r>
    </w:p>
    <w:p w:rsidR="000127B7" w:rsidRDefault="00080D1C" w:rsidP="00C92B94">
      <w:pPr>
        <w:pStyle w:val="NormalWeb"/>
        <w:spacing w:before="0" w:beforeAutospacing="0" w:after="200" w:afterAutospacing="0"/>
        <w:rPr>
          <w:rFonts w:ascii="Calibri" w:hAnsi="Calibri" w:cs="Calibri"/>
          <w:color w:val="000000"/>
        </w:rPr>
      </w:pPr>
      <w:r>
        <w:rPr>
          <w:rFonts w:ascii="Calibri" w:hAnsi="Calibri" w:cs="Calibri"/>
          <w:color w:val="000000"/>
        </w:rPr>
        <w:t xml:space="preserve">                                               </w:t>
      </w:r>
    </w:p>
    <w:p w:rsidR="000127B7" w:rsidRDefault="000127B7" w:rsidP="00C92B94">
      <w:pPr>
        <w:pStyle w:val="NormalWeb"/>
        <w:spacing w:before="0" w:beforeAutospacing="0" w:after="200" w:afterAutospacing="0"/>
        <w:rPr>
          <w:rFonts w:ascii="Calibri" w:hAnsi="Calibri" w:cs="Calibri"/>
          <w:color w:val="000000"/>
        </w:rPr>
      </w:pPr>
    </w:p>
    <w:p w:rsidR="000127B7" w:rsidRDefault="000127B7" w:rsidP="00C92B94">
      <w:pPr>
        <w:pStyle w:val="NormalWeb"/>
        <w:spacing w:before="0" w:beforeAutospacing="0" w:after="200" w:afterAutospacing="0"/>
        <w:rPr>
          <w:rFonts w:ascii="Calibri" w:hAnsi="Calibri" w:cs="Calibri"/>
          <w:color w:val="000000"/>
        </w:rPr>
      </w:pPr>
    </w:p>
    <w:p w:rsidR="000127B7" w:rsidRDefault="000127B7" w:rsidP="00C92B94">
      <w:pPr>
        <w:pStyle w:val="NormalWeb"/>
        <w:spacing w:before="0" w:beforeAutospacing="0" w:after="200" w:afterAutospacing="0"/>
        <w:rPr>
          <w:rFonts w:ascii="Calibri" w:hAnsi="Calibri" w:cs="Calibri"/>
          <w:color w:val="000000"/>
        </w:rPr>
      </w:pPr>
    </w:p>
    <w:p w:rsidR="000127B7" w:rsidRDefault="000127B7" w:rsidP="00C92B94">
      <w:pPr>
        <w:pStyle w:val="NormalWeb"/>
        <w:spacing w:before="0" w:beforeAutospacing="0" w:after="200" w:afterAutospacing="0"/>
        <w:rPr>
          <w:rFonts w:ascii="Calibri" w:hAnsi="Calibri" w:cs="Calibri"/>
          <w:color w:val="000000"/>
        </w:rPr>
      </w:pPr>
    </w:p>
    <w:p w:rsidR="000127B7" w:rsidRDefault="000127B7" w:rsidP="00C92B94">
      <w:pPr>
        <w:pStyle w:val="NormalWeb"/>
        <w:spacing w:before="0" w:beforeAutospacing="0" w:after="200" w:afterAutospacing="0"/>
        <w:rPr>
          <w:rFonts w:ascii="Calibri" w:hAnsi="Calibri" w:cs="Calibri"/>
          <w:color w:val="000000"/>
        </w:rPr>
      </w:pPr>
    </w:p>
    <w:p w:rsidR="000127B7" w:rsidRDefault="000127B7" w:rsidP="00C92B94">
      <w:pPr>
        <w:pStyle w:val="NormalWeb"/>
        <w:spacing w:before="0" w:beforeAutospacing="0" w:after="200" w:afterAutospacing="0"/>
        <w:rPr>
          <w:rFonts w:ascii="Calibri" w:hAnsi="Calibri" w:cs="Calibri"/>
          <w:color w:val="000000"/>
        </w:rPr>
      </w:pPr>
    </w:p>
    <w:p w:rsidR="000127B7" w:rsidRDefault="000127B7" w:rsidP="00C92B94">
      <w:pPr>
        <w:pStyle w:val="NormalWeb"/>
        <w:spacing w:before="0" w:beforeAutospacing="0" w:after="200" w:afterAutospacing="0"/>
        <w:rPr>
          <w:rFonts w:ascii="Calibri" w:hAnsi="Calibri" w:cs="Calibri"/>
          <w:color w:val="000000"/>
        </w:rPr>
      </w:pPr>
    </w:p>
    <w:p w:rsidR="000127B7" w:rsidRDefault="000127B7" w:rsidP="00C92B94">
      <w:pPr>
        <w:pStyle w:val="NormalWeb"/>
        <w:spacing w:before="0" w:beforeAutospacing="0" w:after="200" w:afterAutospacing="0"/>
        <w:rPr>
          <w:rFonts w:ascii="Calibri" w:hAnsi="Calibri" w:cs="Calibri"/>
          <w:color w:val="000000"/>
        </w:rPr>
      </w:pPr>
    </w:p>
    <w:p w:rsidR="000127B7" w:rsidRDefault="000127B7" w:rsidP="00C92B94">
      <w:pPr>
        <w:pStyle w:val="NormalWeb"/>
        <w:spacing w:before="0" w:beforeAutospacing="0" w:after="200" w:afterAutospacing="0"/>
        <w:rPr>
          <w:rFonts w:ascii="Calibri" w:hAnsi="Calibri" w:cs="Calibri"/>
          <w:color w:val="000000"/>
        </w:rPr>
      </w:pPr>
    </w:p>
    <w:p w:rsidR="000127B7" w:rsidRDefault="000127B7" w:rsidP="00C92B94">
      <w:pPr>
        <w:pStyle w:val="NormalWeb"/>
        <w:spacing w:before="0" w:beforeAutospacing="0" w:after="200" w:afterAutospacing="0"/>
        <w:rPr>
          <w:rFonts w:ascii="Calibri" w:hAnsi="Calibri" w:cs="Calibri"/>
          <w:color w:val="000000"/>
        </w:rPr>
      </w:pPr>
    </w:p>
    <w:p w:rsidR="000127B7" w:rsidRDefault="000127B7" w:rsidP="00C92B94">
      <w:pPr>
        <w:pStyle w:val="NormalWeb"/>
        <w:spacing w:before="0" w:beforeAutospacing="0" w:after="200" w:afterAutospacing="0"/>
        <w:rPr>
          <w:rFonts w:ascii="Calibri" w:hAnsi="Calibri" w:cs="Calibri"/>
          <w:color w:val="000000"/>
        </w:rPr>
      </w:pPr>
    </w:p>
    <w:p w:rsidR="000127B7" w:rsidRDefault="000127B7" w:rsidP="00C92B94">
      <w:pPr>
        <w:pStyle w:val="NormalWeb"/>
        <w:spacing w:before="0" w:beforeAutospacing="0" w:after="200" w:afterAutospacing="0"/>
        <w:rPr>
          <w:rFonts w:ascii="Calibri" w:hAnsi="Calibri" w:cs="Calibri"/>
          <w:color w:val="000000"/>
        </w:rPr>
      </w:pPr>
    </w:p>
    <w:p w:rsidR="000127B7" w:rsidRDefault="000127B7" w:rsidP="00C92B94">
      <w:pPr>
        <w:pStyle w:val="NormalWeb"/>
        <w:spacing w:before="0" w:beforeAutospacing="0" w:after="200" w:afterAutospacing="0"/>
        <w:rPr>
          <w:rFonts w:ascii="Calibri" w:hAnsi="Calibri" w:cs="Calibri"/>
          <w:color w:val="000000"/>
        </w:rPr>
      </w:pPr>
    </w:p>
    <w:p w:rsidR="000127B7" w:rsidRDefault="000127B7" w:rsidP="00C92B94">
      <w:pPr>
        <w:pStyle w:val="NormalWeb"/>
        <w:spacing w:before="0" w:beforeAutospacing="0" w:after="200" w:afterAutospacing="0"/>
        <w:rPr>
          <w:rFonts w:ascii="Calibri" w:hAnsi="Calibri" w:cs="Calibri"/>
          <w:color w:val="000000"/>
        </w:rPr>
      </w:pPr>
    </w:p>
    <w:p w:rsidR="000127B7" w:rsidRDefault="000127B7" w:rsidP="00C92B94">
      <w:pPr>
        <w:pStyle w:val="NormalWeb"/>
        <w:spacing w:before="0" w:beforeAutospacing="0" w:after="200" w:afterAutospacing="0"/>
        <w:rPr>
          <w:rFonts w:ascii="Calibri" w:hAnsi="Calibri" w:cs="Calibri"/>
          <w:color w:val="000000"/>
        </w:rPr>
      </w:pPr>
    </w:p>
    <w:p w:rsidR="000127B7" w:rsidRDefault="000127B7" w:rsidP="00C92B94">
      <w:pPr>
        <w:pStyle w:val="NormalWeb"/>
        <w:spacing w:before="0" w:beforeAutospacing="0" w:after="200" w:afterAutospacing="0"/>
        <w:rPr>
          <w:rFonts w:ascii="Calibri" w:hAnsi="Calibri" w:cs="Calibri"/>
          <w:color w:val="000000"/>
        </w:rPr>
      </w:pPr>
    </w:p>
    <w:p w:rsidR="00AB1EC1" w:rsidRDefault="00AB1EC1" w:rsidP="00C92B94">
      <w:pPr>
        <w:pStyle w:val="NormalWeb"/>
        <w:spacing w:before="0" w:beforeAutospacing="0" w:after="200" w:afterAutospacing="0"/>
        <w:rPr>
          <w:rFonts w:ascii="Calibri" w:hAnsi="Calibri" w:cs="Calibri"/>
          <w:color w:val="000000"/>
        </w:rPr>
      </w:pPr>
    </w:p>
    <w:p w:rsidR="000127B7" w:rsidRDefault="000127B7" w:rsidP="00C92B94">
      <w:pPr>
        <w:pStyle w:val="NormalWeb"/>
        <w:spacing w:before="0" w:beforeAutospacing="0" w:after="200" w:afterAutospacing="0"/>
        <w:rPr>
          <w:rFonts w:ascii="Calibri" w:hAnsi="Calibri" w:cs="Calibri"/>
          <w:color w:val="000000"/>
        </w:rPr>
      </w:pPr>
    </w:p>
    <w:p w:rsidR="00C92B94" w:rsidRPr="00095AED" w:rsidRDefault="000127B7" w:rsidP="00C92B94">
      <w:pPr>
        <w:pStyle w:val="NormalWeb"/>
        <w:spacing w:before="0" w:beforeAutospacing="0" w:after="200" w:afterAutospacing="0"/>
        <w:rPr>
          <w:b/>
        </w:rPr>
      </w:pPr>
      <w:r>
        <w:rPr>
          <w:rFonts w:ascii="Calibri" w:hAnsi="Calibri" w:cs="Calibri"/>
          <w:color w:val="000000"/>
        </w:rPr>
        <w:lastRenderedPageBreak/>
        <w:t xml:space="preserve">                                                </w:t>
      </w:r>
      <w:r w:rsidR="00080D1C">
        <w:rPr>
          <w:rFonts w:ascii="Calibri" w:hAnsi="Calibri" w:cs="Calibri"/>
          <w:color w:val="000000"/>
        </w:rPr>
        <w:t xml:space="preserve"> </w:t>
      </w:r>
      <w:r w:rsidR="00C92B94" w:rsidRPr="00095AED">
        <w:rPr>
          <w:rFonts w:ascii="Calibri" w:hAnsi="Calibri" w:cs="Calibri"/>
          <w:b/>
          <w:color w:val="000000"/>
        </w:rPr>
        <w:t>CONCLUSION</w:t>
      </w:r>
      <w:r w:rsidR="00080D1C">
        <w:rPr>
          <w:rFonts w:ascii="Calibri" w:hAnsi="Calibri" w:cs="Calibri"/>
          <w:b/>
          <w:color w:val="000000"/>
        </w:rPr>
        <w:t xml:space="preserve"> AND RECOMMENDATION</w:t>
      </w:r>
    </w:p>
    <w:p w:rsidR="00080D1C" w:rsidRPr="00080D1C" w:rsidRDefault="00080D1C" w:rsidP="000B1E0F">
      <w:pPr>
        <w:spacing w:after="200" w:line="240" w:lineRule="auto"/>
        <w:rPr>
          <w:rFonts w:ascii="Calibri" w:eastAsia="Times New Roman" w:hAnsi="Calibri" w:cs="Calibri"/>
          <w:b/>
          <w:color w:val="000000"/>
        </w:rPr>
      </w:pPr>
      <w:r w:rsidRPr="00080D1C">
        <w:rPr>
          <w:rFonts w:ascii="Calibri" w:eastAsia="Times New Roman" w:hAnsi="Calibri" w:cs="Calibri"/>
          <w:b/>
          <w:color w:val="000000"/>
        </w:rPr>
        <w:t>6.1</w:t>
      </w:r>
      <w:r>
        <w:rPr>
          <w:rFonts w:ascii="Calibri" w:eastAsia="Times New Roman" w:hAnsi="Calibri" w:cs="Calibri"/>
          <w:color w:val="000000"/>
        </w:rPr>
        <w:t xml:space="preserve"> </w:t>
      </w:r>
      <w:r w:rsidRPr="00080D1C">
        <w:rPr>
          <w:rFonts w:ascii="Calibri" w:eastAsia="Times New Roman" w:hAnsi="Calibri" w:cs="Calibri"/>
          <w:b/>
          <w:color w:val="000000"/>
        </w:rPr>
        <w:t>Conclusion</w:t>
      </w:r>
    </w:p>
    <w:p w:rsidR="000B1E0F" w:rsidRDefault="000B1E0F" w:rsidP="000B1E0F">
      <w:pPr>
        <w:spacing w:after="200" w:line="240" w:lineRule="auto"/>
        <w:rPr>
          <w:rFonts w:ascii="Calibri" w:eastAsia="Times New Roman" w:hAnsi="Calibri" w:cs="Calibri"/>
          <w:color w:val="000000"/>
        </w:rPr>
      </w:pPr>
      <w:r w:rsidRPr="000B1E0F">
        <w:rPr>
          <w:rFonts w:ascii="Calibri" w:eastAsia="Times New Roman" w:hAnsi="Calibri" w:cs="Calibri"/>
          <w:color w:val="000000"/>
        </w:rPr>
        <w:t>The feasibility study for relocating and expanding the fruit smoothie production firm reveals significant growth and profitability potential, provided the firm carefully plans and implements its strategy. Market demand for health-conscious beverages is expected to grow, but the firm must adapt to changing consumer preferences and competition. Upgrading infrastructure and technology, securing funding, managing costs, and ensuring regulatory compliance are critical for success. Organizationally, a scalable team structure is essential, and risk mitigation strategies must address market, financial, and environmental challenges.</w:t>
      </w:r>
    </w:p>
    <w:p w:rsidR="00080D1C" w:rsidRDefault="00080D1C" w:rsidP="000B1E0F">
      <w:pPr>
        <w:spacing w:after="200" w:line="240" w:lineRule="auto"/>
        <w:rPr>
          <w:rFonts w:ascii="Calibri" w:eastAsia="Times New Roman" w:hAnsi="Calibri" w:cs="Calibri"/>
          <w:b/>
          <w:color w:val="000000"/>
        </w:rPr>
      </w:pPr>
      <w:r w:rsidRPr="00080D1C">
        <w:rPr>
          <w:rFonts w:ascii="Calibri" w:eastAsia="Times New Roman" w:hAnsi="Calibri" w:cs="Calibri"/>
          <w:b/>
          <w:color w:val="000000"/>
        </w:rPr>
        <w:t>6.2</w:t>
      </w:r>
      <w:r>
        <w:rPr>
          <w:rFonts w:ascii="Calibri" w:eastAsia="Times New Roman" w:hAnsi="Calibri" w:cs="Calibri"/>
          <w:b/>
          <w:color w:val="000000"/>
        </w:rPr>
        <w:t xml:space="preserve"> Recommendation</w:t>
      </w:r>
    </w:p>
    <w:p w:rsidR="00080D1C" w:rsidRPr="00080D1C" w:rsidRDefault="00080D1C" w:rsidP="00080D1C">
      <w:pPr>
        <w:pStyle w:val="ListParagraph"/>
        <w:numPr>
          <w:ilvl w:val="0"/>
          <w:numId w:val="6"/>
        </w:numPr>
        <w:spacing w:after="200" w:line="240" w:lineRule="auto"/>
        <w:rPr>
          <w:rFonts w:ascii="Times New Roman" w:eastAsia="Times New Roman" w:hAnsi="Times New Roman" w:cs="Times New Roman"/>
          <w:sz w:val="24"/>
          <w:szCs w:val="24"/>
        </w:rPr>
      </w:pPr>
      <w:r w:rsidRPr="00080D1C">
        <w:rPr>
          <w:rFonts w:ascii="Calibri" w:eastAsia="Times New Roman" w:hAnsi="Calibri" w:cs="Calibri"/>
          <w:color w:val="000000"/>
        </w:rPr>
        <w:t>Secure funding and monitor cash flow regularly.</w:t>
      </w:r>
    </w:p>
    <w:p w:rsidR="00080D1C" w:rsidRPr="00080D1C" w:rsidRDefault="00080D1C" w:rsidP="00080D1C">
      <w:pPr>
        <w:pStyle w:val="ListParagraph"/>
        <w:numPr>
          <w:ilvl w:val="0"/>
          <w:numId w:val="6"/>
        </w:numPr>
        <w:spacing w:after="200" w:line="240" w:lineRule="auto"/>
        <w:rPr>
          <w:rFonts w:ascii="Times New Roman" w:eastAsia="Times New Roman" w:hAnsi="Times New Roman" w:cs="Times New Roman"/>
          <w:sz w:val="24"/>
          <w:szCs w:val="24"/>
        </w:rPr>
      </w:pPr>
      <w:r w:rsidRPr="00080D1C">
        <w:rPr>
          <w:rFonts w:ascii="Calibri" w:eastAsia="Times New Roman" w:hAnsi="Calibri" w:cs="Calibri"/>
          <w:color w:val="000000"/>
        </w:rPr>
        <w:t>Use market research to diversify and test new products.</w:t>
      </w:r>
    </w:p>
    <w:p w:rsidR="00080D1C" w:rsidRPr="00080D1C" w:rsidRDefault="00080D1C" w:rsidP="00080D1C">
      <w:pPr>
        <w:pStyle w:val="ListParagraph"/>
        <w:numPr>
          <w:ilvl w:val="0"/>
          <w:numId w:val="6"/>
        </w:numPr>
        <w:spacing w:after="200" w:line="240" w:lineRule="auto"/>
        <w:rPr>
          <w:rFonts w:ascii="Times New Roman" w:eastAsia="Times New Roman" w:hAnsi="Times New Roman" w:cs="Times New Roman"/>
          <w:sz w:val="24"/>
          <w:szCs w:val="24"/>
        </w:rPr>
      </w:pPr>
      <w:r w:rsidRPr="00080D1C">
        <w:rPr>
          <w:rFonts w:ascii="Calibri" w:eastAsia="Times New Roman" w:hAnsi="Calibri" w:cs="Calibri"/>
          <w:color w:val="000000"/>
        </w:rPr>
        <w:t>Adopt sustainable practices to improve brand image.</w:t>
      </w:r>
    </w:p>
    <w:p w:rsidR="00080D1C" w:rsidRPr="00080D1C" w:rsidRDefault="00080D1C" w:rsidP="00080D1C">
      <w:pPr>
        <w:pStyle w:val="ListParagraph"/>
        <w:numPr>
          <w:ilvl w:val="0"/>
          <w:numId w:val="6"/>
        </w:numPr>
        <w:spacing w:after="200" w:line="240" w:lineRule="auto"/>
        <w:rPr>
          <w:rFonts w:ascii="Times New Roman" w:eastAsia="Times New Roman" w:hAnsi="Times New Roman" w:cs="Times New Roman"/>
          <w:sz w:val="24"/>
          <w:szCs w:val="24"/>
        </w:rPr>
      </w:pPr>
      <w:r w:rsidRPr="00080D1C">
        <w:rPr>
          <w:rFonts w:ascii="Calibri" w:eastAsia="Times New Roman" w:hAnsi="Calibri" w:cs="Calibri"/>
          <w:color w:val="000000"/>
        </w:rPr>
        <w:t>Strengthen supply chain by diversifying suppliers.</w:t>
      </w:r>
    </w:p>
    <w:p w:rsidR="00080D1C" w:rsidRPr="00080D1C" w:rsidRDefault="00080D1C" w:rsidP="00080D1C">
      <w:pPr>
        <w:pStyle w:val="ListParagraph"/>
        <w:numPr>
          <w:ilvl w:val="0"/>
          <w:numId w:val="6"/>
        </w:numPr>
        <w:spacing w:after="200" w:line="240" w:lineRule="auto"/>
        <w:rPr>
          <w:rFonts w:ascii="Times New Roman" w:eastAsia="Times New Roman" w:hAnsi="Times New Roman" w:cs="Times New Roman"/>
          <w:sz w:val="24"/>
          <w:szCs w:val="24"/>
        </w:rPr>
      </w:pPr>
      <w:r w:rsidRPr="00080D1C">
        <w:rPr>
          <w:rFonts w:ascii="Calibri" w:eastAsia="Times New Roman" w:hAnsi="Calibri" w:cs="Calibri"/>
          <w:color w:val="000000"/>
        </w:rPr>
        <w:t>Upgrade infrastructure and automate to scale operations.</w:t>
      </w:r>
    </w:p>
    <w:p w:rsidR="00080D1C" w:rsidRPr="00080D1C" w:rsidRDefault="00080D1C" w:rsidP="00080D1C">
      <w:pPr>
        <w:pStyle w:val="ListParagraph"/>
        <w:numPr>
          <w:ilvl w:val="0"/>
          <w:numId w:val="6"/>
        </w:numPr>
        <w:spacing w:after="200" w:line="240" w:lineRule="auto"/>
        <w:rPr>
          <w:rFonts w:ascii="Times New Roman" w:eastAsia="Times New Roman" w:hAnsi="Times New Roman" w:cs="Times New Roman"/>
          <w:sz w:val="24"/>
          <w:szCs w:val="24"/>
        </w:rPr>
      </w:pPr>
      <w:r w:rsidRPr="00080D1C">
        <w:rPr>
          <w:rFonts w:ascii="Calibri" w:eastAsia="Times New Roman" w:hAnsi="Calibri" w:cs="Calibri"/>
          <w:color w:val="000000"/>
        </w:rPr>
        <w:t>Ensure regulatory compliance to build trust.</w:t>
      </w:r>
    </w:p>
    <w:p w:rsidR="00080D1C" w:rsidRPr="00080D1C" w:rsidRDefault="00080D1C" w:rsidP="00080D1C">
      <w:pPr>
        <w:pStyle w:val="ListParagraph"/>
        <w:numPr>
          <w:ilvl w:val="0"/>
          <w:numId w:val="6"/>
        </w:numPr>
        <w:spacing w:after="200" w:line="240" w:lineRule="auto"/>
        <w:rPr>
          <w:rFonts w:ascii="Times New Roman" w:eastAsia="Times New Roman" w:hAnsi="Times New Roman" w:cs="Times New Roman"/>
          <w:sz w:val="24"/>
          <w:szCs w:val="24"/>
        </w:rPr>
      </w:pPr>
      <w:r w:rsidRPr="00080D1C">
        <w:rPr>
          <w:rFonts w:ascii="Calibri" w:eastAsia="Times New Roman" w:hAnsi="Calibri" w:cs="Calibri"/>
          <w:color w:val="000000"/>
        </w:rPr>
        <w:t>Implement risk mitigation strategies for financial, operational, and environmental risks.</w:t>
      </w:r>
    </w:p>
    <w:p w:rsidR="00080D1C" w:rsidRPr="000B1E0F" w:rsidRDefault="00080D1C" w:rsidP="000B1E0F">
      <w:pPr>
        <w:spacing w:after="200" w:line="240" w:lineRule="auto"/>
        <w:rPr>
          <w:rFonts w:ascii="Times New Roman" w:eastAsia="Times New Roman" w:hAnsi="Times New Roman" w:cs="Times New Roman"/>
          <w:b/>
          <w:sz w:val="24"/>
          <w:szCs w:val="24"/>
        </w:rPr>
      </w:pPr>
    </w:p>
    <w:p w:rsidR="00C92B94" w:rsidRPr="00095AED" w:rsidRDefault="00C92B94" w:rsidP="00C92B94">
      <w:pPr>
        <w:pStyle w:val="NormalWeb"/>
        <w:spacing w:before="0" w:beforeAutospacing="0" w:after="200" w:afterAutospacing="0"/>
      </w:pPr>
    </w:p>
    <w:p w:rsidR="00C92B94" w:rsidRPr="00095AED" w:rsidRDefault="00C92B94" w:rsidP="00C92B94">
      <w:pPr>
        <w:pStyle w:val="NormalWeb"/>
        <w:spacing w:before="0" w:beforeAutospacing="0" w:after="200" w:afterAutospacing="0"/>
      </w:pPr>
    </w:p>
    <w:p w:rsidR="00C92B94" w:rsidRPr="00095AED" w:rsidRDefault="00C92B94" w:rsidP="00C92B94">
      <w:pPr>
        <w:pStyle w:val="NormalWeb"/>
        <w:spacing w:before="0" w:beforeAutospacing="0" w:after="200" w:afterAutospacing="0"/>
      </w:pPr>
    </w:p>
    <w:p w:rsidR="00A07C86" w:rsidRPr="00095AED" w:rsidRDefault="00A07C86" w:rsidP="006F36B6">
      <w:pPr>
        <w:pStyle w:val="NormalWeb"/>
        <w:spacing w:before="0" w:beforeAutospacing="0" w:after="200" w:afterAutospacing="0"/>
        <w:rPr>
          <w:rFonts w:asciiTheme="minorHAnsi" w:hAnsiTheme="minorHAnsi" w:cstheme="minorHAnsi"/>
          <w:b/>
        </w:rPr>
      </w:pPr>
    </w:p>
    <w:p w:rsidR="006F36B6" w:rsidRPr="00095AED" w:rsidRDefault="006F36B6" w:rsidP="006F36B6">
      <w:pPr>
        <w:pStyle w:val="NormalWeb"/>
        <w:spacing w:before="0" w:beforeAutospacing="0" w:after="200" w:afterAutospacing="0"/>
      </w:pPr>
    </w:p>
    <w:p w:rsidR="006F36B6" w:rsidRPr="00095AED" w:rsidRDefault="006F36B6" w:rsidP="00177D4E">
      <w:pPr>
        <w:spacing w:after="200" w:line="240" w:lineRule="auto"/>
        <w:rPr>
          <w:rFonts w:ascii="Calibri" w:eastAsia="Times New Roman" w:hAnsi="Calibri" w:cs="Calibri"/>
          <w:color w:val="000000"/>
          <w:sz w:val="24"/>
          <w:szCs w:val="24"/>
        </w:rPr>
      </w:pPr>
    </w:p>
    <w:p w:rsidR="000949D0" w:rsidRPr="00095AED" w:rsidRDefault="000949D0" w:rsidP="00177D4E">
      <w:pPr>
        <w:spacing w:after="200" w:line="240" w:lineRule="auto"/>
        <w:rPr>
          <w:rFonts w:ascii="Calibri" w:eastAsia="Times New Roman" w:hAnsi="Calibri" w:cs="Calibri"/>
          <w:color w:val="000000"/>
          <w:sz w:val="24"/>
          <w:szCs w:val="24"/>
        </w:rPr>
      </w:pPr>
    </w:p>
    <w:p w:rsidR="000949D0" w:rsidRPr="00095AED" w:rsidRDefault="000949D0" w:rsidP="00177D4E">
      <w:pPr>
        <w:spacing w:after="200" w:line="240" w:lineRule="auto"/>
        <w:rPr>
          <w:rFonts w:ascii="Calibri" w:eastAsia="Times New Roman" w:hAnsi="Calibri" w:cs="Calibri"/>
          <w:color w:val="000000"/>
          <w:sz w:val="24"/>
          <w:szCs w:val="24"/>
        </w:rPr>
      </w:pPr>
    </w:p>
    <w:p w:rsidR="000949D0" w:rsidRPr="00095AED" w:rsidRDefault="000949D0" w:rsidP="00177D4E">
      <w:pPr>
        <w:spacing w:after="200" w:line="240" w:lineRule="auto"/>
        <w:rPr>
          <w:rFonts w:ascii="Calibri" w:eastAsia="Times New Roman" w:hAnsi="Calibri" w:cs="Calibri"/>
          <w:color w:val="000000"/>
          <w:sz w:val="24"/>
          <w:szCs w:val="24"/>
        </w:rPr>
      </w:pPr>
    </w:p>
    <w:p w:rsidR="000949D0" w:rsidRDefault="000949D0" w:rsidP="00177D4E">
      <w:pPr>
        <w:spacing w:after="200" w:line="240" w:lineRule="auto"/>
        <w:rPr>
          <w:rFonts w:ascii="Calibri" w:eastAsia="Times New Roman" w:hAnsi="Calibri" w:cs="Calibri"/>
          <w:color w:val="000000"/>
        </w:rPr>
      </w:pPr>
    </w:p>
    <w:p w:rsidR="000949D0" w:rsidRDefault="000949D0" w:rsidP="00177D4E">
      <w:pPr>
        <w:spacing w:after="200" w:line="240" w:lineRule="auto"/>
        <w:rPr>
          <w:rFonts w:ascii="Calibri" w:eastAsia="Times New Roman" w:hAnsi="Calibri" w:cs="Calibri"/>
          <w:color w:val="000000"/>
        </w:rPr>
      </w:pPr>
    </w:p>
    <w:p w:rsidR="000949D0" w:rsidRDefault="000949D0" w:rsidP="00177D4E">
      <w:pPr>
        <w:spacing w:after="200" w:line="240" w:lineRule="auto"/>
        <w:rPr>
          <w:rFonts w:ascii="Calibri" w:eastAsia="Times New Roman" w:hAnsi="Calibri" w:cs="Calibri"/>
          <w:color w:val="000000"/>
        </w:rPr>
      </w:pPr>
    </w:p>
    <w:p w:rsidR="000949D0" w:rsidRDefault="000949D0" w:rsidP="00177D4E">
      <w:pPr>
        <w:spacing w:after="200" w:line="240" w:lineRule="auto"/>
        <w:rPr>
          <w:rFonts w:ascii="Calibri" w:eastAsia="Times New Roman" w:hAnsi="Calibri" w:cs="Calibri"/>
          <w:color w:val="000000"/>
        </w:rPr>
      </w:pPr>
    </w:p>
    <w:p w:rsidR="000949D0" w:rsidRDefault="000949D0" w:rsidP="00177D4E">
      <w:pPr>
        <w:spacing w:after="200" w:line="240" w:lineRule="auto"/>
        <w:rPr>
          <w:rFonts w:ascii="Calibri" w:eastAsia="Times New Roman" w:hAnsi="Calibri" w:cs="Calibri"/>
          <w:color w:val="000000"/>
        </w:rPr>
      </w:pPr>
    </w:p>
    <w:p w:rsidR="00E37355" w:rsidRDefault="0035017D" w:rsidP="00177D4E">
      <w:pPr>
        <w:spacing w:after="200" w:line="240" w:lineRule="auto"/>
        <w:rPr>
          <w:rFonts w:eastAsia="Times New Roman" w:cstheme="minorHAnsi"/>
          <w:b/>
          <w:color w:val="000000"/>
          <w:sz w:val="24"/>
          <w:szCs w:val="24"/>
        </w:rPr>
      </w:pPr>
      <w:r w:rsidRPr="00CD09A3">
        <w:rPr>
          <w:rFonts w:eastAsia="Times New Roman" w:cstheme="minorHAnsi"/>
          <w:color w:val="000000"/>
          <w:sz w:val="24"/>
          <w:szCs w:val="24"/>
        </w:rPr>
        <w:t xml:space="preserve">                                                  </w:t>
      </w:r>
      <w:r w:rsidR="005670C9">
        <w:rPr>
          <w:rFonts w:eastAsia="Times New Roman" w:cstheme="minorHAnsi"/>
          <w:color w:val="000000"/>
          <w:sz w:val="24"/>
          <w:szCs w:val="24"/>
        </w:rPr>
        <w:t xml:space="preserve">                        </w:t>
      </w:r>
      <w:r w:rsidRPr="00CD09A3">
        <w:rPr>
          <w:rFonts w:eastAsia="Times New Roman" w:cstheme="minorHAnsi"/>
          <w:b/>
          <w:color w:val="000000"/>
          <w:sz w:val="24"/>
          <w:szCs w:val="24"/>
        </w:rPr>
        <w:t>REFERENCE</w:t>
      </w:r>
    </w:p>
    <w:p w:rsidR="00E37355" w:rsidRPr="00E37355" w:rsidRDefault="00E37355" w:rsidP="00177D4E">
      <w:pPr>
        <w:spacing w:after="200" w:line="240" w:lineRule="auto"/>
        <w:rPr>
          <w:rFonts w:eastAsia="Times New Roman" w:cstheme="minorHAnsi"/>
          <w:b/>
          <w:color w:val="000000"/>
          <w:sz w:val="24"/>
          <w:szCs w:val="24"/>
        </w:rPr>
      </w:pPr>
    </w:p>
    <w:p w:rsidR="00E37355" w:rsidRPr="00CD09A3" w:rsidRDefault="00E37355" w:rsidP="00CD09A3">
      <w:pPr>
        <w:spacing w:after="200" w:line="240" w:lineRule="auto"/>
        <w:rPr>
          <w:rFonts w:eastAsia="Times New Roman" w:cstheme="minorHAnsi"/>
          <w:sz w:val="24"/>
          <w:szCs w:val="24"/>
        </w:rPr>
      </w:pPr>
      <w:r w:rsidRPr="00CD09A3">
        <w:rPr>
          <w:rFonts w:eastAsia="Times New Roman" w:cstheme="minorHAnsi"/>
          <w:color w:val="000000"/>
          <w:sz w:val="24"/>
          <w:szCs w:val="24"/>
        </w:rPr>
        <w:t>Bass, B. M., &amp; Riggio, R. E. (2006). Transformational leadersh</w:t>
      </w:r>
      <w:r>
        <w:rPr>
          <w:rFonts w:eastAsia="Times New Roman" w:cstheme="minorHAnsi"/>
          <w:color w:val="000000"/>
          <w:sz w:val="24"/>
          <w:szCs w:val="24"/>
        </w:rPr>
        <w:t>ip. Lawrence Erlbaum Associates, p. 55.</w:t>
      </w:r>
    </w:p>
    <w:p w:rsidR="00E37355" w:rsidRPr="00CD09A3" w:rsidRDefault="00E37355" w:rsidP="00CD09A3">
      <w:pPr>
        <w:spacing w:after="200" w:line="240" w:lineRule="auto"/>
        <w:rPr>
          <w:rFonts w:eastAsia="Times New Roman" w:cstheme="minorHAnsi"/>
          <w:sz w:val="24"/>
          <w:szCs w:val="24"/>
        </w:rPr>
      </w:pPr>
      <w:r w:rsidRPr="00CD09A3">
        <w:rPr>
          <w:rFonts w:eastAsia="Times New Roman" w:cstheme="minorHAnsi"/>
          <w:color w:val="000000"/>
          <w:sz w:val="24"/>
          <w:szCs w:val="24"/>
        </w:rPr>
        <w:t>Brealey, R., Myers, S., &amp; Allen, F. (2014). Principles of</w:t>
      </w:r>
      <w:r>
        <w:rPr>
          <w:rFonts w:eastAsia="Times New Roman" w:cstheme="minorHAnsi"/>
          <w:color w:val="000000"/>
          <w:sz w:val="24"/>
          <w:szCs w:val="24"/>
        </w:rPr>
        <w:t xml:space="preserve"> corporate finance. McGraw-Hill, p. 67.</w:t>
      </w:r>
    </w:p>
    <w:p w:rsidR="00E37355" w:rsidRPr="0035017D" w:rsidRDefault="00E37355" w:rsidP="0035017D">
      <w:pPr>
        <w:spacing w:after="200" w:line="240" w:lineRule="auto"/>
        <w:rPr>
          <w:rFonts w:eastAsia="Times New Roman" w:cstheme="minorHAnsi"/>
          <w:sz w:val="24"/>
          <w:szCs w:val="24"/>
        </w:rPr>
      </w:pPr>
      <w:r w:rsidRPr="0035017D">
        <w:rPr>
          <w:rFonts w:eastAsia="Times New Roman" w:cstheme="minorHAnsi"/>
          <w:color w:val="000000"/>
          <w:sz w:val="24"/>
          <w:szCs w:val="24"/>
        </w:rPr>
        <w:t>Brown, J. &amp; Johnson, P. (2023)</w:t>
      </w:r>
      <w:r>
        <w:rPr>
          <w:rFonts w:eastAsia="Times New Roman" w:cstheme="minorHAnsi"/>
          <w:color w:val="000000"/>
          <w:sz w:val="24"/>
          <w:szCs w:val="24"/>
        </w:rPr>
        <w:t>.</w:t>
      </w:r>
      <w:r w:rsidRPr="0035017D">
        <w:rPr>
          <w:rFonts w:eastAsia="Times New Roman" w:cstheme="minorHAnsi"/>
          <w:color w:val="000000"/>
          <w:sz w:val="24"/>
          <w:szCs w:val="24"/>
        </w:rPr>
        <w:t xml:space="preserve"> Expanding Production Capabilities in the Food Industry: Case Studies and Insights. Wiley &amp; Sons, p. 56.</w:t>
      </w:r>
    </w:p>
    <w:p w:rsidR="00E37355" w:rsidRPr="0035017D" w:rsidRDefault="00E37355" w:rsidP="0035017D">
      <w:pPr>
        <w:spacing w:after="200" w:line="240" w:lineRule="auto"/>
        <w:rPr>
          <w:rFonts w:eastAsia="Times New Roman" w:cstheme="minorHAnsi"/>
          <w:sz w:val="24"/>
          <w:szCs w:val="24"/>
        </w:rPr>
      </w:pPr>
      <w:r w:rsidRPr="0035017D">
        <w:rPr>
          <w:rFonts w:eastAsia="Times New Roman" w:cstheme="minorHAnsi"/>
          <w:color w:val="000000"/>
          <w:sz w:val="24"/>
          <w:szCs w:val="24"/>
        </w:rPr>
        <w:t>Davis, M., Allen, S., &amp; Young, K. (2023)</w:t>
      </w:r>
      <w:r>
        <w:rPr>
          <w:rFonts w:eastAsia="Times New Roman" w:cstheme="minorHAnsi"/>
          <w:color w:val="000000"/>
          <w:sz w:val="24"/>
          <w:szCs w:val="24"/>
        </w:rPr>
        <w:t>.</w:t>
      </w:r>
      <w:r w:rsidRPr="0035017D">
        <w:rPr>
          <w:rFonts w:eastAsia="Times New Roman" w:cstheme="minorHAnsi"/>
          <w:color w:val="000000"/>
          <w:sz w:val="24"/>
          <w:szCs w:val="24"/>
        </w:rPr>
        <w:t xml:space="preserve"> Logistics and Operational Efficiency in Beverage Manufacturing. Routledge, p. 121.</w:t>
      </w:r>
    </w:p>
    <w:p w:rsidR="00E37355" w:rsidRPr="00CD09A3" w:rsidRDefault="00E37355" w:rsidP="00CD09A3">
      <w:pPr>
        <w:spacing w:after="200" w:line="240" w:lineRule="auto"/>
        <w:rPr>
          <w:rFonts w:eastAsia="Times New Roman" w:cstheme="minorHAnsi"/>
          <w:sz w:val="24"/>
          <w:szCs w:val="24"/>
        </w:rPr>
      </w:pPr>
      <w:r w:rsidRPr="00CD09A3">
        <w:rPr>
          <w:rFonts w:eastAsia="Times New Roman" w:cstheme="minorHAnsi"/>
          <w:color w:val="000000"/>
          <w:sz w:val="24"/>
          <w:szCs w:val="24"/>
        </w:rPr>
        <w:t>Harrison, J., &amp; Enz, C. A. (2017). Hospitality strategic manage</w:t>
      </w:r>
      <w:r>
        <w:rPr>
          <w:rFonts w:eastAsia="Times New Roman" w:cstheme="minorHAnsi"/>
          <w:color w:val="000000"/>
          <w:sz w:val="24"/>
          <w:szCs w:val="24"/>
        </w:rPr>
        <w:t>ment: Concepts and cases. Wiley, p. 67.</w:t>
      </w:r>
    </w:p>
    <w:p w:rsidR="00E37355" w:rsidRPr="005670C9" w:rsidRDefault="00E37355" w:rsidP="005670C9">
      <w:pPr>
        <w:spacing w:after="200" w:line="240" w:lineRule="auto"/>
        <w:rPr>
          <w:rFonts w:ascii="Times New Roman" w:eastAsia="Times New Roman" w:hAnsi="Times New Roman" w:cs="Times New Roman"/>
          <w:sz w:val="24"/>
          <w:szCs w:val="24"/>
        </w:rPr>
      </w:pPr>
      <w:r w:rsidRPr="005670C9">
        <w:rPr>
          <w:rFonts w:ascii="Calibri" w:eastAsia="Times New Roman" w:hAnsi="Calibri" w:cs="Calibri"/>
          <w:color w:val="000000"/>
        </w:rPr>
        <w:t>Hillson, D. (2016). The Risk Management Handbook: A Practical Guide to Managing the Multiple</w:t>
      </w:r>
      <w:r>
        <w:rPr>
          <w:rFonts w:ascii="Calibri" w:eastAsia="Times New Roman" w:hAnsi="Calibri" w:cs="Calibri"/>
          <w:color w:val="000000"/>
        </w:rPr>
        <w:t xml:space="preserve"> Dimensions of Risk. Kogan Page, p. 47.</w:t>
      </w:r>
    </w:p>
    <w:p w:rsidR="00E37355" w:rsidRPr="0035017D" w:rsidRDefault="00E37355" w:rsidP="0035017D">
      <w:pPr>
        <w:spacing w:after="200" w:line="240" w:lineRule="auto"/>
        <w:rPr>
          <w:rFonts w:eastAsia="Times New Roman" w:cstheme="minorHAnsi"/>
          <w:sz w:val="24"/>
          <w:szCs w:val="24"/>
        </w:rPr>
      </w:pPr>
      <w:r w:rsidRPr="0035017D">
        <w:rPr>
          <w:rFonts w:eastAsia="Times New Roman" w:cstheme="minorHAnsi"/>
          <w:color w:val="000000"/>
          <w:sz w:val="24"/>
          <w:szCs w:val="24"/>
        </w:rPr>
        <w:t>Jones, T. &amp; Harris, P. (2023)</w:t>
      </w:r>
      <w:r>
        <w:rPr>
          <w:rFonts w:eastAsia="Times New Roman" w:cstheme="minorHAnsi"/>
          <w:color w:val="000000"/>
          <w:sz w:val="24"/>
          <w:szCs w:val="24"/>
        </w:rPr>
        <w:t>.</w:t>
      </w:r>
      <w:r w:rsidRPr="0035017D">
        <w:rPr>
          <w:rFonts w:eastAsia="Times New Roman" w:cstheme="minorHAnsi"/>
          <w:color w:val="000000"/>
          <w:sz w:val="24"/>
          <w:szCs w:val="24"/>
        </w:rPr>
        <w:t xml:space="preserve"> Consumer Behavior in the Health Beverage Sector. Palgrave Macmillan, p. 94.</w:t>
      </w:r>
    </w:p>
    <w:p w:rsidR="00E37355" w:rsidRPr="005670C9" w:rsidRDefault="00E37355" w:rsidP="005670C9">
      <w:pPr>
        <w:spacing w:after="200" w:line="240" w:lineRule="auto"/>
        <w:rPr>
          <w:rFonts w:ascii="Times New Roman" w:eastAsia="Times New Roman" w:hAnsi="Times New Roman" w:cs="Times New Roman"/>
          <w:sz w:val="24"/>
          <w:szCs w:val="24"/>
        </w:rPr>
      </w:pPr>
      <w:r w:rsidRPr="005670C9">
        <w:rPr>
          <w:rFonts w:ascii="Calibri" w:eastAsia="Times New Roman" w:hAnsi="Calibri" w:cs="Calibri"/>
          <w:color w:val="000000"/>
        </w:rPr>
        <w:t>Juran, J. M. (2016). Juran's Quality Handbook: The Complete Guide to Performance Ex</w:t>
      </w:r>
      <w:r>
        <w:rPr>
          <w:rFonts w:ascii="Calibri" w:eastAsia="Times New Roman" w:hAnsi="Calibri" w:cs="Calibri"/>
          <w:color w:val="000000"/>
        </w:rPr>
        <w:t>cellence. McGraw-Hill Education, p. 92.</w:t>
      </w:r>
    </w:p>
    <w:p w:rsidR="00E37355" w:rsidRPr="005670C9" w:rsidRDefault="00E37355" w:rsidP="005670C9">
      <w:pPr>
        <w:spacing w:after="200" w:line="240" w:lineRule="auto"/>
        <w:rPr>
          <w:rFonts w:ascii="Times New Roman" w:eastAsia="Times New Roman" w:hAnsi="Times New Roman" w:cs="Times New Roman"/>
          <w:sz w:val="24"/>
          <w:szCs w:val="24"/>
        </w:rPr>
      </w:pPr>
      <w:r w:rsidRPr="005670C9">
        <w:rPr>
          <w:rFonts w:ascii="Calibri" w:eastAsia="Times New Roman" w:hAnsi="Calibri" w:cs="Calibri"/>
          <w:color w:val="000000"/>
        </w:rPr>
        <w:t>Kerzner, H. (2017). Project Management: A Systems Approach to Planning, Sch</w:t>
      </w:r>
      <w:r>
        <w:rPr>
          <w:rFonts w:ascii="Calibri" w:eastAsia="Times New Roman" w:hAnsi="Calibri" w:cs="Calibri"/>
          <w:color w:val="000000"/>
        </w:rPr>
        <w:t>eduling, and Controlling. Wiley, pp. 132-175.</w:t>
      </w:r>
    </w:p>
    <w:p w:rsidR="00E37355" w:rsidRPr="00CD09A3" w:rsidRDefault="00E37355" w:rsidP="00CD09A3">
      <w:pPr>
        <w:spacing w:after="200" w:line="240" w:lineRule="auto"/>
        <w:rPr>
          <w:rFonts w:eastAsia="Times New Roman" w:cstheme="minorHAnsi"/>
          <w:sz w:val="24"/>
          <w:szCs w:val="24"/>
        </w:rPr>
      </w:pPr>
      <w:r w:rsidRPr="00CD09A3">
        <w:rPr>
          <w:rFonts w:eastAsia="Times New Roman" w:cstheme="minorHAnsi"/>
          <w:color w:val="000000"/>
          <w:sz w:val="24"/>
          <w:szCs w:val="24"/>
        </w:rPr>
        <w:t>Kotler, P., &amp; Armstrong, G. (2017). P</w:t>
      </w:r>
      <w:r>
        <w:rPr>
          <w:rFonts w:eastAsia="Times New Roman" w:cstheme="minorHAnsi"/>
          <w:color w:val="000000"/>
          <w:sz w:val="24"/>
          <w:szCs w:val="24"/>
        </w:rPr>
        <w:t>rinciples of marketing. Pearson, p. 84.</w:t>
      </w:r>
    </w:p>
    <w:p w:rsidR="00E37355" w:rsidRPr="005670C9" w:rsidRDefault="00E37355" w:rsidP="005670C9">
      <w:pPr>
        <w:spacing w:after="200" w:line="240" w:lineRule="auto"/>
        <w:rPr>
          <w:rFonts w:ascii="Times New Roman" w:eastAsia="Times New Roman" w:hAnsi="Times New Roman" w:cs="Times New Roman"/>
          <w:sz w:val="24"/>
          <w:szCs w:val="24"/>
        </w:rPr>
      </w:pPr>
      <w:r w:rsidRPr="005670C9">
        <w:rPr>
          <w:rFonts w:ascii="Calibri" w:eastAsia="Times New Roman" w:hAnsi="Calibri" w:cs="Calibri"/>
          <w:color w:val="000000"/>
        </w:rPr>
        <w:t>Kotter, J. P. (2012). Leading Change. Harvard Business Review P</w:t>
      </w:r>
      <w:r>
        <w:rPr>
          <w:rFonts w:ascii="Calibri" w:eastAsia="Times New Roman" w:hAnsi="Calibri" w:cs="Calibri"/>
          <w:color w:val="000000"/>
        </w:rPr>
        <w:t>ress, p. 61.</w:t>
      </w:r>
    </w:p>
    <w:p w:rsidR="00E37355" w:rsidRPr="005670C9" w:rsidRDefault="00E37355" w:rsidP="005670C9">
      <w:pPr>
        <w:spacing w:after="200" w:line="240" w:lineRule="auto"/>
        <w:rPr>
          <w:rFonts w:ascii="Times New Roman" w:eastAsia="Times New Roman" w:hAnsi="Times New Roman" w:cs="Times New Roman"/>
          <w:sz w:val="24"/>
          <w:szCs w:val="24"/>
        </w:rPr>
      </w:pPr>
      <w:r w:rsidRPr="005670C9">
        <w:rPr>
          <w:rFonts w:ascii="Calibri" w:eastAsia="Times New Roman" w:hAnsi="Calibri" w:cs="Calibri"/>
          <w:color w:val="000000"/>
        </w:rPr>
        <w:t>Lock, D. (2017). Proje</w:t>
      </w:r>
      <w:r>
        <w:rPr>
          <w:rFonts w:ascii="Calibri" w:eastAsia="Times New Roman" w:hAnsi="Calibri" w:cs="Calibri"/>
          <w:color w:val="000000"/>
        </w:rPr>
        <w:t>ct Management. Gower Publishing, p. 136.</w:t>
      </w:r>
    </w:p>
    <w:p w:rsidR="00E37355" w:rsidRPr="005670C9" w:rsidRDefault="00E37355" w:rsidP="005670C9">
      <w:pPr>
        <w:spacing w:after="200" w:line="240" w:lineRule="auto"/>
        <w:rPr>
          <w:rFonts w:ascii="Times New Roman" w:eastAsia="Times New Roman" w:hAnsi="Times New Roman" w:cs="Times New Roman"/>
          <w:sz w:val="24"/>
          <w:szCs w:val="24"/>
        </w:rPr>
      </w:pPr>
      <w:r w:rsidRPr="005670C9">
        <w:rPr>
          <w:rFonts w:ascii="Calibri" w:eastAsia="Times New Roman" w:hAnsi="Calibri" w:cs="Calibri"/>
          <w:color w:val="000000"/>
        </w:rPr>
        <w:t>Meredith, J. R., &amp; Mantel, S. J. (2017). Project Managemen</w:t>
      </w:r>
      <w:r>
        <w:rPr>
          <w:rFonts w:ascii="Calibri" w:eastAsia="Times New Roman" w:hAnsi="Calibri" w:cs="Calibri"/>
          <w:color w:val="000000"/>
        </w:rPr>
        <w:t>t: A Managerial Approach. Wiley, p. 112.</w:t>
      </w:r>
    </w:p>
    <w:p w:rsidR="00E37355" w:rsidRPr="0035017D" w:rsidRDefault="00E37355" w:rsidP="0035017D">
      <w:pPr>
        <w:spacing w:after="200" w:line="240" w:lineRule="auto"/>
        <w:rPr>
          <w:rFonts w:eastAsia="Times New Roman" w:cstheme="minorHAnsi"/>
          <w:sz w:val="24"/>
          <w:szCs w:val="24"/>
        </w:rPr>
      </w:pPr>
      <w:r w:rsidRPr="0035017D">
        <w:rPr>
          <w:rFonts w:eastAsia="Times New Roman" w:cstheme="minorHAnsi"/>
          <w:color w:val="000000"/>
          <w:sz w:val="24"/>
          <w:szCs w:val="24"/>
        </w:rPr>
        <w:t>Miller, L. &amp; Clark, R. (2022)</w:t>
      </w:r>
      <w:r>
        <w:rPr>
          <w:rFonts w:eastAsia="Times New Roman" w:cstheme="minorHAnsi"/>
          <w:color w:val="000000"/>
          <w:sz w:val="24"/>
          <w:szCs w:val="24"/>
        </w:rPr>
        <w:t>.</w:t>
      </w:r>
      <w:r w:rsidRPr="0035017D">
        <w:rPr>
          <w:rFonts w:eastAsia="Times New Roman" w:cstheme="minorHAnsi"/>
          <w:color w:val="000000"/>
          <w:sz w:val="24"/>
          <w:szCs w:val="24"/>
        </w:rPr>
        <w:t xml:space="preserve"> Trends in the Healthy Beverage Industry: Opportunities and Challenges. Springer, p. 87.</w:t>
      </w:r>
    </w:p>
    <w:p w:rsidR="00E37355" w:rsidRPr="00CD09A3" w:rsidRDefault="00E37355" w:rsidP="00CD09A3">
      <w:pPr>
        <w:spacing w:after="200" w:line="240" w:lineRule="auto"/>
        <w:rPr>
          <w:rFonts w:eastAsia="Times New Roman" w:cstheme="minorHAnsi"/>
          <w:sz w:val="24"/>
          <w:szCs w:val="24"/>
        </w:rPr>
      </w:pPr>
      <w:r w:rsidRPr="00CD09A3">
        <w:rPr>
          <w:rFonts w:eastAsia="Times New Roman" w:cstheme="minorHAnsi"/>
          <w:color w:val="000000"/>
          <w:sz w:val="24"/>
          <w:szCs w:val="24"/>
        </w:rPr>
        <w:t xml:space="preserve">Northouse, P. G. (2018). Leadership: Theory </w:t>
      </w:r>
      <w:r>
        <w:rPr>
          <w:rFonts w:eastAsia="Times New Roman" w:cstheme="minorHAnsi"/>
          <w:color w:val="000000"/>
          <w:sz w:val="24"/>
          <w:szCs w:val="24"/>
        </w:rPr>
        <w:t>and practice. Sage publications, pp. 75-162.</w:t>
      </w:r>
    </w:p>
    <w:p w:rsidR="00E37355" w:rsidRPr="005670C9" w:rsidRDefault="00E37355" w:rsidP="005670C9">
      <w:pPr>
        <w:spacing w:after="200" w:line="240" w:lineRule="auto"/>
        <w:rPr>
          <w:rFonts w:ascii="Times New Roman" w:eastAsia="Times New Roman" w:hAnsi="Times New Roman" w:cs="Times New Roman"/>
          <w:sz w:val="24"/>
          <w:szCs w:val="24"/>
        </w:rPr>
      </w:pPr>
      <w:r w:rsidRPr="005670C9">
        <w:rPr>
          <w:rFonts w:ascii="Calibri" w:eastAsia="Times New Roman" w:hAnsi="Calibri" w:cs="Calibri"/>
          <w:color w:val="000000"/>
        </w:rPr>
        <w:t>PMI. (2017). A Guide to the Project Management Body of Knowledge (PMBOK® Guide). Project Management Institute.</w:t>
      </w:r>
    </w:p>
    <w:p w:rsidR="00E37355" w:rsidRPr="00CD09A3" w:rsidRDefault="00E37355" w:rsidP="00CD09A3">
      <w:pPr>
        <w:spacing w:after="200" w:line="240" w:lineRule="auto"/>
        <w:rPr>
          <w:rFonts w:eastAsia="Times New Roman" w:cstheme="minorHAnsi"/>
          <w:sz w:val="24"/>
          <w:szCs w:val="24"/>
        </w:rPr>
      </w:pPr>
      <w:r w:rsidRPr="00CD09A3">
        <w:rPr>
          <w:rFonts w:eastAsia="Times New Roman" w:cstheme="minorHAnsi"/>
          <w:color w:val="000000"/>
          <w:sz w:val="24"/>
          <w:szCs w:val="24"/>
        </w:rPr>
        <w:lastRenderedPageBreak/>
        <w:t>Rothwell, W. J., &amp; Dodgson, M. (2017). Organizational development: A practitioner's</w:t>
      </w:r>
      <w:r>
        <w:rPr>
          <w:rFonts w:eastAsia="Times New Roman" w:cstheme="minorHAnsi"/>
          <w:color w:val="000000"/>
          <w:sz w:val="24"/>
          <w:szCs w:val="24"/>
        </w:rPr>
        <w:t xml:space="preserve"> guide for OD and HR. Routledge, p. 98.</w:t>
      </w:r>
    </w:p>
    <w:p w:rsidR="00E37355" w:rsidRPr="005670C9" w:rsidRDefault="00E37355" w:rsidP="005670C9">
      <w:pPr>
        <w:spacing w:after="200" w:line="240" w:lineRule="auto"/>
        <w:rPr>
          <w:rFonts w:ascii="Times New Roman" w:eastAsia="Times New Roman" w:hAnsi="Times New Roman" w:cs="Times New Roman"/>
          <w:sz w:val="24"/>
          <w:szCs w:val="24"/>
        </w:rPr>
      </w:pPr>
      <w:r w:rsidRPr="005670C9">
        <w:rPr>
          <w:rFonts w:ascii="Calibri" w:eastAsia="Times New Roman" w:hAnsi="Calibri" w:cs="Calibri"/>
          <w:color w:val="000000"/>
        </w:rPr>
        <w:t>Schwalbe, K. (2015). Information Technology Project Management. Cengage Learning.</w:t>
      </w:r>
    </w:p>
    <w:p w:rsidR="00E37355" w:rsidRDefault="00E37355" w:rsidP="00CD09A3">
      <w:pPr>
        <w:spacing w:after="200" w:line="240" w:lineRule="auto"/>
        <w:rPr>
          <w:rFonts w:eastAsia="Times New Roman" w:cstheme="minorHAnsi"/>
          <w:color w:val="000000"/>
          <w:sz w:val="24"/>
          <w:szCs w:val="24"/>
        </w:rPr>
      </w:pPr>
      <w:r w:rsidRPr="00CD09A3">
        <w:rPr>
          <w:rFonts w:eastAsia="Times New Roman" w:cstheme="minorHAnsi"/>
          <w:color w:val="000000"/>
          <w:sz w:val="24"/>
          <w:szCs w:val="24"/>
        </w:rPr>
        <w:t>Simchi-Levi, D., Kaminsky, P., &amp; Simchi-Levi, E. (2015). Designing and managing the supply chain: Concepts, strategies</w:t>
      </w:r>
      <w:r>
        <w:rPr>
          <w:rFonts w:eastAsia="Times New Roman" w:cstheme="minorHAnsi"/>
          <w:color w:val="000000"/>
          <w:sz w:val="24"/>
          <w:szCs w:val="24"/>
        </w:rPr>
        <w:t>, and case studies. McGraw-Hill, p. 128.</w:t>
      </w:r>
    </w:p>
    <w:p w:rsidR="00E37355" w:rsidRPr="0035017D" w:rsidRDefault="00E37355" w:rsidP="0035017D">
      <w:pPr>
        <w:spacing w:after="200" w:line="240" w:lineRule="auto"/>
        <w:rPr>
          <w:rFonts w:eastAsia="Times New Roman" w:cstheme="minorHAnsi"/>
          <w:sz w:val="24"/>
          <w:szCs w:val="24"/>
        </w:rPr>
      </w:pPr>
      <w:r w:rsidRPr="0035017D">
        <w:rPr>
          <w:rFonts w:eastAsia="Times New Roman" w:cstheme="minorHAnsi"/>
          <w:color w:val="000000"/>
          <w:sz w:val="24"/>
          <w:szCs w:val="24"/>
        </w:rPr>
        <w:t>Taylor, A. &amp; Thompson, K. (2023)</w:t>
      </w:r>
      <w:r>
        <w:rPr>
          <w:rFonts w:eastAsia="Times New Roman" w:cstheme="minorHAnsi"/>
          <w:color w:val="000000"/>
          <w:sz w:val="24"/>
          <w:szCs w:val="24"/>
        </w:rPr>
        <w:t xml:space="preserve">. </w:t>
      </w:r>
      <w:r w:rsidRPr="0035017D">
        <w:rPr>
          <w:rFonts w:eastAsia="Times New Roman" w:cstheme="minorHAnsi"/>
          <w:color w:val="000000"/>
          <w:sz w:val="24"/>
          <w:szCs w:val="24"/>
        </w:rPr>
        <w:t>The Rise of Health-Conscious Beverage Consumption. Oxford University Press, p. 62.</w:t>
      </w:r>
    </w:p>
    <w:p w:rsidR="000949D0" w:rsidRDefault="000949D0" w:rsidP="00177D4E">
      <w:pPr>
        <w:spacing w:after="200" w:line="240" w:lineRule="auto"/>
        <w:rPr>
          <w:rFonts w:ascii="Calibri" w:eastAsia="Times New Roman" w:hAnsi="Calibri" w:cs="Calibri"/>
          <w:color w:val="000000"/>
        </w:rPr>
      </w:pPr>
    </w:p>
    <w:p w:rsidR="000949D0" w:rsidRDefault="000949D0" w:rsidP="00177D4E">
      <w:pPr>
        <w:spacing w:after="200" w:line="240" w:lineRule="auto"/>
        <w:rPr>
          <w:rFonts w:ascii="Calibri" w:eastAsia="Times New Roman" w:hAnsi="Calibri" w:cs="Calibri"/>
          <w:color w:val="000000"/>
        </w:rPr>
      </w:pPr>
    </w:p>
    <w:p w:rsidR="000949D0" w:rsidRDefault="000949D0" w:rsidP="00177D4E">
      <w:pPr>
        <w:spacing w:after="200" w:line="240" w:lineRule="auto"/>
        <w:rPr>
          <w:rFonts w:ascii="Calibri" w:eastAsia="Times New Roman" w:hAnsi="Calibri" w:cs="Calibri"/>
          <w:color w:val="000000"/>
        </w:rPr>
      </w:pPr>
    </w:p>
    <w:p w:rsidR="000949D0" w:rsidRDefault="000949D0" w:rsidP="00177D4E">
      <w:pPr>
        <w:spacing w:after="200" w:line="240" w:lineRule="auto"/>
        <w:rPr>
          <w:rFonts w:ascii="Calibri" w:eastAsia="Times New Roman" w:hAnsi="Calibri" w:cs="Calibri"/>
          <w:color w:val="000000"/>
        </w:rPr>
      </w:pPr>
    </w:p>
    <w:p w:rsidR="000949D0" w:rsidRDefault="000949D0" w:rsidP="00177D4E">
      <w:pPr>
        <w:spacing w:after="200" w:line="240" w:lineRule="auto"/>
        <w:rPr>
          <w:rFonts w:ascii="Calibri" w:eastAsia="Times New Roman" w:hAnsi="Calibri" w:cs="Calibri"/>
          <w:color w:val="000000"/>
        </w:rPr>
      </w:pPr>
    </w:p>
    <w:p w:rsidR="000949D0" w:rsidRDefault="000949D0" w:rsidP="00177D4E">
      <w:pPr>
        <w:spacing w:after="200" w:line="240" w:lineRule="auto"/>
        <w:rPr>
          <w:rFonts w:ascii="Calibri" w:eastAsia="Times New Roman" w:hAnsi="Calibri" w:cs="Calibri"/>
          <w:color w:val="000000"/>
        </w:rPr>
      </w:pPr>
    </w:p>
    <w:p w:rsidR="000949D0" w:rsidRDefault="000949D0" w:rsidP="00177D4E">
      <w:pPr>
        <w:spacing w:after="200" w:line="240" w:lineRule="auto"/>
        <w:rPr>
          <w:rFonts w:ascii="Calibri" w:eastAsia="Times New Roman" w:hAnsi="Calibri" w:cs="Calibri"/>
          <w:color w:val="000000"/>
        </w:rPr>
      </w:pPr>
    </w:p>
    <w:p w:rsidR="000949D0" w:rsidRPr="00177D4E" w:rsidRDefault="000949D0" w:rsidP="00177D4E">
      <w:pPr>
        <w:spacing w:after="200" w:line="240" w:lineRule="auto"/>
        <w:rPr>
          <w:rFonts w:ascii="Times New Roman" w:eastAsia="Times New Roman" w:hAnsi="Times New Roman" w:cs="Times New Roman"/>
          <w:sz w:val="24"/>
          <w:szCs w:val="24"/>
        </w:rPr>
      </w:pPr>
    </w:p>
    <w:p w:rsidR="00177D4E" w:rsidRPr="006A7897" w:rsidRDefault="00177D4E" w:rsidP="006A7897">
      <w:pPr>
        <w:spacing w:after="200" w:line="240" w:lineRule="auto"/>
        <w:rPr>
          <w:rFonts w:ascii="Times New Roman" w:eastAsia="Times New Roman" w:hAnsi="Times New Roman" w:cs="Times New Roman"/>
          <w:sz w:val="24"/>
          <w:szCs w:val="24"/>
        </w:rPr>
      </w:pPr>
    </w:p>
    <w:p w:rsidR="006A7897" w:rsidRPr="006A7897" w:rsidRDefault="006A7897" w:rsidP="009479F4">
      <w:pPr>
        <w:pStyle w:val="NormalWeb"/>
        <w:spacing w:before="0" w:beforeAutospacing="0" w:after="200" w:afterAutospacing="0"/>
        <w:rPr>
          <w:b/>
        </w:rPr>
      </w:pPr>
      <w:r>
        <w:rPr>
          <w:b/>
        </w:rPr>
        <w:t xml:space="preserve"> </w:t>
      </w:r>
      <w:r w:rsidRPr="006A7897">
        <w:rPr>
          <w:b/>
        </w:rPr>
        <w:br/>
      </w:r>
    </w:p>
    <w:p w:rsidR="009479F4" w:rsidRPr="009479F4" w:rsidRDefault="009479F4" w:rsidP="00C26B04">
      <w:pPr>
        <w:pStyle w:val="NormalWeb"/>
        <w:spacing w:before="0" w:beforeAutospacing="0" w:after="200" w:afterAutospacing="0"/>
        <w:rPr>
          <w:b/>
        </w:rPr>
      </w:pPr>
    </w:p>
    <w:p w:rsidR="00C26B04" w:rsidRPr="00C26B04" w:rsidRDefault="00C26B04" w:rsidP="000F7F76">
      <w:pPr>
        <w:pStyle w:val="NormalWeb"/>
        <w:spacing w:before="0" w:beforeAutospacing="0" w:after="200" w:afterAutospacing="0"/>
        <w:rPr>
          <w:b/>
        </w:rPr>
      </w:pPr>
    </w:p>
    <w:p w:rsidR="000F7F76" w:rsidRPr="000F7F76" w:rsidRDefault="000F7F76" w:rsidP="008C7C7B">
      <w:pPr>
        <w:pStyle w:val="NormalWeb"/>
        <w:spacing w:before="0" w:beforeAutospacing="0" w:after="200" w:afterAutospacing="0"/>
        <w:rPr>
          <w:b/>
        </w:rPr>
      </w:pPr>
    </w:p>
    <w:p w:rsidR="008C7C7B" w:rsidRPr="008C7C7B" w:rsidRDefault="008C7C7B" w:rsidP="00B4057C">
      <w:pPr>
        <w:rPr>
          <w:b/>
          <w:sz w:val="24"/>
          <w:szCs w:val="24"/>
        </w:rPr>
      </w:pPr>
    </w:p>
    <w:p w:rsidR="00BA2CEA" w:rsidRPr="00BA2CEA" w:rsidRDefault="00BA2CEA" w:rsidP="00B4057C">
      <w:pPr>
        <w:rPr>
          <w:b/>
          <w:sz w:val="24"/>
          <w:szCs w:val="24"/>
        </w:rPr>
      </w:pPr>
    </w:p>
    <w:p w:rsidR="00C15A49" w:rsidRDefault="00C15A49" w:rsidP="00C945A1">
      <w:pPr>
        <w:ind w:firstLine="720"/>
        <w:rPr>
          <w:sz w:val="24"/>
          <w:szCs w:val="24"/>
        </w:rPr>
      </w:pPr>
    </w:p>
    <w:p w:rsidR="00C15A49" w:rsidRDefault="00C15A49" w:rsidP="00C945A1">
      <w:pPr>
        <w:ind w:firstLine="720"/>
        <w:rPr>
          <w:sz w:val="24"/>
          <w:szCs w:val="24"/>
        </w:rPr>
      </w:pPr>
    </w:p>
    <w:p w:rsidR="00C15A49" w:rsidRDefault="00C15A49" w:rsidP="00C945A1">
      <w:pPr>
        <w:ind w:firstLine="720"/>
        <w:rPr>
          <w:sz w:val="24"/>
          <w:szCs w:val="24"/>
        </w:rPr>
      </w:pPr>
    </w:p>
    <w:p w:rsidR="00C15A49" w:rsidRDefault="00C15A49" w:rsidP="00C945A1">
      <w:pPr>
        <w:ind w:firstLine="720"/>
        <w:rPr>
          <w:sz w:val="24"/>
          <w:szCs w:val="24"/>
        </w:rPr>
      </w:pPr>
    </w:p>
    <w:p w:rsidR="00C15A49" w:rsidRDefault="00C15A49" w:rsidP="00C945A1">
      <w:pPr>
        <w:ind w:firstLine="720"/>
        <w:rPr>
          <w:sz w:val="24"/>
          <w:szCs w:val="24"/>
        </w:rPr>
      </w:pPr>
    </w:p>
    <w:p w:rsidR="00C15A49" w:rsidRDefault="00C15A49" w:rsidP="00C945A1">
      <w:pPr>
        <w:ind w:firstLine="720"/>
        <w:rPr>
          <w:sz w:val="24"/>
          <w:szCs w:val="24"/>
        </w:rPr>
      </w:pPr>
    </w:p>
    <w:p w:rsidR="00C15A49" w:rsidRDefault="00C15A49" w:rsidP="00C945A1">
      <w:pPr>
        <w:ind w:firstLine="720"/>
        <w:rPr>
          <w:sz w:val="24"/>
          <w:szCs w:val="24"/>
        </w:rPr>
      </w:pPr>
    </w:p>
    <w:p w:rsidR="00C15A49" w:rsidRPr="00C945A1" w:rsidRDefault="00C15A49" w:rsidP="00C945A1">
      <w:pPr>
        <w:ind w:firstLine="720"/>
        <w:rPr>
          <w:sz w:val="24"/>
          <w:szCs w:val="24"/>
        </w:rPr>
      </w:pPr>
    </w:p>
    <w:sectPr w:rsidR="00C15A49" w:rsidRPr="00C945A1" w:rsidSect="00122C4B">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681B" w:rsidRDefault="005B681B" w:rsidP="00762383">
      <w:pPr>
        <w:spacing w:after="0" w:line="240" w:lineRule="auto"/>
      </w:pPr>
      <w:r>
        <w:separator/>
      </w:r>
    </w:p>
  </w:endnote>
  <w:endnote w:type="continuationSeparator" w:id="0">
    <w:p w:rsidR="005B681B" w:rsidRDefault="005B681B" w:rsidP="007623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728391"/>
      <w:docPartObj>
        <w:docPartGallery w:val="Page Numbers (Bottom of Page)"/>
        <w:docPartUnique/>
      </w:docPartObj>
    </w:sdtPr>
    <w:sdtEndPr>
      <w:rPr>
        <w:noProof/>
      </w:rPr>
    </w:sdtEndPr>
    <w:sdtContent>
      <w:p w:rsidR="00E37355" w:rsidRDefault="00E37355">
        <w:pPr>
          <w:pStyle w:val="Footer"/>
          <w:jc w:val="center"/>
        </w:pPr>
        <w:r>
          <w:fldChar w:fldCharType="begin"/>
        </w:r>
        <w:r>
          <w:instrText xml:space="preserve"> PAGE   \* MERGEFORMAT </w:instrText>
        </w:r>
        <w:r>
          <w:fldChar w:fldCharType="separate"/>
        </w:r>
        <w:r w:rsidR="00DF46E3">
          <w:rPr>
            <w:noProof/>
          </w:rPr>
          <w:t>18</w:t>
        </w:r>
        <w:r>
          <w:rPr>
            <w:noProof/>
          </w:rPr>
          <w:fldChar w:fldCharType="end"/>
        </w:r>
      </w:p>
    </w:sdtContent>
  </w:sdt>
  <w:p w:rsidR="00E37355" w:rsidRDefault="00E37355">
    <w:pPr>
      <w:pStyle w:val="Footer"/>
    </w:pPr>
  </w:p>
  <w:p w:rsidR="00E37355" w:rsidRDefault="00E37355">
    <w:pPr>
      <w:pStyle w:val="Footer"/>
    </w:pPr>
  </w:p>
  <w:p w:rsidR="00E37355" w:rsidRDefault="00E37355">
    <w:pPr>
      <w:pStyle w:val="Footer"/>
    </w:pPr>
  </w:p>
  <w:p w:rsidR="00E37355" w:rsidRDefault="00E373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681B" w:rsidRDefault="005B681B" w:rsidP="00762383">
      <w:pPr>
        <w:spacing w:after="0" w:line="240" w:lineRule="auto"/>
      </w:pPr>
      <w:r>
        <w:separator/>
      </w:r>
    </w:p>
  </w:footnote>
  <w:footnote w:type="continuationSeparator" w:id="0">
    <w:p w:rsidR="005B681B" w:rsidRDefault="005B681B" w:rsidP="0076238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F5680F"/>
    <w:multiLevelType w:val="hybridMultilevel"/>
    <w:tmpl w:val="7A1020E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 w15:restartNumberingAfterBreak="0">
    <w:nsid w:val="1C5A5310"/>
    <w:multiLevelType w:val="multilevel"/>
    <w:tmpl w:val="A9C43A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5736929"/>
    <w:multiLevelType w:val="multilevel"/>
    <w:tmpl w:val="31CA93DC"/>
    <w:lvl w:ilvl="0">
      <w:start w:val="1"/>
      <w:numFmt w:val="decimal"/>
      <w:lvlText w:val="%1"/>
      <w:lvlJc w:val="left"/>
      <w:pPr>
        <w:ind w:left="360" w:hanging="360"/>
      </w:pPr>
      <w:rPr>
        <w:rFonts w:asciiTheme="minorHAnsi" w:hAnsiTheme="minorHAnsi" w:cstheme="minorBidi" w:hint="default"/>
        <w:b/>
        <w:color w:val="auto"/>
        <w:sz w:val="24"/>
      </w:rPr>
    </w:lvl>
    <w:lvl w:ilvl="1">
      <w:start w:val="1"/>
      <w:numFmt w:val="decimal"/>
      <w:lvlText w:val="%1.%2"/>
      <w:lvlJc w:val="left"/>
      <w:pPr>
        <w:ind w:left="360" w:hanging="360"/>
      </w:pPr>
      <w:rPr>
        <w:rFonts w:asciiTheme="minorHAnsi" w:hAnsiTheme="minorHAnsi" w:cstheme="minorBidi" w:hint="default"/>
        <w:b/>
        <w:color w:val="auto"/>
        <w:sz w:val="24"/>
      </w:rPr>
    </w:lvl>
    <w:lvl w:ilvl="2">
      <w:start w:val="1"/>
      <w:numFmt w:val="decimal"/>
      <w:lvlText w:val="%1.%2.%3"/>
      <w:lvlJc w:val="left"/>
      <w:pPr>
        <w:ind w:left="720" w:hanging="720"/>
      </w:pPr>
      <w:rPr>
        <w:rFonts w:asciiTheme="minorHAnsi" w:hAnsiTheme="minorHAnsi" w:cstheme="minorBidi" w:hint="default"/>
        <w:b/>
        <w:color w:val="auto"/>
        <w:sz w:val="24"/>
      </w:rPr>
    </w:lvl>
    <w:lvl w:ilvl="3">
      <w:start w:val="1"/>
      <w:numFmt w:val="decimal"/>
      <w:lvlText w:val="%1.%2.%3.%4"/>
      <w:lvlJc w:val="left"/>
      <w:pPr>
        <w:ind w:left="720" w:hanging="720"/>
      </w:pPr>
      <w:rPr>
        <w:rFonts w:asciiTheme="minorHAnsi" w:hAnsiTheme="minorHAnsi" w:cstheme="minorBidi" w:hint="default"/>
        <w:b/>
        <w:color w:val="auto"/>
        <w:sz w:val="24"/>
      </w:rPr>
    </w:lvl>
    <w:lvl w:ilvl="4">
      <w:start w:val="1"/>
      <w:numFmt w:val="decimal"/>
      <w:lvlText w:val="%1.%2.%3.%4.%5"/>
      <w:lvlJc w:val="left"/>
      <w:pPr>
        <w:ind w:left="1080" w:hanging="1080"/>
      </w:pPr>
      <w:rPr>
        <w:rFonts w:asciiTheme="minorHAnsi" w:hAnsiTheme="minorHAnsi" w:cstheme="minorBidi" w:hint="default"/>
        <w:b/>
        <w:color w:val="auto"/>
        <w:sz w:val="24"/>
      </w:rPr>
    </w:lvl>
    <w:lvl w:ilvl="5">
      <w:start w:val="1"/>
      <w:numFmt w:val="decimal"/>
      <w:lvlText w:val="%1.%2.%3.%4.%5.%6"/>
      <w:lvlJc w:val="left"/>
      <w:pPr>
        <w:ind w:left="1080" w:hanging="1080"/>
      </w:pPr>
      <w:rPr>
        <w:rFonts w:asciiTheme="minorHAnsi" w:hAnsiTheme="minorHAnsi" w:cstheme="minorBidi" w:hint="default"/>
        <w:b/>
        <w:color w:val="auto"/>
        <w:sz w:val="24"/>
      </w:rPr>
    </w:lvl>
    <w:lvl w:ilvl="6">
      <w:start w:val="1"/>
      <w:numFmt w:val="decimal"/>
      <w:lvlText w:val="%1.%2.%3.%4.%5.%6.%7"/>
      <w:lvlJc w:val="left"/>
      <w:pPr>
        <w:ind w:left="1440" w:hanging="1440"/>
      </w:pPr>
      <w:rPr>
        <w:rFonts w:asciiTheme="minorHAnsi" w:hAnsiTheme="minorHAnsi" w:cstheme="minorBidi" w:hint="default"/>
        <w:b/>
        <w:color w:val="auto"/>
        <w:sz w:val="24"/>
      </w:rPr>
    </w:lvl>
    <w:lvl w:ilvl="7">
      <w:start w:val="1"/>
      <w:numFmt w:val="decimal"/>
      <w:lvlText w:val="%1.%2.%3.%4.%5.%6.%7.%8"/>
      <w:lvlJc w:val="left"/>
      <w:pPr>
        <w:ind w:left="1440" w:hanging="1440"/>
      </w:pPr>
      <w:rPr>
        <w:rFonts w:asciiTheme="minorHAnsi" w:hAnsiTheme="minorHAnsi" w:cstheme="minorBidi" w:hint="default"/>
        <w:b/>
        <w:color w:val="auto"/>
        <w:sz w:val="24"/>
      </w:rPr>
    </w:lvl>
    <w:lvl w:ilvl="8">
      <w:start w:val="1"/>
      <w:numFmt w:val="decimal"/>
      <w:lvlText w:val="%1.%2.%3.%4.%5.%6.%7.%8.%9"/>
      <w:lvlJc w:val="left"/>
      <w:pPr>
        <w:ind w:left="1800" w:hanging="1800"/>
      </w:pPr>
      <w:rPr>
        <w:rFonts w:asciiTheme="minorHAnsi" w:hAnsiTheme="minorHAnsi" w:cstheme="minorBidi" w:hint="default"/>
        <w:b/>
        <w:color w:val="auto"/>
        <w:sz w:val="24"/>
      </w:rPr>
    </w:lvl>
  </w:abstractNum>
  <w:abstractNum w:abstractNumId="3" w15:restartNumberingAfterBreak="0">
    <w:nsid w:val="262F071D"/>
    <w:multiLevelType w:val="multilevel"/>
    <w:tmpl w:val="45D20F3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6D83AB8"/>
    <w:multiLevelType w:val="hybridMultilevel"/>
    <w:tmpl w:val="D0609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406C5A"/>
    <w:multiLevelType w:val="multilevel"/>
    <w:tmpl w:val="16F4121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5E930352"/>
    <w:multiLevelType w:val="multilevel"/>
    <w:tmpl w:val="2AC07E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91F1E37"/>
    <w:multiLevelType w:val="multilevel"/>
    <w:tmpl w:val="A54CD03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
  </w:num>
  <w:num w:numId="3">
    <w:abstractNumId w:val="7"/>
  </w:num>
  <w:num w:numId="4">
    <w:abstractNumId w:val="2"/>
  </w:num>
  <w:num w:numId="5">
    <w:abstractNumId w:val="4"/>
  </w:num>
  <w:num w:numId="6">
    <w:abstractNumId w:val="0"/>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383"/>
    <w:rsid w:val="00000C99"/>
    <w:rsid w:val="000035B9"/>
    <w:rsid w:val="000127B7"/>
    <w:rsid w:val="000216EE"/>
    <w:rsid w:val="00046AAA"/>
    <w:rsid w:val="00080D1C"/>
    <w:rsid w:val="00082A6D"/>
    <w:rsid w:val="00082BDE"/>
    <w:rsid w:val="000949D0"/>
    <w:rsid w:val="00095AED"/>
    <w:rsid w:val="000B1E0F"/>
    <w:rsid w:val="000C40E9"/>
    <w:rsid w:val="000C7776"/>
    <w:rsid w:val="000E65E3"/>
    <w:rsid w:val="000F2245"/>
    <w:rsid w:val="000F7F76"/>
    <w:rsid w:val="00122C4B"/>
    <w:rsid w:val="0012506B"/>
    <w:rsid w:val="001304EC"/>
    <w:rsid w:val="00143526"/>
    <w:rsid w:val="001562FD"/>
    <w:rsid w:val="00177125"/>
    <w:rsid w:val="00177D4E"/>
    <w:rsid w:val="001A3964"/>
    <w:rsid w:val="001C6D43"/>
    <w:rsid w:val="001F4AE7"/>
    <w:rsid w:val="00235709"/>
    <w:rsid w:val="00254AC7"/>
    <w:rsid w:val="00313FE6"/>
    <w:rsid w:val="00321EDA"/>
    <w:rsid w:val="003315E7"/>
    <w:rsid w:val="0035017D"/>
    <w:rsid w:val="00383DA8"/>
    <w:rsid w:val="00384BEF"/>
    <w:rsid w:val="00391779"/>
    <w:rsid w:val="003C45AA"/>
    <w:rsid w:val="003E1DBA"/>
    <w:rsid w:val="004163CC"/>
    <w:rsid w:val="0041744F"/>
    <w:rsid w:val="004318D3"/>
    <w:rsid w:val="00471C9A"/>
    <w:rsid w:val="004753CE"/>
    <w:rsid w:val="004B35CA"/>
    <w:rsid w:val="004C5FBE"/>
    <w:rsid w:val="004D1CD9"/>
    <w:rsid w:val="004D67F2"/>
    <w:rsid w:val="004E42BD"/>
    <w:rsid w:val="00552F3A"/>
    <w:rsid w:val="00554280"/>
    <w:rsid w:val="005670C9"/>
    <w:rsid w:val="00573FE0"/>
    <w:rsid w:val="00582B52"/>
    <w:rsid w:val="00584BB6"/>
    <w:rsid w:val="00585F2B"/>
    <w:rsid w:val="005947E7"/>
    <w:rsid w:val="00597F49"/>
    <w:rsid w:val="005A1DA6"/>
    <w:rsid w:val="005B3C33"/>
    <w:rsid w:val="005B681B"/>
    <w:rsid w:val="005D172C"/>
    <w:rsid w:val="005F3ADB"/>
    <w:rsid w:val="00603D86"/>
    <w:rsid w:val="00604D27"/>
    <w:rsid w:val="00644676"/>
    <w:rsid w:val="00662F5B"/>
    <w:rsid w:val="006A7897"/>
    <w:rsid w:val="006C6E81"/>
    <w:rsid w:val="006F36B6"/>
    <w:rsid w:val="006F510E"/>
    <w:rsid w:val="00702614"/>
    <w:rsid w:val="00722B30"/>
    <w:rsid w:val="00727272"/>
    <w:rsid w:val="0075171F"/>
    <w:rsid w:val="00762383"/>
    <w:rsid w:val="00764BBC"/>
    <w:rsid w:val="00786970"/>
    <w:rsid w:val="007A36C3"/>
    <w:rsid w:val="007B20E8"/>
    <w:rsid w:val="00827BED"/>
    <w:rsid w:val="00833CFD"/>
    <w:rsid w:val="00847B5D"/>
    <w:rsid w:val="00852BEC"/>
    <w:rsid w:val="00863D07"/>
    <w:rsid w:val="00875809"/>
    <w:rsid w:val="00897525"/>
    <w:rsid w:val="008A1C7A"/>
    <w:rsid w:val="008C0C87"/>
    <w:rsid w:val="008C7C7B"/>
    <w:rsid w:val="008E71EA"/>
    <w:rsid w:val="00920868"/>
    <w:rsid w:val="00936C31"/>
    <w:rsid w:val="009479F4"/>
    <w:rsid w:val="00951C9F"/>
    <w:rsid w:val="00954429"/>
    <w:rsid w:val="00954AB8"/>
    <w:rsid w:val="00957829"/>
    <w:rsid w:val="00985EF4"/>
    <w:rsid w:val="009B6204"/>
    <w:rsid w:val="009D287F"/>
    <w:rsid w:val="009E08E8"/>
    <w:rsid w:val="009F6B29"/>
    <w:rsid w:val="00A06EA9"/>
    <w:rsid w:val="00A07C86"/>
    <w:rsid w:val="00A217D8"/>
    <w:rsid w:val="00A2362D"/>
    <w:rsid w:val="00A255E9"/>
    <w:rsid w:val="00A27CF0"/>
    <w:rsid w:val="00A410A1"/>
    <w:rsid w:val="00A44CB0"/>
    <w:rsid w:val="00A6422A"/>
    <w:rsid w:val="00A67730"/>
    <w:rsid w:val="00A815FE"/>
    <w:rsid w:val="00AA0A13"/>
    <w:rsid w:val="00AB1EC1"/>
    <w:rsid w:val="00AB4203"/>
    <w:rsid w:val="00B042DE"/>
    <w:rsid w:val="00B05AF3"/>
    <w:rsid w:val="00B233D0"/>
    <w:rsid w:val="00B33C23"/>
    <w:rsid w:val="00B4057C"/>
    <w:rsid w:val="00B56482"/>
    <w:rsid w:val="00B6436D"/>
    <w:rsid w:val="00B75ACA"/>
    <w:rsid w:val="00B80CE0"/>
    <w:rsid w:val="00BA2CEA"/>
    <w:rsid w:val="00BA731D"/>
    <w:rsid w:val="00BA7569"/>
    <w:rsid w:val="00BE583D"/>
    <w:rsid w:val="00C03B16"/>
    <w:rsid w:val="00C15A49"/>
    <w:rsid w:val="00C26B04"/>
    <w:rsid w:val="00C83C3D"/>
    <w:rsid w:val="00C87039"/>
    <w:rsid w:val="00C91616"/>
    <w:rsid w:val="00C92B94"/>
    <w:rsid w:val="00C945A1"/>
    <w:rsid w:val="00CA5808"/>
    <w:rsid w:val="00CC00E4"/>
    <w:rsid w:val="00CC4D88"/>
    <w:rsid w:val="00CD09A3"/>
    <w:rsid w:val="00CD4747"/>
    <w:rsid w:val="00CF2E31"/>
    <w:rsid w:val="00D42BB1"/>
    <w:rsid w:val="00D45F8D"/>
    <w:rsid w:val="00D503FF"/>
    <w:rsid w:val="00D723E3"/>
    <w:rsid w:val="00D74C14"/>
    <w:rsid w:val="00D768A5"/>
    <w:rsid w:val="00D84DD4"/>
    <w:rsid w:val="00D86750"/>
    <w:rsid w:val="00DF10EF"/>
    <w:rsid w:val="00DF46E3"/>
    <w:rsid w:val="00E12587"/>
    <w:rsid w:val="00E13F8B"/>
    <w:rsid w:val="00E34C95"/>
    <w:rsid w:val="00E37355"/>
    <w:rsid w:val="00E56192"/>
    <w:rsid w:val="00E7509A"/>
    <w:rsid w:val="00E80876"/>
    <w:rsid w:val="00EA2AAD"/>
    <w:rsid w:val="00ED0B7B"/>
    <w:rsid w:val="00ED2D3E"/>
    <w:rsid w:val="00EE295E"/>
    <w:rsid w:val="00EE6742"/>
    <w:rsid w:val="00F10CE2"/>
    <w:rsid w:val="00F24D0A"/>
    <w:rsid w:val="00F32942"/>
    <w:rsid w:val="00FA0829"/>
    <w:rsid w:val="00FA5BC1"/>
    <w:rsid w:val="00FB77E1"/>
    <w:rsid w:val="00FC69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2BC4DCA-B685-4AC0-A2C1-4859E8F74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23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2383"/>
  </w:style>
  <w:style w:type="paragraph" w:styleId="Footer">
    <w:name w:val="footer"/>
    <w:basedOn w:val="Normal"/>
    <w:link w:val="FooterChar"/>
    <w:uiPriority w:val="99"/>
    <w:unhideWhenUsed/>
    <w:rsid w:val="007623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2383"/>
  </w:style>
  <w:style w:type="paragraph" w:styleId="ListParagraph">
    <w:name w:val="List Paragraph"/>
    <w:basedOn w:val="Normal"/>
    <w:uiPriority w:val="34"/>
    <w:qFormat/>
    <w:rsid w:val="00FC69C8"/>
    <w:pPr>
      <w:ind w:left="720"/>
      <w:contextualSpacing/>
    </w:pPr>
  </w:style>
  <w:style w:type="paragraph" w:styleId="NormalWeb">
    <w:name w:val="Normal (Web)"/>
    <w:basedOn w:val="Normal"/>
    <w:uiPriority w:val="99"/>
    <w:unhideWhenUsed/>
    <w:rsid w:val="00764BBC"/>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AB42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421310">
      <w:bodyDiv w:val="1"/>
      <w:marLeft w:val="0"/>
      <w:marRight w:val="0"/>
      <w:marTop w:val="0"/>
      <w:marBottom w:val="0"/>
      <w:divBdr>
        <w:top w:val="none" w:sz="0" w:space="0" w:color="auto"/>
        <w:left w:val="none" w:sz="0" w:space="0" w:color="auto"/>
        <w:bottom w:val="none" w:sz="0" w:space="0" w:color="auto"/>
        <w:right w:val="none" w:sz="0" w:space="0" w:color="auto"/>
      </w:divBdr>
    </w:div>
    <w:div w:id="232468214">
      <w:bodyDiv w:val="1"/>
      <w:marLeft w:val="0"/>
      <w:marRight w:val="0"/>
      <w:marTop w:val="0"/>
      <w:marBottom w:val="0"/>
      <w:divBdr>
        <w:top w:val="none" w:sz="0" w:space="0" w:color="auto"/>
        <w:left w:val="none" w:sz="0" w:space="0" w:color="auto"/>
        <w:bottom w:val="none" w:sz="0" w:space="0" w:color="auto"/>
        <w:right w:val="none" w:sz="0" w:space="0" w:color="auto"/>
      </w:divBdr>
    </w:div>
    <w:div w:id="261226508">
      <w:bodyDiv w:val="1"/>
      <w:marLeft w:val="0"/>
      <w:marRight w:val="0"/>
      <w:marTop w:val="0"/>
      <w:marBottom w:val="0"/>
      <w:divBdr>
        <w:top w:val="none" w:sz="0" w:space="0" w:color="auto"/>
        <w:left w:val="none" w:sz="0" w:space="0" w:color="auto"/>
        <w:bottom w:val="none" w:sz="0" w:space="0" w:color="auto"/>
        <w:right w:val="none" w:sz="0" w:space="0" w:color="auto"/>
      </w:divBdr>
    </w:div>
    <w:div w:id="322855385">
      <w:bodyDiv w:val="1"/>
      <w:marLeft w:val="0"/>
      <w:marRight w:val="0"/>
      <w:marTop w:val="0"/>
      <w:marBottom w:val="0"/>
      <w:divBdr>
        <w:top w:val="none" w:sz="0" w:space="0" w:color="auto"/>
        <w:left w:val="none" w:sz="0" w:space="0" w:color="auto"/>
        <w:bottom w:val="none" w:sz="0" w:space="0" w:color="auto"/>
        <w:right w:val="none" w:sz="0" w:space="0" w:color="auto"/>
      </w:divBdr>
    </w:div>
    <w:div w:id="335420371">
      <w:bodyDiv w:val="1"/>
      <w:marLeft w:val="0"/>
      <w:marRight w:val="0"/>
      <w:marTop w:val="0"/>
      <w:marBottom w:val="0"/>
      <w:divBdr>
        <w:top w:val="none" w:sz="0" w:space="0" w:color="auto"/>
        <w:left w:val="none" w:sz="0" w:space="0" w:color="auto"/>
        <w:bottom w:val="none" w:sz="0" w:space="0" w:color="auto"/>
        <w:right w:val="none" w:sz="0" w:space="0" w:color="auto"/>
      </w:divBdr>
    </w:div>
    <w:div w:id="358624539">
      <w:bodyDiv w:val="1"/>
      <w:marLeft w:val="0"/>
      <w:marRight w:val="0"/>
      <w:marTop w:val="0"/>
      <w:marBottom w:val="0"/>
      <w:divBdr>
        <w:top w:val="none" w:sz="0" w:space="0" w:color="auto"/>
        <w:left w:val="none" w:sz="0" w:space="0" w:color="auto"/>
        <w:bottom w:val="none" w:sz="0" w:space="0" w:color="auto"/>
        <w:right w:val="none" w:sz="0" w:space="0" w:color="auto"/>
      </w:divBdr>
    </w:div>
    <w:div w:id="441535034">
      <w:bodyDiv w:val="1"/>
      <w:marLeft w:val="0"/>
      <w:marRight w:val="0"/>
      <w:marTop w:val="0"/>
      <w:marBottom w:val="0"/>
      <w:divBdr>
        <w:top w:val="none" w:sz="0" w:space="0" w:color="auto"/>
        <w:left w:val="none" w:sz="0" w:space="0" w:color="auto"/>
        <w:bottom w:val="none" w:sz="0" w:space="0" w:color="auto"/>
        <w:right w:val="none" w:sz="0" w:space="0" w:color="auto"/>
      </w:divBdr>
    </w:div>
    <w:div w:id="442454817">
      <w:bodyDiv w:val="1"/>
      <w:marLeft w:val="0"/>
      <w:marRight w:val="0"/>
      <w:marTop w:val="0"/>
      <w:marBottom w:val="0"/>
      <w:divBdr>
        <w:top w:val="none" w:sz="0" w:space="0" w:color="auto"/>
        <w:left w:val="none" w:sz="0" w:space="0" w:color="auto"/>
        <w:bottom w:val="none" w:sz="0" w:space="0" w:color="auto"/>
        <w:right w:val="none" w:sz="0" w:space="0" w:color="auto"/>
      </w:divBdr>
    </w:div>
    <w:div w:id="500973502">
      <w:bodyDiv w:val="1"/>
      <w:marLeft w:val="0"/>
      <w:marRight w:val="0"/>
      <w:marTop w:val="0"/>
      <w:marBottom w:val="0"/>
      <w:divBdr>
        <w:top w:val="none" w:sz="0" w:space="0" w:color="auto"/>
        <w:left w:val="none" w:sz="0" w:space="0" w:color="auto"/>
        <w:bottom w:val="none" w:sz="0" w:space="0" w:color="auto"/>
        <w:right w:val="none" w:sz="0" w:space="0" w:color="auto"/>
      </w:divBdr>
    </w:div>
    <w:div w:id="522204235">
      <w:bodyDiv w:val="1"/>
      <w:marLeft w:val="0"/>
      <w:marRight w:val="0"/>
      <w:marTop w:val="0"/>
      <w:marBottom w:val="0"/>
      <w:divBdr>
        <w:top w:val="none" w:sz="0" w:space="0" w:color="auto"/>
        <w:left w:val="none" w:sz="0" w:space="0" w:color="auto"/>
        <w:bottom w:val="none" w:sz="0" w:space="0" w:color="auto"/>
        <w:right w:val="none" w:sz="0" w:space="0" w:color="auto"/>
      </w:divBdr>
    </w:div>
    <w:div w:id="525757526">
      <w:bodyDiv w:val="1"/>
      <w:marLeft w:val="0"/>
      <w:marRight w:val="0"/>
      <w:marTop w:val="0"/>
      <w:marBottom w:val="0"/>
      <w:divBdr>
        <w:top w:val="none" w:sz="0" w:space="0" w:color="auto"/>
        <w:left w:val="none" w:sz="0" w:space="0" w:color="auto"/>
        <w:bottom w:val="none" w:sz="0" w:space="0" w:color="auto"/>
        <w:right w:val="none" w:sz="0" w:space="0" w:color="auto"/>
      </w:divBdr>
    </w:div>
    <w:div w:id="560753978">
      <w:bodyDiv w:val="1"/>
      <w:marLeft w:val="0"/>
      <w:marRight w:val="0"/>
      <w:marTop w:val="0"/>
      <w:marBottom w:val="0"/>
      <w:divBdr>
        <w:top w:val="none" w:sz="0" w:space="0" w:color="auto"/>
        <w:left w:val="none" w:sz="0" w:space="0" w:color="auto"/>
        <w:bottom w:val="none" w:sz="0" w:space="0" w:color="auto"/>
        <w:right w:val="none" w:sz="0" w:space="0" w:color="auto"/>
      </w:divBdr>
    </w:div>
    <w:div w:id="621227617">
      <w:bodyDiv w:val="1"/>
      <w:marLeft w:val="0"/>
      <w:marRight w:val="0"/>
      <w:marTop w:val="0"/>
      <w:marBottom w:val="0"/>
      <w:divBdr>
        <w:top w:val="none" w:sz="0" w:space="0" w:color="auto"/>
        <w:left w:val="none" w:sz="0" w:space="0" w:color="auto"/>
        <w:bottom w:val="none" w:sz="0" w:space="0" w:color="auto"/>
        <w:right w:val="none" w:sz="0" w:space="0" w:color="auto"/>
      </w:divBdr>
    </w:div>
    <w:div w:id="632715415">
      <w:bodyDiv w:val="1"/>
      <w:marLeft w:val="0"/>
      <w:marRight w:val="0"/>
      <w:marTop w:val="0"/>
      <w:marBottom w:val="0"/>
      <w:divBdr>
        <w:top w:val="none" w:sz="0" w:space="0" w:color="auto"/>
        <w:left w:val="none" w:sz="0" w:space="0" w:color="auto"/>
        <w:bottom w:val="none" w:sz="0" w:space="0" w:color="auto"/>
        <w:right w:val="none" w:sz="0" w:space="0" w:color="auto"/>
      </w:divBdr>
    </w:div>
    <w:div w:id="654185667">
      <w:bodyDiv w:val="1"/>
      <w:marLeft w:val="0"/>
      <w:marRight w:val="0"/>
      <w:marTop w:val="0"/>
      <w:marBottom w:val="0"/>
      <w:divBdr>
        <w:top w:val="none" w:sz="0" w:space="0" w:color="auto"/>
        <w:left w:val="none" w:sz="0" w:space="0" w:color="auto"/>
        <w:bottom w:val="none" w:sz="0" w:space="0" w:color="auto"/>
        <w:right w:val="none" w:sz="0" w:space="0" w:color="auto"/>
      </w:divBdr>
    </w:div>
    <w:div w:id="715738154">
      <w:bodyDiv w:val="1"/>
      <w:marLeft w:val="0"/>
      <w:marRight w:val="0"/>
      <w:marTop w:val="0"/>
      <w:marBottom w:val="0"/>
      <w:divBdr>
        <w:top w:val="none" w:sz="0" w:space="0" w:color="auto"/>
        <w:left w:val="none" w:sz="0" w:space="0" w:color="auto"/>
        <w:bottom w:val="none" w:sz="0" w:space="0" w:color="auto"/>
        <w:right w:val="none" w:sz="0" w:space="0" w:color="auto"/>
      </w:divBdr>
    </w:div>
    <w:div w:id="747657010">
      <w:bodyDiv w:val="1"/>
      <w:marLeft w:val="0"/>
      <w:marRight w:val="0"/>
      <w:marTop w:val="0"/>
      <w:marBottom w:val="0"/>
      <w:divBdr>
        <w:top w:val="none" w:sz="0" w:space="0" w:color="auto"/>
        <w:left w:val="none" w:sz="0" w:space="0" w:color="auto"/>
        <w:bottom w:val="none" w:sz="0" w:space="0" w:color="auto"/>
        <w:right w:val="none" w:sz="0" w:space="0" w:color="auto"/>
      </w:divBdr>
    </w:div>
    <w:div w:id="762726385">
      <w:bodyDiv w:val="1"/>
      <w:marLeft w:val="0"/>
      <w:marRight w:val="0"/>
      <w:marTop w:val="0"/>
      <w:marBottom w:val="0"/>
      <w:divBdr>
        <w:top w:val="none" w:sz="0" w:space="0" w:color="auto"/>
        <w:left w:val="none" w:sz="0" w:space="0" w:color="auto"/>
        <w:bottom w:val="none" w:sz="0" w:space="0" w:color="auto"/>
        <w:right w:val="none" w:sz="0" w:space="0" w:color="auto"/>
      </w:divBdr>
    </w:div>
    <w:div w:id="768693734">
      <w:bodyDiv w:val="1"/>
      <w:marLeft w:val="0"/>
      <w:marRight w:val="0"/>
      <w:marTop w:val="0"/>
      <w:marBottom w:val="0"/>
      <w:divBdr>
        <w:top w:val="none" w:sz="0" w:space="0" w:color="auto"/>
        <w:left w:val="none" w:sz="0" w:space="0" w:color="auto"/>
        <w:bottom w:val="none" w:sz="0" w:space="0" w:color="auto"/>
        <w:right w:val="none" w:sz="0" w:space="0" w:color="auto"/>
      </w:divBdr>
    </w:div>
    <w:div w:id="872769772">
      <w:bodyDiv w:val="1"/>
      <w:marLeft w:val="0"/>
      <w:marRight w:val="0"/>
      <w:marTop w:val="0"/>
      <w:marBottom w:val="0"/>
      <w:divBdr>
        <w:top w:val="none" w:sz="0" w:space="0" w:color="auto"/>
        <w:left w:val="none" w:sz="0" w:space="0" w:color="auto"/>
        <w:bottom w:val="none" w:sz="0" w:space="0" w:color="auto"/>
        <w:right w:val="none" w:sz="0" w:space="0" w:color="auto"/>
      </w:divBdr>
    </w:div>
    <w:div w:id="900868089">
      <w:bodyDiv w:val="1"/>
      <w:marLeft w:val="0"/>
      <w:marRight w:val="0"/>
      <w:marTop w:val="0"/>
      <w:marBottom w:val="0"/>
      <w:divBdr>
        <w:top w:val="none" w:sz="0" w:space="0" w:color="auto"/>
        <w:left w:val="none" w:sz="0" w:space="0" w:color="auto"/>
        <w:bottom w:val="none" w:sz="0" w:space="0" w:color="auto"/>
        <w:right w:val="none" w:sz="0" w:space="0" w:color="auto"/>
      </w:divBdr>
    </w:div>
    <w:div w:id="901409328">
      <w:bodyDiv w:val="1"/>
      <w:marLeft w:val="0"/>
      <w:marRight w:val="0"/>
      <w:marTop w:val="0"/>
      <w:marBottom w:val="0"/>
      <w:divBdr>
        <w:top w:val="none" w:sz="0" w:space="0" w:color="auto"/>
        <w:left w:val="none" w:sz="0" w:space="0" w:color="auto"/>
        <w:bottom w:val="none" w:sz="0" w:space="0" w:color="auto"/>
        <w:right w:val="none" w:sz="0" w:space="0" w:color="auto"/>
      </w:divBdr>
    </w:div>
    <w:div w:id="983774620">
      <w:bodyDiv w:val="1"/>
      <w:marLeft w:val="0"/>
      <w:marRight w:val="0"/>
      <w:marTop w:val="0"/>
      <w:marBottom w:val="0"/>
      <w:divBdr>
        <w:top w:val="none" w:sz="0" w:space="0" w:color="auto"/>
        <w:left w:val="none" w:sz="0" w:space="0" w:color="auto"/>
        <w:bottom w:val="none" w:sz="0" w:space="0" w:color="auto"/>
        <w:right w:val="none" w:sz="0" w:space="0" w:color="auto"/>
      </w:divBdr>
    </w:div>
    <w:div w:id="990864773">
      <w:bodyDiv w:val="1"/>
      <w:marLeft w:val="0"/>
      <w:marRight w:val="0"/>
      <w:marTop w:val="0"/>
      <w:marBottom w:val="0"/>
      <w:divBdr>
        <w:top w:val="none" w:sz="0" w:space="0" w:color="auto"/>
        <w:left w:val="none" w:sz="0" w:space="0" w:color="auto"/>
        <w:bottom w:val="none" w:sz="0" w:space="0" w:color="auto"/>
        <w:right w:val="none" w:sz="0" w:space="0" w:color="auto"/>
      </w:divBdr>
    </w:div>
    <w:div w:id="1043746695">
      <w:bodyDiv w:val="1"/>
      <w:marLeft w:val="0"/>
      <w:marRight w:val="0"/>
      <w:marTop w:val="0"/>
      <w:marBottom w:val="0"/>
      <w:divBdr>
        <w:top w:val="none" w:sz="0" w:space="0" w:color="auto"/>
        <w:left w:val="none" w:sz="0" w:space="0" w:color="auto"/>
        <w:bottom w:val="none" w:sz="0" w:space="0" w:color="auto"/>
        <w:right w:val="none" w:sz="0" w:space="0" w:color="auto"/>
      </w:divBdr>
    </w:div>
    <w:div w:id="1282960240">
      <w:bodyDiv w:val="1"/>
      <w:marLeft w:val="0"/>
      <w:marRight w:val="0"/>
      <w:marTop w:val="0"/>
      <w:marBottom w:val="0"/>
      <w:divBdr>
        <w:top w:val="none" w:sz="0" w:space="0" w:color="auto"/>
        <w:left w:val="none" w:sz="0" w:space="0" w:color="auto"/>
        <w:bottom w:val="none" w:sz="0" w:space="0" w:color="auto"/>
        <w:right w:val="none" w:sz="0" w:space="0" w:color="auto"/>
      </w:divBdr>
    </w:div>
    <w:div w:id="1346666010">
      <w:bodyDiv w:val="1"/>
      <w:marLeft w:val="0"/>
      <w:marRight w:val="0"/>
      <w:marTop w:val="0"/>
      <w:marBottom w:val="0"/>
      <w:divBdr>
        <w:top w:val="none" w:sz="0" w:space="0" w:color="auto"/>
        <w:left w:val="none" w:sz="0" w:space="0" w:color="auto"/>
        <w:bottom w:val="none" w:sz="0" w:space="0" w:color="auto"/>
        <w:right w:val="none" w:sz="0" w:space="0" w:color="auto"/>
      </w:divBdr>
    </w:div>
    <w:div w:id="1347058785">
      <w:bodyDiv w:val="1"/>
      <w:marLeft w:val="0"/>
      <w:marRight w:val="0"/>
      <w:marTop w:val="0"/>
      <w:marBottom w:val="0"/>
      <w:divBdr>
        <w:top w:val="none" w:sz="0" w:space="0" w:color="auto"/>
        <w:left w:val="none" w:sz="0" w:space="0" w:color="auto"/>
        <w:bottom w:val="none" w:sz="0" w:space="0" w:color="auto"/>
        <w:right w:val="none" w:sz="0" w:space="0" w:color="auto"/>
      </w:divBdr>
    </w:div>
    <w:div w:id="1379933977">
      <w:bodyDiv w:val="1"/>
      <w:marLeft w:val="0"/>
      <w:marRight w:val="0"/>
      <w:marTop w:val="0"/>
      <w:marBottom w:val="0"/>
      <w:divBdr>
        <w:top w:val="none" w:sz="0" w:space="0" w:color="auto"/>
        <w:left w:val="none" w:sz="0" w:space="0" w:color="auto"/>
        <w:bottom w:val="none" w:sz="0" w:space="0" w:color="auto"/>
        <w:right w:val="none" w:sz="0" w:space="0" w:color="auto"/>
      </w:divBdr>
    </w:div>
    <w:div w:id="1430926413">
      <w:bodyDiv w:val="1"/>
      <w:marLeft w:val="0"/>
      <w:marRight w:val="0"/>
      <w:marTop w:val="0"/>
      <w:marBottom w:val="0"/>
      <w:divBdr>
        <w:top w:val="none" w:sz="0" w:space="0" w:color="auto"/>
        <w:left w:val="none" w:sz="0" w:space="0" w:color="auto"/>
        <w:bottom w:val="none" w:sz="0" w:space="0" w:color="auto"/>
        <w:right w:val="none" w:sz="0" w:space="0" w:color="auto"/>
      </w:divBdr>
    </w:div>
    <w:div w:id="1439762086">
      <w:bodyDiv w:val="1"/>
      <w:marLeft w:val="0"/>
      <w:marRight w:val="0"/>
      <w:marTop w:val="0"/>
      <w:marBottom w:val="0"/>
      <w:divBdr>
        <w:top w:val="none" w:sz="0" w:space="0" w:color="auto"/>
        <w:left w:val="none" w:sz="0" w:space="0" w:color="auto"/>
        <w:bottom w:val="none" w:sz="0" w:space="0" w:color="auto"/>
        <w:right w:val="none" w:sz="0" w:space="0" w:color="auto"/>
      </w:divBdr>
    </w:div>
    <w:div w:id="1468355338">
      <w:bodyDiv w:val="1"/>
      <w:marLeft w:val="0"/>
      <w:marRight w:val="0"/>
      <w:marTop w:val="0"/>
      <w:marBottom w:val="0"/>
      <w:divBdr>
        <w:top w:val="none" w:sz="0" w:space="0" w:color="auto"/>
        <w:left w:val="none" w:sz="0" w:space="0" w:color="auto"/>
        <w:bottom w:val="none" w:sz="0" w:space="0" w:color="auto"/>
        <w:right w:val="none" w:sz="0" w:space="0" w:color="auto"/>
      </w:divBdr>
    </w:div>
    <w:div w:id="1471050116">
      <w:bodyDiv w:val="1"/>
      <w:marLeft w:val="0"/>
      <w:marRight w:val="0"/>
      <w:marTop w:val="0"/>
      <w:marBottom w:val="0"/>
      <w:divBdr>
        <w:top w:val="none" w:sz="0" w:space="0" w:color="auto"/>
        <w:left w:val="none" w:sz="0" w:space="0" w:color="auto"/>
        <w:bottom w:val="none" w:sz="0" w:space="0" w:color="auto"/>
        <w:right w:val="none" w:sz="0" w:space="0" w:color="auto"/>
      </w:divBdr>
    </w:div>
    <w:div w:id="1490556274">
      <w:bodyDiv w:val="1"/>
      <w:marLeft w:val="0"/>
      <w:marRight w:val="0"/>
      <w:marTop w:val="0"/>
      <w:marBottom w:val="0"/>
      <w:divBdr>
        <w:top w:val="none" w:sz="0" w:space="0" w:color="auto"/>
        <w:left w:val="none" w:sz="0" w:space="0" w:color="auto"/>
        <w:bottom w:val="none" w:sz="0" w:space="0" w:color="auto"/>
        <w:right w:val="none" w:sz="0" w:space="0" w:color="auto"/>
      </w:divBdr>
    </w:div>
    <w:div w:id="1597054420">
      <w:bodyDiv w:val="1"/>
      <w:marLeft w:val="0"/>
      <w:marRight w:val="0"/>
      <w:marTop w:val="0"/>
      <w:marBottom w:val="0"/>
      <w:divBdr>
        <w:top w:val="none" w:sz="0" w:space="0" w:color="auto"/>
        <w:left w:val="none" w:sz="0" w:space="0" w:color="auto"/>
        <w:bottom w:val="none" w:sz="0" w:space="0" w:color="auto"/>
        <w:right w:val="none" w:sz="0" w:space="0" w:color="auto"/>
      </w:divBdr>
    </w:div>
    <w:div w:id="1639720731">
      <w:bodyDiv w:val="1"/>
      <w:marLeft w:val="0"/>
      <w:marRight w:val="0"/>
      <w:marTop w:val="0"/>
      <w:marBottom w:val="0"/>
      <w:divBdr>
        <w:top w:val="none" w:sz="0" w:space="0" w:color="auto"/>
        <w:left w:val="none" w:sz="0" w:space="0" w:color="auto"/>
        <w:bottom w:val="none" w:sz="0" w:space="0" w:color="auto"/>
        <w:right w:val="none" w:sz="0" w:space="0" w:color="auto"/>
      </w:divBdr>
    </w:div>
    <w:div w:id="1671827600">
      <w:bodyDiv w:val="1"/>
      <w:marLeft w:val="0"/>
      <w:marRight w:val="0"/>
      <w:marTop w:val="0"/>
      <w:marBottom w:val="0"/>
      <w:divBdr>
        <w:top w:val="none" w:sz="0" w:space="0" w:color="auto"/>
        <w:left w:val="none" w:sz="0" w:space="0" w:color="auto"/>
        <w:bottom w:val="none" w:sz="0" w:space="0" w:color="auto"/>
        <w:right w:val="none" w:sz="0" w:space="0" w:color="auto"/>
      </w:divBdr>
    </w:div>
    <w:div w:id="1736198206">
      <w:bodyDiv w:val="1"/>
      <w:marLeft w:val="0"/>
      <w:marRight w:val="0"/>
      <w:marTop w:val="0"/>
      <w:marBottom w:val="0"/>
      <w:divBdr>
        <w:top w:val="none" w:sz="0" w:space="0" w:color="auto"/>
        <w:left w:val="none" w:sz="0" w:space="0" w:color="auto"/>
        <w:bottom w:val="none" w:sz="0" w:space="0" w:color="auto"/>
        <w:right w:val="none" w:sz="0" w:space="0" w:color="auto"/>
      </w:divBdr>
    </w:div>
    <w:div w:id="1738047022">
      <w:bodyDiv w:val="1"/>
      <w:marLeft w:val="0"/>
      <w:marRight w:val="0"/>
      <w:marTop w:val="0"/>
      <w:marBottom w:val="0"/>
      <w:divBdr>
        <w:top w:val="none" w:sz="0" w:space="0" w:color="auto"/>
        <w:left w:val="none" w:sz="0" w:space="0" w:color="auto"/>
        <w:bottom w:val="none" w:sz="0" w:space="0" w:color="auto"/>
        <w:right w:val="none" w:sz="0" w:space="0" w:color="auto"/>
      </w:divBdr>
    </w:div>
    <w:div w:id="1765802034">
      <w:bodyDiv w:val="1"/>
      <w:marLeft w:val="0"/>
      <w:marRight w:val="0"/>
      <w:marTop w:val="0"/>
      <w:marBottom w:val="0"/>
      <w:divBdr>
        <w:top w:val="none" w:sz="0" w:space="0" w:color="auto"/>
        <w:left w:val="none" w:sz="0" w:space="0" w:color="auto"/>
        <w:bottom w:val="none" w:sz="0" w:space="0" w:color="auto"/>
        <w:right w:val="none" w:sz="0" w:space="0" w:color="auto"/>
      </w:divBdr>
    </w:div>
    <w:div w:id="1804959223">
      <w:bodyDiv w:val="1"/>
      <w:marLeft w:val="0"/>
      <w:marRight w:val="0"/>
      <w:marTop w:val="0"/>
      <w:marBottom w:val="0"/>
      <w:divBdr>
        <w:top w:val="none" w:sz="0" w:space="0" w:color="auto"/>
        <w:left w:val="none" w:sz="0" w:space="0" w:color="auto"/>
        <w:bottom w:val="none" w:sz="0" w:space="0" w:color="auto"/>
        <w:right w:val="none" w:sz="0" w:space="0" w:color="auto"/>
      </w:divBdr>
    </w:div>
    <w:div w:id="1848790083">
      <w:bodyDiv w:val="1"/>
      <w:marLeft w:val="0"/>
      <w:marRight w:val="0"/>
      <w:marTop w:val="0"/>
      <w:marBottom w:val="0"/>
      <w:divBdr>
        <w:top w:val="none" w:sz="0" w:space="0" w:color="auto"/>
        <w:left w:val="none" w:sz="0" w:space="0" w:color="auto"/>
        <w:bottom w:val="none" w:sz="0" w:space="0" w:color="auto"/>
        <w:right w:val="none" w:sz="0" w:space="0" w:color="auto"/>
      </w:divBdr>
    </w:div>
    <w:div w:id="1862430401">
      <w:bodyDiv w:val="1"/>
      <w:marLeft w:val="0"/>
      <w:marRight w:val="0"/>
      <w:marTop w:val="0"/>
      <w:marBottom w:val="0"/>
      <w:divBdr>
        <w:top w:val="none" w:sz="0" w:space="0" w:color="auto"/>
        <w:left w:val="none" w:sz="0" w:space="0" w:color="auto"/>
        <w:bottom w:val="none" w:sz="0" w:space="0" w:color="auto"/>
        <w:right w:val="none" w:sz="0" w:space="0" w:color="auto"/>
      </w:divBdr>
    </w:div>
    <w:div w:id="1901138734">
      <w:bodyDiv w:val="1"/>
      <w:marLeft w:val="0"/>
      <w:marRight w:val="0"/>
      <w:marTop w:val="0"/>
      <w:marBottom w:val="0"/>
      <w:divBdr>
        <w:top w:val="none" w:sz="0" w:space="0" w:color="auto"/>
        <w:left w:val="none" w:sz="0" w:space="0" w:color="auto"/>
        <w:bottom w:val="none" w:sz="0" w:space="0" w:color="auto"/>
        <w:right w:val="none" w:sz="0" w:space="0" w:color="auto"/>
      </w:divBdr>
    </w:div>
    <w:div w:id="1925453471">
      <w:bodyDiv w:val="1"/>
      <w:marLeft w:val="0"/>
      <w:marRight w:val="0"/>
      <w:marTop w:val="0"/>
      <w:marBottom w:val="0"/>
      <w:divBdr>
        <w:top w:val="none" w:sz="0" w:space="0" w:color="auto"/>
        <w:left w:val="none" w:sz="0" w:space="0" w:color="auto"/>
        <w:bottom w:val="none" w:sz="0" w:space="0" w:color="auto"/>
        <w:right w:val="none" w:sz="0" w:space="0" w:color="auto"/>
      </w:divBdr>
    </w:div>
    <w:div w:id="1945377748">
      <w:bodyDiv w:val="1"/>
      <w:marLeft w:val="0"/>
      <w:marRight w:val="0"/>
      <w:marTop w:val="0"/>
      <w:marBottom w:val="0"/>
      <w:divBdr>
        <w:top w:val="none" w:sz="0" w:space="0" w:color="auto"/>
        <w:left w:val="none" w:sz="0" w:space="0" w:color="auto"/>
        <w:bottom w:val="none" w:sz="0" w:space="0" w:color="auto"/>
        <w:right w:val="none" w:sz="0" w:space="0" w:color="auto"/>
      </w:divBdr>
    </w:div>
    <w:div w:id="1984576011">
      <w:bodyDiv w:val="1"/>
      <w:marLeft w:val="0"/>
      <w:marRight w:val="0"/>
      <w:marTop w:val="0"/>
      <w:marBottom w:val="0"/>
      <w:divBdr>
        <w:top w:val="none" w:sz="0" w:space="0" w:color="auto"/>
        <w:left w:val="none" w:sz="0" w:space="0" w:color="auto"/>
        <w:bottom w:val="none" w:sz="0" w:space="0" w:color="auto"/>
        <w:right w:val="none" w:sz="0" w:space="0" w:color="auto"/>
      </w:divBdr>
    </w:div>
    <w:div w:id="2001225227">
      <w:bodyDiv w:val="1"/>
      <w:marLeft w:val="0"/>
      <w:marRight w:val="0"/>
      <w:marTop w:val="0"/>
      <w:marBottom w:val="0"/>
      <w:divBdr>
        <w:top w:val="none" w:sz="0" w:space="0" w:color="auto"/>
        <w:left w:val="none" w:sz="0" w:space="0" w:color="auto"/>
        <w:bottom w:val="none" w:sz="0" w:space="0" w:color="auto"/>
        <w:right w:val="none" w:sz="0" w:space="0" w:color="auto"/>
      </w:divBdr>
    </w:div>
    <w:div w:id="2063357640">
      <w:bodyDiv w:val="1"/>
      <w:marLeft w:val="0"/>
      <w:marRight w:val="0"/>
      <w:marTop w:val="0"/>
      <w:marBottom w:val="0"/>
      <w:divBdr>
        <w:top w:val="none" w:sz="0" w:space="0" w:color="auto"/>
        <w:left w:val="none" w:sz="0" w:space="0" w:color="auto"/>
        <w:bottom w:val="none" w:sz="0" w:space="0" w:color="auto"/>
        <w:right w:val="none" w:sz="0" w:space="0" w:color="auto"/>
      </w:divBdr>
    </w:div>
    <w:div w:id="2067875536">
      <w:bodyDiv w:val="1"/>
      <w:marLeft w:val="0"/>
      <w:marRight w:val="0"/>
      <w:marTop w:val="0"/>
      <w:marBottom w:val="0"/>
      <w:divBdr>
        <w:top w:val="none" w:sz="0" w:space="0" w:color="auto"/>
        <w:left w:val="none" w:sz="0" w:space="0" w:color="auto"/>
        <w:bottom w:val="none" w:sz="0" w:space="0" w:color="auto"/>
        <w:right w:val="none" w:sz="0" w:space="0" w:color="auto"/>
      </w:divBdr>
    </w:div>
    <w:div w:id="2105221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1729</TotalTime>
  <Pages>20</Pages>
  <Words>4127</Words>
  <Characters>23525</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112</cp:revision>
  <dcterms:created xsi:type="dcterms:W3CDTF">2025-02-24T11:41:00Z</dcterms:created>
  <dcterms:modified xsi:type="dcterms:W3CDTF">2025-03-15T20:30:00Z</dcterms:modified>
</cp:coreProperties>
</file>