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D2EC9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proofErr w:type="spellStart"/>
            <w:r w:rsidR="00EF312F">
              <w:rPr>
                <w:b/>
                <w:color w:val="auto"/>
                <w:sz w:val="32"/>
              </w:rPr>
              <w:t>awen</w:t>
            </w:r>
            <w:proofErr w:type="spellEnd"/>
            <w:r w:rsidR="00EF312F">
              <w:rPr>
                <w:b/>
                <w:color w:val="auto"/>
                <w:sz w:val="32"/>
              </w:rPr>
              <w:t xml:space="preserve"> </w:t>
            </w:r>
            <w:proofErr w:type="spellStart"/>
            <w:r w:rsidR="00EF312F">
              <w:rPr>
                <w:b/>
                <w:color w:val="auto"/>
                <w:sz w:val="32"/>
              </w:rPr>
              <w:t>lewis</w:t>
            </w:r>
            <w:proofErr w:type="spellEnd"/>
            <w:r w:rsidR="00EF312F">
              <w:rPr>
                <w:b/>
                <w:color w:val="auto"/>
                <w:sz w:val="32"/>
              </w:rPr>
              <w:t xml:space="preserve">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AE2103" w:rsidR="005A1BA3" w:rsidRDefault="005A1BA3" w:rsidP="00340E9A">
            <w:pPr>
              <w:overflowPunct/>
              <w:autoSpaceDE/>
              <w:autoSpaceDN/>
              <w:adjustRightInd/>
              <w:ind w:right="237"/>
              <w:textAlignment w:val="auto"/>
              <w:rPr>
                <w:b/>
                <w:color w:val="auto"/>
                <w:sz w:val="32"/>
              </w:rPr>
            </w:pPr>
            <w:r>
              <w:rPr>
                <w:b/>
                <w:color w:val="auto"/>
                <w:sz w:val="32"/>
              </w:rPr>
              <w:t>_________</w:t>
            </w:r>
            <w:r w:rsidR="00EF312F">
              <w:rPr>
                <w:b/>
                <w:color w:val="auto"/>
                <w:sz w:val="32"/>
              </w:rPr>
              <w:t>1910668</w:t>
            </w:r>
            <w:bookmarkStart w:id="0" w:name="_GoBack"/>
            <w:bookmarkEnd w:id="0"/>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14436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55B83A8" w:rsidR="00AA666E" w:rsidRDefault="00025650" w:rsidP="00340E9A">
      <w:pPr>
        <w:ind w:right="237"/>
        <w:jc w:val="both"/>
        <w:rPr>
          <w:b/>
          <w:sz w:val="24"/>
          <w:szCs w:val="24"/>
        </w:rPr>
      </w:pPr>
      <w:r w:rsidRPr="00025650">
        <w:rPr>
          <w:b/>
          <w:sz w:val="24"/>
          <w:szCs w:val="24"/>
        </w:rPr>
        <w:t>ANSWER:</w:t>
      </w:r>
    </w:p>
    <w:p w14:paraId="5E7E0DBD" w14:textId="77777777" w:rsidR="0005186A" w:rsidRPr="0005186A" w:rsidRDefault="0005186A" w:rsidP="0005186A">
      <w:pPr>
        <w:ind w:right="237"/>
        <w:jc w:val="both"/>
        <w:rPr>
          <w:sz w:val="24"/>
          <w:szCs w:val="24"/>
        </w:rPr>
      </w:pPr>
      <w:r w:rsidRPr="0005186A">
        <w:rPr>
          <w:sz w:val="24"/>
          <w:szCs w:val="24"/>
        </w:rPr>
        <w:t xml:space="preserve">In this essay I am going to discuss and reflect on the impact of organisational justice on myself as a member of the police service. </w:t>
      </w:r>
    </w:p>
    <w:p w14:paraId="24E1EB7F" w14:textId="77777777" w:rsidR="0005186A" w:rsidRPr="0005186A" w:rsidRDefault="0005186A" w:rsidP="0005186A">
      <w:pPr>
        <w:ind w:right="237"/>
        <w:jc w:val="both"/>
        <w:rPr>
          <w:sz w:val="24"/>
          <w:szCs w:val="24"/>
        </w:rPr>
      </w:pPr>
    </w:p>
    <w:p w14:paraId="0A1426D4" w14:textId="77777777" w:rsidR="0005186A" w:rsidRPr="0005186A" w:rsidRDefault="0005186A" w:rsidP="0005186A">
      <w:pPr>
        <w:ind w:right="237"/>
        <w:jc w:val="both"/>
        <w:rPr>
          <w:sz w:val="24"/>
          <w:szCs w:val="24"/>
        </w:rPr>
      </w:pPr>
      <w:r w:rsidRPr="0005186A">
        <w:rPr>
          <w:sz w:val="24"/>
          <w:szCs w:val="24"/>
        </w:rPr>
        <w:t xml:space="preserve">Organisational justice, first postulated by Greenberg in 1987, refers to an employee’s perception of their organisation’s behaviours, decisions and actions and how these influence the employees own attitudes and behaviours at work. (What is Organizational Justice? 2021) </w:t>
      </w:r>
    </w:p>
    <w:p w14:paraId="422255A1" w14:textId="77777777" w:rsidR="0005186A" w:rsidRPr="0005186A" w:rsidRDefault="0005186A" w:rsidP="0005186A">
      <w:pPr>
        <w:ind w:right="237"/>
        <w:jc w:val="both"/>
        <w:rPr>
          <w:sz w:val="24"/>
          <w:szCs w:val="24"/>
        </w:rPr>
      </w:pPr>
    </w:p>
    <w:p w14:paraId="3A3BC752" w14:textId="77777777" w:rsidR="0005186A" w:rsidRPr="0005186A" w:rsidRDefault="0005186A" w:rsidP="0005186A">
      <w:pPr>
        <w:ind w:right="237"/>
        <w:jc w:val="both"/>
        <w:rPr>
          <w:sz w:val="24"/>
          <w:szCs w:val="24"/>
        </w:rPr>
      </w:pPr>
      <w:r w:rsidRPr="0005186A">
        <w:rPr>
          <w:sz w:val="24"/>
          <w:szCs w:val="24"/>
        </w:rPr>
        <w:t xml:space="preserve">Organisational justice is similarly connected to fairness within the work place. Organisational justice applies to South Wales Police and myself as a police officer.  Employees such as police officers can become sensitive towards decisions made by colleagues more so if that decision effects them. Employees will judge these decisions and form an opinion if the decision is fair or unfair. The outcome of if the decision is fair or unfair will affect and influence the individuals behaviour within the work place and if the decision affects the employee significantly this can lead to the employee changing his or her ways within the work place. </w:t>
      </w:r>
    </w:p>
    <w:p w14:paraId="225A79B8" w14:textId="77777777" w:rsidR="0005186A" w:rsidRPr="0005186A" w:rsidRDefault="0005186A" w:rsidP="0005186A">
      <w:pPr>
        <w:ind w:right="237"/>
        <w:jc w:val="both"/>
        <w:rPr>
          <w:sz w:val="24"/>
          <w:szCs w:val="24"/>
        </w:rPr>
      </w:pPr>
    </w:p>
    <w:p w14:paraId="03FC5506" w14:textId="77777777" w:rsidR="0005186A" w:rsidRPr="0005186A" w:rsidRDefault="0005186A" w:rsidP="0005186A">
      <w:pPr>
        <w:ind w:right="237"/>
        <w:jc w:val="both"/>
        <w:rPr>
          <w:sz w:val="24"/>
          <w:szCs w:val="24"/>
        </w:rPr>
      </w:pPr>
      <w:r w:rsidRPr="0005186A">
        <w:rPr>
          <w:sz w:val="24"/>
          <w:szCs w:val="24"/>
        </w:rPr>
        <w:t>Organisational justice involves all aspects of workplace behaviours, this can lead from treatment by superiors, officers pay, and access to training courses within the policing role. Another aspect of this is gender equality.  It is originally derived from equity theory, which suggests individuals make judgements on fairness based on the amount they give (input) compared to the amount they get back (output). (What is Organizational Justice?, 2021)</w:t>
      </w:r>
    </w:p>
    <w:p w14:paraId="02567E1B" w14:textId="77777777" w:rsidR="0005186A" w:rsidRPr="0005186A" w:rsidRDefault="0005186A" w:rsidP="0005186A">
      <w:pPr>
        <w:ind w:right="237"/>
        <w:jc w:val="both"/>
        <w:rPr>
          <w:sz w:val="24"/>
          <w:szCs w:val="24"/>
        </w:rPr>
      </w:pPr>
      <w:r w:rsidRPr="0005186A">
        <w:rPr>
          <w:sz w:val="24"/>
          <w:szCs w:val="24"/>
        </w:rPr>
        <w:t xml:space="preserve">Within South Wales Police and other police forces organisational justice being a priority can reduce officer’s sickness, increase officers wellbeing, reduce officer’s detachment from the role, increase officers trust and productiveness.  Research shows that employers that treat they’re employees well are more effective. Organisational justice consists of three main parts, these are distributive justice, procedural justice and interactional justice. </w:t>
      </w:r>
    </w:p>
    <w:p w14:paraId="4B308AC1" w14:textId="77777777" w:rsidR="0005186A" w:rsidRPr="0005186A" w:rsidRDefault="0005186A" w:rsidP="0005186A">
      <w:pPr>
        <w:ind w:right="237"/>
        <w:jc w:val="both"/>
        <w:rPr>
          <w:sz w:val="24"/>
          <w:szCs w:val="24"/>
        </w:rPr>
      </w:pPr>
    </w:p>
    <w:p w14:paraId="2047E9C1" w14:textId="77777777" w:rsidR="0005186A" w:rsidRPr="0005186A" w:rsidRDefault="0005186A" w:rsidP="0005186A">
      <w:pPr>
        <w:ind w:right="237"/>
        <w:jc w:val="both"/>
        <w:rPr>
          <w:sz w:val="24"/>
          <w:szCs w:val="24"/>
        </w:rPr>
      </w:pPr>
      <w:r w:rsidRPr="0005186A">
        <w:rPr>
          <w:sz w:val="24"/>
          <w:szCs w:val="24"/>
        </w:rPr>
        <w:t xml:space="preserve">Distributive justice refers to fairness in how things are distributed this could be anything from salary to praise for hard work. As a police officer young in service I </w:t>
      </w:r>
      <w:r w:rsidRPr="0005186A">
        <w:rPr>
          <w:sz w:val="24"/>
          <w:szCs w:val="24"/>
        </w:rPr>
        <w:lastRenderedPageBreak/>
        <w:t xml:space="preserve">can relate to distributive justice in the form of salary. I am required to conduct the same role as police officers with years longer in service, undertake the same workload and stress. I am expected to work harder and more frequently required to undertake the less wanted roles like hospital watch. In some instances I am undertaking double the work, putting more pressure on myself dealing with complex stuff whilst earning not even half of the pay that my senior colleagues earn.  This can sometimes make me frustrated as there is very little reward or recognition within the role for hard work put in. I am sometimes or more often or not required to work on or do the last stint at a hospital watch and do not consider this fair due to the fact I am younger in service and sometimes the decisions made and are enabled by a senior officer or supervisor. As my length in service increases I am aware of consequences and repercussions of a police officer deviating from the standards of behaviour that I am required to adhere to therefor I adhere to the code of ethics when conducting my role and respect decisions made by senior officers. </w:t>
      </w:r>
    </w:p>
    <w:p w14:paraId="01DF6137" w14:textId="77777777" w:rsidR="0005186A" w:rsidRPr="0005186A" w:rsidRDefault="0005186A" w:rsidP="0005186A">
      <w:pPr>
        <w:ind w:right="237"/>
        <w:jc w:val="both"/>
        <w:rPr>
          <w:sz w:val="24"/>
          <w:szCs w:val="24"/>
        </w:rPr>
      </w:pPr>
    </w:p>
    <w:p w14:paraId="71A1351F" w14:textId="77777777" w:rsidR="0005186A" w:rsidRPr="0005186A" w:rsidRDefault="0005186A" w:rsidP="0005186A">
      <w:pPr>
        <w:ind w:right="237"/>
        <w:jc w:val="both"/>
        <w:rPr>
          <w:sz w:val="24"/>
          <w:szCs w:val="24"/>
        </w:rPr>
      </w:pPr>
      <w:r w:rsidRPr="0005186A">
        <w:rPr>
          <w:sz w:val="24"/>
          <w:szCs w:val="24"/>
        </w:rPr>
        <w:t xml:space="preserve">The second part of organisational justice is procedural justice. Procedural justice is the degree to which someone perceives people in authority to apply processes or make decisions about them in a fair and just way. According to procedural justice theory, if people feel they are treated in a procedurally just way, they view people in authority as more legitimate and they respect them more. (Procedural justice, 2021). As a police officer young in service I respect everyone and am fully aware of the necessary respect that needs to be shown to senior officers. As a supervisor I require to feel that my supervisor treats me fairly and treats the team fairly, this then assures that there is no tension amongst the team. This fair treatment may include having a hospital watch rota pre planned or having a rota of what officer is next to deal with a prisoner. This assures that everyone has equally divided work and that no officer feels as if they are being treated unfairly. Simple respect is gained for the sergeant when they put the team first. </w:t>
      </w:r>
    </w:p>
    <w:p w14:paraId="507FE4AB" w14:textId="77777777" w:rsidR="0005186A" w:rsidRPr="0005186A" w:rsidRDefault="0005186A" w:rsidP="0005186A">
      <w:pPr>
        <w:ind w:right="237"/>
        <w:jc w:val="both"/>
        <w:rPr>
          <w:sz w:val="24"/>
          <w:szCs w:val="24"/>
        </w:rPr>
      </w:pPr>
    </w:p>
    <w:p w14:paraId="55744F02" w14:textId="77777777" w:rsidR="0005186A" w:rsidRPr="0005186A" w:rsidRDefault="0005186A" w:rsidP="0005186A">
      <w:pPr>
        <w:ind w:right="237"/>
        <w:jc w:val="both"/>
        <w:rPr>
          <w:sz w:val="24"/>
          <w:szCs w:val="24"/>
        </w:rPr>
      </w:pPr>
      <w:r w:rsidRPr="0005186A">
        <w:rPr>
          <w:sz w:val="24"/>
          <w:szCs w:val="24"/>
        </w:rPr>
        <w:t xml:space="preserve">Lastly there is interactional justice which is fostered when decision makers treat people with respect and sensitivity and explain the rationale for decisions thoroughly. (What is Interactional Justice | IGI Global, 2021). A sergeant or supervisor such as an officer higher in rank make decisions that affect police officers such as myself, these decisions are made daily. It is important for me to be able to understand the decision and have it explained to me especially if it is going to affect my actions. I believe if the decisions are explained to me there is more chance of me learning from the decisions rather than being kept in the dark. Upton reflecting, I feel within the police service some decisions are made at a more senior level and the outcomes are decided and relayed to police officers via a generic message, that being if they are relayed at all, this can make officers such as myself made to feel as if we are not included in the decisions and we are not required to understand the decisions but more often or not this decisions will affect us as it is normally something senior officers want patrol officers to do or develop but we are not getting these decisions explained to us, but now this is something I  have learnt to respect and deal. I have my supervisor and colleagues to support me and explain anything that I do not understand but require to understand. </w:t>
      </w:r>
    </w:p>
    <w:p w14:paraId="6A07E63A" w14:textId="77777777" w:rsidR="0005186A" w:rsidRPr="0005186A" w:rsidRDefault="0005186A" w:rsidP="0005186A">
      <w:pPr>
        <w:ind w:right="237"/>
        <w:jc w:val="both"/>
        <w:rPr>
          <w:sz w:val="24"/>
          <w:szCs w:val="24"/>
        </w:rPr>
      </w:pPr>
    </w:p>
    <w:p w14:paraId="4C182B7E" w14:textId="5D4E4689" w:rsidR="0005186A" w:rsidRDefault="0005186A" w:rsidP="0005186A">
      <w:pPr>
        <w:ind w:right="237"/>
        <w:jc w:val="both"/>
        <w:rPr>
          <w:sz w:val="24"/>
          <w:szCs w:val="24"/>
        </w:rPr>
      </w:pPr>
      <w:r w:rsidRPr="0005186A">
        <w:rPr>
          <w:sz w:val="24"/>
          <w:szCs w:val="24"/>
        </w:rPr>
        <w:t xml:space="preserve">To conclude I will consider the steps that the police service are taking to raise ethical standards. Firstly officers such as myself have access to NCALT which is an online learning portal that we are able to do courses on to develop out skill set. Also there </w:t>
      </w:r>
      <w:r w:rsidRPr="0005186A">
        <w:rPr>
          <w:sz w:val="24"/>
          <w:szCs w:val="24"/>
        </w:rPr>
        <w:lastRenderedPageBreak/>
        <w:t>are force held training days completed every ten weeks which are educational to officers around expectations or requirements of behaviour or actions within the role.</w:t>
      </w:r>
    </w:p>
    <w:p w14:paraId="1EF4EA36" w14:textId="432D47AF" w:rsidR="00EF49D6" w:rsidRDefault="00EF49D6" w:rsidP="0005186A">
      <w:pPr>
        <w:ind w:right="237"/>
        <w:jc w:val="both"/>
        <w:rPr>
          <w:sz w:val="24"/>
          <w:szCs w:val="24"/>
        </w:rPr>
      </w:pPr>
    </w:p>
    <w:p w14:paraId="3B23EA2E" w14:textId="0739FE88" w:rsidR="00EF49D6" w:rsidRPr="0005186A" w:rsidRDefault="00EF49D6" w:rsidP="0005186A">
      <w:pPr>
        <w:ind w:right="237"/>
        <w:jc w:val="both"/>
        <w:rPr>
          <w:sz w:val="24"/>
          <w:szCs w:val="24"/>
        </w:rPr>
      </w:pPr>
      <w:r>
        <w:rPr>
          <w:sz w:val="24"/>
          <w:szCs w:val="24"/>
        </w:rPr>
        <w:t>Word count- 1,021</w:t>
      </w:r>
    </w:p>
    <w:p w14:paraId="5649543E" w14:textId="77777777" w:rsidR="0005186A" w:rsidRPr="0005186A" w:rsidRDefault="0005186A" w:rsidP="0005186A">
      <w:pPr>
        <w:ind w:right="237"/>
        <w:jc w:val="both"/>
        <w:rPr>
          <w:sz w:val="24"/>
          <w:szCs w:val="24"/>
        </w:rPr>
      </w:pPr>
    </w:p>
    <w:p w14:paraId="5631B5B3" w14:textId="77777777" w:rsidR="0005186A" w:rsidRPr="0005186A" w:rsidRDefault="0005186A" w:rsidP="0005186A">
      <w:pPr>
        <w:ind w:right="237"/>
        <w:jc w:val="both"/>
        <w:rPr>
          <w:sz w:val="24"/>
          <w:szCs w:val="24"/>
        </w:rPr>
      </w:pPr>
    </w:p>
    <w:p w14:paraId="32D69D92" w14:textId="77777777" w:rsidR="0005186A" w:rsidRPr="0005186A" w:rsidRDefault="0005186A" w:rsidP="00340E9A">
      <w:pPr>
        <w:ind w:right="237"/>
        <w:jc w:val="both"/>
        <w:rPr>
          <w:sz w:val="24"/>
          <w:szCs w:val="24"/>
        </w:rPr>
      </w:pPr>
    </w:p>
    <w:p w14:paraId="616003F9" w14:textId="77777777" w:rsidR="00FF7784" w:rsidRPr="0005186A" w:rsidRDefault="00FF7784" w:rsidP="00340E9A">
      <w:pPr>
        <w:ind w:right="237"/>
        <w:jc w:val="both"/>
        <w:rPr>
          <w:sz w:val="24"/>
          <w:szCs w:val="24"/>
        </w:rPr>
      </w:pPr>
    </w:p>
    <w:p w14:paraId="3B855813" w14:textId="77777777" w:rsidR="00FF7784" w:rsidRPr="0005186A" w:rsidRDefault="00FF7784" w:rsidP="00340E9A">
      <w:pPr>
        <w:ind w:right="237"/>
        <w:jc w:val="both"/>
        <w:rPr>
          <w:sz w:val="24"/>
          <w:szCs w:val="24"/>
        </w:rPr>
      </w:pPr>
    </w:p>
    <w:p w14:paraId="0590AAF8" w14:textId="77777777" w:rsidR="00FF7784" w:rsidRPr="0005186A"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020CE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68788AF1" w:rsidR="00450C83" w:rsidRDefault="00450C83" w:rsidP="00340E9A">
      <w:pPr>
        <w:ind w:right="237"/>
        <w:jc w:val="both"/>
        <w:rPr>
          <w:b/>
          <w:sz w:val="24"/>
          <w:szCs w:val="24"/>
        </w:rPr>
      </w:pPr>
      <w:r w:rsidRPr="00450C83">
        <w:rPr>
          <w:b/>
          <w:sz w:val="24"/>
          <w:szCs w:val="24"/>
        </w:rPr>
        <w:t>ANSWER:</w:t>
      </w:r>
    </w:p>
    <w:p w14:paraId="26D05E25" w14:textId="7190EBD4" w:rsidR="00F97292" w:rsidRDefault="00F97292" w:rsidP="00F97292">
      <w:pPr>
        <w:ind w:right="237"/>
        <w:jc w:val="both"/>
        <w:rPr>
          <w:sz w:val="24"/>
          <w:szCs w:val="24"/>
        </w:rPr>
      </w:pPr>
      <w:r w:rsidRPr="00F97292">
        <w:rPr>
          <w:sz w:val="24"/>
          <w:szCs w:val="24"/>
        </w:rPr>
        <w:t xml:space="preserve">In this essay I am going to choose a policing incident which I attended which involved a partnership approach. In this incident I played a significant role dealing with a young, vulnerable teenage service user. I will reflect on what happened and discuss language issues which I had to deal with. I will discuss what options I considered and used when adopting a multi-agency approach. </w:t>
      </w:r>
    </w:p>
    <w:p w14:paraId="5FB4262A" w14:textId="77777777" w:rsidR="00F97292" w:rsidRPr="00F97292" w:rsidRDefault="00F97292" w:rsidP="00F97292">
      <w:pPr>
        <w:ind w:right="237"/>
        <w:jc w:val="both"/>
        <w:rPr>
          <w:sz w:val="24"/>
          <w:szCs w:val="24"/>
        </w:rPr>
      </w:pPr>
    </w:p>
    <w:p w14:paraId="22B88A02" w14:textId="6AFD9119" w:rsidR="00F97292" w:rsidRDefault="00F97292" w:rsidP="00F97292">
      <w:pPr>
        <w:ind w:right="237"/>
        <w:jc w:val="both"/>
        <w:rPr>
          <w:sz w:val="24"/>
          <w:szCs w:val="24"/>
        </w:rPr>
      </w:pPr>
      <w:r w:rsidRPr="00F97292">
        <w:rPr>
          <w:sz w:val="24"/>
          <w:szCs w:val="24"/>
        </w:rPr>
        <w:t xml:space="preserve">In the incident I am going to discuss, I was dealing with a teenager who lives in Scotland with a parent but visits Wales on holidays to see the other parents. This individual is a regular missing person while in the South Wales Police area. This individual suffers from many learning difficulties and behavioural issues and also is extremely vulnerable given her age and the fact that the individual is also deaf. While visiting Wales the individual is had a domestic verbal argument with her father in which the father has kicked her out of the address as there were other younger children at the address and the father did not know how to parent the individual’s behaviour. The individual has ran away from home to which police have responded in order to safeguard the individual. Police took the individual home but there was underlying risk leaving the individual there as there had been ongoing issues between her and her father throughout the day, the father did also not want her back at the address. Police then made the decision to take her into the local police station in order to safeguard her as there was no necessity to arrest her. </w:t>
      </w:r>
    </w:p>
    <w:p w14:paraId="1CB46385" w14:textId="77777777" w:rsidR="00F97292" w:rsidRPr="00F97292" w:rsidRDefault="00F97292" w:rsidP="00F97292">
      <w:pPr>
        <w:ind w:right="237"/>
        <w:jc w:val="both"/>
        <w:rPr>
          <w:sz w:val="24"/>
          <w:szCs w:val="24"/>
        </w:rPr>
      </w:pPr>
    </w:p>
    <w:p w14:paraId="1C933D07" w14:textId="1467DDD8" w:rsidR="00F97292" w:rsidRDefault="00F97292" w:rsidP="00F97292">
      <w:pPr>
        <w:ind w:right="237"/>
        <w:jc w:val="both"/>
        <w:rPr>
          <w:sz w:val="24"/>
          <w:szCs w:val="24"/>
        </w:rPr>
      </w:pPr>
      <w:r w:rsidRPr="00F97292">
        <w:rPr>
          <w:sz w:val="24"/>
          <w:szCs w:val="24"/>
        </w:rPr>
        <w:t>It was clear that there was going to be a requirement to use a multi-agency approach in order to safeguard her and help her and answer to her needs.</w:t>
      </w:r>
      <w:r>
        <w:rPr>
          <w:sz w:val="24"/>
          <w:szCs w:val="24"/>
        </w:rPr>
        <w:t xml:space="preserve"> </w:t>
      </w:r>
      <w:r w:rsidRPr="00F97292">
        <w:rPr>
          <w:sz w:val="24"/>
          <w:szCs w:val="24"/>
        </w:rPr>
        <w:t xml:space="preserve">A multi-agency approach was going to require the police working closely together with partner </w:t>
      </w:r>
      <w:r w:rsidRPr="00F97292">
        <w:rPr>
          <w:sz w:val="24"/>
          <w:szCs w:val="24"/>
        </w:rPr>
        <w:lastRenderedPageBreak/>
        <w:t xml:space="preserve">agencies such as social services and also police departments such as the public protection unit to work together in order to develop plans and strategies in how best to safeguard the young girls and achieve the best outcome for her in what was a very stressful situation for her to be in given the circumstances surrounding what had happened. As a police officer I engage and work with partner agencies daily but I believe this incident I worked with several partner agencies at once involved in one incident. As she was deaf there was going to be a requirement to communicate effectively to her in order to make her feel at ease and to help her understand what was going on. The options I considered along with my colleagues were that her social worker was going to have to be contacted in order to inform them and also retrieve her mother’s contact details in Scotland. Social services were made aware in order to safeguard her and to be informed regarding the domestic at the household. I considered notifying social services as I understood they would be able to assist in getting the young girl back to her mother address in Scotland as there was a safeguarding issue with her going back to her father’s address where she did not want to stay as she did not feel safe and there was pressure being put on the father as he was caring for other children. I also considered notifying the PPU department by means of submitting a public notification report in order to safeguard the young girl and the other children at the household as there had been ongoing issues at the home address, I was fully understanding that the PPU department would be able to offer support to those involved. </w:t>
      </w:r>
    </w:p>
    <w:p w14:paraId="5664F75A" w14:textId="77777777" w:rsidR="00F97292" w:rsidRPr="00F97292" w:rsidRDefault="00F97292" w:rsidP="00F97292">
      <w:pPr>
        <w:ind w:right="237"/>
        <w:jc w:val="both"/>
        <w:rPr>
          <w:sz w:val="24"/>
          <w:szCs w:val="24"/>
        </w:rPr>
      </w:pPr>
    </w:p>
    <w:p w14:paraId="57990843" w14:textId="150E6007" w:rsidR="00F97292" w:rsidRDefault="00F97292" w:rsidP="00F97292">
      <w:pPr>
        <w:ind w:right="237"/>
        <w:jc w:val="both"/>
        <w:rPr>
          <w:sz w:val="24"/>
          <w:szCs w:val="24"/>
        </w:rPr>
      </w:pPr>
      <w:r w:rsidRPr="00F97292">
        <w:rPr>
          <w:sz w:val="24"/>
          <w:szCs w:val="24"/>
        </w:rPr>
        <w:t xml:space="preserve">I was understanding of the fact that the young girl was extremely vulnerable given her medical conditions and the fact she as in an area she did not know very well. I was determined to assist her in the best way possible in eventually getting her back to her mother’s address in Scotland. As the young girl had been brought into police care late at night social services were closed therefor out of hours help was utilised in order to get social services to assist in attending the police station and assisting police with the best approach plan for her. I considered it an appropriate action to contact her social worker in Scotland in order to speak to her to see if her mother was in a position to have her back in Scotland and if there were any safeguarding issues with her attending back to Scotland. All enquiries made were positive and it was made known to myself that the girl had a good relationship with her mother and grandmother and also had siblings back at home. </w:t>
      </w:r>
    </w:p>
    <w:p w14:paraId="6386B6B8" w14:textId="77777777" w:rsidR="00F97292" w:rsidRPr="00F97292" w:rsidRDefault="00F97292" w:rsidP="00F97292">
      <w:pPr>
        <w:ind w:right="237"/>
        <w:jc w:val="both"/>
        <w:rPr>
          <w:sz w:val="24"/>
          <w:szCs w:val="24"/>
        </w:rPr>
      </w:pPr>
    </w:p>
    <w:p w14:paraId="24DEE090" w14:textId="08E52FF2" w:rsidR="00F97292" w:rsidRDefault="00F97292" w:rsidP="00F97292">
      <w:pPr>
        <w:ind w:right="237"/>
        <w:jc w:val="both"/>
        <w:rPr>
          <w:sz w:val="24"/>
          <w:szCs w:val="24"/>
        </w:rPr>
      </w:pPr>
      <w:r w:rsidRPr="00F97292">
        <w:rPr>
          <w:sz w:val="24"/>
          <w:szCs w:val="24"/>
        </w:rPr>
        <w:t xml:space="preserve">Throughout trying to address how to get the girl back to Scotland while trying to address her needs, the girls was becoming very inpatient as she did not understand what was going on and why it was taking so long. By this point there was a </w:t>
      </w:r>
      <w:proofErr w:type="spellStart"/>
      <w:r w:rsidRPr="00F97292">
        <w:rPr>
          <w:sz w:val="24"/>
          <w:szCs w:val="24"/>
        </w:rPr>
        <w:t>spoc</w:t>
      </w:r>
      <w:proofErr w:type="spellEnd"/>
      <w:r w:rsidRPr="00F97292">
        <w:rPr>
          <w:sz w:val="24"/>
          <w:szCs w:val="24"/>
        </w:rPr>
        <w:t xml:space="preserve"> (specific point of contact) present with me and she was trying to communicate with the girl in order to explain what was going to be the best way forward. The girl was very forthcoming in that she did not want to go back and stay with her father and that was communicated physically with her punching the table in frustration as she could not speak clearly due to the fact she was deaf. In order to defuse and calm the girl down I attempted to write things down for her to try and get to understand and she would communicate or signal back to me and the </w:t>
      </w:r>
      <w:proofErr w:type="spellStart"/>
      <w:r w:rsidRPr="00F97292">
        <w:rPr>
          <w:sz w:val="24"/>
          <w:szCs w:val="24"/>
        </w:rPr>
        <w:t>spoc</w:t>
      </w:r>
      <w:proofErr w:type="spellEnd"/>
      <w:r w:rsidRPr="00F97292">
        <w:rPr>
          <w:sz w:val="24"/>
          <w:szCs w:val="24"/>
        </w:rPr>
        <w:t xml:space="preserve">. This soon made her calmer and more patient. By researching online I understood by reading the many points how to communicate with a deaf child that I had to find out how they communicate, get their attention, face them when you’re talking, speak clearly and naturally. Each point had a brief explanation which I was able to read and put into </w:t>
      </w:r>
      <w:r w:rsidRPr="00F97292">
        <w:rPr>
          <w:sz w:val="24"/>
          <w:szCs w:val="24"/>
        </w:rPr>
        <w:lastRenderedPageBreak/>
        <w:t>practice to communicate effectively with her. (Tips to be deaf friendly | Communicating with deaf children, 2021)</w:t>
      </w:r>
    </w:p>
    <w:p w14:paraId="5B6D1999" w14:textId="77777777" w:rsidR="00F97292" w:rsidRPr="00F97292" w:rsidRDefault="00F97292" w:rsidP="00F97292">
      <w:pPr>
        <w:ind w:right="237"/>
        <w:jc w:val="both"/>
        <w:rPr>
          <w:sz w:val="24"/>
          <w:szCs w:val="24"/>
        </w:rPr>
      </w:pPr>
    </w:p>
    <w:p w14:paraId="1559AF36" w14:textId="77777777" w:rsidR="00F97292" w:rsidRPr="00F97292" w:rsidRDefault="00F97292" w:rsidP="00F97292">
      <w:pPr>
        <w:ind w:right="237"/>
        <w:jc w:val="both"/>
        <w:rPr>
          <w:sz w:val="24"/>
          <w:szCs w:val="24"/>
        </w:rPr>
      </w:pPr>
      <w:r w:rsidRPr="00F97292">
        <w:rPr>
          <w:sz w:val="24"/>
          <w:szCs w:val="24"/>
        </w:rPr>
        <w:t xml:space="preserve">In order to work effectively with the partner agencies, police in addition to other partner agencies had to be fully aware that safeguarding the young girl was the priority and we had to communicate effectively through phone call conversations, emails etc. </w:t>
      </w:r>
    </w:p>
    <w:p w14:paraId="2CA35541" w14:textId="62F14C37" w:rsidR="00F97292" w:rsidRDefault="00F97292" w:rsidP="00F97292">
      <w:pPr>
        <w:ind w:right="237"/>
        <w:jc w:val="both"/>
        <w:rPr>
          <w:sz w:val="24"/>
          <w:szCs w:val="24"/>
        </w:rPr>
      </w:pPr>
      <w:r w:rsidRPr="00F97292">
        <w:rPr>
          <w:sz w:val="24"/>
          <w:szCs w:val="24"/>
        </w:rPr>
        <w:t xml:space="preserve">Upon reflection the outcome was achieved. She was safeguarded with myself and colleagues at the police station until her social worker in Scotland provided us with information regarding her mother and home address. It was then arranged between social services and her social worker who was going to transport her back to Scotland as it was not appropriate to ask her father to take her back given the circumstances.  Also acquiring two police officers who aren’t professionals in dealing with children and given the resource levels was not appropriate therefor the decision was for social services to find appropriate accommodation for her overnight and to stay with her to safeguard her until the morning where they then transported her back to Scotland. </w:t>
      </w:r>
    </w:p>
    <w:p w14:paraId="5E05CC05" w14:textId="77777777" w:rsidR="00F97292" w:rsidRPr="00F97292" w:rsidRDefault="00F97292" w:rsidP="00F97292">
      <w:pPr>
        <w:ind w:right="237"/>
        <w:jc w:val="both"/>
        <w:rPr>
          <w:sz w:val="24"/>
          <w:szCs w:val="24"/>
        </w:rPr>
      </w:pPr>
    </w:p>
    <w:p w14:paraId="110A5FA7" w14:textId="50D791A9" w:rsidR="00F97292" w:rsidRDefault="00F97292" w:rsidP="00F97292">
      <w:pPr>
        <w:ind w:right="237"/>
        <w:jc w:val="both"/>
        <w:rPr>
          <w:sz w:val="24"/>
          <w:szCs w:val="24"/>
        </w:rPr>
      </w:pPr>
      <w:r w:rsidRPr="00F97292">
        <w:rPr>
          <w:sz w:val="24"/>
          <w:szCs w:val="24"/>
        </w:rPr>
        <w:t xml:space="preserve">I believe police acted appropriately but the consequences were that the girl was left in the care of the police for too long due to social services arrangements taking a considerable amount of time. Police were in constant contact with social services throughout who are experts in the matter. The young girl was in a police station for a very long amount of time with a police officer present with her at all times, despite caring for her the best way possible, a police station was not the appropriate place for her to sleep overnight and officers had to use personal expenses to pay for her food. This incident should be a learning point for all partner agencies in order better they’re involvement and action and the amount of time a plan to safeguard a vulnerable child takes to put in place. </w:t>
      </w:r>
    </w:p>
    <w:p w14:paraId="78FBD223" w14:textId="77777777" w:rsidR="00F97292" w:rsidRPr="00F97292" w:rsidRDefault="00F97292" w:rsidP="00F97292">
      <w:pPr>
        <w:ind w:right="237"/>
        <w:jc w:val="both"/>
        <w:rPr>
          <w:sz w:val="24"/>
          <w:szCs w:val="24"/>
        </w:rPr>
      </w:pPr>
    </w:p>
    <w:p w14:paraId="5604569E" w14:textId="24063ECE" w:rsidR="00F97292" w:rsidRDefault="00F97292" w:rsidP="00F97292">
      <w:pPr>
        <w:ind w:right="237"/>
        <w:jc w:val="both"/>
        <w:rPr>
          <w:sz w:val="24"/>
          <w:szCs w:val="24"/>
        </w:rPr>
      </w:pPr>
      <w:r w:rsidRPr="00F97292">
        <w:rPr>
          <w:sz w:val="24"/>
          <w:szCs w:val="24"/>
        </w:rPr>
        <w:t xml:space="preserve">To conclude the girl was safeguarded and conveyed back to her home address safely. I believe I worked effectively with partner agencies in order to action a plan to safeguard and convey the young girl home. I followed procedures and considered many options in my approach while dealing with partner agencies before coming to an effective plan to achieve the end goal and priority which was safeguarding a young vulnerable female in need of multi partner agency assistance. </w:t>
      </w:r>
    </w:p>
    <w:p w14:paraId="1EA42A39" w14:textId="00B9513F" w:rsidR="00EF49D6" w:rsidRDefault="00EF49D6" w:rsidP="00F97292">
      <w:pPr>
        <w:ind w:right="237"/>
        <w:jc w:val="both"/>
        <w:rPr>
          <w:sz w:val="24"/>
          <w:szCs w:val="24"/>
        </w:rPr>
      </w:pPr>
    </w:p>
    <w:p w14:paraId="606E7FC1" w14:textId="34F6C241" w:rsidR="00EF49D6" w:rsidRPr="00F97292" w:rsidRDefault="00EF49D6" w:rsidP="00F97292">
      <w:pPr>
        <w:ind w:right="237"/>
        <w:jc w:val="both"/>
        <w:rPr>
          <w:sz w:val="24"/>
          <w:szCs w:val="24"/>
        </w:rPr>
      </w:pPr>
      <w:r>
        <w:rPr>
          <w:sz w:val="24"/>
          <w:szCs w:val="24"/>
        </w:rPr>
        <w:t>Word count- 1,301</w:t>
      </w:r>
    </w:p>
    <w:p w14:paraId="7F7BDA24" w14:textId="77777777" w:rsidR="00F97292" w:rsidRPr="00F97292" w:rsidRDefault="00F97292" w:rsidP="00F97292">
      <w:pPr>
        <w:ind w:right="237"/>
        <w:jc w:val="both"/>
        <w:rPr>
          <w:sz w:val="24"/>
          <w:szCs w:val="24"/>
        </w:rPr>
      </w:pPr>
    </w:p>
    <w:p w14:paraId="4D6C82C0" w14:textId="77777777" w:rsidR="00F97292" w:rsidRPr="00F97292" w:rsidRDefault="00F97292" w:rsidP="00F97292">
      <w:pPr>
        <w:ind w:right="237"/>
        <w:jc w:val="both"/>
        <w:rPr>
          <w:sz w:val="24"/>
          <w:szCs w:val="24"/>
        </w:rPr>
      </w:pPr>
    </w:p>
    <w:p w14:paraId="56E0DA56" w14:textId="77777777" w:rsidR="00F97292" w:rsidRPr="00F97292" w:rsidRDefault="00F97292" w:rsidP="00F97292">
      <w:pPr>
        <w:ind w:right="237"/>
        <w:jc w:val="both"/>
        <w:rPr>
          <w:sz w:val="24"/>
          <w:szCs w:val="24"/>
        </w:rPr>
      </w:pPr>
    </w:p>
    <w:p w14:paraId="73772CA5" w14:textId="77777777" w:rsidR="00F97292" w:rsidRPr="00F97292" w:rsidRDefault="00F97292" w:rsidP="00340E9A">
      <w:pPr>
        <w:ind w:right="237"/>
        <w:jc w:val="both"/>
        <w:rPr>
          <w:sz w:val="24"/>
          <w:szCs w:val="24"/>
        </w:rPr>
      </w:pPr>
    </w:p>
    <w:p w14:paraId="6A73DBDF" w14:textId="77777777" w:rsidR="00AA666E" w:rsidRPr="00F97292" w:rsidRDefault="00AA666E" w:rsidP="00340E9A">
      <w:pPr>
        <w:ind w:right="237"/>
        <w:jc w:val="both"/>
        <w:rPr>
          <w:sz w:val="24"/>
          <w:szCs w:val="24"/>
        </w:rPr>
      </w:pPr>
    </w:p>
    <w:p w14:paraId="79C6F38B" w14:textId="77777777" w:rsidR="00AA666E" w:rsidRPr="00F97292" w:rsidRDefault="00AA666E" w:rsidP="00340E9A">
      <w:pPr>
        <w:ind w:right="237"/>
        <w:jc w:val="both"/>
        <w:rPr>
          <w:sz w:val="24"/>
          <w:szCs w:val="24"/>
        </w:rPr>
      </w:pPr>
    </w:p>
    <w:p w14:paraId="607A0D29" w14:textId="77777777" w:rsidR="00AA666E" w:rsidRPr="00F97292" w:rsidRDefault="00AA666E" w:rsidP="00340E9A">
      <w:pPr>
        <w:ind w:right="237"/>
        <w:jc w:val="both"/>
        <w:rPr>
          <w:sz w:val="24"/>
          <w:szCs w:val="24"/>
        </w:rPr>
      </w:pPr>
    </w:p>
    <w:p w14:paraId="4557CCDD" w14:textId="77777777" w:rsidR="008B28E7" w:rsidRPr="00F97292" w:rsidRDefault="008B28E7" w:rsidP="00340E9A">
      <w:pPr>
        <w:ind w:right="237"/>
        <w:jc w:val="both"/>
        <w:rPr>
          <w:sz w:val="24"/>
          <w:szCs w:val="24"/>
        </w:rPr>
      </w:pPr>
    </w:p>
    <w:p w14:paraId="545B147F" w14:textId="77777777" w:rsidR="008B28E7" w:rsidRPr="00F97292" w:rsidRDefault="008B28E7" w:rsidP="00340E9A">
      <w:pPr>
        <w:ind w:right="237"/>
        <w:jc w:val="both"/>
        <w:rPr>
          <w:sz w:val="24"/>
          <w:szCs w:val="24"/>
        </w:rPr>
      </w:pPr>
    </w:p>
    <w:p w14:paraId="452E40A6" w14:textId="77777777" w:rsidR="008B28E7" w:rsidRPr="00F97292" w:rsidRDefault="008B28E7" w:rsidP="00340E9A">
      <w:pPr>
        <w:ind w:right="237"/>
        <w:jc w:val="both"/>
        <w:rPr>
          <w:sz w:val="24"/>
          <w:szCs w:val="24"/>
        </w:rPr>
      </w:pPr>
    </w:p>
    <w:p w14:paraId="1A730B74" w14:textId="77777777" w:rsidR="008B28E7" w:rsidRPr="00F97292" w:rsidRDefault="008B28E7" w:rsidP="00340E9A">
      <w:pPr>
        <w:ind w:right="237"/>
        <w:jc w:val="both"/>
        <w:rPr>
          <w:sz w:val="24"/>
          <w:szCs w:val="24"/>
        </w:rPr>
      </w:pPr>
    </w:p>
    <w:p w14:paraId="4A8B313D" w14:textId="77777777" w:rsidR="008B28E7" w:rsidRPr="00F97292" w:rsidRDefault="008B28E7" w:rsidP="00340E9A">
      <w:pPr>
        <w:ind w:right="237"/>
        <w:jc w:val="both"/>
        <w:rPr>
          <w:sz w:val="24"/>
          <w:szCs w:val="24"/>
        </w:rPr>
      </w:pPr>
    </w:p>
    <w:p w14:paraId="58ECD1AB" w14:textId="77777777" w:rsidR="008B28E7" w:rsidRPr="00F97292" w:rsidRDefault="008B28E7" w:rsidP="00340E9A">
      <w:pPr>
        <w:ind w:right="237"/>
        <w:jc w:val="both"/>
        <w:rPr>
          <w:sz w:val="24"/>
          <w:szCs w:val="24"/>
        </w:rPr>
      </w:pPr>
    </w:p>
    <w:p w14:paraId="1034652A" w14:textId="77777777" w:rsidR="008B28E7" w:rsidRPr="00F97292" w:rsidRDefault="008B28E7" w:rsidP="00340E9A">
      <w:pPr>
        <w:ind w:right="237"/>
        <w:jc w:val="both"/>
        <w:rPr>
          <w:sz w:val="24"/>
          <w:szCs w:val="24"/>
        </w:rPr>
      </w:pPr>
    </w:p>
    <w:p w14:paraId="4519C025" w14:textId="77777777" w:rsidR="008B28E7" w:rsidRPr="00F97292" w:rsidRDefault="008B28E7" w:rsidP="00340E9A">
      <w:pPr>
        <w:ind w:right="237"/>
        <w:jc w:val="both"/>
        <w:rPr>
          <w:sz w:val="24"/>
          <w:szCs w:val="24"/>
        </w:rPr>
      </w:pPr>
    </w:p>
    <w:p w14:paraId="07ED14A6" w14:textId="77777777" w:rsidR="00AA666E" w:rsidRPr="00F97292" w:rsidRDefault="00AA666E" w:rsidP="00340E9A">
      <w:pPr>
        <w:ind w:right="237"/>
        <w:jc w:val="both"/>
        <w:rPr>
          <w:sz w:val="24"/>
          <w:szCs w:val="24"/>
        </w:rPr>
      </w:pPr>
    </w:p>
    <w:p w14:paraId="2D3DE98A" w14:textId="77777777" w:rsidR="00AA666E" w:rsidRPr="00F97292" w:rsidRDefault="00AA666E" w:rsidP="00340E9A">
      <w:pPr>
        <w:ind w:right="237"/>
        <w:jc w:val="both"/>
        <w:rPr>
          <w:sz w:val="24"/>
          <w:szCs w:val="24"/>
        </w:rPr>
      </w:pPr>
    </w:p>
    <w:p w14:paraId="5DB5DA3D" w14:textId="5FF35C43" w:rsidR="5B63D80E" w:rsidRDefault="5B63D80E" w:rsidP="5B63D80E">
      <w:pPr>
        <w:ind w:right="237"/>
        <w:jc w:val="center"/>
        <w:rPr>
          <w:b/>
          <w:bCs/>
          <w:sz w:val="24"/>
          <w:szCs w:val="24"/>
        </w:rPr>
      </w:pPr>
      <w:r w:rsidRPr="00F97292">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03DA1B1B" w:rsidR="5B63D80E" w:rsidRDefault="5B63D80E" w:rsidP="5B63D80E">
      <w:pPr>
        <w:ind w:right="237"/>
        <w:jc w:val="both"/>
        <w:rPr>
          <w:b/>
          <w:bCs/>
          <w:sz w:val="24"/>
          <w:szCs w:val="24"/>
        </w:rPr>
      </w:pPr>
      <w:r w:rsidRPr="5B63D80E">
        <w:rPr>
          <w:b/>
          <w:bCs/>
          <w:sz w:val="24"/>
          <w:szCs w:val="24"/>
        </w:rPr>
        <w:t>ANSWER:</w:t>
      </w:r>
    </w:p>
    <w:p w14:paraId="6B971DA4" w14:textId="3A40FDDB" w:rsidR="00020CE4" w:rsidRPr="00020CE4" w:rsidRDefault="00020CE4" w:rsidP="00020CE4">
      <w:pPr>
        <w:ind w:right="237"/>
        <w:jc w:val="both"/>
        <w:rPr>
          <w:bCs/>
          <w:sz w:val="24"/>
          <w:szCs w:val="24"/>
        </w:rPr>
      </w:pPr>
      <w:r w:rsidRPr="00020CE4">
        <w:rPr>
          <w:bCs/>
          <w:sz w:val="24"/>
          <w:szCs w:val="24"/>
        </w:rPr>
        <w:t xml:space="preserve">In this essay I am going to choose a policing incident which I played a significant role with a victim of crime and reflect on what happened. I am going to describe the incident and also evaluate the appropriateness of different approaches by professionals and the police support and managing vulnerable people. </w:t>
      </w:r>
    </w:p>
    <w:p w14:paraId="6A578D6D" w14:textId="77777777" w:rsidR="00020CE4" w:rsidRPr="00020CE4" w:rsidRDefault="00020CE4" w:rsidP="00020CE4">
      <w:pPr>
        <w:ind w:right="237"/>
        <w:jc w:val="both"/>
        <w:rPr>
          <w:bCs/>
          <w:sz w:val="24"/>
          <w:szCs w:val="24"/>
        </w:rPr>
      </w:pPr>
    </w:p>
    <w:p w14:paraId="1F591CEF" w14:textId="42272B98" w:rsidR="00020CE4" w:rsidRPr="00020CE4" w:rsidRDefault="00020CE4" w:rsidP="00020CE4">
      <w:pPr>
        <w:ind w:right="237"/>
        <w:jc w:val="both"/>
        <w:rPr>
          <w:bCs/>
          <w:sz w:val="24"/>
          <w:szCs w:val="24"/>
        </w:rPr>
      </w:pPr>
      <w:r w:rsidRPr="00020CE4">
        <w:rPr>
          <w:bCs/>
          <w:sz w:val="24"/>
          <w:szCs w:val="24"/>
        </w:rPr>
        <w:t xml:space="preserve">A victim of crime is someone who has suffered physical loss or emotional harm, property damage or economic loss as a result of crime. As a police officer I deal with victims of crime on a daily basis and have to be able to offer them support at a time of need. Victims are considered vulnerable due to the fact they have been harmed or have suffered an economic loss. As a police officer it is my role to manage that individual’s vulnerability and assure they do not come to harm again. </w:t>
      </w:r>
    </w:p>
    <w:p w14:paraId="73C03F4E" w14:textId="77777777" w:rsidR="00020CE4" w:rsidRPr="00020CE4" w:rsidRDefault="00020CE4" w:rsidP="00020CE4">
      <w:pPr>
        <w:ind w:right="237"/>
        <w:jc w:val="both"/>
        <w:rPr>
          <w:bCs/>
          <w:sz w:val="24"/>
          <w:szCs w:val="24"/>
        </w:rPr>
      </w:pPr>
    </w:p>
    <w:p w14:paraId="38B7B625" w14:textId="0F7DE98F" w:rsidR="00020CE4" w:rsidRPr="00020CE4" w:rsidRDefault="00020CE4" w:rsidP="00020CE4">
      <w:pPr>
        <w:ind w:right="237"/>
        <w:jc w:val="both"/>
        <w:rPr>
          <w:bCs/>
          <w:sz w:val="24"/>
          <w:szCs w:val="24"/>
        </w:rPr>
      </w:pPr>
      <w:r w:rsidRPr="00020CE4">
        <w:rPr>
          <w:bCs/>
          <w:sz w:val="24"/>
          <w:szCs w:val="24"/>
        </w:rPr>
        <w:t xml:space="preserve">In this incident I am going to discuss a domestic incident which I attended between partners. Upon going to the call the persons involved were known to myself as I have dealt with them before for similar situations. The victim was a middle aged female known to suffer domestic abuse from her current partner. In this particular instance the victim had been assaulted by her partner and then he had gone on to damage the front window of her property causing her property to become insecure. </w:t>
      </w:r>
    </w:p>
    <w:p w14:paraId="6C75D69B" w14:textId="77777777" w:rsidR="00020CE4" w:rsidRPr="00020CE4" w:rsidRDefault="00020CE4" w:rsidP="00020CE4">
      <w:pPr>
        <w:ind w:right="237"/>
        <w:jc w:val="both"/>
        <w:rPr>
          <w:bCs/>
          <w:sz w:val="24"/>
          <w:szCs w:val="24"/>
        </w:rPr>
      </w:pPr>
    </w:p>
    <w:p w14:paraId="7AD3818E" w14:textId="0B837C80" w:rsidR="00020CE4" w:rsidRPr="00020CE4" w:rsidRDefault="00020CE4" w:rsidP="00020CE4">
      <w:pPr>
        <w:ind w:right="237"/>
        <w:jc w:val="both"/>
        <w:rPr>
          <w:bCs/>
          <w:sz w:val="24"/>
          <w:szCs w:val="24"/>
        </w:rPr>
      </w:pPr>
      <w:r w:rsidRPr="00020CE4">
        <w:rPr>
          <w:bCs/>
          <w:sz w:val="24"/>
          <w:szCs w:val="24"/>
        </w:rPr>
        <w:t xml:space="preserve">The victim was a female suffering mental health and also alcohol misuse which made her vulnerable and in need of support. As I attended the call I ensured it be my priority to safeguard her and take her somewhere safe and assess her injuries. The male was arrested by my colleagues and was extremely aggressive upon arrest. The female had a few minor injuries and was very shaken up as a result of the physical altercation. The female victim was a known victim of domestic abuse from her partner and I  had dealt with her on many occasion and each occasion she would return to her relationship once police had dealt with the matter by means of questioning her partner and deciding the outcome based on evidence. </w:t>
      </w:r>
    </w:p>
    <w:p w14:paraId="4E4BFFA9" w14:textId="77777777" w:rsidR="00020CE4" w:rsidRPr="00020CE4" w:rsidRDefault="00020CE4" w:rsidP="00020CE4">
      <w:pPr>
        <w:ind w:right="237"/>
        <w:jc w:val="both"/>
        <w:rPr>
          <w:bCs/>
          <w:sz w:val="24"/>
          <w:szCs w:val="24"/>
        </w:rPr>
      </w:pPr>
    </w:p>
    <w:p w14:paraId="1F1E15CE" w14:textId="0BB8AF7A" w:rsidR="00020CE4" w:rsidRPr="00020CE4" w:rsidRDefault="00020CE4" w:rsidP="00020CE4">
      <w:pPr>
        <w:ind w:right="237"/>
        <w:jc w:val="both"/>
        <w:rPr>
          <w:bCs/>
          <w:sz w:val="24"/>
          <w:szCs w:val="24"/>
        </w:rPr>
      </w:pPr>
      <w:r w:rsidRPr="00020CE4">
        <w:rPr>
          <w:bCs/>
          <w:sz w:val="24"/>
          <w:szCs w:val="24"/>
        </w:rPr>
        <w:t xml:space="preserve">Research from Domestic abuse The Crown Prosecution Service, 2021 shows that in the first quarter of 2020, covering the first lockdown , domestic abuse accounted for 52% of our caseload. This crime occurs amongst people of all backgrounds and ages. Although mostly committed by men against women, victims can also be male and abuse happens within same-sex relationships. As a police officer and having dealt with many domestic abuse incidents I knew it was critical to get all the evidence possible regarding what had happened. The female victim was treated for her injuries and conveyed to a police station to provide a statement regarding the incident, and then the female was conveyed home to a safe address. </w:t>
      </w:r>
    </w:p>
    <w:p w14:paraId="473089C7" w14:textId="77777777" w:rsidR="00020CE4" w:rsidRPr="00020CE4" w:rsidRDefault="00020CE4" w:rsidP="00020CE4">
      <w:pPr>
        <w:ind w:right="237"/>
        <w:jc w:val="both"/>
        <w:rPr>
          <w:bCs/>
          <w:sz w:val="24"/>
          <w:szCs w:val="24"/>
        </w:rPr>
      </w:pPr>
    </w:p>
    <w:p w14:paraId="603744FE" w14:textId="2F62130A" w:rsidR="00020CE4" w:rsidRPr="00020CE4" w:rsidRDefault="00020CE4" w:rsidP="00020CE4">
      <w:pPr>
        <w:ind w:right="237"/>
        <w:jc w:val="both"/>
        <w:rPr>
          <w:bCs/>
          <w:sz w:val="24"/>
          <w:szCs w:val="24"/>
        </w:rPr>
      </w:pPr>
      <w:r w:rsidRPr="00020CE4">
        <w:rPr>
          <w:bCs/>
          <w:sz w:val="24"/>
          <w:szCs w:val="24"/>
        </w:rPr>
        <w:t xml:space="preserve">The female was a repeat victim of domestic abuse. A person is to be treated as a repeat victim if they perceive themselves to be so or who have been a victim of more than one recorded crime or ASB incident within 12 months. (Repeat victims, 2021). The female had more than ten separate involvements with the police in the last twelve months due to the same types of incidents between her and her partner. As the female had previously told me her partner was all she had and due to the fact she was an alcoholic she did not have the courage and willpower to change anything and to leave her relationship. The female had suffered the same abuse for years even prior to me joining the job and her partner had become her safety blanket despite him being the one to be causing her harm and damaging her property. </w:t>
      </w:r>
    </w:p>
    <w:p w14:paraId="60812B6A" w14:textId="77777777" w:rsidR="00020CE4" w:rsidRPr="00020CE4" w:rsidRDefault="00020CE4" w:rsidP="00020CE4">
      <w:pPr>
        <w:ind w:right="237"/>
        <w:jc w:val="both"/>
        <w:rPr>
          <w:bCs/>
          <w:sz w:val="24"/>
          <w:szCs w:val="24"/>
        </w:rPr>
      </w:pPr>
    </w:p>
    <w:p w14:paraId="435EB737" w14:textId="2CDF3463" w:rsidR="00020CE4" w:rsidRPr="00020CE4" w:rsidRDefault="00020CE4" w:rsidP="00020CE4">
      <w:pPr>
        <w:ind w:right="237"/>
        <w:jc w:val="both"/>
        <w:rPr>
          <w:bCs/>
          <w:sz w:val="24"/>
          <w:szCs w:val="24"/>
        </w:rPr>
      </w:pPr>
      <w:r w:rsidRPr="00020CE4">
        <w:rPr>
          <w:bCs/>
          <w:sz w:val="24"/>
          <w:szCs w:val="24"/>
        </w:rPr>
        <w:t xml:space="preserve">The female had previously received support from partner agencies. The female was receiving support from </w:t>
      </w:r>
      <w:proofErr w:type="spellStart"/>
      <w:r w:rsidRPr="00020CE4">
        <w:rPr>
          <w:bCs/>
          <w:sz w:val="24"/>
          <w:szCs w:val="24"/>
        </w:rPr>
        <w:t>Wcada</w:t>
      </w:r>
      <w:proofErr w:type="spellEnd"/>
      <w:r w:rsidRPr="00020CE4">
        <w:rPr>
          <w:bCs/>
          <w:sz w:val="24"/>
          <w:szCs w:val="24"/>
        </w:rPr>
        <w:t xml:space="preserve"> which is in alcohol support agency. The female had received and was still receiving support from women’s aid. Women’s aid works closely with victims of domestic abuse providing lifesaving services to build a future where domestic abuse is not tolerated. (Home - Women's Aid, 2021). As a police officer my level of support towards the victim is the initial response. On arrival to the incident I safeguarded the victim by assessing her injuries and phoning an ambulance. Police detained and arrested the offender allowing the female to be safeguarded and not come into further harm. I secured any possible evidence by photographing injuries and obtaining a statement from the female. Also as a police officer I submit a public protection notification report which is a form that answers questions regarding the domestic abuse and this information gets shared with partner agencies In order for the relevant partner agency to offer support to the victim. Also I submitted a victim focussed referral on behalf of the victim, they are independent charity separate to the police that support victims whilst going through the criminal justice system. </w:t>
      </w:r>
    </w:p>
    <w:p w14:paraId="09E99229" w14:textId="77777777" w:rsidR="00020CE4" w:rsidRPr="00020CE4" w:rsidRDefault="00020CE4" w:rsidP="00020CE4">
      <w:pPr>
        <w:ind w:right="237"/>
        <w:jc w:val="both"/>
        <w:rPr>
          <w:bCs/>
          <w:sz w:val="24"/>
          <w:szCs w:val="24"/>
        </w:rPr>
      </w:pPr>
    </w:p>
    <w:p w14:paraId="23A784E3" w14:textId="543A6EBF" w:rsidR="00020CE4" w:rsidRPr="00020CE4" w:rsidRDefault="00020CE4" w:rsidP="00020CE4">
      <w:pPr>
        <w:ind w:right="237"/>
        <w:jc w:val="both"/>
        <w:rPr>
          <w:bCs/>
          <w:sz w:val="24"/>
          <w:szCs w:val="24"/>
        </w:rPr>
      </w:pPr>
      <w:r w:rsidRPr="00020CE4">
        <w:rPr>
          <w:bCs/>
          <w:sz w:val="24"/>
          <w:szCs w:val="24"/>
        </w:rPr>
        <w:t xml:space="preserve">Once the investigation into the incident is underway the victim immediately receives support from the domestic abuse unit which can offer the following. The domestic abuse unit specialises in dealing with victims of domestic abuse and offer support. The DAU will assign the victim an Independent domestic violence advisor. IDVAs provide emotional and practical advice, guidance and support to help the victim and they’re family to become and remain safe. They will seek ways to empower the victim to make positive safe choices and they will liaise with other professionals on your behalf. The support they provide could include help for the individual through a court process, help to access safe accommodation and advocate on behalf of the individual. (Independent Domestic Violence Advocates (IDVAs) - Safer Futures, </w:t>
      </w:r>
      <w:r w:rsidRPr="00020CE4">
        <w:rPr>
          <w:bCs/>
          <w:sz w:val="24"/>
          <w:szCs w:val="24"/>
        </w:rPr>
        <w:lastRenderedPageBreak/>
        <w:t xml:space="preserve">2021). The appropriateness of the female receiving support from an IDVA is extremely important as the IDVA can offer specialised support as they are more professional in dealing with the process after a domestic abuse incident than a police officer.  A police officer is critical and plays an important role at a domestic violence incident as they secure evidence which later on could lead to prosecution. The IDVA is especially important in supporting the victim through the court process and ensuring that they continue to support prosecution and do not fear giving evidence at court. In this incident the female often withdraws her complaint and the case rarely goes any further due to lack of evidence without the victim’s statement. </w:t>
      </w:r>
    </w:p>
    <w:p w14:paraId="60B7790A" w14:textId="77777777" w:rsidR="00020CE4" w:rsidRPr="00020CE4" w:rsidRDefault="00020CE4" w:rsidP="00020CE4">
      <w:pPr>
        <w:ind w:right="237"/>
        <w:jc w:val="both"/>
        <w:rPr>
          <w:bCs/>
          <w:sz w:val="24"/>
          <w:szCs w:val="24"/>
        </w:rPr>
      </w:pPr>
    </w:p>
    <w:p w14:paraId="6CA1AC03" w14:textId="6CD7D982" w:rsidR="00020CE4" w:rsidRPr="00020CE4" w:rsidRDefault="00020CE4" w:rsidP="00020CE4">
      <w:pPr>
        <w:ind w:right="237"/>
        <w:jc w:val="both"/>
        <w:rPr>
          <w:bCs/>
          <w:sz w:val="24"/>
          <w:szCs w:val="24"/>
        </w:rPr>
      </w:pPr>
      <w:r w:rsidRPr="00020CE4">
        <w:rPr>
          <w:bCs/>
          <w:sz w:val="24"/>
          <w:szCs w:val="24"/>
        </w:rPr>
        <w:t xml:space="preserve">Throughout the process it is appropriate for the officer in case to keep in contact with the victim to ensure that they support prosecution and to update them with regards to any development in the case. As a police officer I felt it was appropriate to place a warning marker on the victims address therefor if there were any calls to that address given the history at the address with regards to domestic violence a call made from that address would be treated as an urgent response for police. I worked with the neighbourhood policing department to ensure they could conduct attendance visits as the victims house once the offender was released from custody whether he was released without any further action or released on bail, this would offer the victim support and peace of mind that the police were there to support her and ensure the offender would not turn up at her address. </w:t>
      </w:r>
    </w:p>
    <w:p w14:paraId="2FC02EF0" w14:textId="77777777" w:rsidR="00020CE4" w:rsidRPr="00020CE4" w:rsidRDefault="00020CE4" w:rsidP="00020CE4">
      <w:pPr>
        <w:ind w:right="237"/>
        <w:jc w:val="both"/>
        <w:rPr>
          <w:bCs/>
          <w:sz w:val="24"/>
          <w:szCs w:val="24"/>
        </w:rPr>
      </w:pPr>
    </w:p>
    <w:p w14:paraId="1150EE19" w14:textId="6A827C86" w:rsidR="00020CE4" w:rsidRPr="00020CE4" w:rsidRDefault="00020CE4" w:rsidP="00020CE4">
      <w:pPr>
        <w:ind w:right="237"/>
        <w:jc w:val="both"/>
        <w:rPr>
          <w:bCs/>
          <w:sz w:val="24"/>
          <w:szCs w:val="24"/>
        </w:rPr>
      </w:pPr>
      <w:r w:rsidRPr="00020CE4">
        <w:rPr>
          <w:bCs/>
          <w:sz w:val="24"/>
          <w:szCs w:val="24"/>
        </w:rPr>
        <w:t xml:space="preserve">With regards to repeat victimisation I have researched the problem analysis triangle. The problem analysis triangle (sometimes referred to as the crime triangle) provides a way of thinking about recurring problems of crime and disorder. This idea assumes that crime or disorder results when 1 likely offenders and 2 suitable targets come together in 3 time and space, in the absence of capable guardians for that target. (The Problem Analysis Triangle | ASU </w:t>
      </w:r>
      <w:proofErr w:type="spellStart"/>
      <w:r w:rsidRPr="00020CE4">
        <w:rPr>
          <w:bCs/>
          <w:sz w:val="24"/>
          <w:szCs w:val="24"/>
        </w:rPr>
        <w:t>Center</w:t>
      </w:r>
      <w:proofErr w:type="spellEnd"/>
      <w:r w:rsidRPr="00020CE4">
        <w:rPr>
          <w:bCs/>
          <w:sz w:val="24"/>
          <w:szCs w:val="24"/>
        </w:rPr>
        <w:t xml:space="preserve"> for Problem-Oriented Policing, 2021).  In this instance if one part of the triangle is removed such as the offender going to prison they victim is afforded breathing space and avoids becoming a repeat victim. Such as if the victim is moved to safe housing or stays with a friend or relative that the offender does not know of, the victim is safeguarded and also the victim is removed from the triangle. The final part is if the offender has bail conditions not to attend the victims address then this would remove the place from the triangle therefor the triangle would not be complete and the victim avoids becoming a repeat victim. </w:t>
      </w:r>
    </w:p>
    <w:p w14:paraId="2AF02022" w14:textId="77777777" w:rsidR="00020CE4" w:rsidRPr="00020CE4" w:rsidRDefault="00020CE4" w:rsidP="00020CE4">
      <w:pPr>
        <w:ind w:right="237"/>
        <w:jc w:val="both"/>
        <w:rPr>
          <w:bCs/>
          <w:sz w:val="24"/>
          <w:szCs w:val="24"/>
        </w:rPr>
      </w:pPr>
    </w:p>
    <w:p w14:paraId="68CAE40F" w14:textId="258D56A6" w:rsidR="00020CE4" w:rsidRDefault="00020CE4" w:rsidP="00020CE4">
      <w:pPr>
        <w:ind w:right="237"/>
        <w:jc w:val="both"/>
        <w:rPr>
          <w:bCs/>
          <w:sz w:val="24"/>
          <w:szCs w:val="24"/>
        </w:rPr>
      </w:pPr>
      <w:r w:rsidRPr="00020CE4">
        <w:rPr>
          <w:bCs/>
          <w:sz w:val="24"/>
          <w:szCs w:val="24"/>
        </w:rPr>
        <w:t xml:space="preserve">To conclude I have discussed how support is offered by police and professionals and the appropriateness of the support given to prevent repeat victimisation.  </w:t>
      </w:r>
    </w:p>
    <w:p w14:paraId="3A41F54C" w14:textId="0DA1ECD1" w:rsidR="00EF49D6" w:rsidRDefault="00EF49D6" w:rsidP="00020CE4">
      <w:pPr>
        <w:ind w:right="237"/>
        <w:jc w:val="both"/>
        <w:rPr>
          <w:bCs/>
          <w:sz w:val="24"/>
          <w:szCs w:val="24"/>
        </w:rPr>
      </w:pPr>
    </w:p>
    <w:p w14:paraId="1806CDFE" w14:textId="2D5B0474" w:rsidR="00EF49D6" w:rsidRPr="00020CE4" w:rsidRDefault="00EF49D6" w:rsidP="00020CE4">
      <w:pPr>
        <w:ind w:right="237"/>
        <w:jc w:val="both"/>
        <w:rPr>
          <w:bCs/>
          <w:sz w:val="24"/>
          <w:szCs w:val="24"/>
        </w:rPr>
      </w:pPr>
      <w:r>
        <w:rPr>
          <w:bCs/>
          <w:sz w:val="24"/>
          <w:szCs w:val="24"/>
        </w:rPr>
        <w:t>Word count- 1,436</w:t>
      </w:r>
    </w:p>
    <w:p w14:paraId="4A9C0F61" w14:textId="77777777" w:rsidR="00020CE4" w:rsidRPr="00020CE4" w:rsidRDefault="00020CE4" w:rsidP="00020CE4">
      <w:pPr>
        <w:ind w:right="237"/>
        <w:jc w:val="both"/>
        <w:rPr>
          <w:b/>
          <w:bCs/>
          <w:sz w:val="24"/>
          <w:szCs w:val="24"/>
        </w:rPr>
      </w:pPr>
    </w:p>
    <w:p w14:paraId="614E9C38" w14:textId="77777777" w:rsidR="00020CE4" w:rsidRDefault="00020CE4"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562F7B1" w:rsidR="00025650" w:rsidRDefault="00025650" w:rsidP="00340E9A">
      <w:pPr>
        <w:ind w:right="237"/>
        <w:jc w:val="both"/>
        <w:rPr>
          <w:sz w:val="24"/>
          <w:szCs w:val="24"/>
        </w:rPr>
      </w:pPr>
    </w:p>
    <w:p w14:paraId="7000A4C8" w14:textId="77777777" w:rsidR="002F5B8E" w:rsidRDefault="002F5B8E" w:rsidP="002F5B8E">
      <w:pPr>
        <w:ind w:right="237"/>
        <w:jc w:val="both"/>
        <w:rPr>
          <w:sz w:val="24"/>
          <w:szCs w:val="24"/>
        </w:rPr>
      </w:pPr>
      <w:r w:rsidRPr="002F5B8E">
        <w:rPr>
          <w:sz w:val="24"/>
          <w:szCs w:val="24"/>
        </w:rPr>
        <w:t>In this essay I am going to discuss and incident which I attended where I analysed and evaluated information and intelligence from a range of sources as appropriate to the policing incident. It will include social and legislative contexts and any relevant cultural, ethnicity or language issues. I will also discuss how I developed the intelligence for the purpose of informing the tasking and co-ordination process.</w:t>
      </w:r>
    </w:p>
    <w:p w14:paraId="31862EEC" w14:textId="7C1941DD" w:rsidR="002F5B8E" w:rsidRPr="002F5B8E" w:rsidRDefault="002F5B8E" w:rsidP="002F5B8E">
      <w:pPr>
        <w:ind w:right="237"/>
        <w:jc w:val="both"/>
        <w:rPr>
          <w:sz w:val="24"/>
          <w:szCs w:val="24"/>
        </w:rPr>
      </w:pPr>
      <w:r w:rsidRPr="002F5B8E">
        <w:rPr>
          <w:sz w:val="24"/>
          <w:szCs w:val="24"/>
        </w:rPr>
        <w:t xml:space="preserve"> </w:t>
      </w:r>
    </w:p>
    <w:p w14:paraId="03C2CF9B" w14:textId="2ECDF577" w:rsidR="002F5B8E" w:rsidRDefault="002F5B8E" w:rsidP="002F5B8E">
      <w:pPr>
        <w:ind w:right="237"/>
        <w:jc w:val="both"/>
        <w:rPr>
          <w:sz w:val="24"/>
          <w:szCs w:val="24"/>
        </w:rPr>
      </w:pPr>
      <w:r w:rsidRPr="002F5B8E">
        <w:rPr>
          <w:sz w:val="24"/>
          <w:szCs w:val="24"/>
        </w:rPr>
        <w:t xml:space="preserve">Officers have attended the vicinity of an address after reports of four men had come down from London and were dealing drugs from a flat. This information was received from a male that was acting suspicious while on stop at the train station by British Transport Police. The male stated that the males had come down from London to drop off drugs at a local drug dealers flat and were still at the location but were armed. This incident immediately drew in response officers, firearms officers and CID given the potential risk surrounding the supposed firearms.  </w:t>
      </w:r>
    </w:p>
    <w:p w14:paraId="2E4E8FA0" w14:textId="77777777" w:rsidR="002F5B8E" w:rsidRPr="002F5B8E" w:rsidRDefault="002F5B8E" w:rsidP="002F5B8E">
      <w:pPr>
        <w:ind w:right="237"/>
        <w:jc w:val="both"/>
        <w:rPr>
          <w:sz w:val="24"/>
          <w:szCs w:val="24"/>
        </w:rPr>
      </w:pPr>
    </w:p>
    <w:p w14:paraId="63A325CD" w14:textId="307D5D71" w:rsidR="002F5B8E" w:rsidRDefault="002F5B8E" w:rsidP="002F5B8E">
      <w:pPr>
        <w:ind w:right="237"/>
        <w:jc w:val="both"/>
        <w:rPr>
          <w:sz w:val="24"/>
          <w:szCs w:val="24"/>
        </w:rPr>
      </w:pPr>
      <w:r w:rsidRPr="002F5B8E">
        <w:rPr>
          <w:sz w:val="24"/>
          <w:szCs w:val="24"/>
        </w:rPr>
        <w:t xml:space="preserve">On receiving this information by the male I have utilised my Police issue mobile device and laptop to access Niche in order to interrogate Police systems to build an intelligence picture by conducting the relevant Niche checks on the address and persons involved. These checks determined key and relevant information such as who lived at the address, the link between the reporting person and persons living </w:t>
      </w:r>
      <w:r w:rsidRPr="002F5B8E">
        <w:rPr>
          <w:sz w:val="24"/>
          <w:szCs w:val="24"/>
        </w:rPr>
        <w:lastRenderedPageBreak/>
        <w:t xml:space="preserve">at the flat, any previous intelligence from drug use or drug dealing activity at the address. These checks would determine also what vehicles if any were links to the address, any known associate’s link to occupier of the address and if there were any warning markers of firearms or previous incidents linked to the address involving firearms. These checked were conducted by numerous officers to ensure no information or </w:t>
      </w:r>
      <w:proofErr w:type="spellStart"/>
      <w:r w:rsidRPr="002F5B8E">
        <w:rPr>
          <w:sz w:val="24"/>
          <w:szCs w:val="24"/>
        </w:rPr>
        <w:t>intelliegence</w:t>
      </w:r>
      <w:proofErr w:type="spellEnd"/>
      <w:r w:rsidRPr="002F5B8E">
        <w:rPr>
          <w:sz w:val="24"/>
          <w:szCs w:val="24"/>
        </w:rPr>
        <w:t xml:space="preserve"> was missed due to the fact any information obtained would be relevant. </w:t>
      </w:r>
    </w:p>
    <w:p w14:paraId="54767531" w14:textId="77777777" w:rsidR="002F5B8E" w:rsidRPr="002F5B8E" w:rsidRDefault="002F5B8E" w:rsidP="002F5B8E">
      <w:pPr>
        <w:ind w:right="237"/>
        <w:jc w:val="both"/>
        <w:rPr>
          <w:sz w:val="24"/>
          <w:szCs w:val="24"/>
        </w:rPr>
      </w:pPr>
    </w:p>
    <w:p w14:paraId="04EE2808" w14:textId="142ADC63" w:rsidR="002F5B8E" w:rsidRDefault="002F5B8E" w:rsidP="002F5B8E">
      <w:pPr>
        <w:ind w:right="237"/>
        <w:jc w:val="both"/>
        <w:rPr>
          <w:sz w:val="24"/>
          <w:szCs w:val="24"/>
        </w:rPr>
      </w:pPr>
      <w:r w:rsidRPr="002F5B8E">
        <w:rPr>
          <w:sz w:val="24"/>
          <w:szCs w:val="24"/>
        </w:rPr>
        <w:t xml:space="preserve">The checks came back as persons living at the address had previous markers and occurrences for drug dealing and drug use. Persons had previously been arrested and had served time in prison for related offences. </w:t>
      </w:r>
      <w:proofErr w:type="spellStart"/>
      <w:r w:rsidRPr="002F5B8E">
        <w:rPr>
          <w:sz w:val="24"/>
          <w:szCs w:val="24"/>
        </w:rPr>
        <w:t>Intelliegence</w:t>
      </w:r>
      <w:proofErr w:type="spellEnd"/>
      <w:r w:rsidRPr="002F5B8E">
        <w:rPr>
          <w:sz w:val="24"/>
          <w:szCs w:val="24"/>
        </w:rPr>
        <w:t xml:space="preserve"> held on the address and persons involved showed that the address was regularly visited by a significant number of people, these people being mainly drug users.  There were several warning markers on both people living at the address and both had a large number of associates linked to them. A weapons marker was linked to the address, however no firearms markers. I had an in-depth look to see if there were any similarly reported incidents and if the reporting person had previously reported incidents of the same nature. </w:t>
      </w:r>
    </w:p>
    <w:p w14:paraId="4B5574D7" w14:textId="77777777" w:rsidR="002F5B8E" w:rsidRPr="002F5B8E" w:rsidRDefault="002F5B8E" w:rsidP="002F5B8E">
      <w:pPr>
        <w:ind w:right="237"/>
        <w:jc w:val="both"/>
        <w:rPr>
          <w:sz w:val="24"/>
          <w:szCs w:val="24"/>
        </w:rPr>
      </w:pPr>
    </w:p>
    <w:p w14:paraId="3F82665D" w14:textId="01EE9090" w:rsidR="002F5B8E" w:rsidRDefault="002F5B8E" w:rsidP="002F5B8E">
      <w:pPr>
        <w:ind w:right="237"/>
        <w:jc w:val="both"/>
        <w:rPr>
          <w:sz w:val="24"/>
          <w:szCs w:val="24"/>
        </w:rPr>
      </w:pPr>
      <w:r w:rsidRPr="002F5B8E">
        <w:rPr>
          <w:sz w:val="24"/>
          <w:szCs w:val="24"/>
        </w:rPr>
        <w:t xml:space="preserve">Information and </w:t>
      </w:r>
      <w:proofErr w:type="spellStart"/>
      <w:r w:rsidRPr="002F5B8E">
        <w:rPr>
          <w:sz w:val="24"/>
          <w:szCs w:val="24"/>
        </w:rPr>
        <w:t>intelliegence</w:t>
      </w:r>
      <w:proofErr w:type="spellEnd"/>
      <w:r w:rsidRPr="002F5B8E">
        <w:rPr>
          <w:sz w:val="24"/>
          <w:szCs w:val="24"/>
        </w:rPr>
        <w:t xml:space="preserve"> is used by the police service on a daily basis in order to assist with investigations. Information can be used in basic forms such as what persons are living at an address and information held on those persons. Also information and intelligence can be used in more complex investigations. Information is data or knowledge of something learned or gained from somewhere. Intelligence, on the other hand, can be defined as the ability to comprehend, understand, logic, memory planning, etc. Information is available everywhere to anybody, but intelligence could be different from one person to another. (Difference between Information and Intelligence | Compare the Difference Between Similar Terms, 2021). </w:t>
      </w:r>
    </w:p>
    <w:p w14:paraId="382C9B89" w14:textId="77777777" w:rsidR="002F5B8E" w:rsidRPr="002F5B8E" w:rsidRDefault="002F5B8E" w:rsidP="002F5B8E">
      <w:pPr>
        <w:ind w:right="237"/>
        <w:jc w:val="both"/>
        <w:rPr>
          <w:sz w:val="24"/>
          <w:szCs w:val="24"/>
        </w:rPr>
      </w:pPr>
    </w:p>
    <w:p w14:paraId="089DE51D" w14:textId="77777777" w:rsidR="002F5B8E" w:rsidRPr="002F5B8E" w:rsidRDefault="002F5B8E" w:rsidP="002F5B8E">
      <w:pPr>
        <w:ind w:right="237"/>
        <w:jc w:val="both"/>
        <w:rPr>
          <w:sz w:val="24"/>
          <w:szCs w:val="24"/>
        </w:rPr>
      </w:pPr>
      <w:r w:rsidRPr="002F5B8E">
        <w:rPr>
          <w:sz w:val="24"/>
          <w:szCs w:val="24"/>
        </w:rPr>
        <w:t xml:space="preserve">Upon receiving the information and based on the intelligence obtained. I along with other officers viewed the flat building CCTV in order to determine who had come and gone from the flat. There was camera on the flat corridor and also in the lift going up to the seventh floor. CCTV was viewed and there was clear drug dealing activity going on at the address with several people a day coming back and forth from the address, and some in hand having money entering that corridor and leaving with wraps of foil believed to be heroin. </w:t>
      </w:r>
    </w:p>
    <w:p w14:paraId="2C6B4F85" w14:textId="79BCC83F" w:rsidR="002F5B8E" w:rsidRDefault="002F5B8E" w:rsidP="002F5B8E">
      <w:pPr>
        <w:ind w:right="237"/>
        <w:jc w:val="both"/>
        <w:rPr>
          <w:sz w:val="24"/>
          <w:szCs w:val="24"/>
        </w:rPr>
      </w:pPr>
      <w:r w:rsidRPr="002F5B8E">
        <w:rPr>
          <w:sz w:val="24"/>
          <w:szCs w:val="24"/>
        </w:rPr>
        <w:t xml:space="preserve">The use of intelligence and previous information was able to determine the likeliness of the reporting person providing us with genuine information. The threat to the public was considerable high therefor appropriate action needed to be carried out as a matter of urgency. </w:t>
      </w:r>
    </w:p>
    <w:p w14:paraId="5A5B1D0F" w14:textId="77777777" w:rsidR="002F5B8E" w:rsidRPr="002F5B8E" w:rsidRDefault="002F5B8E" w:rsidP="002F5B8E">
      <w:pPr>
        <w:ind w:right="237"/>
        <w:jc w:val="both"/>
        <w:rPr>
          <w:sz w:val="24"/>
          <w:szCs w:val="24"/>
        </w:rPr>
      </w:pPr>
    </w:p>
    <w:p w14:paraId="2BD66DD2" w14:textId="77777777" w:rsidR="002F5B8E" w:rsidRPr="002F5B8E" w:rsidRDefault="002F5B8E" w:rsidP="002F5B8E">
      <w:pPr>
        <w:ind w:right="237"/>
        <w:jc w:val="both"/>
        <w:rPr>
          <w:sz w:val="24"/>
          <w:szCs w:val="24"/>
        </w:rPr>
      </w:pPr>
      <w:r w:rsidRPr="002F5B8E">
        <w:rPr>
          <w:sz w:val="24"/>
          <w:szCs w:val="24"/>
        </w:rPr>
        <w:t>Upon leasing with the on duty inspector and sergeant I was advised that a warrant was going to have to be carried out on the address. Under Police and Criminal Evidence Act 1984 a search warrant if on an application made by a constable a justice of the peace is satisfied that there are reasonable grounds for believing—</w:t>
      </w:r>
    </w:p>
    <w:p w14:paraId="5C3FD639" w14:textId="77777777" w:rsidR="002F5B8E" w:rsidRPr="002F5B8E" w:rsidRDefault="002F5B8E" w:rsidP="002F5B8E">
      <w:pPr>
        <w:ind w:right="237"/>
        <w:jc w:val="both"/>
        <w:rPr>
          <w:sz w:val="24"/>
          <w:szCs w:val="24"/>
        </w:rPr>
      </w:pPr>
      <w:r w:rsidRPr="002F5B8E">
        <w:rPr>
          <w:sz w:val="24"/>
          <w:szCs w:val="24"/>
        </w:rPr>
        <w:t>(a)that [F1an indictable offence] has been committed; and</w:t>
      </w:r>
    </w:p>
    <w:p w14:paraId="180A26BF" w14:textId="77777777" w:rsidR="002F5B8E" w:rsidRPr="002F5B8E" w:rsidRDefault="002F5B8E" w:rsidP="002F5B8E">
      <w:pPr>
        <w:ind w:right="237"/>
        <w:jc w:val="both"/>
        <w:rPr>
          <w:sz w:val="24"/>
          <w:szCs w:val="24"/>
        </w:rPr>
      </w:pPr>
      <w:r w:rsidRPr="002F5B8E">
        <w:rPr>
          <w:sz w:val="24"/>
          <w:szCs w:val="24"/>
        </w:rPr>
        <w:lastRenderedPageBreak/>
        <w:t>(b)that there is material on premises [F2mentioned in subsection (1A) below] which is likely to be of substantial value (whether by itself or together with other material) to the investigation of the offence; and</w:t>
      </w:r>
    </w:p>
    <w:p w14:paraId="587D1F4A" w14:textId="77777777" w:rsidR="002F5B8E" w:rsidRPr="002F5B8E" w:rsidRDefault="002F5B8E" w:rsidP="002F5B8E">
      <w:pPr>
        <w:ind w:right="237"/>
        <w:jc w:val="both"/>
        <w:rPr>
          <w:sz w:val="24"/>
          <w:szCs w:val="24"/>
        </w:rPr>
      </w:pPr>
      <w:r w:rsidRPr="002F5B8E">
        <w:rPr>
          <w:sz w:val="24"/>
          <w:szCs w:val="24"/>
        </w:rPr>
        <w:t>(c)that the material is likely to be relevant evidence; and</w:t>
      </w:r>
    </w:p>
    <w:p w14:paraId="532632AC" w14:textId="77777777" w:rsidR="002F5B8E" w:rsidRPr="002F5B8E" w:rsidRDefault="002F5B8E" w:rsidP="002F5B8E">
      <w:pPr>
        <w:ind w:right="237"/>
        <w:jc w:val="both"/>
        <w:rPr>
          <w:sz w:val="24"/>
          <w:szCs w:val="24"/>
        </w:rPr>
      </w:pPr>
      <w:r w:rsidRPr="002F5B8E">
        <w:rPr>
          <w:sz w:val="24"/>
          <w:szCs w:val="24"/>
        </w:rPr>
        <w:t>(d)that it does not consist of or include items subject to legal privilege, excluded material or special procedure material; and</w:t>
      </w:r>
    </w:p>
    <w:p w14:paraId="7B72D3B0" w14:textId="3041B4A4" w:rsidR="002F5B8E" w:rsidRDefault="002F5B8E" w:rsidP="002F5B8E">
      <w:pPr>
        <w:ind w:right="237"/>
        <w:jc w:val="both"/>
        <w:rPr>
          <w:sz w:val="24"/>
          <w:szCs w:val="24"/>
        </w:rPr>
      </w:pPr>
      <w:r w:rsidRPr="002F5B8E">
        <w:rPr>
          <w:sz w:val="24"/>
          <w:szCs w:val="24"/>
        </w:rPr>
        <w:t>(e)that any of the conditions specified in subsection (3) below applies, he may issue a warrant authorising a constable to enter and search the premises [F3in relation to each set of premises specified in the application] . (Police and Criminal Evidence Act 1984, 2021)</w:t>
      </w:r>
      <w:r>
        <w:rPr>
          <w:sz w:val="24"/>
          <w:szCs w:val="24"/>
        </w:rPr>
        <w:t>.</w:t>
      </w:r>
    </w:p>
    <w:p w14:paraId="63BBD5FC" w14:textId="77777777" w:rsidR="002F5B8E" w:rsidRPr="002F5B8E" w:rsidRDefault="002F5B8E" w:rsidP="002F5B8E">
      <w:pPr>
        <w:ind w:right="237"/>
        <w:jc w:val="both"/>
        <w:rPr>
          <w:sz w:val="24"/>
          <w:szCs w:val="24"/>
        </w:rPr>
      </w:pPr>
    </w:p>
    <w:p w14:paraId="62454D02" w14:textId="77777777" w:rsidR="002F5B8E" w:rsidRDefault="002F5B8E" w:rsidP="002F5B8E">
      <w:pPr>
        <w:ind w:right="237"/>
        <w:jc w:val="both"/>
        <w:rPr>
          <w:sz w:val="24"/>
          <w:szCs w:val="24"/>
        </w:rPr>
      </w:pPr>
      <w:r w:rsidRPr="002F5B8E">
        <w:rPr>
          <w:sz w:val="24"/>
          <w:szCs w:val="24"/>
        </w:rPr>
        <w:t xml:space="preserve">Given the intelligence on the address and the persons involved and the information received by the reporting person, also the CCTV police had viewed showing clear criminal drug activity going on from the address the warrant was granted. I conducted CCTV enquires with council CCTV to obtain a bigger picture on who was attending the address and at what times, and to ascertain if the CCTV clearly showed the four males entering the block of flats. The CCTV trawl was positive but only showed one male carrying a large back into the block of flats, the male was a regular visitor at the address over days and even twice a day. From officer knowledge the male was identified from CCTV and known to be a regular drug user. </w:t>
      </w:r>
    </w:p>
    <w:p w14:paraId="74DF96D8" w14:textId="77777777" w:rsidR="002F5B8E" w:rsidRDefault="002F5B8E" w:rsidP="002F5B8E">
      <w:pPr>
        <w:ind w:right="237"/>
        <w:jc w:val="both"/>
        <w:rPr>
          <w:sz w:val="24"/>
          <w:szCs w:val="24"/>
        </w:rPr>
      </w:pPr>
    </w:p>
    <w:p w14:paraId="7F2FF3A8" w14:textId="6247BB0C" w:rsidR="002F5B8E" w:rsidRDefault="002F5B8E" w:rsidP="002F5B8E">
      <w:pPr>
        <w:ind w:right="237"/>
        <w:jc w:val="both"/>
        <w:rPr>
          <w:sz w:val="24"/>
          <w:szCs w:val="24"/>
        </w:rPr>
      </w:pPr>
      <w:r w:rsidRPr="002F5B8E">
        <w:rPr>
          <w:sz w:val="24"/>
          <w:szCs w:val="24"/>
        </w:rPr>
        <w:t xml:space="preserve">Prior to the warrant several police departments with liaised with. Scenes of crime were made aware in order for them to be able to attend once the warrant was carried out, in order to photograph the scene and the content found within the flat. Scenes of crime are expert matters in the collection of forensic evidence such as fingerprints, footprints and DNA samples. They also offered advice on scene preservation once the warrant was conducted and advised officers and the level of scene protection that was required. </w:t>
      </w:r>
    </w:p>
    <w:p w14:paraId="7D61C958" w14:textId="77777777" w:rsidR="002F5B8E" w:rsidRPr="002F5B8E" w:rsidRDefault="002F5B8E" w:rsidP="002F5B8E">
      <w:pPr>
        <w:ind w:right="237"/>
        <w:jc w:val="both"/>
        <w:rPr>
          <w:sz w:val="24"/>
          <w:szCs w:val="24"/>
        </w:rPr>
      </w:pPr>
    </w:p>
    <w:p w14:paraId="6DA36372" w14:textId="4E2CA09A" w:rsidR="002F5B8E" w:rsidRDefault="002F5B8E" w:rsidP="002F5B8E">
      <w:pPr>
        <w:ind w:right="237"/>
        <w:jc w:val="both"/>
        <w:rPr>
          <w:sz w:val="24"/>
          <w:szCs w:val="24"/>
        </w:rPr>
      </w:pPr>
      <w:r w:rsidRPr="002F5B8E">
        <w:rPr>
          <w:sz w:val="24"/>
          <w:szCs w:val="24"/>
        </w:rPr>
        <w:t xml:space="preserve">Firearms were notified as there was a possible mention of guns at the address therefor the firearms department needed to be present to do the warrant as they as specially trained and armed and have the skill set to deal with firearms incidents.  The priority policing team who specialize in drug related incidents were leading the incidents along with they’re supervisor. </w:t>
      </w:r>
    </w:p>
    <w:p w14:paraId="211A0D90" w14:textId="77777777" w:rsidR="002F5B8E" w:rsidRPr="002F5B8E" w:rsidRDefault="002F5B8E" w:rsidP="002F5B8E">
      <w:pPr>
        <w:ind w:right="237"/>
        <w:jc w:val="both"/>
        <w:rPr>
          <w:sz w:val="24"/>
          <w:szCs w:val="24"/>
        </w:rPr>
      </w:pPr>
    </w:p>
    <w:p w14:paraId="50C512D2" w14:textId="302B1084" w:rsidR="002F5B8E" w:rsidRPr="00270EEB" w:rsidRDefault="002F5B8E" w:rsidP="002F5B8E">
      <w:pPr>
        <w:ind w:right="237"/>
        <w:jc w:val="both"/>
        <w:rPr>
          <w:sz w:val="24"/>
          <w:szCs w:val="24"/>
        </w:rPr>
      </w:pPr>
      <w:r w:rsidRPr="002F5B8E">
        <w:rPr>
          <w:sz w:val="24"/>
          <w:szCs w:val="24"/>
        </w:rPr>
        <w:t>To conclude I recognised that organised criminal activity attract interest of the local community so it was important to maintain public confidence by ensuring that every aspect of the investigation was done correctly and thoroughly to ensure all best evidence was obtained and this was critical in ensuring that when the warrant was done on the address that the warrant was worthwhile and South Wales Police had results and achieved in convicting criminals linked to organised crime. The initial actions carried out will be critical if the warrant was successful as the CCTV and the activity going back and forth to the address with be used as evidence and shows the subject persons at the address.</w:t>
      </w:r>
    </w:p>
    <w:p w14:paraId="4E9085BF" w14:textId="39264202" w:rsidR="00025650" w:rsidRDefault="00025650" w:rsidP="00340E9A">
      <w:pPr>
        <w:ind w:right="237"/>
        <w:jc w:val="both"/>
        <w:rPr>
          <w:sz w:val="24"/>
          <w:szCs w:val="24"/>
        </w:rPr>
      </w:pPr>
    </w:p>
    <w:p w14:paraId="0BBF1CAC" w14:textId="04AC0DB4" w:rsidR="00EF49D6" w:rsidRPr="00270EEB" w:rsidRDefault="00EF49D6" w:rsidP="00340E9A">
      <w:pPr>
        <w:ind w:right="237"/>
        <w:jc w:val="both"/>
        <w:rPr>
          <w:sz w:val="24"/>
          <w:szCs w:val="24"/>
        </w:rPr>
      </w:pPr>
      <w:r>
        <w:rPr>
          <w:sz w:val="24"/>
          <w:szCs w:val="24"/>
        </w:rPr>
        <w:t>Word count- 1,250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0AA6B2EA" w:rsidR="00025650" w:rsidRDefault="00025650" w:rsidP="00340E9A">
      <w:pPr>
        <w:ind w:right="237"/>
        <w:jc w:val="both"/>
        <w:rPr>
          <w:sz w:val="24"/>
          <w:szCs w:val="24"/>
        </w:rPr>
      </w:pPr>
    </w:p>
    <w:p w14:paraId="0C867C3D" w14:textId="77777777" w:rsidR="00EF49D6" w:rsidRPr="00EF49D6" w:rsidRDefault="00EF49D6" w:rsidP="00EF49D6">
      <w:pPr>
        <w:ind w:right="237"/>
        <w:jc w:val="both"/>
        <w:rPr>
          <w:sz w:val="24"/>
          <w:szCs w:val="24"/>
        </w:rPr>
      </w:pPr>
      <w:r w:rsidRPr="00EF49D6">
        <w:rPr>
          <w:sz w:val="24"/>
          <w:szCs w:val="24"/>
        </w:rPr>
        <w:t xml:space="preserve">In this essay I am going to choose a policing incident involving digital technologies and reflect on how I provided an initial response. I will explain and evaluate the actions I took to reduce the risk and hard caused by the incident, and I will detail who may be more vulnerable in this type of incident. </w:t>
      </w:r>
    </w:p>
    <w:p w14:paraId="1E58F2B3" w14:textId="77777777" w:rsidR="00EF49D6" w:rsidRPr="00EF49D6" w:rsidRDefault="00EF49D6" w:rsidP="00EF49D6">
      <w:pPr>
        <w:ind w:right="237"/>
        <w:jc w:val="both"/>
        <w:rPr>
          <w:sz w:val="24"/>
          <w:szCs w:val="24"/>
        </w:rPr>
      </w:pPr>
      <w:r w:rsidRPr="00EF49D6">
        <w:rPr>
          <w:sz w:val="24"/>
          <w:szCs w:val="24"/>
        </w:rPr>
        <w:t xml:space="preserve">The incident I am going to discuss in an incident involving domestic related harassment through text messages and phone calls. The persons involved had separated and the female had decided to move on with another relationship. The persons involved had two children together and were in the process and finalising a child care agreement through family court. Throughout the female trying to move on her new relationship and remaining civil with her ex-partner due to child contact she was subject to almost twenty phone calls a day, and also text messages and messages from Facebook messenger. The females ex-partner was also ringing her from a withheld number. The text messages were messages hurling abuse at her involving her parenting and the fact that she was moving on pursuing another relationship. </w:t>
      </w:r>
    </w:p>
    <w:p w14:paraId="55637BE4" w14:textId="77777777" w:rsidR="00EF49D6" w:rsidRPr="00EF49D6" w:rsidRDefault="00EF49D6" w:rsidP="00EF49D6">
      <w:pPr>
        <w:ind w:right="237"/>
        <w:jc w:val="both"/>
        <w:rPr>
          <w:sz w:val="24"/>
          <w:szCs w:val="24"/>
        </w:rPr>
      </w:pPr>
    </w:p>
    <w:p w14:paraId="6494C2E0" w14:textId="77777777" w:rsidR="00EF49D6" w:rsidRPr="00EF49D6" w:rsidRDefault="00EF49D6" w:rsidP="00EF49D6">
      <w:pPr>
        <w:ind w:right="237"/>
        <w:jc w:val="both"/>
        <w:rPr>
          <w:sz w:val="24"/>
          <w:szCs w:val="24"/>
        </w:rPr>
      </w:pPr>
      <w:r w:rsidRPr="00EF49D6">
        <w:rPr>
          <w:sz w:val="24"/>
          <w:szCs w:val="24"/>
        </w:rPr>
        <w:t xml:space="preserve">Upon receiving this information I utilised my  police issued mobile device to conduct checks on the persons involved in order to gather information regarding they’re previous and if there had been any similar calls or domestic related issues previously. Through utilising niche and conducting checks on both persons I could see that the male involved had previously reported the female for a similar case of harassment, this was a few weeks previous. The messages sent by the female were regarding child contact but the male was not replying but continued to receive messages from his ex-partner. No further action was taken on the female as the male did not want to get his children’s mother in trouble but he simply wanted her advised not to contact him unnecessarily. At this point the initial arrangements regarding child contact were in the process of being arranged. As the female had been warned previously I deemed that the male would be able to be warned about his conduct and warned not to speak to the female unnecessarily, I considered this method of disposal appropriate. </w:t>
      </w:r>
    </w:p>
    <w:p w14:paraId="3A04FE8A" w14:textId="77777777" w:rsidR="00EF49D6" w:rsidRPr="00EF49D6" w:rsidRDefault="00EF49D6" w:rsidP="00EF49D6">
      <w:pPr>
        <w:ind w:right="237"/>
        <w:jc w:val="both"/>
        <w:rPr>
          <w:sz w:val="24"/>
          <w:szCs w:val="24"/>
        </w:rPr>
      </w:pPr>
      <w:r w:rsidRPr="00EF49D6">
        <w:rPr>
          <w:sz w:val="24"/>
          <w:szCs w:val="24"/>
        </w:rPr>
        <w:t xml:space="preserve">Upon arriving the females address I activated my body worn camera in order to establish what had happened and to have the female’s initial disclosure captured on </w:t>
      </w:r>
      <w:proofErr w:type="spellStart"/>
      <w:r w:rsidRPr="00EF49D6">
        <w:rPr>
          <w:sz w:val="24"/>
          <w:szCs w:val="24"/>
        </w:rPr>
        <w:t>bodyworn</w:t>
      </w:r>
      <w:proofErr w:type="spellEnd"/>
      <w:r w:rsidRPr="00EF49D6">
        <w:rPr>
          <w:sz w:val="24"/>
          <w:szCs w:val="24"/>
        </w:rPr>
        <w:t xml:space="preserve"> this was done in line with the South Wales Fore Policy to take positive </w:t>
      </w:r>
      <w:r w:rsidRPr="00EF49D6">
        <w:rPr>
          <w:sz w:val="24"/>
          <w:szCs w:val="24"/>
        </w:rPr>
        <w:lastRenderedPageBreak/>
        <w:t xml:space="preserve">action in relation to domestic incidents. The female disclosed that as she was trying to pursue another relationship and get back to some sort of stability in her own and her children’s life, her ex-partner was not allowing of this and would message her constantly regarding another male being around his children and in her house. On occasions her ex-partner would contact her to tell her he was coming to collect the children but would never show up and used that as a threat against her. This would male her anxious and worried that her ex-partner was going to attend her address and cause a scene. The female disclosed she was not trying to move on maliciously but simply wanted the best for her children and herself. The female stated that she had to have some sort of contact with him with regards to child contact therefor she could not block him entirely. The female stated she had blocked the males social media account despites his hard efforts to make fake accounts under different user names. Despite not wanting to get her children’s father into trouble she was supportive of prosecution and provided a full statement with regards to the circumstances.  The female allowed officers to take photographs of the messages that had been sent to her but given the volume of messages and call logs she was happy to provide her phone to be analysed by the digital media investigator. </w:t>
      </w:r>
    </w:p>
    <w:p w14:paraId="6CA5D4F0" w14:textId="77777777" w:rsidR="00EF49D6" w:rsidRPr="00EF49D6" w:rsidRDefault="00EF49D6" w:rsidP="00EF49D6">
      <w:pPr>
        <w:ind w:right="237"/>
        <w:jc w:val="both"/>
        <w:rPr>
          <w:sz w:val="24"/>
          <w:szCs w:val="24"/>
        </w:rPr>
      </w:pPr>
      <w:r w:rsidRPr="00EF49D6">
        <w:rPr>
          <w:sz w:val="24"/>
          <w:szCs w:val="24"/>
        </w:rPr>
        <w:t>After all lines of enquire were conducted I arrested the male for harassment. Harassment in unwanted behaviour towards a person which this person finds offensive or makes a person feel intimidated. (Harassment, 2021). I was fully aware of the evidence that would be held on the devices belonging to the ex-partner of the female and I know his mobile or electronic device would be critical to seize in order to obtain evidence. Section 32 of the Police and Criminal Evidence Act 1984 states a constable may search an arrested person, in any case where the person to be searched has been arrested at a place other than a police station, if the constable has reasonable grounds for believing that the arrested person may present a danger to himself or others.</w:t>
      </w:r>
    </w:p>
    <w:p w14:paraId="30E6EF1A" w14:textId="77777777" w:rsidR="00EF49D6" w:rsidRPr="00EF49D6" w:rsidRDefault="00EF49D6" w:rsidP="00EF49D6">
      <w:pPr>
        <w:ind w:right="237"/>
        <w:jc w:val="both"/>
        <w:rPr>
          <w:sz w:val="24"/>
          <w:szCs w:val="24"/>
        </w:rPr>
      </w:pPr>
      <w:r w:rsidRPr="00EF49D6">
        <w:rPr>
          <w:sz w:val="24"/>
          <w:szCs w:val="24"/>
        </w:rPr>
        <w:t>(2)Subject to subsections (3) to (5) below, a constable shall also have power in any such case—</w:t>
      </w:r>
    </w:p>
    <w:p w14:paraId="266F9249" w14:textId="77777777" w:rsidR="00EF49D6" w:rsidRPr="00EF49D6" w:rsidRDefault="00EF49D6" w:rsidP="00EF49D6">
      <w:pPr>
        <w:ind w:right="237"/>
        <w:jc w:val="both"/>
        <w:rPr>
          <w:sz w:val="24"/>
          <w:szCs w:val="24"/>
        </w:rPr>
      </w:pPr>
      <w:r w:rsidRPr="00EF49D6">
        <w:rPr>
          <w:sz w:val="24"/>
          <w:szCs w:val="24"/>
        </w:rPr>
        <w:t>(a)to search the arrested person for anything—</w:t>
      </w:r>
    </w:p>
    <w:p w14:paraId="214BCC32" w14:textId="77777777" w:rsidR="00EF49D6" w:rsidRPr="00EF49D6" w:rsidRDefault="00EF49D6" w:rsidP="00EF49D6">
      <w:pPr>
        <w:ind w:right="237"/>
        <w:jc w:val="both"/>
        <w:rPr>
          <w:sz w:val="24"/>
          <w:szCs w:val="24"/>
        </w:rPr>
      </w:pPr>
      <w:r w:rsidRPr="00EF49D6">
        <w:rPr>
          <w:sz w:val="24"/>
          <w:szCs w:val="24"/>
        </w:rPr>
        <w:t>(</w:t>
      </w:r>
      <w:proofErr w:type="spellStart"/>
      <w:r w:rsidRPr="00EF49D6">
        <w:rPr>
          <w:sz w:val="24"/>
          <w:szCs w:val="24"/>
        </w:rPr>
        <w:t>i</w:t>
      </w:r>
      <w:proofErr w:type="spellEnd"/>
      <w:r w:rsidRPr="00EF49D6">
        <w:rPr>
          <w:sz w:val="24"/>
          <w:szCs w:val="24"/>
        </w:rPr>
        <w:t>)which he might use to assist him to escape from lawful custody; or</w:t>
      </w:r>
    </w:p>
    <w:p w14:paraId="73E54D30" w14:textId="77777777" w:rsidR="00EF49D6" w:rsidRPr="00EF49D6" w:rsidRDefault="00EF49D6" w:rsidP="00EF49D6">
      <w:pPr>
        <w:ind w:right="237"/>
        <w:jc w:val="both"/>
        <w:rPr>
          <w:sz w:val="24"/>
          <w:szCs w:val="24"/>
        </w:rPr>
      </w:pPr>
      <w:r w:rsidRPr="00EF49D6">
        <w:rPr>
          <w:sz w:val="24"/>
          <w:szCs w:val="24"/>
        </w:rPr>
        <w:t>(ii)which might be evidence relating to an offence; and</w:t>
      </w:r>
    </w:p>
    <w:p w14:paraId="3ECF1F07" w14:textId="77777777" w:rsidR="00EF49D6" w:rsidRPr="00EF49D6" w:rsidRDefault="00EF49D6" w:rsidP="00EF49D6">
      <w:pPr>
        <w:ind w:right="237"/>
        <w:jc w:val="both"/>
        <w:rPr>
          <w:sz w:val="24"/>
          <w:szCs w:val="24"/>
        </w:rPr>
      </w:pPr>
      <w:r w:rsidRPr="00EF49D6">
        <w:rPr>
          <w:sz w:val="24"/>
          <w:szCs w:val="24"/>
        </w:rPr>
        <w:t xml:space="preserve">(b)if the offence for which he has been arrested is an indictable offence, to enter and search any premises in which he was when arrested or immediately before he was arrested for evidence relating to the offence. (Police and Criminal Evidence Act 1984, 2021). Upon the males arrest I searched his property in order to find his mobile phone which the female stated was his only means of communication to her. Once I seized the mobile phone as evidence I considered the assistance of the Digital media Investigator. This is a specialised role that assists in obtaining evidence from digital devices that may be linked to an offence. DMI’s have the ability to download a mobile phones content and create a report based on the content found on the device, such as messages sent and received. I believed the DMI’s assistance was required to enable the offenders phone to be downloaded in order to obtain a report showing possible messages he sent the victim being his ex-partner and also call log history. This evidence would be critical to use and produce to the offender during interview. If a suspect is in custody the DMI can complete a downloaded as a matter in urgency to retrieve best evidence. </w:t>
      </w:r>
    </w:p>
    <w:p w14:paraId="2AE61B4C" w14:textId="77777777" w:rsidR="00EF49D6" w:rsidRPr="00EF49D6" w:rsidRDefault="00EF49D6" w:rsidP="00EF49D6">
      <w:pPr>
        <w:ind w:right="237"/>
        <w:jc w:val="both"/>
        <w:rPr>
          <w:sz w:val="24"/>
          <w:szCs w:val="24"/>
        </w:rPr>
      </w:pPr>
      <w:r w:rsidRPr="00EF49D6">
        <w:rPr>
          <w:sz w:val="24"/>
          <w:szCs w:val="24"/>
        </w:rPr>
        <w:t xml:space="preserve">The female victim was offered full support and a victim focus referral was submitted on her behalf in order to offer her additional support as it was clear that the constant </w:t>
      </w:r>
      <w:r w:rsidRPr="00EF49D6">
        <w:rPr>
          <w:sz w:val="24"/>
          <w:szCs w:val="24"/>
        </w:rPr>
        <w:lastRenderedPageBreak/>
        <w:t xml:space="preserve">messages and phone calls were having an impact on her and her children’s lives. I also submitted a public protection notification report in order for the female to obtain additional support. </w:t>
      </w:r>
    </w:p>
    <w:p w14:paraId="382A808B" w14:textId="64B2B205" w:rsidR="00EF49D6" w:rsidRDefault="00EF49D6" w:rsidP="00EF49D6">
      <w:pPr>
        <w:ind w:right="237"/>
        <w:jc w:val="both"/>
        <w:rPr>
          <w:sz w:val="24"/>
          <w:szCs w:val="24"/>
        </w:rPr>
      </w:pPr>
      <w:r w:rsidRPr="00EF49D6">
        <w:rPr>
          <w:sz w:val="24"/>
          <w:szCs w:val="24"/>
        </w:rPr>
        <w:t xml:space="preserve">As I draw the essay to and end I can conclude I have ascertained that technology has become available to everyone and there are more than a few different means and networks to be able to contact and access someone’s private life through social media. I believe any person can be susceptible of being targeted through social media and technology. I believe harassment has been made easy through social media and I believe it is especially dangerous for the younger generation as they’re lives are more often or not put on social media daily. I believe it is very important for schools and parents to make children and younger people aware of the risks of social media and digital devices.  </w:t>
      </w:r>
    </w:p>
    <w:p w14:paraId="366444A1" w14:textId="77777777" w:rsidR="00EF49D6" w:rsidRDefault="00EF49D6" w:rsidP="00EF49D6">
      <w:pPr>
        <w:ind w:right="237"/>
        <w:jc w:val="both"/>
        <w:rPr>
          <w:sz w:val="24"/>
          <w:szCs w:val="24"/>
        </w:rPr>
      </w:pPr>
    </w:p>
    <w:p w14:paraId="28DA6852" w14:textId="57313E6B" w:rsidR="00EF49D6" w:rsidRPr="00270EEB" w:rsidRDefault="00EF49D6" w:rsidP="00EF49D6">
      <w:pPr>
        <w:ind w:right="237"/>
        <w:jc w:val="both"/>
        <w:rPr>
          <w:sz w:val="24"/>
          <w:szCs w:val="24"/>
        </w:rPr>
      </w:pPr>
      <w:r>
        <w:rPr>
          <w:sz w:val="24"/>
          <w:szCs w:val="24"/>
        </w:rPr>
        <w:t>Word count 1,215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020CE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7AA215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02A1E32" w14:textId="77777777" w:rsidR="00FD4F4B" w:rsidRPr="00FD4F4B" w:rsidRDefault="00FD4F4B" w:rsidP="00FD4F4B">
      <w:pPr>
        <w:keepNext/>
        <w:spacing w:before="240" w:after="60"/>
        <w:ind w:right="237"/>
        <w:jc w:val="both"/>
        <w:rPr>
          <w:b/>
          <w:sz w:val="24"/>
          <w:szCs w:val="24"/>
        </w:rPr>
      </w:pPr>
      <w:r w:rsidRPr="00FD4F4B">
        <w:rPr>
          <w:b/>
          <w:sz w:val="24"/>
          <w:szCs w:val="24"/>
        </w:rPr>
        <w:t xml:space="preserve">Task 1 </w:t>
      </w:r>
    </w:p>
    <w:p w14:paraId="5AD53FF3" w14:textId="77777777" w:rsidR="00FD4F4B" w:rsidRPr="00FD4F4B" w:rsidRDefault="00FD4F4B" w:rsidP="00FD4F4B">
      <w:pPr>
        <w:keepNext/>
        <w:spacing w:before="240" w:after="60"/>
        <w:ind w:right="237"/>
        <w:jc w:val="both"/>
        <w:rPr>
          <w:b/>
          <w:sz w:val="24"/>
          <w:szCs w:val="24"/>
        </w:rPr>
      </w:pPr>
      <w:r w:rsidRPr="00FD4F4B">
        <w:rPr>
          <w:b/>
          <w:sz w:val="24"/>
          <w:szCs w:val="24"/>
        </w:rPr>
        <w:t>College of Policing. 2021. Code of Ethics | College of Policing. [online] Available at: &lt;https://www.college.police.uk/ethics/code-of-ethics&gt; [Accessed 30 May 2021].</w:t>
      </w:r>
    </w:p>
    <w:p w14:paraId="42033AAC" w14:textId="77777777" w:rsidR="00FD4F4B" w:rsidRPr="00FD4F4B" w:rsidRDefault="00FD4F4B" w:rsidP="00FD4F4B">
      <w:pPr>
        <w:keepNext/>
        <w:spacing w:before="240" w:after="60"/>
        <w:ind w:right="237"/>
        <w:jc w:val="both"/>
        <w:rPr>
          <w:b/>
          <w:sz w:val="24"/>
          <w:szCs w:val="24"/>
        </w:rPr>
      </w:pPr>
      <w:r w:rsidRPr="00FD4F4B">
        <w:rPr>
          <w:b/>
          <w:sz w:val="24"/>
          <w:szCs w:val="24"/>
        </w:rPr>
        <w:t>GOV.UK. 2021. Procedural justice. [online] Available at: &lt;https://www.gov.uk/guidance/procedural-justice&gt; [Accessed 31 May 2021].</w:t>
      </w:r>
    </w:p>
    <w:p w14:paraId="10EEB9D2" w14:textId="77777777" w:rsidR="00FD4F4B" w:rsidRPr="00FD4F4B" w:rsidRDefault="00FD4F4B" w:rsidP="00FD4F4B">
      <w:pPr>
        <w:keepNext/>
        <w:spacing w:before="240" w:after="60"/>
        <w:ind w:right="237"/>
        <w:jc w:val="both"/>
        <w:rPr>
          <w:b/>
          <w:sz w:val="24"/>
          <w:szCs w:val="24"/>
        </w:rPr>
      </w:pPr>
      <w:proofErr w:type="spellStart"/>
      <w:r w:rsidRPr="00FD4F4B">
        <w:rPr>
          <w:b/>
          <w:sz w:val="24"/>
          <w:szCs w:val="24"/>
        </w:rPr>
        <w:t>HRZone</w:t>
      </w:r>
      <w:proofErr w:type="spellEnd"/>
      <w:r w:rsidRPr="00FD4F4B">
        <w:rPr>
          <w:b/>
          <w:sz w:val="24"/>
          <w:szCs w:val="24"/>
        </w:rPr>
        <w:t>. 2021. What is Organizational Justice?. [online] Available at: &lt;https://www.hrzone.com/hr-glossary/what-is-organizational-justice&gt; [Accessed 22 May 2021].</w:t>
      </w:r>
    </w:p>
    <w:p w14:paraId="315B5EE5" w14:textId="77777777" w:rsidR="00FD4F4B" w:rsidRPr="00FD4F4B" w:rsidRDefault="00FD4F4B" w:rsidP="00FD4F4B">
      <w:pPr>
        <w:keepNext/>
        <w:spacing w:before="240" w:after="60"/>
        <w:ind w:right="237"/>
        <w:jc w:val="both"/>
        <w:rPr>
          <w:b/>
          <w:sz w:val="24"/>
          <w:szCs w:val="24"/>
        </w:rPr>
      </w:pPr>
      <w:proofErr w:type="spellStart"/>
      <w:r w:rsidRPr="00FD4F4B">
        <w:rPr>
          <w:b/>
          <w:sz w:val="24"/>
          <w:szCs w:val="24"/>
        </w:rPr>
        <w:t>HRZone</w:t>
      </w:r>
      <w:proofErr w:type="spellEnd"/>
      <w:r w:rsidRPr="00FD4F4B">
        <w:rPr>
          <w:b/>
          <w:sz w:val="24"/>
          <w:szCs w:val="24"/>
        </w:rPr>
        <w:t>. 2021. What is Organizational Justice?. [online] Available at: &lt;https://www.hrzone.com/hr-glossary/what-is-organizational-justice&gt; [Accessed 22 May 2021].</w:t>
      </w:r>
    </w:p>
    <w:p w14:paraId="1954341C" w14:textId="77777777" w:rsidR="00FD4F4B" w:rsidRPr="00FD4F4B" w:rsidRDefault="00FD4F4B" w:rsidP="00FD4F4B">
      <w:pPr>
        <w:keepNext/>
        <w:spacing w:before="240" w:after="60"/>
        <w:ind w:right="237"/>
        <w:jc w:val="both"/>
        <w:rPr>
          <w:b/>
          <w:sz w:val="24"/>
          <w:szCs w:val="24"/>
        </w:rPr>
      </w:pPr>
      <w:r w:rsidRPr="00FD4F4B">
        <w:rPr>
          <w:b/>
          <w:sz w:val="24"/>
          <w:szCs w:val="24"/>
        </w:rPr>
        <w:t>Igi-global.com. 2021. What is Interactional Justice | IGI Global. [online] Available at: &lt;https://www.igi-global.com/dictionary/organisational-justice-perception/39209&gt; [Accessed 31 May 2021].</w:t>
      </w:r>
    </w:p>
    <w:p w14:paraId="4E5FE37F" w14:textId="77777777" w:rsidR="00FD4F4B" w:rsidRPr="00FD4F4B" w:rsidRDefault="00FD4F4B" w:rsidP="00FD4F4B">
      <w:pPr>
        <w:keepNext/>
        <w:spacing w:before="240" w:after="60"/>
        <w:ind w:right="237"/>
        <w:jc w:val="both"/>
        <w:rPr>
          <w:b/>
          <w:sz w:val="24"/>
          <w:szCs w:val="24"/>
        </w:rPr>
      </w:pPr>
    </w:p>
    <w:p w14:paraId="4FA76A5C" w14:textId="77777777" w:rsidR="00FD4F4B" w:rsidRPr="00FD4F4B" w:rsidRDefault="00FD4F4B" w:rsidP="00FD4F4B">
      <w:pPr>
        <w:keepNext/>
        <w:spacing w:before="240" w:after="60"/>
        <w:ind w:right="237"/>
        <w:jc w:val="both"/>
        <w:rPr>
          <w:b/>
          <w:sz w:val="24"/>
          <w:szCs w:val="24"/>
        </w:rPr>
      </w:pPr>
      <w:r w:rsidRPr="00FD4F4B">
        <w:rPr>
          <w:b/>
          <w:sz w:val="24"/>
          <w:szCs w:val="24"/>
        </w:rPr>
        <w:t xml:space="preserve">Task 2 </w:t>
      </w:r>
    </w:p>
    <w:p w14:paraId="64A8227D" w14:textId="77777777" w:rsidR="00FD4F4B" w:rsidRPr="00FD4F4B" w:rsidRDefault="00FD4F4B" w:rsidP="00FD4F4B">
      <w:pPr>
        <w:keepNext/>
        <w:spacing w:before="240" w:after="60"/>
        <w:ind w:right="237"/>
        <w:jc w:val="both"/>
        <w:rPr>
          <w:b/>
          <w:sz w:val="24"/>
          <w:szCs w:val="24"/>
        </w:rPr>
      </w:pPr>
      <w:r w:rsidRPr="00FD4F4B">
        <w:rPr>
          <w:b/>
          <w:sz w:val="24"/>
          <w:szCs w:val="24"/>
        </w:rPr>
        <w:t>Ndcs.org.uk. 2021. Tips to be deaf friendly | Communicating with deaf children. [online] Available at: &lt;https://www.ndcs.org.uk/information-and-</w:t>
      </w:r>
      <w:r w:rsidRPr="00FD4F4B">
        <w:rPr>
          <w:b/>
          <w:sz w:val="24"/>
          <w:szCs w:val="24"/>
        </w:rPr>
        <w:lastRenderedPageBreak/>
        <w:t>support/being-deaf-friendly/communicating-with-a-deaf-child/&gt; [Accessed 22 May 2021].</w:t>
      </w:r>
    </w:p>
    <w:p w14:paraId="213FF1CD" w14:textId="77777777" w:rsidR="00FD4F4B" w:rsidRPr="00FD4F4B" w:rsidRDefault="00FD4F4B" w:rsidP="00FD4F4B">
      <w:pPr>
        <w:keepNext/>
        <w:spacing w:before="240" w:after="60"/>
        <w:ind w:right="237"/>
        <w:jc w:val="both"/>
        <w:rPr>
          <w:b/>
          <w:sz w:val="24"/>
          <w:szCs w:val="24"/>
        </w:rPr>
      </w:pPr>
    </w:p>
    <w:p w14:paraId="2D2BF787" w14:textId="77777777" w:rsidR="00FD4F4B" w:rsidRPr="00FD4F4B" w:rsidRDefault="00FD4F4B" w:rsidP="00FD4F4B">
      <w:pPr>
        <w:keepNext/>
        <w:spacing w:before="240" w:after="60"/>
        <w:ind w:right="237"/>
        <w:jc w:val="both"/>
        <w:rPr>
          <w:b/>
          <w:sz w:val="24"/>
          <w:szCs w:val="24"/>
        </w:rPr>
      </w:pPr>
      <w:r w:rsidRPr="00FD4F4B">
        <w:rPr>
          <w:b/>
          <w:sz w:val="24"/>
          <w:szCs w:val="24"/>
        </w:rPr>
        <w:t>Task 3</w:t>
      </w:r>
    </w:p>
    <w:p w14:paraId="0AC3B669" w14:textId="77777777" w:rsidR="00FD4F4B" w:rsidRPr="00FD4F4B" w:rsidRDefault="00FD4F4B" w:rsidP="00FD4F4B">
      <w:pPr>
        <w:keepNext/>
        <w:spacing w:before="240" w:after="60"/>
        <w:ind w:right="237"/>
        <w:jc w:val="both"/>
        <w:rPr>
          <w:b/>
          <w:sz w:val="24"/>
          <w:szCs w:val="24"/>
        </w:rPr>
      </w:pPr>
      <w:r w:rsidRPr="00FD4F4B">
        <w:rPr>
          <w:b/>
          <w:sz w:val="24"/>
          <w:szCs w:val="24"/>
        </w:rPr>
        <w:t>Bedfordshire.police.uk. 2021. Repeat victims. [online] Available at: &lt;https://www.bedfordshire.police.uk/information-and-services/Advice/Anti-social-behaviour/Repeat-victims#599bd4bd&gt; [Accessed 31 May 2021].</w:t>
      </w:r>
    </w:p>
    <w:p w14:paraId="11398EBF" w14:textId="77777777" w:rsidR="00FD4F4B" w:rsidRPr="00FD4F4B" w:rsidRDefault="00FD4F4B" w:rsidP="00FD4F4B">
      <w:pPr>
        <w:keepNext/>
        <w:spacing w:before="240" w:after="60"/>
        <w:ind w:right="237"/>
        <w:jc w:val="both"/>
        <w:rPr>
          <w:b/>
          <w:sz w:val="24"/>
          <w:szCs w:val="24"/>
        </w:rPr>
      </w:pPr>
      <w:r w:rsidRPr="00FD4F4B">
        <w:rPr>
          <w:b/>
          <w:sz w:val="24"/>
          <w:szCs w:val="24"/>
        </w:rPr>
        <w:t>Cps.gov.uk. 2021. Domestic abuse | The Crown Prosecution Service. [online] Available at: &lt;https://www.cps.gov.uk/crime-info/domestic-abuse&gt; [Accessed 31 May 2021].</w:t>
      </w:r>
    </w:p>
    <w:p w14:paraId="6825FC7E" w14:textId="77777777" w:rsidR="00FD4F4B" w:rsidRPr="00FD4F4B" w:rsidRDefault="00FD4F4B" w:rsidP="00FD4F4B">
      <w:pPr>
        <w:keepNext/>
        <w:spacing w:before="240" w:after="60"/>
        <w:ind w:right="237"/>
        <w:jc w:val="both"/>
        <w:rPr>
          <w:b/>
          <w:sz w:val="24"/>
          <w:szCs w:val="24"/>
        </w:rPr>
      </w:pPr>
      <w:r w:rsidRPr="00FD4F4B">
        <w:rPr>
          <w:b/>
          <w:sz w:val="24"/>
          <w:szCs w:val="24"/>
        </w:rPr>
        <w:t xml:space="preserve">Popcenter.asu.edu. 2021. The Problem Analysis Triangle | ASU </w:t>
      </w:r>
      <w:proofErr w:type="spellStart"/>
      <w:r w:rsidRPr="00FD4F4B">
        <w:rPr>
          <w:b/>
          <w:sz w:val="24"/>
          <w:szCs w:val="24"/>
        </w:rPr>
        <w:t>Center</w:t>
      </w:r>
      <w:proofErr w:type="spellEnd"/>
      <w:r w:rsidRPr="00FD4F4B">
        <w:rPr>
          <w:b/>
          <w:sz w:val="24"/>
          <w:szCs w:val="24"/>
        </w:rPr>
        <w:t xml:space="preserve"> for Problem-Oriented Policing. [online] Available at: &lt;https://popcenter.asu.edu/content/problem-analysis-triangle-0&gt; [Accessed 31 May 2021].</w:t>
      </w:r>
    </w:p>
    <w:p w14:paraId="14545614" w14:textId="77777777" w:rsidR="00FD4F4B" w:rsidRPr="00FD4F4B" w:rsidRDefault="00FD4F4B" w:rsidP="00FD4F4B">
      <w:pPr>
        <w:keepNext/>
        <w:spacing w:before="240" w:after="60"/>
        <w:ind w:right="237"/>
        <w:jc w:val="both"/>
        <w:rPr>
          <w:b/>
          <w:sz w:val="24"/>
          <w:szCs w:val="24"/>
        </w:rPr>
      </w:pPr>
      <w:r w:rsidRPr="00FD4F4B">
        <w:rPr>
          <w:b/>
          <w:sz w:val="24"/>
          <w:szCs w:val="24"/>
        </w:rPr>
        <w:t>Safer Futures. 2021. Independent Domestic Violence Advocates (IDVAs) - Safer Futures. [online] Available at: &lt;https://saferfutures.org.uk/our-programmes/idva/#:~:text=Independent%20Domestic%20Violence%20Advisers%20%28IDVA%29%20IDVAs%20provide%20emotional,will%20liaise%20with%20other%20professionals%20on%20your%20behalf.&gt; [Accessed 31 May 2021].</w:t>
      </w:r>
    </w:p>
    <w:p w14:paraId="0276EAC0" w14:textId="77777777" w:rsidR="00FD4F4B" w:rsidRPr="00FD4F4B" w:rsidRDefault="00FD4F4B" w:rsidP="00FD4F4B">
      <w:pPr>
        <w:keepNext/>
        <w:spacing w:before="240" w:after="60"/>
        <w:ind w:right="237"/>
        <w:jc w:val="both"/>
        <w:rPr>
          <w:b/>
          <w:sz w:val="24"/>
          <w:szCs w:val="24"/>
        </w:rPr>
      </w:pPr>
      <w:proofErr w:type="spellStart"/>
      <w:r w:rsidRPr="00FD4F4B">
        <w:rPr>
          <w:b/>
          <w:sz w:val="24"/>
          <w:szCs w:val="24"/>
        </w:rPr>
        <w:t>Womens</w:t>
      </w:r>
      <w:proofErr w:type="spellEnd"/>
      <w:r w:rsidRPr="00FD4F4B">
        <w:rPr>
          <w:b/>
          <w:sz w:val="24"/>
          <w:szCs w:val="24"/>
        </w:rPr>
        <w:t xml:space="preserve"> Aid. 2021. Home - Women's Aid. [online] Available at: &lt;https://www.womensaid.org.uk/&gt; [Accessed 31 May 2021].</w:t>
      </w:r>
    </w:p>
    <w:p w14:paraId="2718850B" w14:textId="77777777" w:rsidR="00FD4F4B" w:rsidRPr="00FD4F4B" w:rsidRDefault="00FD4F4B" w:rsidP="00FD4F4B">
      <w:pPr>
        <w:keepNext/>
        <w:spacing w:before="240" w:after="60"/>
        <w:ind w:right="237"/>
        <w:jc w:val="both"/>
        <w:rPr>
          <w:b/>
          <w:sz w:val="24"/>
          <w:szCs w:val="24"/>
        </w:rPr>
      </w:pPr>
    </w:p>
    <w:p w14:paraId="72B4C0CD" w14:textId="77777777" w:rsidR="00FD4F4B" w:rsidRPr="00FD4F4B" w:rsidRDefault="00FD4F4B" w:rsidP="00FD4F4B">
      <w:pPr>
        <w:keepNext/>
        <w:spacing w:before="240" w:after="60"/>
        <w:ind w:right="237"/>
        <w:jc w:val="both"/>
        <w:rPr>
          <w:b/>
          <w:sz w:val="24"/>
          <w:szCs w:val="24"/>
        </w:rPr>
      </w:pPr>
      <w:r w:rsidRPr="00FD4F4B">
        <w:rPr>
          <w:b/>
          <w:sz w:val="24"/>
          <w:szCs w:val="24"/>
        </w:rPr>
        <w:t>Task 4</w:t>
      </w:r>
    </w:p>
    <w:p w14:paraId="1B556618" w14:textId="77777777" w:rsidR="00FD4F4B" w:rsidRPr="00FD4F4B" w:rsidRDefault="00FD4F4B" w:rsidP="00FD4F4B">
      <w:pPr>
        <w:keepNext/>
        <w:spacing w:before="240" w:after="60"/>
        <w:ind w:right="237"/>
        <w:jc w:val="both"/>
        <w:rPr>
          <w:b/>
          <w:sz w:val="24"/>
          <w:szCs w:val="24"/>
        </w:rPr>
      </w:pPr>
    </w:p>
    <w:p w14:paraId="363A76AB" w14:textId="77777777" w:rsidR="00FD4F4B" w:rsidRPr="00FD4F4B" w:rsidRDefault="00FD4F4B" w:rsidP="00FD4F4B">
      <w:pPr>
        <w:keepNext/>
        <w:spacing w:before="240" w:after="60"/>
        <w:ind w:right="237"/>
        <w:jc w:val="both"/>
        <w:rPr>
          <w:b/>
          <w:sz w:val="24"/>
          <w:szCs w:val="24"/>
        </w:rPr>
      </w:pPr>
      <w:r w:rsidRPr="00FD4F4B">
        <w:rPr>
          <w:b/>
          <w:sz w:val="24"/>
          <w:szCs w:val="24"/>
        </w:rPr>
        <w:t>Compare the Difference Between Similar Terms. 2021. Difference Between Information and Intelligence | Compare the Difference Between Similar Terms. [online] Available at: &lt;https://www.differencebetween.com/difference-between-information-and-vs-intelligence/#:~:text=Information%20is%20data%20or%20knowledge%20of%20something%20learned,could%20be%20different%20from%20one%20person%20to%20another.&gt; [Accessed 31 May 2021].</w:t>
      </w:r>
    </w:p>
    <w:p w14:paraId="4A70E7F5" w14:textId="7BE750B0" w:rsidR="00FD4F4B" w:rsidRPr="00270EEB" w:rsidRDefault="00FD4F4B" w:rsidP="00FD4F4B">
      <w:pPr>
        <w:keepNext/>
        <w:spacing w:before="240" w:after="60"/>
        <w:ind w:right="237"/>
        <w:jc w:val="both"/>
        <w:rPr>
          <w:b/>
          <w:sz w:val="24"/>
          <w:szCs w:val="24"/>
        </w:rPr>
      </w:pPr>
      <w:r w:rsidRPr="00FD4F4B">
        <w:rPr>
          <w:b/>
          <w:sz w:val="24"/>
          <w:szCs w:val="24"/>
        </w:rPr>
        <w:t xml:space="preserve">Legislation.gov.uk. 2021. Police and Criminal Evidence Act 1984. [online] Available at: </w:t>
      </w:r>
      <w:r w:rsidRPr="00FD4F4B">
        <w:rPr>
          <w:b/>
          <w:sz w:val="24"/>
          <w:szCs w:val="24"/>
        </w:rPr>
        <w:lastRenderedPageBreak/>
        <w:t>&lt;https://www.legislation.gov.uk/ukpga/1984/60/part/II/crossheading/search-warrants&gt; [Accessed 31 May 2021].</w:t>
      </w:r>
    </w:p>
    <w:p w14:paraId="6706116D" w14:textId="36AB9E8C" w:rsidR="00390074" w:rsidRDefault="00390074" w:rsidP="00340E9A">
      <w:pPr>
        <w:ind w:right="237"/>
        <w:jc w:val="both"/>
        <w:rPr>
          <w:b/>
          <w:sz w:val="24"/>
          <w:szCs w:val="24"/>
        </w:rPr>
      </w:pPr>
    </w:p>
    <w:p w14:paraId="70EE3839" w14:textId="1BFC3272" w:rsidR="00EF49D6" w:rsidRDefault="00EF49D6" w:rsidP="00340E9A">
      <w:pPr>
        <w:ind w:right="237"/>
        <w:jc w:val="both"/>
        <w:rPr>
          <w:b/>
          <w:sz w:val="24"/>
          <w:szCs w:val="24"/>
        </w:rPr>
      </w:pPr>
    </w:p>
    <w:p w14:paraId="35281030" w14:textId="1CD86CD6" w:rsidR="00EF49D6" w:rsidRDefault="00EF49D6" w:rsidP="00340E9A">
      <w:pPr>
        <w:ind w:right="237"/>
        <w:jc w:val="both"/>
        <w:rPr>
          <w:b/>
          <w:sz w:val="24"/>
          <w:szCs w:val="24"/>
        </w:rPr>
      </w:pPr>
      <w:r>
        <w:rPr>
          <w:b/>
          <w:sz w:val="24"/>
          <w:szCs w:val="24"/>
        </w:rPr>
        <w:t>Task 5</w:t>
      </w:r>
    </w:p>
    <w:p w14:paraId="35D40650" w14:textId="1E08C218" w:rsidR="00EF49D6" w:rsidRDefault="00EF49D6" w:rsidP="00340E9A">
      <w:pPr>
        <w:ind w:right="237"/>
        <w:jc w:val="both"/>
        <w:rPr>
          <w:b/>
          <w:sz w:val="24"/>
          <w:szCs w:val="24"/>
        </w:rPr>
      </w:pPr>
    </w:p>
    <w:p w14:paraId="510AC239" w14:textId="16C628EF" w:rsidR="00EF49D6" w:rsidRDefault="00EF49D6" w:rsidP="00340E9A">
      <w:pPr>
        <w:ind w:right="237"/>
        <w:jc w:val="both"/>
        <w:rPr>
          <w:b/>
          <w:sz w:val="24"/>
          <w:szCs w:val="24"/>
        </w:rPr>
      </w:pPr>
      <w:r w:rsidRPr="00EF49D6">
        <w:rPr>
          <w:b/>
          <w:sz w:val="24"/>
          <w:szCs w:val="24"/>
        </w:rPr>
        <w:t>Citizensadvice.org.uk. 2021. Harassment. [online] Available at: &lt;https://www.citizensadvice.org.uk/law-and-courts/discrimination/what-are-the-different-types-of-discrimination/harassment/&gt; [Accessed 31 May 2021].</w:t>
      </w:r>
    </w:p>
    <w:p w14:paraId="4B1D0DCC" w14:textId="77777777" w:rsidR="00EF49D6" w:rsidRDefault="00EF49D6" w:rsidP="00340E9A">
      <w:pPr>
        <w:ind w:right="237"/>
        <w:jc w:val="both"/>
        <w:rPr>
          <w:b/>
          <w:sz w:val="24"/>
          <w:szCs w:val="24"/>
        </w:rPr>
      </w:pPr>
    </w:p>
    <w:p w14:paraId="5C0573C9" w14:textId="6F945D20" w:rsidR="00EF49D6" w:rsidRDefault="00EF49D6" w:rsidP="00340E9A">
      <w:pPr>
        <w:ind w:right="237"/>
        <w:jc w:val="both"/>
        <w:rPr>
          <w:b/>
          <w:sz w:val="24"/>
          <w:szCs w:val="24"/>
        </w:rPr>
      </w:pPr>
    </w:p>
    <w:p w14:paraId="29C577E8" w14:textId="1435FC0F" w:rsidR="00EF49D6" w:rsidRPr="00270EEB" w:rsidRDefault="00EF49D6" w:rsidP="00340E9A">
      <w:pPr>
        <w:ind w:right="237"/>
        <w:jc w:val="both"/>
        <w:rPr>
          <w:b/>
          <w:sz w:val="24"/>
          <w:szCs w:val="24"/>
        </w:rPr>
      </w:pPr>
      <w:r w:rsidRPr="00EF49D6">
        <w:rPr>
          <w:b/>
          <w:sz w:val="24"/>
          <w:szCs w:val="24"/>
        </w:rPr>
        <w:t>Legislation.gov.uk. 2021. Police and Criminal Evidence Act 1984. [online] Available at: &lt;https://www.legislation.gov.uk/ukpga/1984/60/section/32&gt; [Accessed 31 May 2021].</w:t>
      </w:r>
    </w:p>
    <w:p w14:paraId="62165D1A" w14:textId="07CFF7FC" w:rsidR="6E85A413" w:rsidRPr="00DD7FFD" w:rsidRDefault="6E85A413" w:rsidP="00DD7FFD">
      <w:pPr>
        <w:keepNext/>
        <w:ind w:right="237"/>
        <w:rPr>
          <w:b/>
          <w:sz w:val="24"/>
          <w:szCs w:val="24"/>
          <w:highlight w:val="yellow"/>
        </w:rPr>
      </w:pPr>
    </w:p>
    <w:sectPr w:rsidR="6E85A413" w:rsidRPr="00DD7FFD" w:rsidSect="00020CE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312415" w14:textId="46B82EAE" w:rsidR="00020CE4" w:rsidRDefault="00EF49D6" w:rsidP="00EF49D6">
    <w:pPr>
      <w:pStyle w:val="Footer"/>
      <w:rPr>
        <w:sz w:val="17"/>
      </w:rPr>
    </w:pPr>
    <w:bookmarkStart w:id="3" w:name="TITUS1FooterEvenPages"/>
    <w:r>
      <w:rPr>
        <w:sz w:val="17"/>
      </w:rPr>
      <w:t> </w:t>
    </w:r>
  </w:p>
  <w:bookmarkEnd w:id="3"/>
  <w:p w14:paraId="1CF06BC6" w14:textId="0B15BEC3" w:rsidR="00020CE4" w:rsidRDefault="00020CE4" w:rsidP="00020CE4">
    <w:pPr>
      <w:pStyle w:val="Footer"/>
      <w:jc w:val="right"/>
    </w:pPr>
    <w:r>
      <w:fldChar w:fldCharType="begin"/>
    </w:r>
    <w:r>
      <w:instrText xml:space="preserve"> PAGE   \* MERGEFORMAT </w:instrText>
    </w:r>
    <w:r>
      <w:fldChar w:fldCharType="separate"/>
    </w:r>
    <w:r w:rsidR="00EF312F">
      <w:rPr>
        <w:noProof/>
      </w:rPr>
      <w:t>2</w:t>
    </w:r>
    <w:r>
      <w:rPr>
        <w:noProof/>
      </w:rPr>
      <w:fldChar w:fldCharType="end"/>
    </w:r>
  </w:p>
  <w:p w14:paraId="4E634AFE" w14:textId="77777777" w:rsidR="00020CE4" w:rsidRPr="00BB5EAA" w:rsidRDefault="00020CE4" w:rsidP="00020CE4">
    <w:pPr>
      <w:pStyle w:val="Footer"/>
      <w:ind w:right="360"/>
      <w:jc w:val="center"/>
    </w:pPr>
  </w:p>
  <w:p w14:paraId="5D85B311" w14:textId="77777777" w:rsidR="00020CE4" w:rsidRDefault="00020C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30E54C" w14:textId="3F61BC28" w:rsidR="00020CE4" w:rsidRDefault="00EF49D6" w:rsidP="00EF49D6">
    <w:pPr>
      <w:pStyle w:val="Footer"/>
      <w:rPr>
        <w:sz w:val="17"/>
      </w:rPr>
    </w:pPr>
    <w:bookmarkStart w:id="4" w:name="TITUS1FooterPrimary"/>
    <w:r>
      <w:rPr>
        <w:sz w:val="17"/>
      </w:rPr>
      <w:t> </w:t>
    </w:r>
  </w:p>
  <w:bookmarkEnd w:id="4"/>
  <w:p w14:paraId="50521BFA" w14:textId="0D3BC0C8" w:rsidR="00F6513F" w:rsidRDefault="00F6513F">
    <w:pPr>
      <w:pStyle w:val="Footer"/>
      <w:jc w:val="right"/>
    </w:pPr>
    <w:r>
      <w:fldChar w:fldCharType="begin"/>
    </w:r>
    <w:r>
      <w:instrText xml:space="preserve"> PAGE   \* MERGEFORMAT </w:instrText>
    </w:r>
    <w:r>
      <w:fldChar w:fldCharType="separate"/>
    </w:r>
    <w:r w:rsidR="00EF312F">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EBD04" w14:textId="20AD88AA" w:rsidR="00020CE4" w:rsidRDefault="00EF49D6" w:rsidP="00EF49D6">
    <w:pPr>
      <w:pStyle w:val="Footer"/>
      <w:rPr>
        <w:sz w:val="17"/>
      </w:rPr>
    </w:pPr>
    <w:bookmarkStart w:id="6" w:name="TITUS1FooterFirstPage"/>
    <w:r>
      <w:rPr>
        <w:sz w:val="17"/>
      </w:rPr>
      <w:t> </w:t>
    </w:r>
  </w:p>
  <w:bookmarkEnd w:id="6"/>
  <w:p w14:paraId="437ADE68" w14:textId="3B79FD91" w:rsidR="00020CE4" w:rsidRDefault="00020CE4" w:rsidP="00020CE4">
    <w:pPr>
      <w:pStyle w:val="Footer"/>
      <w:jc w:val="right"/>
    </w:pPr>
    <w:r>
      <w:fldChar w:fldCharType="begin"/>
    </w:r>
    <w:r>
      <w:instrText xml:space="preserve"> PAGE   \* MERGEFORMAT </w:instrText>
    </w:r>
    <w:r>
      <w:fldChar w:fldCharType="separate"/>
    </w:r>
    <w:r w:rsidR="0014436D">
      <w:rPr>
        <w:noProof/>
      </w:rPr>
      <w:t>1</w:t>
    </w:r>
    <w:r>
      <w:rPr>
        <w:noProof/>
      </w:rPr>
      <w:fldChar w:fldCharType="end"/>
    </w:r>
  </w:p>
  <w:p w14:paraId="5BB30895" w14:textId="77777777" w:rsidR="00020CE4" w:rsidRPr="00BB5EAA" w:rsidRDefault="00020CE4" w:rsidP="00020CE4">
    <w:pPr>
      <w:pStyle w:val="Footer"/>
      <w:ind w:right="360"/>
      <w:jc w:val="center"/>
    </w:pPr>
  </w:p>
  <w:p w14:paraId="0BD309C5" w14:textId="77777777" w:rsidR="00020CE4" w:rsidRDefault="00020CE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52BE9" w14:textId="2E900AF6" w:rsidR="00020CE4" w:rsidRDefault="00EF49D6" w:rsidP="00EF49D6">
    <w:pPr>
      <w:pStyle w:val="Footer"/>
      <w:rPr>
        <w:sz w:val="17"/>
      </w:rPr>
    </w:pPr>
    <w:bookmarkStart w:id="9" w:name="TITUS2FooterEvenPages"/>
    <w:r>
      <w:rPr>
        <w:sz w:val="17"/>
      </w:rPr>
      <w:t> </w:t>
    </w:r>
  </w:p>
  <w:bookmarkEnd w:id="9"/>
  <w:p w14:paraId="44DE673F" w14:textId="77777777" w:rsidR="00020CE4" w:rsidRDefault="00020CE4" w:rsidP="00020CE4">
    <w:pPr>
      <w:pStyle w:val="Footer"/>
      <w:jc w:val="right"/>
    </w:pPr>
  </w:p>
  <w:p w14:paraId="5D4251B9" w14:textId="362EC656" w:rsidR="00020CE4" w:rsidRDefault="00020CE4" w:rsidP="00020CE4">
    <w:pPr>
      <w:pStyle w:val="Footer"/>
      <w:jc w:val="right"/>
    </w:pPr>
    <w:r>
      <w:fldChar w:fldCharType="begin"/>
    </w:r>
    <w:r>
      <w:instrText xml:space="preserve"> PAGE   \* MERGEFORMAT </w:instrText>
    </w:r>
    <w:r>
      <w:fldChar w:fldCharType="separate"/>
    </w:r>
    <w:r w:rsidR="00EF312F">
      <w:rPr>
        <w:noProof/>
      </w:rPr>
      <w:t>22</w:t>
    </w:r>
    <w:r>
      <w:rPr>
        <w:noProof/>
      </w:rPr>
      <w:fldChar w:fldCharType="end"/>
    </w:r>
  </w:p>
  <w:p w14:paraId="54461C5E" w14:textId="77777777" w:rsidR="00020CE4" w:rsidRPr="00BB5EAA" w:rsidRDefault="00020CE4" w:rsidP="00020CE4">
    <w:pPr>
      <w:pStyle w:val="Footer"/>
      <w:ind w:right="360"/>
      <w:jc w:val="center"/>
    </w:pPr>
  </w:p>
  <w:p w14:paraId="20BB2D26" w14:textId="77777777" w:rsidR="00020CE4" w:rsidRDefault="00020CE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1D5E6" w14:textId="5C98D6E1" w:rsidR="00020CE4" w:rsidRDefault="00EF49D6" w:rsidP="00EF49D6">
    <w:pPr>
      <w:pStyle w:val="Footer"/>
      <w:rPr>
        <w:sz w:val="17"/>
      </w:rPr>
    </w:pPr>
    <w:bookmarkStart w:id="10" w:name="TITUS2FooterPrimary"/>
    <w:r>
      <w:rPr>
        <w:sz w:val="17"/>
      </w:rPr>
      <w:t> </w:t>
    </w:r>
  </w:p>
  <w:bookmarkEnd w:id="10"/>
  <w:p w14:paraId="1FF02650" w14:textId="77777777" w:rsidR="00020CE4" w:rsidRDefault="00020CE4">
    <w:pPr>
      <w:pStyle w:val="Footer"/>
      <w:jc w:val="right"/>
    </w:pPr>
  </w:p>
  <w:p w14:paraId="2C17A210" w14:textId="25CF773B" w:rsidR="00020CE4" w:rsidRDefault="00020CE4">
    <w:pPr>
      <w:pStyle w:val="Footer"/>
      <w:jc w:val="right"/>
    </w:pPr>
    <w:r>
      <w:fldChar w:fldCharType="begin"/>
    </w:r>
    <w:r>
      <w:instrText xml:space="preserve"> PAGE   \* MERGEFORMAT </w:instrText>
    </w:r>
    <w:r>
      <w:fldChar w:fldCharType="separate"/>
    </w:r>
    <w:r w:rsidR="00EF312F">
      <w:rPr>
        <w:noProof/>
      </w:rPr>
      <w:t>21</w:t>
    </w:r>
    <w:r>
      <w:rPr>
        <w:noProof/>
      </w:rPr>
      <w:fldChar w:fldCharType="end"/>
    </w:r>
  </w:p>
  <w:p w14:paraId="21B0FA8F" w14:textId="77777777" w:rsidR="00020CE4" w:rsidRPr="00BB5EAA" w:rsidRDefault="00020CE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D53A23" w14:textId="1BFB89E8" w:rsidR="00020CE4" w:rsidRDefault="00EF49D6" w:rsidP="00EF49D6">
    <w:pPr>
      <w:pStyle w:val="Footer"/>
      <w:rPr>
        <w:sz w:val="17"/>
      </w:rPr>
    </w:pPr>
    <w:bookmarkStart w:id="12" w:name="TITUS2FooterFirstPage"/>
    <w:r>
      <w:rPr>
        <w:sz w:val="17"/>
      </w:rPr>
      <w:t> </w:t>
    </w:r>
  </w:p>
  <w:bookmarkEnd w:id="12"/>
  <w:p w14:paraId="179D99C5" w14:textId="77777777" w:rsidR="00020CE4" w:rsidRDefault="00020CE4" w:rsidP="00020CE4">
    <w:pPr>
      <w:pStyle w:val="Footer"/>
      <w:jc w:val="right"/>
    </w:pPr>
  </w:p>
  <w:p w14:paraId="74241A24" w14:textId="15422951" w:rsidR="00020CE4" w:rsidRDefault="00020CE4" w:rsidP="00020CE4">
    <w:pPr>
      <w:pStyle w:val="Footer"/>
      <w:jc w:val="right"/>
    </w:pPr>
    <w:r>
      <w:fldChar w:fldCharType="begin"/>
    </w:r>
    <w:r>
      <w:instrText xml:space="preserve"> PAGE   \* MERGEFORMAT </w:instrText>
    </w:r>
    <w:r>
      <w:fldChar w:fldCharType="separate"/>
    </w:r>
    <w:r w:rsidR="00EF312F">
      <w:rPr>
        <w:noProof/>
      </w:rPr>
      <w:t>9</w:t>
    </w:r>
    <w:r>
      <w:rPr>
        <w:noProof/>
      </w:rPr>
      <w:fldChar w:fldCharType="end"/>
    </w:r>
  </w:p>
  <w:p w14:paraId="280BD795" w14:textId="77777777" w:rsidR="00020CE4" w:rsidRPr="00BB5EAA" w:rsidRDefault="00020CE4" w:rsidP="00020CE4">
    <w:pPr>
      <w:pStyle w:val="Footer"/>
      <w:ind w:right="360"/>
      <w:jc w:val="center"/>
    </w:pPr>
  </w:p>
  <w:p w14:paraId="78AC0C58" w14:textId="77777777" w:rsidR="00020CE4" w:rsidRDefault="00020CE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18D49" w14:textId="55B5C711" w:rsidR="00020CE4" w:rsidRDefault="00EF49D6" w:rsidP="00EF49D6">
    <w:pPr>
      <w:pStyle w:val="Footer"/>
      <w:rPr>
        <w:sz w:val="17"/>
      </w:rPr>
    </w:pPr>
    <w:bookmarkStart w:id="15" w:name="TITUS3FooterEvenPages"/>
    <w:r>
      <w:rPr>
        <w:sz w:val="17"/>
      </w:rPr>
      <w:t> </w:t>
    </w:r>
  </w:p>
  <w:bookmarkEnd w:id="15"/>
  <w:p w14:paraId="2F3D4CA6" w14:textId="77777777" w:rsidR="00020CE4" w:rsidRDefault="00020CE4" w:rsidP="00020CE4">
    <w:pPr>
      <w:pStyle w:val="Footer"/>
      <w:jc w:val="right"/>
    </w:pPr>
  </w:p>
  <w:p w14:paraId="11A607DB" w14:textId="2AA0E38C" w:rsidR="00020CE4" w:rsidRDefault="00020CE4" w:rsidP="00020CE4">
    <w:pPr>
      <w:pStyle w:val="Footer"/>
      <w:jc w:val="right"/>
    </w:pPr>
    <w:r>
      <w:fldChar w:fldCharType="begin"/>
    </w:r>
    <w:r>
      <w:instrText xml:space="preserve"> PAGE   \* MERGEFORMAT </w:instrText>
    </w:r>
    <w:r>
      <w:fldChar w:fldCharType="separate"/>
    </w:r>
    <w:r w:rsidR="00EF312F">
      <w:rPr>
        <w:noProof/>
      </w:rPr>
      <w:t>24</w:t>
    </w:r>
    <w:r>
      <w:rPr>
        <w:noProof/>
      </w:rPr>
      <w:fldChar w:fldCharType="end"/>
    </w:r>
  </w:p>
  <w:p w14:paraId="29882A56" w14:textId="77777777" w:rsidR="00020CE4" w:rsidRPr="00BB5EAA" w:rsidRDefault="00020CE4" w:rsidP="00020CE4">
    <w:pPr>
      <w:pStyle w:val="Footer"/>
      <w:ind w:right="360"/>
      <w:jc w:val="center"/>
    </w:pPr>
  </w:p>
  <w:p w14:paraId="67CCED8C" w14:textId="77777777" w:rsidR="00020CE4" w:rsidRDefault="00020CE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9B7121" w14:textId="56B626BA" w:rsidR="00020CE4" w:rsidRDefault="00EF49D6" w:rsidP="00EF49D6">
    <w:pPr>
      <w:pStyle w:val="Footer"/>
      <w:rPr>
        <w:sz w:val="17"/>
      </w:rPr>
    </w:pPr>
    <w:bookmarkStart w:id="16" w:name="TITUS3FooterPrimary"/>
    <w:r>
      <w:rPr>
        <w:sz w:val="17"/>
      </w:rPr>
      <w:t> </w:t>
    </w:r>
  </w:p>
  <w:bookmarkEnd w:id="16"/>
  <w:p w14:paraId="5CDB9CD4" w14:textId="77777777" w:rsidR="00020CE4" w:rsidRDefault="00020CE4">
    <w:pPr>
      <w:pStyle w:val="Footer"/>
      <w:jc w:val="right"/>
    </w:pPr>
  </w:p>
  <w:p w14:paraId="794FBC47" w14:textId="46CC4CB2" w:rsidR="00020CE4" w:rsidRDefault="00020CE4">
    <w:pPr>
      <w:pStyle w:val="Footer"/>
      <w:jc w:val="right"/>
    </w:pPr>
    <w:r>
      <w:fldChar w:fldCharType="begin"/>
    </w:r>
    <w:r>
      <w:instrText xml:space="preserve"> PAGE   \* MERGEFORMAT </w:instrText>
    </w:r>
    <w:r>
      <w:fldChar w:fldCharType="separate"/>
    </w:r>
    <w:r w:rsidR="00EF312F">
      <w:rPr>
        <w:noProof/>
      </w:rPr>
      <w:t>25</w:t>
    </w:r>
    <w:r>
      <w:rPr>
        <w:noProof/>
      </w:rPr>
      <w:fldChar w:fldCharType="end"/>
    </w:r>
  </w:p>
  <w:p w14:paraId="02F6DFF7" w14:textId="77777777" w:rsidR="00020CE4" w:rsidRPr="00BB5EAA" w:rsidRDefault="00020CE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F4E60E" w14:textId="27998CE7" w:rsidR="00020CE4" w:rsidRDefault="00EF49D6" w:rsidP="00EF49D6">
    <w:pPr>
      <w:pStyle w:val="Footer"/>
      <w:rPr>
        <w:sz w:val="17"/>
      </w:rPr>
    </w:pPr>
    <w:bookmarkStart w:id="18" w:name="TITUS3FooterFirstPage"/>
    <w:r>
      <w:rPr>
        <w:sz w:val="17"/>
      </w:rPr>
      <w:t> </w:t>
    </w:r>
  </w:p>
  <w:bookmarkEnd w:id="18"/>
  <w:p w14:paraId="1C6EE8D3" w14:textId="77777777" w:rsidR="00020CE4" w:rsidRDefault="00020CE4" w:rsidP="00020CE4">
    <w:pPr>
      <w:pStyle w:val="Footer"/>
      <w:jc w:val="right"/>
    </w:pPr>
  </w:p>
  <w:p w14:paraId="7E2A92D4" w14:textId="7A647A5F" w:rsidR="00020CE4" w:rsidRDefault="00020CE4" w:rsidP="00020CE4">
    <w:pPr>
      <w:pStyle w:val="Footer"/>
      <w:jc w:val="right"/>
    </w:pPr>
    <w:r>
      <w:fldChar w:fldCharType="begin"/>
    </w:r>
    <w:r>
      <w:instrText xml:space="preserve"> PAGE   \* MERGEFORMAT </w:instrText>
    </w:r>
    <w:r>
      <w:fldChar w:fldCharType="separate"/>
    </w:r>
    <w:r w:rsidR="00EF312F">
      <w:rPr>
        <w:noProof/>
      </w:rPr>
      <w:t>23</w:t>
    </w:r>
    <w:r>
      <w:rPr>
        <w:noProof/>
      </w:rPr>
      <w:fldChar w:fldCharType="end"/>
    </w:r>
  </w:p>
  <w:p w14:paraId="424FD703" w14:textId="77777777" w:rsidR="00020CE4" w:rsidRPr="00BB5EAA" w:rsidRDefault="00020CE4" w:rsidP="00020CE4">
    <w:pPr>
      <w:pStyle w:val="Footer"/>
      <w:ind w:right="360"/>
      <w:jc w:val="center"/>
    </w:pPr>
  </w:p>
  <w:p w14:paraId="49539EFB" w14:textId="77777777" w:rsidR="00020CE4" w:rsidRDefault="00020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8DA566" w14:textId="788840C9" w:rsidR="002F5B8E" w:rsidRDefault="00EF49D6" w:rsidP="00EF49D6">
    <w:pPr>
      <w:pStyle w:val="Header"/>
      <w:rPr>
        <w:sz w:val="17"/>
      </w:rPr>
    </w:pPr>
    <w:bookmarkStart w:id="1" w:name="TITUS1HeaderEvenPages"/>
    <w:r>
      <w:rPr>
        <w:sz w:val="17"/>
      </w:rPr>
      <w:t> </w:t>
    </w:r>
  </w:p>
  <w:bookmarkEnd w:id="1"/>
  <w:p w14:paraId="47AD9044" w14:textId="77777777" w:rsidR="002F5B8E" w:rsidRDefault="002F5B8E" w:rsidP="002F5B8E">
    <w:pPr>
      <w:pStyle w:val="Header"/>
    </w:pPr>
  </w:p>
  <w:p w14:paraId="1CA0D22A" w14:textId="77777777" w:rsidR="00020CE4" w:rsidRDefault="00020C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58C48" w14:textId="48F80E0C" w:rsidR="00020CE4" w:rsidRDefault="00EF49D6" w:rsidP="00EF49D6">
    <w:pPr>
      <w:pStyle w:val="Header"/>
      <w:rPr>
        <w:sz w:val="17"/>
      </w:rPr>
    </w:pPr>
    <w:bookmarkStart w:id="2" w:name="TITUS1HeaderPrimary"/>
    <w:r>
      <w:rPr>
        <w:sz w:val="17"/>
      </w:rPr>
      <w:t> </w:t>
    </w:r>
  </w:p>
  <w:bookmarkEnd w:id="2"/>
  <w:p w14:paraId="4CBD6B62" w14:textId="77777777" w:rsidR="00020CE4" w:rsidRDefault="00020C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68276A" w14:textId="6EA62FCA" w:rsidR="00020CE4" w:rsidRDefault="00EF49D6" w:rsidP="00EF49D6">
    <w:pPr>
      <w:pStyle w:val="Header"/>
      <w:rPr>
        <w:sz w:val="17"/>
      </w:rPr>
    </w:pPr>
    <w:bookmarkStart w:id="5" w:name="TITUS1HeaderFirstPage"/>
    <w:r>
      <w:rPr>
        <w:sz w:val="17"/>
      </w:rPr>
      <w:t> </w:t>
    </w:r>
  </w:p>
  <w:bookmarkEnd w:id="5"/>
  <w:p w14:paraId="022D8C22" w14:textId="77777777" w:rsidR="00020CE4" w:rsidRDefault="00020CE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D0852" w14:textId="2F9A027C" w:rsidR="00020CE4" w:rsidRDefault="00EF49D6" w:rsidP="00EF49D6">
    <w:pPr>
      <w:pStyle w:val="Header"/>
      <w:rPr>
        <w:sz w:val="17"/>
      </w:rPr>
    </w:pPr>
    <w:bookmarkStart w:id="7" w:name="TITUS2HeaderEvenPages"/>
    <w:r>
      <w:rPr>
        <w:sz w:val="17"/>
      </w:rPr>
      <w:t> </w:t>
    </w:r>
  </w:p>
  <w:bookmarkEnd w:id="7"/>
  <w:p w14:paraId="39656A17" w14:textId="77777777" w:rsidR="00020CE4" w:rsidRDefault="00020CE4" w:rsidP="00020CE4">
    <w:pPr>
      <w:pStyle w:val="Header"/>
    </w:pPr>
  </w:p>
  <w:p w14:paraId="2EA75E4A" w14:textId="77777777" w:rsidR="00020CE4" w:rsidRDefault="00020CE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9505A7" w14:textId="1C7BFE01" w:rsidR="00020CE4" w:rsidRDefault="00EF49D6" w:rsidP="00EF49D6">
    <w:pPr>
      <w:pStyle w:val="Header"/>
      <w:rPr>
        <w:sz w:val="17"/>
      </w:rPr>
    </w:pPr>
    <w:bookmarkStart w:id="8" w:name="TITUS2HeaderPrimary"/>
    <w:r>
      <w:rPr>
        <w:sz w:val="17"/>
      </w:rPr>
      <w:t> </w:t>
    </w:r>
  </w:p>
  <w:bookmarkEnd w:id="8"/>
  <w:p w14:paraId="4D85C8C6" w14:textId="77777777" w:rsidR="00020CE4" w:rsidRDefault="00020CE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A480B" w14:textId="304F181E" w:rsidR="00020CE4" w:rsidRDefault="00EF49D6" w:rsidP="00EF49D6">
    <w:pPr>
      <w:pStyle w:val="Header"/>
      <w:rPr>
        <w:sz w:val="17"/>
      </w:rPr>
    </w:pPr>
    <w:bookmarkStart w:id="11" w:name="TITUS2HeaderFirstPage"/>
    <w:r>
      <w:rPr>
        <w:sz w:val="17"/>
      </w:rPr>
      <w:t> </w:t>
    </w:r>
  </w:p>
  <w:bookmarkEnd w:id="11"/>
  <w:p w14:paraId="46F3C399" w14:textId="77777777" w:rsidR="00020CE4" w:rsidRDefault="00020CE4" w:rsidP="00020CE4">
    <w:pPr>
      <w:pStyle w:val="Header"/>
    </w:pPr>
  </w:p>
  <w:p w14:paraId="3AE63A16" w14:textId="77777777" w:rsidR="00020CE4" w:rsidRDefault="00020CE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C7840" w14:textId="73394A80" w:rsidR="00020CE4" w:rsidRDefault="00EF49D6" w:rsidP="00EF49D6">
    <w:pPr>
      <w:pStyle w:val="Header"/>
      <w:rPr>
        <w:sz w:val="17"/>
      </w:rPr>
    </w:pPr>
    <w:bookmarkStart w:id="13" w:name="TITUS3HeaderEvenPages"/>
    <w:r>
      <w:rPr>
        <w:sz w:val="17"/>
      </w:rPr>
      <w:t> </w:t>
    </w:r>
  </w:p>
  <w:bookmarkEnd w:id="13"/>
  <w:p w14:paraId="170615C2" w14:textId="77777777" w:rsidR="00020CE4" w:rsidRDefault="00020CE4" w:rsidP="00020CE4">
    <w:pPr>
      <w:pStyle w:val="Header"/>
    </w:pPr>
  </w:p>
  <w:p w14:paraId="519E0737" w14:textId="77777777" w:rsidR="00020CE4" w:rsidRDefault="00020CE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7F17C" w14:textId="7361AD78" w:rsidR="00020CE4" w:rsidRDefault="00EF49D6" w:rsidP="00EF49D6">
    <w:pPr>
      <w:pStyle w:val="Header"/>
      <w:rPr>
        <w:sz w:val="17"/>
      </w:rPr>
    </w:pPr>
    <w:bookmarkStart w:id="14" w:name="TITUS3HeaderPrimary"/>
    <w:r>
      <w:rPr>
        <w:sz w:val="17"/>
      </w:rPr>
      <w:t> </w:t>
    </w:r>
  </w:p>
  <w:bookmarkEnd w:id="14"/>
  <w:p w14:paraId="4A13B2C1" w14:textId="77777777" w:rsidR="00020CE4" w:rsidRDefault="00020CE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97A21" w14:textId="087058E2" w:rsidR="00020CE4" w:rsidRDefault="00EF49D6" w:rsidP="00EF49D6">
    <w:pPr>
      <w:pStyle w:val="Header"/>
      <w:rPr>
        <w:sz w:val="17"/>
      </w:rPr>
    </w:pPr>
    <w:bookmarkStart w:id="17" w:name="TITUS3HeaderFirstPage"/>
    <w:r>
      <w:rPr>
        <w:sz w:val="17"/>
      </w:rPr>
      <w:t> </w:t>
    </w:r>
  </w:p>
  <w:bookmarkEnd w:id="17"/>
  <w:p w14:paraId="6BC90EF2" w14:textId="77777777" w:rsidR="00020CE4" w:rsidRDefault="00020CE4" w:rsidP="00020CE4">
    <w:pPr>
      <w:pStyle w:val="Header"/>
    </w:pPr>
  </w:p>
  <w:p w14:paraId="775CB9E5" w14:textId="77777777" w:rsidR="00020CE4" w:rsidRDefault="00020C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CE4"/>
    <w:rsid w:val="00020EEC"/>
    <w:rsid w:val="000225A0"/>
    <w:rsid w:val="00025650"/>
    <w:rsid w:val="00026FAB"/>
    <w:rsid w:val="00027B1F"/>
    <w:rsid w:val="0003088B"/>
    <w:rsid w:val="000325D9"/>
    <w:rsid w:val="000372B2"/>
    <w:rsid w:val="0004079F"/>
    <w:rsid w:val="00045B87"/>
    <w:rsid w:val="00045C07"/>
    <w:rsid w:val="0005186A"/>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36D"/>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2F5B8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1C24"/>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66C9"/>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2DD5"/>
    <w:rsid w:val="00EB3E2F"/>
    <w:rsid w:val="00EB62E6"/>
    <w:rsid w:val="00ED1B30"/>
    <w:rsid w:val="00ED250E"/>
    <w:rsid w:val="00ED6535"/>
    <w:rsid w:val="00EE1AC1"/>
    <w:rsid w:val="00EE39D6"/>
    <w:rsid w:val="00EE413C"/>
    <w:rsid w:val="00EE52AD"/>
    <w:rsid w:val="00EF312F"/>
    <w:rsid w:val="00EF49D6"/>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7292"/>
    <w:rsid w:val="00FA2E24"/>
    <w:rsid w:val="00FA3764"/>
    <w:rsid w:val="00FA56ED"/>
    <w:rsid w:val="00FB5FA6"/>
    <w:rsid w:val="00FC1310"/>
    <w:rsid w:val="00FC2FF3"/>
    <w:rsid w:val="00FC3263"/>
    <w:rsid w:val="00FC51F9"/>
    <w:rsid w:val="00FC5B40"/>
    <w:rsid w:val="00FC5FF8"/>
    <w:rsid w:val="00FC624B"/>
    <w:rsid w:val="00FC702B"/>
    <w:rsid w:val="00FD3D7C"/>
    <w:rsid w:val="00FD4F4B"/>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25D164-4C07-48D8-B232-3A188AE71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7937</Words>
  <Characters>42490</Characters>
  <Application>Microsoft Office Word</Application>
  <DocSecurity>0</DocSecurity>
  <Lines>354</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Lewis,Awen swp6560</cp:lastModifiedBy>
  <cp:revision>2</cp:revision>
  <cp:lastPrinted>2014-08-26T08:55:00Z</cp:lastPrinted>
  <dcterms:created xsi:type="dcterms:W3CDTF">2021-05-31T21:30:00Z</dcterms:created>
  <dcterms:modified xsi:type="dcterms:W3CDTF">2021-05-31T21:30:00Z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e286321f-897a-426f-bd0b-a462b2c7b92a</vt:lpwstr>
  </property>
  <property fmtid="{D5CDD505-2E9C-101B-9397-08002B2CF9AE}" pid="4" name="Classification">
    <vt:lpwstr>OFFICIAL</vt:lpwstr>
  </property>
  <property fmtid="{D5CDD505-2E9C-101B-9397-08002B2CF9AE}" pid="5" name="Visibility">
    <vt:lpwstr>NOT VISIBLE</vt:lpwstr>
  </property>
</Properties>
</file>