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1366B02" wp14:paraId="5E5787A5" wp14:textId="012637E8">
      <w:pPr>
        <w:pStyle w:val="Normal"/>
      </w:pPr>
      <w:r w:rsidR="0DB2D20A">
        <w:drawing>
          <wp:inline xmlns:wp14="http://schemas.microsoft.com/office/word/2010/wordprocessingDrawing" wp14:editId="46E6AA58" wp14:anchorId="60126E45">
            <wp:extent cx="2952750" cy="1552575"/>
            <wp:effectExtent l="0" t="0" r="0" b="0"/>
            <wp:docPr id="18372393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7239338" name="Picture 1837239338"/>
                    <pic:cNvPicPr/>
                  </pic:nvPicPr>
                  <pic:blipFill>
                    <a:blip xmlns:r="http://schemas.openxmlformats.org/officeDocument/2006/relationships" r:embed="rId8239179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366B02" w:rsidP="61366B02" w:rsidRDefault="61366B02" w14:paraId="78A75967" w14:textId="02870C64">
      <w:pPr>
        <w:pStyle w:val="Normal"/>
      </w:pPr>
    </w:p>
    <w:p w:rsidR="0DB2D20A" w:rsidP="61366B02" w:rsidRDefault="0DB2D20A" w14:paraId="1D165358" w14:textId="6DAA5AE1">
      <w:pPr>
        <w:pStyle w:val="Normal"/>
        <w:rPr>
          <w:rFonts w:ascii="Arial" w:hAnsi="Arial" w:eastAsia="Arial" w:cs="Arial"/>
        </w:rPr>
      </w:pPr>
      <w:r w:rsidRPr="61366B02" w:rsidR="0DB2D20A">
        <w:rPr>
          <w:rFonts w:ascii="Arial" w:hAnsi="Arial" w:eastAsia="Arial" w:cs="Arial"/>
        </w:rPr>
        <w:t>Student Name: Jessica Waters</w:t>
      </w:r>
    </w:p>
    <w:p w:rsidR="0DB2D20A" w:rsidP="61366B02" w:rsidRDefault="0DB2D20A" w14:paraId="3F7D95CC" w14:textId="36C2F020">
      <w:pPr>
        <w:pStyle w:val="Normal"/>
        <w:rPr>
          <w:rFonts w:ascii="Arial" w:hAnsi="Arial" w:eastAsia="Arial" w:cs="Arial"/>
        </w:rPr>
      </w:pPr>
      <w:r w:rsidRPr="61366B02" w:rsidR="0DB2D20A">
        <w:rPr>
          <w:rFonts w:ascii="Arial" w:hAnsi="Arial" w:eastAsia="Arial" w:cs="Arial"/>
        </w:rPr>
        <w:t>Student ID: 2335157</w:t>
      </w:r>
    </w:p>
    <w:p w:rsidR="0DB2D20A" w:rsidP="61366B02" w:rsidRDefault="0DB2D20A" w14:paraId="1BA059F7" w14:textId="00B186CF">
      <w:pPr>
        <w:pStyle w:val="Normal"/>
        <w:rPr>
          <w:rFonts w:ascii="Arial" w:hAnsi="Arial" w:eastAsia="Arial" w:cs="Arial"/>
        </w:rPr>
      </w:pPr>
      <w:r w:rsidRPr="61366B02" w:rsidR="0DB2D20A">
        <w:rPr>
          <w:rFonts w:ascii="Arial" w:hAnsi="Arial" w:eastAsia="Arial" w:cs="Arial"/>
        </w:rPr>
        <w:t xml:space="preserve">Module Name: </w:t>
      </w:r>
      <w:r w:rsidRPr="61366B02" w:rsidR="22C5B8D3">
        <w:rPr>
          <w:rFonts w:ascii="Arial" w:hAnsi="Arial" w:eastAsia="Arial" w:cs="Arial"/>
        </w:rPr>
        <w:t>BMHP5021</w:t>
      </w:r>
    </w:p>
    <w:p w:rsidR="0DB2D20A" w:rsidP="61366B02" w:rsidRDefault="0DB2D20A" w14:paraId="2B0A67BC" w14:textId="42A20CAD">
      <w:pPr>
        <w:pStyle w:val="Normal"/>
        <w:rPr>
          <w:rFonts w:ascii="Arial" w:hAnsi="Arial" w:eastAsia="Arial" w:cs="Arial"/>
        </w:rPr>
      </w:pPr>
      <w:r w:rsidRPr="61366B02" w:rsidR="0DB2D20A">
        <w:rPr>
          <w:rFonts w:ascii="Arial" w:hAnsi="Arial" w:eastAsia="Arial" w:cs="Arial"/>
        </w:rPr>
        <w:t>Lecturer Name:</w:t>
      </w:r>
      <w:r w:rsidRPr="61366B02" w:rsidR="073F5AAB">
        <w:rPr>
          <w:rFonts w:ascii="Arial" w:hAnsi="Arial" w:eastAsia="Arial" w:cs="Arial"/>
        </w:rPr>
        <w:t xml:space="preserve"> Dr Diola </w:t>
      </w:r>
      <w:r w:rsidRPr="61366B02" w:rsidR="073F5AAB">
        <w:rPr>
          <w:rFonts w:ascii="Arial" w:hAnsi="Arial" w:eastAsia="Arial" w:cs="Arial"/>
        </w:rPr>
        <w:t>Bijlhout</w:t>
      </w:r>
      <w:r w:rsidRPr="61366B02" w:rsidR="073F5AAB">
        <w:rPr>
          <w:rFonts w:ascii="Arial" w:hAnsi="Arial" w:eastAsia="Arial" w:cs="Arial"/>
        </w:rPr>
        <w:t xml:space="preserve"> &amp; Amanda Jones</w:t>
      </w:r>
    </w:p>
    <w:p w:rsidR="0DB2D20A" w:rsidP="61366B02" w:rsidRDefault="0DB2D20A" w14:paraId="7F09A07D" w14:textId="649BADE4">
      <w:pPr>
        <w:pStyle w:val="Normal"/>
        <w:rPr>
          <w:rFonts w:ascii="Arial" w:hAnsi="Arial" w:eastAsia="Arial" w:cs="Arial"/>
        </w:rPr>
      </w:pPr>
      <w:r w:rsidRPr="61366B02" w:rsidR="0DB2D20A">
        <w:rPr>
          <w:rFonts w:ascii="Arial" w:hAnsi="Arial" w:eastAsia="Arial" w:cs="Arial"/>
        </w:rPr>
        <w:t>Assignment Title:</w:t>
      </w:r>
      <w:r w:rsidRPr="61366B02" w:rsidR="4E1A6A6C">
        <w:rPr>
          <w:rFonts w:ascii="Arial" w:hAnsi="Arial" w:eastAsia="Arial" w:cs="Arial"/>
        </w:rPr>
        <w:t xml:space="preserve"> Presentation (round- the- table Group Discussion</w:t>
      </w:r>
    </w:p>
    <w:p w:rsidR="61366B02" w:rsidP="61366B02" w:rsidRDefault="61366B02" w14:paraId="5D3598A5" w14:textId="6D9C222A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013BA3C2" w14:textId="5B813CF8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354C8D38" w14:textId="1BBE9D2A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1ADFD0F5" w14:textId="267FF68F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40AE7ADD" w14:textId="61BB408C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010A73CE" w14:textId="5D23345B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4CE2181C" w14:textId="34956665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482E1AED" w14:textId="2DA0C6F4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625D2789" w14:textId="55F81D24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503876A0" w14:textId="42094722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764EAC8D" w14:textId="36016BBF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36C7415A" w14:textId="450C5E2B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5C08B51D" w14:textId="66C3951B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15229ADE" w14:textId="196E50BF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5BE6ADF5" w14:textId="69437144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1292A076" w14:textId="63423683">
      <w:pPr>
        <w:pStyle w:val="Normal"/>
        <w:rPr>
          <w:rFonts w:ascii="Arial" w:hAnsi="Arial" w:eastAsia="Arial" w:cs="Arial"/>
        </w:rPr>
      </w:pPr>
    </w:p>
    <w:p w:rsidR="61366B02" w:rsidP="61366B02" w:rsidRDefault="61366B02" w14:paraId="456623C9" w14:textId="7CED68C9">
      <w:pPr>
        <w:pStyle w:val="Normal"/>
        <w:jc w:val="center"/>
        <w:rPr>
          <w:rFonts w:ascii="Arial" w:hAnsi="Arial" w:eastAsia="Arial" w:cs="Arial"/>
          <w:b w:val="1"/>
          <w:bCs w:val="1"/>
        </w:rPr>
      </w:pPr>
    </w:p>
    <w:p w:rsidR="0DB2D20A" w:rsidP="61366B02" w:rsidRDefault="0DB2D20A" w14:paraId="453914A3" w14:textId="3D48B453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61366B02" w:rsidR="0DB2D20A">
        <w:rPr>
          <w:rFonts w:ascii="Arial" w:hAnsi="Arial" w:eastAsia="Arial" w:cs="Arial"/>
          <w:b w:val="1"/>
          <w:bCs w:val="1"/>
        </w:rPr>
        <w:t xml:space="preserve">References for case </w:t>
      </w:r>
      <w:r w:rsidRPr="61366B02" w:rsidR="6ACDE5E0">
        <w:rPr>
          <w:rFonts w:ascii="Arial" w:hAnsi="Arial" w:eastAsia="Arial" w:cs="Arial"/>
          <w:b w:val="1"/>
          <w:bCs w:val="1"/>
        </w:rPr>
        <w:t>study 3 child F Blackburn</w:t>
      </w:r>
    </w:p>
    <w:p w:rsidR="623F0186" w:rsidP="61366B02" w:rsidRDefault="623F0186" w14:paraId="03A77502" w14:textId="44ED46CB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623F0186">
        <w:rPr>
          <w:rFonts w:ascii="Arial" w:hAnsi="Arial" w:eastAsia="Arial" w:cs="Arial"/>
          <w:b w:val="0"/>
          <w:bCs w:val="0"/>
        </w:rPr>
        <w:t xml:space="preserve">Children as Suspects and Dependents. (2023) Available at: </w:t>
      </w:r>
      <w:hyperlink r:id="Rf8978b184bdc4416">
        <w:r w:rsidRPr="61366B02" w:rsidR="090735E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https://www.cps.gov.uk/prosecution-guidance/children-suspects-and-defendants</w:t>
        </w:r>
      </w:hyperlink>
      <w:r w:rsidRPr="61366B02" w:rsidR="090735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24 December 2025)</w:t>
      </w:r>
    </w:p>
    <w:p w:rsidR="1B4EBE8D" w:rsidP="61366B02" w:rsidRDefault="1B4EBE8D" w14:paraId="6FE343B1" w14:textId="3D5947DA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1B4EBE8D">
        <w:rPr>
          <w:rFonts w:ascii="Arial" w:hAnsi="Arial" w:eastAsia="Arial" w:cs="Arial"/>
          <w:b w:val="0"/>
          <w:bCs w:val="0"/>
        </w:rPr>
        <w:t>Existing Frameworks. (201</w:t>
      </w:r>
      <w:r w:rsidRPr="61366B02" w:rsidR="6B2CC309">
        <w:rPr>
          <w:rFonts w:ascii="Arial" w:hAnsi="Arial" w:eastAsia="Arial" w:cs="Arial"/>
          <w:b w:val="0"/>
          <w:bCs w:val="0"/>
        </w:rPr>
        <w:t>9</w:t>
      </w:r>
      <w:r w:rsidRPr="61366B02" w:rsidR="1B4EBE8D">
        <w:rPr>
          <w:rFonts w:ascii="Arial" w:hAnsi="Arial" w:eastAsia="Arial" w:cs="Arial"/>
          <w:b w:val="0"/>
          <w:bCs w:val="0"/>
        </w:rPr>
        <w:t xml:space="preserve">) </w:t>
      </w:r>
      <w:r w:rsidRPr="61366B02" w:rsidR="0F16BDBD">
        <w:rPr>
          <w:rFonts w:ascii="Arial" w:hAnsi="Arial" w:eastAsia="Arial" w:cs="Arial"/>
          <w:b w:val="0"/>
          <w:bCs w:val="0"/>
        </w:rPr>
        <w:t>Available</w:t>
      </w:r>
      <w:r w:rsidRPr="61366B02" w:rsidR="1B4EBE8D">
        <w:rPr>
          <w:rFonts w:ascii="Arial" w:hAnsi="Arial" w:eastAsia="Arial" w:cs="Arial"/>
          <w:b w:val="0"/>
          <w:bCs w:val="0"/>
        </w:rPr>
        <w:t xml:space="preserve"> at: </w:t>
      </w:r>
      <w:hyperlink r:id="R84074ed07f864a75">
        <w:r w:rsidRPr="61366B02" w:rsidR="43A68B7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https://www.england.nhs.uk/london/wp-content/uploads/sites/8/2019/08/Information-for-Mental-Health-Providers_V4.0.pdf</w:t>
        </w:r>
      </w:hyperlink>
      <w:r w:rsidRPr="61366B02" w:rsidR="7B0284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22 December 2025)</w:t>
      </w:r>
    </w:p>
    <w:p w:rsidR="46052D6C" w:rsidP="61366B02" w:rsidRDefault="46052D6C" w14:paraId="4166265F" w14:textId="7D4B59A7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46052D6C">
        <w:rPr>
          <w:rFonts w:ascii="Arial" w:hAnsi="Arial" w:eastAsia="Arial" w:cs="Arial"/>
          <w:b w:val="0"/>
          <w:bCs w:val="0"/>
        </w:rPr>
        <w:t xml:space="preserve">Explaining homicide to children. (no year) </w:t>
      </w:r>
      <w:r w:rsidRPr="61366B02" w:rsidR="4103D5EE">
        <w:rPr>
          <w:rFonts w:ascii="Arial" w:hAnsi="Arial" w:eastAsia="Arial" w:cs="Arial"/>
          <w:b w:val="0"/>
          <w:bCs w:val="0"/>
        </w:rPr>
        <w:t>Available</w:t>
      </w:r>
      <w:r w:rsidRPr="61366B02" w:rsidR="46052D6C">
        <w:rPr>
          <w:rFonts w:ascii="Arial" w:hAnsi="Arial" w:eastAsia="Arial" w:cs="Arial"/>
          <w:b w:val="0"/>
          <w:bCs w:val="0"/>
        </w:rPr>
        <w:t xml:space="preserve"> at: </w:t>
      </w:r>
      <w:hyperlink w:anchor=":~:text=Regret%20and%20guilt%20often%20affect,maintain%20committed%20relationships%20as%20adults" r:id="R64040d8f23be41c7">
        <w:r w:rsidRPr="61366B02" w:rsidR="30EEA8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https://www.ourhouse-grief.org/grief-pages/grieving-children/explaining-homicide-to-children/#:~:text=Regret%20and%20guilt%20often%20affect,maintain%20committed%20relationships%20as%20adults</w:t>
        </w:r>
      </w:hyperlink>
      <w:r w:rsidRPr="61366B02" w:rsidR="30EEA8B0">
        <w:rPr>
          <w:rFonts w:ascii="Arial" w:hAnsi="Arial" w:eastAsia="Arial" w:cs="Arial"/>
          <w:noProof w:val="0"/>
          <w:sz w:val="24"/>
          <w:szCs w:val="24"/>
          <w:lang w:val="en-GB"/>
        </w:rPr>
        <w:t>. (Accessed on: 21 December 2025)</w:t>
      </w:r>
    </w:p>
    <w:p w:rsidR="22CC1A07" w:rsidP="61366B02" w:rsidRDefault="22CC1A07" w14:paraId="782473B8" w14:textId="02C8220E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22CC1A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Guiding Principles. (2019) Available at: </w:t>
      </w:r>
      <w:hyperlink r:id="Rdae64ccd839147f4">
        <w:r w:rsidRPr="61366B02" w:rsidR="22CC1A0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https://www.england.nhs.uk/london/wp-content/uploads/sites/8/2019/08/Information-for-Mental-Health-Providers_V4.0.pdf</w:t>
        </w:r>
      </w:hyperlink>
      <w:r w:rsidRPr="61366B02" w:rsidR="22CC1A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 23 December 2025)</w:t>
      </w:r>
    </w:p>
    <w:p w:rsidR="4690A5A5" w:rsidP="61366B02" w:rsidRDefault="4690A5A5" w14:paraId="2CE4B7BC" w14:textId="5050F9A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4690A5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Involve Families and Staff (2019) Available at: </w:t>
      </w:r>
      <w:hyperlink r:id="R20c727ef94114681">
        <w:r w:rsidRPr="61366B02" w:rsidR="4690A5A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https://www.england.nhs.uk/london/wp-content/uploads/sites/8/2019/08/Information-for-Mental-Health-Providers_V4.0.pdf</w:t>
        </w:r>
      </w:hyperlink>
      <w:r w:rsidRPr="61366B02" w:rsidR="4690A5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23 December 2025)</w:t>
      </w:r>
    </w:p>
    <w:p w:rsidR="69E8F427" w:rsidP="61366B02" w:rsidRDefault="69E8F427" w14:paraId="4BEBDB48" w14:textId="318AE200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69E8F427">
        <w:rPr>
          <w:rFonts w:ascii="Arial" w:hAnsi="Arial" w:eastAsia="Arial" w:cs="Arial"/>
          <w:noProof w:val="0"/>
          <w:sz w:val="24"/>
          <w:szCs w:val="24"/>
          <w:lang w:val="en-GB"/>
        </w:rPr>
        <w:t>Mental Health-Related Homicide. (</w:t>
      </w:r>
      <w:r w:rsidRPr="61366B02" w:rsidR="4EC6F7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2019) </w:t>
      </w:r>
      <w:r w:rsidRPr="61366B02" w:rsidR="621445F8">
        <w:rPr>
          <w:rFonts w:ascii="Arial" w:hAnsi="Arial" w:eastAsia="Arial" w:cs="Arial"/>
          <w:noProof w:val="0"/>
          <w:sz w:val="24"/>
          <w:szCs w:val="24"/>
          <w:lang w:val="en-GB"/>
        </w:rPr>
        <w:t>Available</w:t>
      </w:r>
      <w:r w:rsidRPr="61366B02" w:rsidR="4EC6F7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at: </w:t>
      </w:r>
      <w:r w:rsidRPr="61366B02" w:rsidR="69E8F4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573d3cadd39c4ace">
        <w:r w:rsidRPr="61366B02" w:rsidR="02EA082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https://www.england.nhs.uk/london/wp-content/uploads/sites/8/2019/08/Information-for-Mental-Health-Providers_V4.0.pdf</w:t>
        </w:r>
      </w:hyperlink>
      <w:r w:rsidRPr="61366B02" w:rsidR="698D23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21 December 2025)</w:t>
      </w:r>
    </w:p>
    <w:p w:rsidR="0497482C" w:rsidP="61366B02" w:rsidRDefault="0497482C" w14:paraId="39BE8486" w14:textId="4D7760D8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049748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Sentencing Children Affected By mental Health Conditions. (2019) </w:t>
      </w:r>
      <w:r w:rsidRPr="61366B02" w:rsidR="2056517A">
        <w:rPr>
          <w:rFonts w:ascii="Arial" w:hAnsi="Arial" w:eastAsia="Arial" w:cs="Arial"/>
          <w:noProof w:val="0"/>
          <w:sz w:val="24"/>
          <w:szCs w:val="24"/>
          <w:lang w:val="en-GB"/>
        </w:rPr>
        <w:t>Available</w:t>
      </w:r>
      <w:r w:rsidRPr="61366B02" w:rsidR="049748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at:  </w:t>
      </w:r>
      <w:hyperlink r:id="R801dc89d087242fd">
        <w:r w:rsidRPr="61366B02" w:rsidR="0C98370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https://www.icca.ac.uk/news/type/law/sentencing-children-affected-by-mental-health-conditions/</w:t>
        </w:r>
      </w:hyperlink>
      <w:r w:rsidRPr="61366B02" w:rsidR="63A129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 23 December 2025)</w:t>
      </w:r>
    </w:p>
    <w:p w:rsidR="148EF3D8" w:rsidP="61366B02" w:rsidRDefault="148EF3D8" w14:paraId="41157F05" w14:textId="788390E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1366B02" w:rsidR="148EF3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Courts and Mental Health (2024) Available at: </w:t>
      </w:r>
      <w:hyperlink r:id="R4ddacca1dbc7447b">
        <w:r w:rsidRPr="61366B02" w:rsidR="148EF3D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https://www.mind.org.uk/information-support/legal-rights/courts-and-mental-health/overview/</w:t>
        </w:r>
      </w:hyperlink>
      <w:r w:rsidRPr="61366B02" w:rsidR="148EF3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1366B02" w:rsidR="0CB41548">
        <w:rPr>
          <w:rFonts w:ascii="Arial" w:hAnsi="Arial" w:eastAsia="Arial" w:cs="Arial"/>
          <w:noProof w:val="0"/>
          <w:sz w:val="24"/>
          <w:szCs w:val="24"/>
          <w:lang w:val="en-GB"/>
        </w:rPr>
        <w:t>(Accessed on: 24 December 2025)</w:t>
      </w:r>
    </w:p>
    <w:p w:rsidR="61366B02" w:rsidP="61366B02" w:rsidRDefault="61366B02" w14:paraId="01463CF2" w14:textId="2BD14A42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1366B02" w:rsidP="61366B02" w:rsidRDefault="61366B02" w14:paraId="2CE67E08" w14:textId="12C3160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1366B02" w:rsidP="61366B02" w:rsidRDefault="61366B02" w14:paraId="2538E7B3" w14:textId="57FA625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548673"/>
    <w:rsid w:val="02EA0820"/>
    <w:rsid w:val="03B24717"/>
    <w:rsid w:val="0497482C"/>
    <w:rsid w:val="04DBBB6E"/>
    <w:rsid w:val="0552DE62"/>
    <w:rsid w:val="073F5AAB"/>
    <w:rsid w:val="090735EC"/>
    <w:rsid w:val="0BBBBF25"/>
    <w:rsid w:val="0C983709"/>
    <w:rsid w:val="0CB41548"/>
    <w:rsid w:val="0D0EBCFD"/>
    <w:rsid w:val="0DB2D20A"/>
    <w:rsid w:val="0F16BDBD"/>
    <w:rsid w:val="0F9B52D2"/>
    <w:rsid w:val="121F0519"/>
    <w:rsid w:val="148EF3D8"/>
    <w:rsid w:val="16B526DF"/>
    <w:rsid w:val="1B1A917B"/>
    <w:rsid w:val="1B4EBE8D"/>
    <w:rsid w:val="1C1942E8"/>
    <w:rsid w:val="1DD4AAA7"/>
    <w:rsid w:val="1EF02BBF"/>
    <w:rsid w:val="2056517A"/>
    <w:rsid w:val="214F7502"/>
    <w:rsid w:val="21548673"/>
    <w:rsid w:val="22C5B8D3"/>
    <w:rsid w:val="22CC1A07"/>
    <w:rsid w:val="268D32F6"/>
    <w:rsid w:val="27EAF3AC"/>
    <w:rsid w:val="289CA73D"/>
    <w:rsid w:val="2E5FD035"/>
    <w:rsid w:val="2E7F5063"/>
    <w:rsid w:val="30EEA8B0"/>
    <w:rsid w:val="31E4C462"/>
    <w:rsid w:val="3248BF93"/>
    <w:rsid w:val="37462C3C"/>
    <w:rsid w:val="3B3861CE"/>
    <w:rsid w:val="3BD7CB87"/>
    <w:rsid w:val="3C460501"/>
    <w:rsid w:val="4103D5EE"/>
    <w:rsid w:val="43A68B7D"/>
    <w:rsid w:val="46052D6C"/>
    <w:rsid w:val="4690A5A5"/>
    <w:rsid w:val="4961C47B"/>
    <w:rsid w:val="4B37642C"/>
    <w:rsid w:val="4DF3924A"/>
    <w:rsid w:val="4E1A6A6C"/>
    <w:rsid w:val="4EC6F72E"/>
    <w:rsid w:val="562A8CD8"/>
    <w:rsid w:val="5C37C880"/>
    <w:rsid w:val="5C899959"/>
    <w:rsid w:val="5CD95C4C"/>
    <w:rsid w:val="5D3066B4"/>
    <w:rsid w:val="5E04869A"/>
    <w:rsid w:val="5E834908"/>
    <w:rsid w:val="604F4357"/>
    <w:rsid w:val="6111F97A"/>
    <w:rsid w:val="61366B02"/>
    <w:rsid w:val="621445F8"/>
    <w:rsid w:val="623F0186"/>
    <w:rsid w:val="63A1295B"/>
    <w:rsid w:val="69799A55"/>
    <w:rsid w:val="698D23F1"/>
    <w:rsid w:val="69E8F427"/>
    <w:rsid w:val="6ACDE5E0"/>
    <w:rsid w:val="6B2CC309"/>
    <w:rsid w:val="7140FE6F"/>
    <w:rsid w:val="757FB875"/>
    <w:rsid w:val="75C2EB39"/>
    <w:rsid w:val="78A2FB4E"/>
    <w:rsid w:val="7B028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48673"/>
  <w15:chartTrackingRefBased/>
  <w15:docId w15:val="{CEE726EE-312F-4ACD-A44E-BBF6B436D3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1366B0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23917900" /><Relationship Type="http://schemas.openxmlformats.org/officeDocument/2006/relationships/hyperlink" Target="https://www.cps.gov.uk/prosecution-guidance/children-suspects-and-defendants" TargetMode="External" Id="Rf8978b184bdc4416" /><Relationship Type="http://schemas.openxmlformats.org/officeDocument/2006/relationships/hyperlink" Target="https://www.england.nhs.uk/london/wp-content/uploads/sites/8/2019/08/Information-for-Mental-Health-Providers_V4.0.pdf(" TargetMode="External" Id="R84074ed07f864a75" /><Relationship Type="http://schemas.openxmlformats.org/officeDocument/2006/relationships/hyperlink" Target="https://www.ourhouse-grief.org/grief-pages/grieving-children/explaining-homicide-to-children/" TargetMode="External" Id="R64040d8f23be41c7" /><Relationship Type="http://schemas.openxmlformats.org/officeDocument/2006/relationships/hyperlink" Target="https://www.england.nhs.uk/london/wp-content/uploads/sites/8/2019/08/Information-for-Mental-Health-Providers_V4.0.pdf" TargetMode="External" Id="Rdae64ccd839147f4" /><Relationship Type="http://schemas.openxmlformats.org/officeDocument/2006/relationships/hyperlink" Target="https://www.england.nhs.uk/london/wp-content/uploads/sites/8/2019/08/Information-for-Mental-Health-Providers_V4.0.pdf" TargetMode="External" Id="R20c727ef94114681" /><Relationship Type="http://schemas.openxmlformats.org/officeDocument/2006/relationships/hyperlink" Target="https://www.england.nhs.uk/london/wp-content/uploads/sites/8/2019/08/Information-for-Mental-Health-Providers_V4.0.pdf" TargetMode="External" Id="R573d3cadd39c4ace" /><Relationship Type="http://schemas.openxmlformats.org/officeDocument/2006/relationships/hyperlink" Target="https://www.icca.ac.uk/news/type/law/sentencing-children-affected-by-mental-health-conditions/" TargetMode="External" Id="R801dc89d087242fd" /><Relationship Type="http://schemas.openxmlformats.org/officeDocument/2006/relationships/hyperlink" Target="https://www.mind.org.uk/information-support/legal-rights/courts-and-mental-health/overview/" TargetMode="External" Id="R4ddacca1dbc744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Waters (2335157)</dc:creator>
  <keywords/>
  <dc:description/>
  <lastModifiedBy>Jessica Waters (2335157)</lastModifiedBy>
  <revision>2</revision>
  <dcterms:created xsi:type="dcterms:W3CDTF">2025-11-27T21:22:06.1115162Z</dcterms:created>
  <dcterms:modified xsi:type="dcterms:W3CDTF">2025-11-27T22:36:13.5641959Z</dcterms:modified>
</coreProperties>
</file>