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1FDE2A" w14:textId="77777777" w:rsidR="006C1DA1" w:rsidRDefault="006C1DA1" w:rsidP="00EC26C3">
      <w:pPr>
        <w:keepNext/>
        <w:keepLines/>
        <w:spacing w:before="480" w:after="0" w:line="360" w:lineRule="auto"/>
        <w:outlineLvl w:val="0"/>
        <w:rPr>
          <w:rFonts w:ascii="Times New Roman" w:eastAsiaTheme="majorEastAsia" w:hAnsi="Times New Roman" w:cs="Times New Roman"/>
          <w:b/>
          <w:bCs/>
          <w:color w:val="663300"/>
          <w:sz w:val="56"/>
          <w:szCs w:val="56"/>
          <w:lang w:val="en-US"/>
        </w:rPr>
      </w:pPr>
      <w:bookmarkStart w:id="0" w:name="_Toc531087936"/>
    </w:p>
    <w:p w14:paraId="4E9ACB05" w14:textId="77777777" w:rsidR="006C1DA1" w:rsidRDefault="006C1DA1" w:rsidP="006C1DA1">
      <w:pPr>
        <w:keepNext/>
        <w:keepLines/>
        <w:spacing w:before="480" w:after="0" w:line="360" w:lineRule="auto"/>
        <w:jc w:val="center"/>
        <w:outlineLvl w:val="0"/>
        <w:rPr>
          <w:rFonts w:ascii="Times New Roman" w:eastAsiaTheme="majorEastAsia" w:hAnsi="Times New Roman" w:cs="Times New Roman"/>
          <w:b/>
          <w:bCs/>
          <w:color w:val="663300"/>
          <w:sz w:val="56"/>
          <w:szCs w:val="56"/>
          <w:lang w:val="en-US"/>
        </w:rPr>
      </w:pPr>
      <w:bookmarkStart w:id="1" w:name="_GoBack"/>
      <w:bookmarkEnd w:id="1"/>
      <w:r w:rsidRPr="006C1DA1">
        <w:rPr>
          <w:rFonts w:ascii="Times New Roman" w:eastAsiaTheme="majorEastAsia" w:hAnsi="Times New Roman" w:cs="Times New Roman"/>
          <w:b/>
          <w:bCs/>
          <w:color w:val="663300"/>
          <w:sz w:val="56"/>
          <w:szCs w:val="56"/>
          <w:lang w:val="en-US"/>
        </w:rPr>
        <w:t xml:space="preserve">Assignment of Human </w:t>
      </w:r>
      <w:r w:rsidR="008F59A8">
        <w:rPr>
          <w:rFonts w:ascii="Times New Roman" w:eastAsiaTheme="majorEastAsia" w:hAnsi="Times New Roman" w:cs="Times New Roman"/>
          <w:b/>
          <w:bCs/>
          <w:color w:val="663300"/>
          <w:sz w:val="56"/>
          <w:szCs w:val="56"/>
          <w:lang w:val="en-US"/>
        </w:rPr>
        <w:t>R</w:t>
      </w:r>
      <w:r w:rsidRPr="006C1DA1">
        <w:rPr>
          <w:rFonts w:ascii="Times New Roman" w:eastAsiaTheme="majorEastAsia" w:hAnsi="Times New Roman" w:cs="Times New Roman"/>
          <w:b/>
          <w:bCs/>
          <w:color w:val="663300"/>
          <w:sz w:val="56"/>
          <w:szCs w:val="56"/>
          <w:lang w:val="en-US"/>
        </w:rPr>
        <w:t>esource</w:t>
      </w:r>
    </w:p>
    <w:p w14:paraId="236B6FE3" w14:textId="77777777" w:rsidR="00EC26C3" w:rsidRPr="006C1DA1" w:rsidRDefault="00EC26C3" w:rsidP="006C1DA1">
      <w:pPr>
        <w:keepNext/>
        <w:keepLines/>
        <w:spacing w:before="480" w:after="0" w:line="360" w:lineRule="auto"/>
        <w:jc w:val="center"/>
        <w:outlineLvl w:val="0"/>
        <w:rPr>
          <w:rFonts w:ascii="Times New Roman" w:eastAsiaTheme="majorEastAsia" w:hAnsi="Times New Roman" w:cs="Times New Roman"/>
          <w:b/>
          <w:bCs/>
          <w:color w:val="663300"/>
          <w:sz w:val="56"/>
          <w:szCs w:val="56"/>
          <w:lang w:val="en-US"/>
        </w:rPr>
      </w:pPr>
      <w:r>
        <w:rPr>
          <w:rFonts w:ascii="Times New Roman" w:eastAsiaTheme="majorEastAsia" w:hAnsi="Times New Roman" w:cs="Times New Roman"/>
          <w:b/>
          <w:bCs/>
          <w:color w:val="663300"/>
          <w:sz w:val="56"/>
          <w:szCs w:val="56"/>
          <w:lang w:val="en-US"/>
        </w:rPr>
        <w:t>LCMB7000</w:t>
      </w:r>
    </w:p>
    <w:p w14:paraId="6BB00E9C" w14:textId="77777777" w:rsidR="006C1DA1" w:rsidRPr="006C1DA1" w:rsidRDefault="008868E0" w:rsidP="006C1DA1">
      <w:pPr>
        <w:keepNext/>
        <w:keepLines/>
        <w:spacing w:before="480" w:after="0" w:line="360" w:lineRule="auto"/>
        <w:jc w:val="center"/>
        <w:outlineLvl w:val="0"/>
        <w:rPr>
          <w:rFonts w:ascii="Times New Roman" w:eastAsiaTheme="majorEastAsia" w:hAnsi="Times New Roman" w:cs="Times New Roman"/>
          <w:b/>
          <w:bCs/>
          <w:color w:val="663300"/>
          <w:sz w:val="144"/>
          <w:szCs w:val="144"/>
          <w:lang w:val="en-US"/>
        </w:rPr>
      </w:pPr>
      <w:r w:rsidRPr="006C1DA1">
        <w:rPr>
          <w:rFonts w:ascii="Times New Roman" w:eastAsiaTheme="majorEastAsia" w:hAnsi="Times New Roman" w:cs="Times New Roman"/>
          <w:b/>
          <w:bCs/>
          <w:color w:val="663300"/>
          <w:sz w:val="144"/>
          <w:szCs w:val="144"/>
          <w:lang w:val="en-US"/>
        </w:rPr>
        <w:t>Café expresso</w:t>
      </w:r>
    </w:p>
    <w:p w14:paraId="5C2D6AE2" w14:textId="77777777" w:rsidR="006C1DA1" w:rsidRDefault="006C1DA1" w:rsidP="008868E0">
      <w:pPr>
        <w:keepNext/>
        <w:keepLines/>
        <w:spacing w:before="480" w:after="0" w:line="360" w:lineRule="auto"/>
        <w:jc w:val="both"/>
        <w:outlineLvl w:val="0"/>
        <w:rPr>
          <w:rFonts w:ascii="Times New Roman" w:eastAsiaTheme="majorEastAsia" w:hAnsi="Times New Roman" w:cs="Times New Roman"/>
          <w:b/>
          <w:bCs/>
          <w:color w:val="663300"/>
          <w:sz w:val="32"/>
          <w:szCs w:val="32"/>
          <w:lang w:val="en-US"/>
        </w:rPr>
      </w:pPr>
    </w:p>
    <w:p w14:paraId="556A55D0" w14:textId="77777777" w:rsidR="006C1DA1" w:rsidRDefault="006C1DA1" w:rsidP="008868E0">
      <w:pPr>
        <w:keepNext/>
        <w:keepLines/>
        <w:spacing w:before="480" w:after="0" w:line="360" w:lineRule="auto"/>
        <w:jc w:val="both"/>
        <w:outlineLvl w:val="0"/>
        <w:rPr>
          <w:rFonts w:ascii="Times New Roman" w:eastAsiaTheme="majorEastAsia" w:hAnsi="Times New Roman" w:cs="Times New Roman"/>
          <w:b/>
          <w:bCs/>
          <w:color w:val="663300"/>
          <w:sz w:val="32"/>
          <w:szCs w:val="32"/>
          <w:lang w:val="en-US"/>
        </w:rPr>
      </w:pPr>
    </w:p>
    <w:p w14:paraId="6B6AF41C" w14:textId="77777777" w:rsidR="006C1DA1" w:rsidRDefault="006C1DA1" w:rsidP="008868E0">
      <w:pPr>
        <w:keepNext/>
        <w:keepLines/>
        <w:spacing w:before="480" w:after="0" w:line="360" w:lineRule="auto"/>
        <w:jc w:val="both"/>
        <w:outlineLvl w:val="0"/>
        <w:rPr>
          <w:rFonts w:ascii="Times New Roman" w:eastAsiaTheme="majorEastAsia" w:hAnsi="Times New Roman" w:cs="Times New Roman"/>
          <w:b/>
          <w:bCs/>
          <w:color w:val="663300"/>
          <w:sz w:val="32"/>
          <w:szCs w:val="32"/>
          <w:lang w:val="en-US"/>
        </w:rPr>
      </w:pPr>
      <w:r>
        <w:rPr>
          <w:rFonts w:ascii="Times New Roman" w:eastAsiaTheme="majorEastAsia" w:hAnsi="Times New Roman" w:cs="Times New Roman"/>
          <w:b/>
          <w:bCs/>
          <w:color w:val="663300"/>
          <w:sz w:val="32"/>
          <w:szCs w:val="32"/>
          <w:lang w:val="en-US"/>
        </w:rPr>
        <w:t xml:space="preserve">Submitted by – Vivek </w:t>
      </w:r>
      <w:proofErr w:type="spellStart"/>
      <w:r>
        <w:rPr>
          <w:rFonts w:ascii="Times New Roman" w:eastAsiaTheme="majorEastAsia" w:hAnsi="Times New Roman" w:cs="Times New Roman"/>
          <w:b/>
          <w:bCs/>
          <w:color w:val="663300"/>
          <w:sz w:val="32"/>
          <w:szCs w:val="32"/>
          <w:lang w:val="en-US"/>
        </w:rPr>
        <w:t>Moitra</w:t>
      </w:r>
      <w:proofErr w:type="spellEnd"/>
      <w:r w:rsidR="008F59A8">
        <w:rPr>
          <w:rFonts w:ascii="Times New Roman" w:eastAsiaTheme="majorEastAsia" w:hAnsi="Times New Roman" w:cs="Times New Roman"/>
          <w:b/>
          <w:bCs/>
          <w:color w:val="663300"/>
          <w:sz w:val="32"/>
          <w:szCs w:val="32"/>
          <w:lang w:val="en-US"/>
        </w:rPr>
        <w:t xml:space="preserve"> (1805407) </w:t>
      </w:r>
    </w:p>
    <w:p w14:paraId="0123D76D" w14:textId="77777777" w:rsidR="006C1DA1" w:rsidRDefault="006C1DA1" w:rsidP="008868E0">
      <w:pPr>
        <w:keepNext/>
        <w:keepLines/>
        <w:spacing w:before="480" w:after="0" w:line="360" w:lineRule="auto"/>
        <w:jc w:val="both"/>
        <w:outlineLvl w:val="0"/>
        <w:rPr>
          <w:rFonts w:ascii="Times New Roman" w:eastAsiaTheme="majorEastAsia" w:hAnsi="Times New Roman" w:cs="Times New Roman"/>
          <w:b/>
          <w:bCs/>
          <w:color w:val="663300"/>
          <w:sz w:val="32"/>
          <w:szCs w:val="32"/>
          <w:lang w:val="en-US"/>
        </w:rPr>
      </w:pPr>
      <w:r>
        <w:rPr>
          <w:rFonts w:ascii="Times New Roman" w:eastAsiaTheme="majorEastAsia" w:hAnsi="Times New Roman" w:cs="Times New Roman"/>
          <w:b/>
          <w:bCs/>
          <w:color w:val="663300"/>
          <w:sz w:val="32"/>
          <w:szCs w:val="32"/>
          <w:lang w:val="en-US"/>
        </w:rPr>
        <w:t xml:space="preserve">Submitted on – 07/12/2018 </w:t>
      </w:r>
    </w:p>
    <w:p w14:paraId="570C30CF" w14:textId="77777777" w:rsidR="006C1DA1" w:rsidRPr="006C1DA1" w:rsidRDefault="006C1DA1" w:rsidP="008868E0">
      <w:pPr>
        <w:keepNext/>
        <w:keepLines/>
        <w:spacing w:before="480" w:after="0" w:line="360" w:lineRule="auto"/>
        <w:jc w:val="both"/>
        <w:outlineLvl w:val="0"/>
        <w:rPr>
          <w:rFonts w:ascii="Times New Roman" w:eastAsiaTheme="majorEastAsia" w:hAnsi="Times New Roman" w:cs="Times New Roman"/>
          <w:b/>
          <w:bCs/>
          <w:color w:val="663300"/>
          <w:sz w:val="32"/>
          <w:szCs w:val="32"/>
          <w:lang w:val="en-US"/>
        </w:rPr>
      </w:pPr>
      <w:r>
        <w:rPr>
          <w:rFonts w:ascii="Times New Roman" w:eastAsiaTheme="majorEastAsia" w:hAnsi="Times New Roman" w:cs="Times New Roman"/>
          <w:b/>
          <w:bCs/>
          <w:color w:val="663300"/>
          <w:sz w:val="32"/>
          <w:szCs w:val="32"/>
          <w:lang w:val="en-US"/>
        </w:rPr>
        <w:t xml:space="preserve">Submitted to – Mary March </w:t>
      </w:r>
    </w:p>
    <w:p w14:paraId="09B96898" w14:textId="77777777" w:rsidR="008868E0" w:rsidRDefault="008868E0" w:rsidP="008868E0">
      <w:pPr>
        <w:keepNext/>
        <w:keepLines/>
        <w:spacing w:before="480" w:after="0" w:line="360" w:lineRule="auto"/>
        <w:jc w:val="both"/>
        <w:outlineLvl w:val="0"/>
        <w:rPr>
          <w:rFonts w:ascii="Times New Roman" w:eastAsiaTheme="majorEastAsia" w:hAnsi="Times New Roman" w:cs="Times New Roman"/>
          <w:b/>
          <w:bCs/>
          <w:sz w:val="24"/>
          <w:szCs w:val="24"/>
          <w:lang w:val="en-US"/>
        </w:rPr>
      </w:pPr>
    </w:p>
    <w:p w14:paraId="28EE43AC" w14:textId="77777777" w:rsidR="008868E0" w:rsidRDefault="008868E0" w:rsidP="008868E0">
      <w:pPr>
        <w:keepNext/>
        <w:keepLines/>
        <w:spacing w:before="480" w:after="0" w:line="360" w:lineRule="auto"/>
        <w:jc w:val="both"/>
        <w:outlineLvl w:val="0"/>
        <w:rPr>
          <w:rFonts w:ascii="Times New Roman" w:eastAsiaTheme="majorEastAsia" w:hAnsi="Times New Roman" w:cs="Times New Roman"/>
          <w:b/>
          <w:bCs/>
          <w:sz w:val="24"/>
          <w:szCs w:val="24"/>
          <w:lang w:val="en-US"/>
        </w:rPr>
      </w:pPr>
    </w:p>
    <w:p w14:paraId="57A6D6A7" w14:textId="77777777" w:rsidR="008868E0" w:rsidRPr="007730C3" w:rsidRDefault="008868E0" w:rsidP="00D84B63">
      <w:pPr>
        <w:keepNext/>
        <w:keepLines/>
        <w:spacing w:before="480" w:after="0" w:line="360" w:lineRule="auto"/>
        <w:jc w:val="both"/>
        <w:outlineLvl w:val="0"/>
        <w:rPr>
          <w:rFonts w:ascii="Times New Roman" w:eastAsiaTheme="majorEastAsia" w:hAnsi="Times New Roman" w:cs="Times New Roman"/>
          <w:b/>
          <w:bCs/>
          <w:color w:val="663300"/>
          <w:sz w:val="32"/>
          <w:szCs w:val="32"/>
          <w:lang w:val="en-US"/>
        </w:rPr>
      </w:pPr>
      <w:r w:rsidRPr="007730C3">
        <w:rPr>
          <w:rFonts w:ascii="Times New Roman" w:eastAsiaTheme="majorEastAsia" w:hAnsi="Times New Roman" w:cs="Times New Roman"/>
          <w:b/>
          <w:bCs/>
          <w:color w:val="663300"/>
          <w:sz w:val="32"/>
          <w:szCs w:val="32"/>
          <w:lang w:val="en-US"/>
        </w:rPr>
        <w:t>Introduction:</w:t>
      </w:r>
      <w:bookmarkEnd w:id="0"/>
    </w:p>
    <w:p w14:paraId="3A25F0EB" w14:textId="77777777" w:rsidR="007730C3" w:rsidRPr="007730C3" w:rsidRDefault="000F09C0" w:rsidP="00D84B63">
      <w:pPr>
        <w:spacing w:line="360" w:lineRule="auto"/>
        <w:jc w:val="both"/>
        <w:rPr>
          <w:rFonts w:ascii="Times New Roman" w:eastAsiaTheme="minorEastAsia" w:hAnsi="Times New Roman" w:cs="Times New Roman"/>
          <w:sz w:val="24"/>
          <w:szCs w:val="24"/>
          <w:lang w:val="en-US"/>
        </w:rPr>
      </w:pPr>
      <w:r w:rsidRPr="007730C3">
        <w:rPr>
          <w:rFonts w:ascii="Times New Roman" w:eastAsiaTheme="majorEastAsia" w:hAnsi="Times New Roman" w:cs="Times New Roman"/>
          <w:b/>
          <w:bCs/>
          <w:color w:val="663300"/>
          <w:sz w:val="24"/>
          <w:szCs w:val="24"/>
          <w:lang w:val="en-US"/>
        </w:rPr>
        <w:t>Definition</w:t>
      </w:r>
      <w:r w:rsidRPr="007730C3">
        <w:rPr>
          <w:rFonts w:ascii="Times New Roman" w:eastAsiaTheme="majorEastAsia" w:hAnsi="Times New Roman" w:cs="Times New Roman"/>
          <w:b/>
          <w:bCs/>
          <w:sz w:val="24"/>
          <w:szCs w:val="24"/>
          <w:lang w:val="en-US"/>
        </w:rPr>
        <w:t xml:space="preserve">: </w:t>
      </w:r>
      <w:r w:rsidRPr="007730C3">
        <w:rPr>
          <w:rFonts w:ascii="Times New Roman" w:eastAsiaTheme="majorEastAsia" w:hAnsi="Times New Roman" w:cs="Times New Roman"/>
          <w:bCs/>
          <w:sz w:val="24"/>
          <w:szCs w:val="24"/>
          <w:lang w:val="en-US"/>
        </w:rPr>
        <w:t xml:space="preserve">According to Michael </w:t>
      </w:r>
      <w:proofErr w:type="gramStart"/>
      <w:r w:rsidRPr="007730C3">
        <w:rPr>
          <w:rFonts w:ascii="Times New Roman" w:eastAsiaTheme="majorEastAsia" w:hAnsi="Times New Roman" w:cs="Times New Roman"/>
          <w:bCs/>
          <w:sz w:val="24"/>
          <w:szCs w:val="24"/>
          <w:lang w:val="en-US"/>
        </w:rPr>
        <w:t>Armstrong(</w:t>
      </w:r>
      <w:proofErr w:type="gramEnd"/>
      <w:r w:rsidRPr="007730C3">
        <w:rPr>
          <w:rFonts w:ascii="Times New Roman" w:eastAsiaTheme="majorEastAsia" w:hAnsi="Times New Roman" w:cs="Times New Roman"/>
          <w:bCs/>
          <w:sz w:val="24"/>
          <w:szCs w:val="24"/>
          <w:lang w:val="en-US"/>
        </w:rPr>
        <w:t>2006) human resource management is a strategic and coherent approach to the management of a company’s valued assets (which are humans working in the organization) and these employees work individually and collectively to the development and success of the organization.</w:t>
      </w:r>
      <w:r w:rsidRPr="007730C3">
        <w:rPr>
          <w:rFonts w:ascii="Times New Roman" w:eastAsiaTheme="minorEastAsia" w:hAnsi="Times New Roman" w:cs="Times New Roman"/>
          <w:sz w:val="24"/>
          <w:szCs w:val="24"/>
          <w:lang w:val="en-US"/>
        </w:rPr>
        <w:t xml:space="preserve"> </w:t>
      </w:r>
    </w:p>
    <w:p w14:paraId="0DA1BE3F" w14:textId="2290DEC6" w:rsidR="007730C3" w:rsidRPr="007730C3" w:rsidRDefault="007730C3" w:rsidP="00D84B63">
      <w:pPr>
        <w:spacing w:line="360" w:lineRule="auto"/>
        <w:jc w:val="both"/>
        <w:rPr>
          <w:rFonts w:ascii="Times New Roman" w:eastAsiaTheme="minorEastAsia" w:hAnsi="Times New Roman" w:cs="Times New Roman"/>
          <w:color w:val="000000" w:themeColor="text1"/>
          <w:sz w:val="24"/>
          <w:szCs w:val="24"/>
          <w:lang w:val="en-US"/>
        </w:rPr>
      </w:pPr>
      <w:r w:rsidRPr="007730C3">
        <w:rPr>
          <w:rFonts w:ascii="Times New Roman" w:eastAsiaTheme="minorEastAsia" w:hAnsi="Times New Roman" w:cs="Times New Roman"/>
          <w:color w:val="000000" w:themeColor="text1"/>
          <w:sz w:val="24"/>
          <w:szCs w:val="24"/>
          <w:lang w:val="en-US"/>
        </w:rPr>
        <w:t xml:space="preserve">Human Resource Management, with its aim of coordinating individual employees associated with the organizations in order to achieve collective organizational goals while fulfilling employee needs and consumer satisfaction; has emerged as one of the major organizational area of interest that can sufficiently contribute to the </w:t>
      </w:r>
      <w:r w:rsidRPr="007730C3">
        <w:rPr>
          <w:rFonts w:ascii="Times New Roman" w:eastAsiaTheme="minorEastAsia" w:hAnsi="Times New Roman" w:cs="Times New Roman"/>
          <w:color w:val="000000" w:themeColor="text1"/>
          <w:sz w:val="24"/>
          <w:szCs w:val="24"/>
          <w:lang w:val="en-US"/>
        </w:rPr>
        <w:t>company’s</w:t>
      </w:r>
      <w:r w:rsidRPr="007730C3">
        <w:rPr>
          <w:rFonts w:ascii="Times New Roman" w:eastAsiaTheme="minorEastAsia" w:hAnsi="Times New Roman" w:cs="Times New Roman"/>
          <w:color w:val="000000" w:themeColor="text1"/>
          <w:sz w:val="24"/>
          <w:szCs w:val="24"/>
          <w:lang w:val="en-US"/>
        </w:rPr>
        <w:t xml:space="preserve"> sustainability in the competitive. In fact, </w:t>
      </w:r>
      <w:r w:rsidRPr="007730C3">
        <w:rPr>
          <w:rFonts w:ascii="Times New Roman" w:eastAsiaTheme="minorEastAsia" w:hAnsi="Times New Roman" w:cs="Times New Roman"/>
          <w:color w:val="000000" w:themeColor="text1"/>
          <w:sz w:val="24"/>
          <w:szCs w:val="24"/>
        </w:rPr>
        <w:t>Human resources and performance management have been considered as steady sources of competitive advantage, having due emphasis on sustainability (</w:t>
      </w:r>
      <w:proofErr w:type="spellStart"/>
      <w:r w:rsidRPr="007730C3">
        <w:rPr>
          <w:rFonts w:ascii="Times New Roman" w:eastAsiaTheme="minorEastAsia" w:hAnsi="Times New Roman" w:cs="Times New Roman"/>
          <w:color w:val="222222"/>
          <w:sz w:val="24"/>
          <w:szCs w:val="24"/>
          <w:shd w:val="clear" w:color="auto" w:fill="FFFFFF"/>
        </w:rPr>
        <w:t>Szymaniec-Mlicka</w:t>
      </w:r>
      <w:proofErr w:type="spellEnd"/>
      <w:r w:rsidRPr="007730C3">
        <w:rPr>
          <w:rFonts w:ascii="Times New Roman" w:eastAsiaTheme="minorEastAsia" w:hAnsi="Times New Roman" w:cs="Times New Roman"/>
          <w:color w:val="222222"/>
          <w:sz w:val="24"/>
          <w:szCs w:val="24"/>
          <w:shd w:val="clear" w:color="auto" w:fill="FFFFFF"/>
        </w:rPr>
        <w:t>, 2014</w:t>
      </w:r>
      <w:r w:rsidRPr="007730C3">
        <w:rPr>
          <w:rFonts w:ascii="Times New Roman" w:eastAsiaTheme="minorEastAsia" w:hAnsi="Times New Roman" w:cs="Times New Roman"/>
          <w:color w:val="000000" w:themeColor="text1"/>
          <w:sz w:val="24"/>
          <w:szCs w:val="24"/>
        </w:rPr>
        <w:t xml:space="preserve">). However, in order to amplify that competitive </w:t>
      </w:r>
      <w:r w:rsidRPr="007730C3">
        <w:rPr>
          <w:rFonts w:ascii="Times New Roman" w:eastAsiaTheme="minorEastAsia" w:hAnsi="Times New Roman" w:cs="Times New Roman"/>
          <w:color w:val="000000" w:themeColor="text1"/>
          <w:sz w:val="24"/>
          <w:szCs w:val="24"/>
        </w:rPr>
        <w:t>advantage,</w:t>
      </w:r>
      <w:r w:rsidRPr="007730C3">
        <w:rPr>
          <w:rFonts w:ascii="Times New Roman" w:eastAsiaTheme="minorEastAsia" w:hAnsi="Times New Roman" w:cs="Times New Roman"/>
          <w:color w:val="000000" w:themeColor="text1"/>
          <w:sz w:val="24"/>
          <w:szCs w:val="24"/>
        </w:rPr>
        <w:t xml:space="preserve"> the need of introduction of strategic Human Resource Management and summarisation of Resource Based View is of </w:t>
      </w:r>
      <w:r w:rsidRPr="007730C3">
        <w:rPr>
          <w:rFonts w:ascii="Times New Roman" w:eastAsiaTheme="minorEastAsia" w:hAnsi="Times New Roman" w:cs="Times New Roman"/>
          <w:color w:val="000000" w:themeColor="text1"/>
          <w:sz w:val="24"/>
          <w:szCs w:val="24"/>
        </w:rPr>
        <w:t>importance</w:t>
      </w:r>
      <w:r w:rsidRPr="007730C3">
        <w:rPr>
          <w:rFonts w:ascii="Times New Roman" w:eastAsiaTheme="minorEastAsia" w:hAnsi="Times New Roman" w:cs="Times New Roman"/>
          <w:color w:val="000000" w:themeColor="text1"/>
          <w:sz w:val="24"/>
          <w:szCs w:val="24"/>
        </w:rPr>
        <w:t xml:space="preserve">. The purpose of the study is to illuminate the role of Human Resource management in relation with certain aspects such as the influence of leadership and managerial roles, notions of organisational rejuvenation etc., specifically in case of one of the major players in the coffeehouse business, i.e. Café Expresso. Currently the market of UK coffee shops has been witnessing a continuous growth and it is doubtless that this growth is in part due to the branded chain outlets such as Café Expresso which has about 6000 Global outlets (of which 500 </w:t>
      </w:r>
      <w:r w:rsidRPr="007730C3">
        <w:rPr>
          <w:rFonts w:ascii="Times New Roman" w:eastAsiaTheme="minorEastAsia" w:hAnsi="Times New Roman" w:cs="Times New Roman"/>
          <w:color w:val="000000" w:themeColor="text1"/>
          <w:sz w:val="24"/>
          <w:szCs w:val="24"/>
        </w:rPr>
        <w:t>are in</w:t>
      </w:r>
      <w:r w:rsidRPr="007730C3">
        <w:rPr>
          <w:rFonts w:ascii="Times New Roman" w:eastAsiaTheme="minorEastAsia" w:hAnsi="Times New Roman" w:cs="Times New Roman"/>
          <w:color w:val="000000" w:themeColor="text1"/>
          <w:sz w:val="24"/>
          <w:szCs w:val="24"/>
        </w:rPr>
        <w:t xml:space="preserve"> UK and Ireland) that are responsible for serving at least 35 million customers each week. However, even though the statistics of the company business seem </w:t>
      </w:r>
      <w:r w:rsidRPr="007730C3">
        <w:rPr>
          <w:rFonts w:ascii="Times New Roman" w:eastAsiaTheme="minorEastAsia" w:hAnsi="Times New Roman" w:cs="Times New Roman"/>
          <w:color w:val="000000" w:themeColor="text1"/>
          <w:sz w:val="24"/>
          <w:szCs w:val="24"/>
        </w:rPr>
        <w:t>impressive</w:t>
      </w:r>
      <w:r w:rsidRPr="007730C3">
        <w:rPr>
          <w:rFonts w:ascii="Times New Roman" w:eastAsiaTheme="minorEastAsia" w:hAnsi="Times New Roman" w:cs="Times New Roman"/>
          <w:color w:val="000000" w:themeColor="text1"/>
          <w:sz w:val="24"/>
          <w:szCs w:val="24"/>
        </w:rPr>
        <w:t xml:space="preserve">, as for Café Expresso, the company slipped into the third position among the three major competitors of the business after leading the race for almost 15 years. The study aims to identify the reasons due to which Café Expresso had to face the </w:t>
      </w:r>
      <w:r w:rsidRPr="007730C3">
        <w:rPr>
          <w:rFonts w:ascii="Times New Roman" w:eastAsiaTheme="minorEastAsia" w:hAnsi="Times New Roman" w:cs="Times New Roman"/>
          <w:color w:val="000000" w:themeColor="text1"/>
          <w:sz w:val="24"/>
          <w:szCs w:val="24"/>
        </w:rPr>
        <w:t>situation</w:t>
      </w:r>
      <w:r w:rsidRPr="007730C3">
        <w:rPr>
          <w:rFonts w:ascii="Times New Roman" w:eastAsiaTheme="minorEastAsia" w:hAnsi="Times New Roman" w:cs="Times New Roman"/>
          <w:color w:val="000000" w:themeColor="text1"/>
          <w:sz w:val="24"/>
          <w:szCs w:val="24"/>
        </w:rPr>
        <w:t xml:space="preserve"> and the role of HRM policies which proved to be remarkably helpful in dealing with the situation (</w:t>
      </w:r>
      <w:r w:rsidRPr="007730C3">
        <w:rPr>
          <w:rFonts w:ascii="Times New Roman" w:eastAsiaTheme="minorEastAsia" w:hAnsi="Times New Roman" w:cs="Times New Roman"/>
          <w:color w:val="222222"/>
          <w:sz w:val="24"/>
          <w:szCs w:val="24"/>
          <w:shd w:val="clear" w:color="auto" w:fill="FFFFFF"/>
        </w:rPr>
        <w:t xml:space="preserve">Kim </w:t>
      </w:r>
      <w:r w:rsidRPr="007730C3">
        <w:rPr>
          <w:rFonts w:ascii="Times New Roman" w:eastAsiaTheme="minorEastAsia" w:hAnsi="Times New Roman" w:cs="Times New Roman"/>
          <w:i/>
          <w:color w:val="222222"/>
          <w:sz w:val="24"/>
          <w:szCs w:val="24"/>
          <w:shd w:val="clear" w:color="auto" w:fill="FFFFFF"/>
        </w:rPr>
        <w:t>et al</w:t>
      </w:r>
      <w:r w:rsidRPr="007730C3">
        <w:rPr>
          <w:rFonts w:ascii="Times New Roman" w:eastAsiaTheme="minorEastAsia" w:hAnsi="Times New Roman" w:cs="Times New Roman"/>
          <w:color w:val="000000" w:themeColor="text1"/>
          <w:sz w:val="24"/>
          <w:szCs w:val="24"/>
        </w:rPr>
        <w:t xml:space="preserve">, 2015). </w:t>
      </w:r>
    </w:p>
    <w:p w14:paraId="110C329C" w14:textId="77777777" w:rsidR="007730C3" w:rsidRPr="007730C3" w:rsidRDefault="007730C3" w:rsidP="00D84B63">
      <w:pPr>
        <w:keepNext/>
        <w:keepLines/>
        <w:spacing w:before="480" w:after="0" w:line="360" w:lineRule="auto"/>
        <w:jc w:val="both"/>
        <w:outlineLvl w:val="0"/>
        <w:rPr>
          <w:rFonts w:ascii="Times New Roman" w:eastAsiaTheme="majorEastAsia" w:hAnsi="Times New Roman" w:cs="Times New Roman"/>
          <w:b/>
          <w:bCs/>
          <w:color w:val="663300"/>
          <w:sz w:val="24"/>
          <w:szCs w:val="24"/>
          <w:lang w:val="en-US"/>
        </w:rPr>
      </w:pPr>
      <w:bookmarkStart w:id="2" w:name="_Toc531087937"/>
      <w:r w:rsidRPr="007730C3">
        <w:rPr>
          <w:rFonts w:ascii="Times New Roman" w:eastAsiaTheme="majorEastAsia" w:hAnsi="Times New Roman" w:cs="Times New Roman"/>
          <w:b/>
          <w:bCs/>
          <w:color w:val="663300"/>
          <w:sz w:val="24"/>
          <w:szCs w:val="24"/>
          <w:lang w:val="en-US"/>
        </w:rPr>
        <w:lastRenderedPageBreak/>
        <w:t>Analysis:</w:t>
      </w:r>
      <w:bookmarkEnd w:id="2"/>
    </w:p>
    <w:p w14:paraId="1BFE353C" w14:textId="77777777" w:rsidR="007730C3" w:rsidRPr="007730C3" w:rsidRDefault="007730C3" w:rsidP="00D84B63">
      <w:pPr>
        <w:keepNext/>
        <w:keepLines/>
        <w:spacing w:before="200" w:after="0" w:line="360" w:lineRule="auto"/>
        <w:jc w:val="both"/>
        <w:outlineLvl w:val="1"/>
        <w:rPr>
          <w:rFonts w:ascii="Times New Roman" w:eastAsiaTheme="majorEastAsia" w:hAnsi="Times New Roman" w:cs="Times New Roman"/>
          <w:b/>
          <w:bCs/>
          <w:color w:val="663300"/>
          <w:sz w:val="24"/>
          <w:szCs w:val="24"/>
          <w:lang w:val="en-US"/>
        </w:rPr>
      </w:pPr>
      <w:bookmarkStart w:id="3" w:name="_Toc531087938"/>
      <w:r w:rsidRPr="007730C3">
        <w:rPr>
          <w:rFonts w:ascii="Times New Roman" w:eastAsiaTheme="majorEastAsia" w:hAnsi="Times New Roman" w:cs="Times New Roman"/>
          <w:b/>
          <w:bCs/>
          <w:color w:val="663300"/>
          <w:sz w:val="24"/>
          <w:szCs w:val="24"/>
          <w:lang w:val="en-US"/>
        </w:rPr>
        <w:t>The Issues faced by Café Expresso and Factors responsible to remedy the Situation:</w:t>
      </w:r>
      <w:bookmarkEnd w:id="3"/>
      <w:r w:rsidRPr="007730C3">
        <w:rPr>
          <w:rFonts w:ascii="Times New Roman" w:eastAsiaTheme="majorEastAsia" w:hAnsi="Times New Roman" w:cs="Times New Roman"/>
          <w:b/>
          <w:bCs/>
          <w:color w:val="663300"/>
          <w:sz w:val="24"/>
          <w:szCs w:val="24"/>
          <w:lang w:val="en-US"/>
        </w:rPr>
        <w:t xml:space="preserve"> </w:t>
      </w:r>
    </w:p>
    <w:p w14:paraId="024CF8DF"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r w:rsidRPr="007730C3">
        <w:rPr>
          <w:rFonts w:ascii="Times New Roman" w:eastAsiaTheme="minorEastAsia" w:hAnsi="Times New Roman" w:cs="Times New Roman"/>
          <w:color w:val="000000" w:themeColor="text1"/>
          <w:sz w:val="24"/>
          <w:szCs w:val="24"/>
        </w:rPr>
        <w:t xml:space="preserve">For Café Expresso, the major problem of losing considerable amount of market share to other competitors primarily resulted in their lapse as the foremost organisation in the business. The appointment of chief executive Ben Thompson to deal with the situation can be considered as the first major step of the company in order to deal with the situation. When Thomson correctly assessed the chief problem at an organisational level occurred in the department of HR and thus, he appointed Kam Patel, the Global director of HR who was supposed to bring about considerable change in the structure of the department and the policies that is implemented in order to achieve the goal of re-establishing Café Expresso as the number 1 coffeehouse across the globe envisioned by Thomson. In this context, </w:t>
      </w:r>
      <w:r w:rsidRPr="007730C3">
        <w:rPr>
          <w:rFonts w:ascii="Times New Roman" w:eastAsiaTheme="minorEastAsia" w:hAnsi="Times New Roman" w:cs="Times New Roman"/>
          <w:color w:val="222222"/>
          <w:sz w:val="24"/>
          <w:szCs w:val="24"/>
          <w:shd w:val="clear" w:color="auto" w:fill="FFFFFF"/>
        </w:rPr>
        <w:t>Boz (2014</w:t>
      </w:r>
      <w:r w:rsidRPr="007730C3">
        <w:rPr>
          <w:rFonts w:ascii="Times New Roman" w:eastAsiaTheme="minorEastAsia" w:hAnsi="Times New Roman" w:cs="Times New Roman"/>
          <w:color w:val="000000" w:themeColor="text1"/>
          <w:sz w:val="24"/>
          <w:szCs w:val="24"/>
        </w:rPr>
        <w:t xml:space="preserve">) suggests at least two types of business integrations which the coffeehouse may aspire to achieve in near future, i.e. Horizontal Integration which refers to acquisition of those businesses which are on the same value chain of the concerned company and Vertical Integration which refers to the acquisition of businesses that are in the same production and this can be both forward and backward. </w:t>
      </w:r>
    </w:p>
    <w:p w14:paraId="5DF42DB8"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r w:rsidRPr="007730C3">
        <w:rPr>
          <w:rFonts w:ascii="Times New Roman" w:eastAsiaTheme="minorEastAsia" w:hAnsi="Times New Roman" w:cs="Times New Roman"/>
          <w:color w:val="000000" w:themeColor="text1"/>
          <w:sz w:val="24"/>
          <w:szCs w:val="24"/>
        </w:rPr>
        <w:t>However, a great emphasis was put on the internal HR strategy of the organisation keeping aside the external factors and practices. According to</w:t>
      </w:r>
      <w:r w:rsidRPr="007730C3">
        <w:rPr>
          <w:rFonts w:ascii="Times New Roman" w:eastAsiaTheme="minorEastAsia" w:hAnsi="Times New Roman" w:cs="Times New Roman"/>
          <w:color w:val="222222"/>
          <w:sz w:val="24"/>
          <w:szCs w:val="24"/>
          <w:shd w:val="clear" w:color="auto" w:fill="FFFFFF"/>
        </w:rPr>
        <w:t xml:space="preserve"> Boz (2014</w:t>
      </w:r>
      <w:r w:rsidRPr="007730C3">
        <w:rPr>
          <w:rFonts w:ascii="Times New Roman" w:eastAsiaTheme="minorEastAsia" w:hAnsi="Times New Roman" w:cs="Times New Roman"/>
          <w:color w:val="000000" w:themeColor="text1"/>
          <w:sz w:val="24"/>
          <w:szCs w:val="24"/>
        </w:rPr>
        <w:t>), incorporating a strategic management Framework in the organisational structure of the company is essential in order to get a thorough comprehension of internal needs of the organisation. He further argues, by the strategic management Framework, which chiefly relies on the components of SWOT (Strength, Weaknesses, Opportunities and Threats</w:t>
      </w:r>
      <w:proofErr w:type="gramStart"/>
      <w:r w:rsidRPr="007730C3">
        <w:rPr>
          <w:rFonts w:ascii="Times New Roman" w:eastAsiaTheme="minorEastAsia" w:hAnsi="Times New Roman" w:cs="Times New Roman"/>
          <w:color w:val="000000" w:themeColor="text1"/>
          <w:sz w:val="24"/>
          <w:szCs w:val="24"/>
        </w:rPr>
        <w:t>),an</w:t>
      </w:r>
      <w:proofErr w:type="gramEnd"/>
      <w:r w:rsidRPr="007730C3">
        <w:rPr>
          <w:rFonts w:ascii="Times New Roman" w:eastAsiaTheme="minorEastAsia" w:hAnsi="Times New Roman" w:cs="Times New Roman"/>
          <w:color w:val="000000" w:themeColor="text1"/>
          <w:sz w:val="24"/>
          <w:szCs w:val="24"/>
        </w:rPr>
        <w:t xml:space="preserve"> analysis of the immediate need of structural replacement or modification can be gained in detail (</w:t>
      </w:r>
      <w:proofErr w:type="spellStart"/>
      <w:r w:rsidRPr="007730C3">
        <w:rPr>
          <w:rFonts w:ascii="Times New Roman" w:eastAsiaTheme="minorEastAsia" w:hAnsi="Times New Roman" w:cs="Times New Roman"/>
          <w:color w:val="222222"/>
          <w:sz w:val="24"/>
          <w:szCs w:val="24"/>
          <w:shd w:val="clear" w:color="auto" w:fill="FFFFFF"/>
        </w:rPr>
        <w:t>Szymaniec-Mlicka</w:t>
      </w:r>
      <w:proofErr w:type="spellEnd"/>
      <w:r w:rsidRPr="007730C3">
        <w:rPr>
          <w:rFonts w:ascii="Times New Roman" w:eastAsiaTheme="minorEastAsia" w:hAnsi="Times New Roman" w:cs="Times New Roman"/>
          <w:color w:val="222222"/>
          <w:sz w:val="24"/>
          <w:szCs w:val="24"/>
          <w:shd w:val="clear" w:color="auto" w:fill="FFFFFF"/>
        </w:rPr>
        <w:t>, 2014</w:t>
      </w:r>
      <w:r w:rsidRPr="007730C3">
        <w:rPr>
          <w:rFonts w:ascii="Times New Roman" w:eastAsiaTheme="minorEastAsia" w:hAnsi="Times New Roman" w:cs="Times New Roman"/>
          <w:color w:val="000000" w:themeColor="text1"/>
          <w:sz w:val="24"/>
          <w:szCs w:val="24"/>
        </w:rPr>
        <w:t xml:space="preserve">). Kam Patel, surveying the aspect of employee performance and contribution </w:t>
      </w:r>
      <w:proofErr w:type="gramStart"/>
      <w:r w:rsidRPr="007730C3">
        <w:rPr>
          <w:rFonts w:ascii="Times New Roman" w:eastAsiaTheme="minorEastAsia" w:hAnsi="Times New Roman" w:cs="Times New Roman"/>
          <w:color w:val="000000" w:themeColor="text1"/>
          <w:sz w:val="24"/>
          <w:szCs w:val="24"/>
        </w:rPr>
        <w:t>came to a conclusion</w:t>
      </w:r>
      <w:proofErr w:type="gramEnd"/>
      <w:r w:rsidRPr="007730C3">
        <w:rPr>
          <w:rFonts w:ascii="Times New Roman" w:eastAsiaTheme="minorEastAsia" w:hAnsi="Times New Roman" w:cs="Times New Roman"/>
          <w:color w:val="000000" w:themeColor="text1"/>
          <w:sz w:val="24"/>
          <w:szCs w:val="24"/>
        </w:rPr>
        <w:t xml:space="preserve"> that high rates of employee turnover in the industry and feeble retention main reasons behind the occurrence of the particular situation. Introduction of systems relating to performance management which included components such as needs in objective and development, enhancement of employee behavioural and technical skills, adequate learning processes etc. Focus was also put in generating feedback mechanism involving performance appraisal reports and regular feedback by customers and other peers where incorporated in the process (</w:t>
      </w:r>
      <w:r w:rsidRPr="007730C3">
        <w:rPr>
          <w:rFonts w:ascii="Times New Roman" w:eastAsiaTheme="minorEastAsia" w:hAnsi="Times New Roman" w:cs="Times New Roman"/>
          <w:color w:val="222222"/>
          <w:sz w:val="24"/>
          <w:szCs w:val="24"/>
          <w:shd w:val="clear" w:color="auto" w:fill="FFFFFF"/>
        </w:rPr>
        <w:t>Boz, 2014</w:t>
      </w:r>
      <w:r w:rsidRPr="007730C3">
        <w:rPr>
          <w:rFonts w:ascii="Times New Roman" w:eastAsiaTheme="minorEastAsia" w:hAnsi="Times New Roman" w:cs="Times New Roman"/>
          <w:color w:val="000000" w:themeColor="text1"/>
          <w:sz w:val="24"/>
          <w:szCs w:val="24"/>
        </w:rPr>
        <w:t xml:space="preserve">). Most importantly Patel implemented the remarkable futuristic approach which plays the transformative role in HR functions by introducing partner resources. In other words, each employee began to be considered as partners of the </w:t>
      </w:r>
      <w:r w:rsidRPr="007730C3">
        <w:rPr>
          <w:rFonts w:ascii="Times New Roman" w:eastAsiaTheme="minorEastAsia" w:hAnsi="Times New Roman" w:cs="Times New Roman"/>
          <w:color w:val="000000" w:themeColor="text1"/>
          <w:sz w:val="24"/>
          <w:szCs w:val="24"/>
        </w:rPr>
        <w:lastRenderedPageBreak/>
        <w:t>organisation which of course resulted in grater employee involvement and an improved performance rate and the better communicative atmosphere in the structure. Issues like talent management, retention and resources training and learning development were also those areas which played the crucial roles in refurbishing the department of HR (</w:t>
      </w:r>
      <w:r w:rsidRPr="007730C3">
        <w:rPr>
          <w:rFonts w:ascii="Times New Roman" w:eastAsiaTheme="minorEastAsia" w:hAnsi="Times New Roman" w:cs="Times New Roman"/>
          <w:color w:val="222222"/>
          <w:sz w:val="24"/>
          <w:szCs w:val="24"/>
          <w:shd w:val="clear" w:color="auto" w:fill="FFFFFF"/>
        </w:rPr>
        <w:t xml:space="preserve">Berisha </w:t>
      </w:r>
      <w:proofErr w:type="spellStart"/>
      <w:r w:rsidRPr="007730C3">
        <w:rPr>
          <w:rFonts w:ascii="Times New Roman" w:eastAsiaTheme="minorEastAsia" w:hAnsi="Times New Roman" w:cs="Times New Roman"/>
          <w:color w:val="222222"/>
          <w:sz w:val="24"/>
          <w:szCs w:val="24"/>
          <w:shd w:val="clear" w:color="auto" w:fill="FFFFFF"/>
        </w:rPr>
        <w:t>Qehaja</w:t>
      </w:r>
      <w:proofErr w:type="spellEnd"/>
      <w:r w:rsidRPr="007730C3">
        <w:rPr>
          <w:rFonts w:ascii="Times New Roman" w:eastAsiaTheme="minorEastAsia" w:hAnsi="Times New Roman" w:cs="Times New Roman"/>
          <w:color w:val="222222"/>
          <w:sz w:val="24"/>
          <w:szCs w:val="24"/>
          <w:shd w:val="clear" w:color="auto" w:fill="FFFFFF"/>
        </w:rPr>
        <w:t xml:space="preserve"> and </w:t>
      </w:r>
      <w:proofErr w:type="spellStart"/>
      <w:r w:rsidRPr="007730C3">
        <w:rPr>
          <w:rFonts w:ascii="Times New Roman" w:eastAsiaTheme="minorEastAsia" w:hAnsi="Times New Roman" w:cs="Times New Roman"/>
          <w:color w:val="222222"/>
          <w:sz w:val="24"/>
          <w:szCs w:val="24"/>
          <w:shd w:val="clear" w:color="auto" w:fill="FFFFFF"/>
        </w:rPr>
        <w:t>Kutllovci</w:t>
      </w:r>
      <w:proofErr w:type="spellEnd"/>
      <w:r w:rsidRPr="007730C3">
        <w:rPr>
          <w:rFonts w:ascii="Times New Roman" w:eastAsiaTheme="minorEastAsia" w:hAnsi="Times New Roman" w:cs="Times New Roman"/>
          <w:color w:val="222222"/>
          <w:sz w:val="24"/>
          <w:szCs w:val="24"/>
          <w:shd w:val="clear" w:color="auto" w:fill="FFFFFF"/>
        </w:rPr>
        <w:t>, 2015</w:t>
      </w:r>
      <w:r w:rsidRPr="007730C3">
        <w:rPr>
          <w:rFonts w:ascii="Times New Roman" w:eastAsiaTheme="minorEastAsia" w:hAnsi="Times New Roman" w:cs="Times New Roman"/>
          <w:color w:val="000000" w:themeColor="text1"/>
          <w:sz w:val="24"/>
          <w:szCs w:val="24"/>
        </w:rPr>
        <w:t xml:space="preserve">). </w:t>
      </w:r>
    </w:p>
    <w:p w14:paraId="7B8ADA36"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r w:rsidRPr="007730C3">
        <w:rPr>
          <w:rFonts w:ascii="Times New Roman" w:eastAsiaTheme="minorEastAsia" w:hAnsi="Times New Roman" w:cs="Times New Roman"/>
          <w:color w:val="000000" w:themeColor="text1"/>
          <w:sz w:val="24"/>
          <w:szCs w:val="24"/>
        </w:rPr>
        <w:t xml:space="preserve">Patel seems to have focused on the VRIO framework of HR Management. This Framework was introduced in 1997 by </w:t>
      </w:r>
      <w:proofErr w:type="spellStart"/>
      <w:r w:rsidRPr="007730C3">
        <w:rPr>
          <w:rFonts w:ascii="Times New Roman" w:eastAsiaTheme="minorEastAsia" w:hAnsi="Times New Roman" w:cs="Times New Roman"/>
          <w:color w:val="000000" w:themeColor="text1"/>
          <w:sz w:val="24"/>
          <w:szCs w:val="24"/>
        </w:rPr>
        <w:t>Berney</w:t>
      </w:r>
      <w:proofErr w:type="spellEnd"/>
      <w:r w:rsidRPr="007730C3">
        <w:rPr>
          <w:rFonts w:ascii="Times New Roman" w:eastAsiaTheme="minorEastAsia" w:hAnsi="Times New Roman" w:cs="Times New Roman"/>
          <w:color w:val="000000" w:themeColor="text1"/>
          <w:sz w:val="24"/>
          <w:szCs w:val="24"/>
        </w:rPr>
        <w:t xml:space="preserve"> and Wright and this framework illuminate human resources as being valuable, rare, inevitable, and irreplaceable. The value and variety of the HR department was increased with the introduction of learning and development practices which for instance enabled the newly recruited employees to be encouraged in spending more time on the floor, by spending a day in the developing centre of Cafe Expresso the employees were reported to have learnt about the historical background of coffee and the flourishing condition of the industry. Apart from this these employees where termed as ambassadors of coffee expresso as they took part in the program of coffee master. As far as training is concerned the grooming process involved system of mentoring which means both the barista order coffee sellers and managers were provided the help of our 'buddy' who would engage in ensuring the provision of assistance in the respective tasks of the employees. Perhaps most remarkable e Patel introduced and unique kind of technique of resourcing such as word of mouth marketing and window marketing which means that the selected partners of the company but previously loyal customers (</w:t>
      </w:r>
      <w:r w:rsidRPr="007730C3">
        <w:rPr>
          <w:rFonts w:ascii="Times New Roman" w:eastAsiaTheme="minorEastAsia" w:hAnsi="Times New Roman" w:cs="Times New Roman"/>
          <w:color w:val="222222"/>
          <w:sz w:val="24"/>
          <w:szCs w:val="24"/>
          <w:shd w:val="clear" w:color="auto" w:fill="FFFFFF"/>
        </w:rPr>
        <w:t>Boz, 2014</w:t>
      </w:r>
      <w:proofErr w:type="gramStart"/>
      <w:r w:rsidRPr="007730C3">
        <w:rPr>
          <w:rFonts w:ascii="Times New Roman" w:eastAsiaTheme="minorEastAsia" w:hAnsi="Times New Roman" w:cs="Times New Roman"/>
          <w:color w:val="000000" w:themeColor="text1"/>
          <w:sz w:val="24"/>
          <w:szCs w:val="24"/>
        </w:rPr>
        <w:t>).This</w:t>
      </w:r>
      <w:proofErr w:type="gramEnd"/>
      <w:r w:rsidRPr="007730C3">
        <w:rPr>
          <w:rFonts w:ascii="Times New Roman" w:eastAsiaTheme="minorEastAsia" w:hAnsi="Times New Roman" w:cs="Times New Roman"/>
          <w:color w:val="000000" w:themeColor="text1"/>
          <w:sz w:val="24"/>
          <w:szCs w:val="24"/>
        </w:rPr>
        <w:t xml:space="preserve"> can be considered a rare strategy of the HR to be pulled in a singular organisation. According to</w:t>
      </w:r>
      <w:r w:rsidRPr="007730C3">
        <w:rPr>
          <w:rFonts w:ascii="Times New Roman" w:eastAsiaTheme="minorEastAsia" w:hAnsi="Times New Roman" w:cs="Times New Roman"/>
          <w:color w:val="222222"/>
          <w:sz w:val="24"/>
          <w:szCs w:val="24"/>
          <w:shd w:val="clear" w:color="auto" w:fill="FFFFFF"/>
        </w:rPr>
        <w:t xml:space="preserve"> </w:t>
      </w:r>
      <w:proofErr w:type="spellStart"/>
      <w:r w:rsidRPr="007730C3">
        <w:rPr>
          <w:rFonts w:ascii="Times New Roman" w:eastAsiaTheme="minorEastAsia" w:hAnsi="Times New Roman" w:cs="Times New Roman"/>
          <w:color w:val="222222"/>
          <w:sz w:val="24"/>
          <w:szCs w:val="24"/>
          <w:shd w:val="clear" w:color="auto" w:fill="FFFFFF"/>
        </w:rPr>
        <w:t>Frynas</w:t>
      </w:r>
      <w:proofErr w:type="spellEnd"/>
      <w:r w:rsidRPr="007730C3">
        <w:rPr>
          <w:rFonts w:ascii="Times New Roman" w:eastAsiaTheme="minorEastAsia" w:hAnsi="Times New Roman" w:cs="Times New Roman"/>
          <w:color w:val="222222"/>
          <w:sz w:val="24"/>
          <w:szCs w:val="24"/>
          <w:shd w:val="clear" w:color="auto" w:fill="FFFFFF"/>
        </w:rPr>
        <w:t xml:space="preserve"> (2015</w:t>
      </w:r>
      <w:r w:rsidRPr="007730C3">
        <w:rPr>
          <w:rFonts w:ascii="Times New Roman" w:eastAsiaTheme="minorEastAsia" w:hAnsi="Times New Roman" w:cs="Times New Roman"/>
          <w:color w:val="000000" w:themeColor="text1"/>
          <w:sz w:val="24"/>
          <w:szCs w:val="24"/>
        </w:rPr>
        <w:t xml:space="preserve">), this partnership approach </w:t>
      </w:r>
      <w:proofErr w:type="gramStart"/>
      <w:r w:rsidRPr="007730C3">
        <w:rPr>
          <w:rFonts w:ascii="Times New Roman" w:eastAsiaTheme="minorEastAsia" w:hAnsi="Times New Roman" w:cs="Times New Roman"/>
          <w:color w:val="000000" w:themeColor="text1"/>
          <w:sz w:val="24"/>
          <w:szCs w:val="24"/>
        </w:rPr>
        <w:t>is capable of ensuring</w:t>
      </w:r>
      <w:proofErr w:type="gramEnd"/>
      <w:r w:rsidRPr="007730C3">
        <w:rPr>
          <w:rFonts w:ascii="Times New Roman" w:eastAsiaTheme="minorEastAsia" w:hAnsi="Times New Roman" w:cs="Times New Roman"/>
          <w:color w:val="000000" w:themeColor="text1"/>
          <w:sz w:val="24"/>
          <w:szCs w:val="24"/>
        </w:rPr>
        <w:t xml:space="preserve"> steady involvement of all levels of stakeholders in the company business while employee behaviour and commitment are put under a certain amount of scrutiny in order to strengthen major foundational aspects of the organisation. </w:t>
      </w:r>
    </w:p>
    <w:p w14:paraId="18E24FD1"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r w:rsidRPr="007730C3">
        <w:rPr>
          <w:rFonts w:ascii="Times New Roman" w:eastAsiaTheme="minorEastAsia" w:hAnsi="Times New Roman" w:cs="Times New Roman"/>
          <w:color w:val="000000" w:themeColor="text1"/>
          <w:sz w:val="24"/>
          <w:szCs w:val="24"/>
        </w:rPr>
        <w:t xml:space="preserve">The aspects of in-limitability, along with is irreparability o of human resources, in case of Café Expresso, emerged out of the position of and unique group of partners who have previously mentioned loyal customers of the company sharing a common passion to provide the customers with the coffeehouse experience. The retention strategy which was reflective of high quality and included </w:t>
      </w:r>
      <w:proofErr w:type="gramStart"/>
      <w:r w:rsidRPr="007730C3">
        <w:rPr>
          <w:rFonts w:ascii="Times New Roman" w:eastAsiaTheme="minorEastAsia" w:hAnsi="Times New Roman" w:cs="Times New Roman"/>
          <w:color w:val="000000" w:themeColor="text1"/>
          <w:sz w:val="24"/>
          <w:szCs w:val="24"/>
        </w:rPr>
        <w:t>a number of</w:t>
      </w:r>
      <w:proofErr w:type="gramEnd"/>
      <w:r w:rsidRPr="007730C3">
        <w:rPr>
          <w:rFonts w:ascii="Times New Roman" w:eastAsiaTheme="minorEastAsia" w:hAnsi="Times New Roman" w:cs="Times New Roman"/>
          <w:color w:val="000000" w:themeColor="text1"/>
          <w:sz w:val="24"/>
          <w:szCs w:val="24"/>
        </w:rPr>
        <w:t xml:space="preserve"> employee benefits which provider in range then before. Added to this was the provision of making individual opinions of employees and partners hot by the management team and this was insured by the publication of a company magazine entitled 'Partner Voice'. This enabled the associated individuals not only to voice </w:t>
      </w:r>
      <w:r w:rsidRPr="007730C3">
        <w:rPr>
          <w:rFonts w:ascii="Times New Roman" w:eastAsiaTheme="minorEastAsia" w:hAnsi="Times New Roman" w:cs="Times New Roman"/>
          <w:color w:val="000000" w:themeColor="text1"/>
          <w:sz w:val="24"/>
          <w:szCs w:val="24"/>
        </w:rPr>
        <w:lastRenderedPageBreak/>
        <w:t>their opinions but play the important role in keeping the partners updated about the organisational activities (</w:t>
      </w:r>
      <w:r w:rsidRPr="007730C3">
        <w:rPr>
          <w:rFonts w:ascii="Times New Roman" w:eastAsiaTheme="minorEastAsia" w:hAnsi="Times New Roman" w:cs="Times New Roman"/>
          <w:color w:val="222222"/>
          <w:sz w:val="24"/>
          <w:szCs w:val="24"/>
          <w:shd w:val="clear" w:color="auto" w:fill="FFFFFF"/>
        </w:rPr>
        <w:t xml:space="preserve">Berisha </w:t>
      </w:r>
      <w:proofErr w:type="spellStart"/>
      <w:r w:rsidRPr="007730C3">
        <w:rPr>
          <w:rFonts w:ascii="Times New Roman" w:eastAsiaTheme="minorEastAsia" w:hAnsi="Times New Roman" w:cs="Times New Roman"/>
          <w:color w:val="222222"/>
          <w:sz w:val="24"/>
          <w:szCs w:val="24"/>
          <w:shd w:val="clear" w:color="auto" w:fill="FFFFFF"/>
        </w:rPr>
        <w:t>Qehaja</w:t>
      </w:r>
      <w:proofErr w:type="spellEnd"/>
      <w:r w:rsidRPr="007730C3">
        <w:rPr>
          <w:rFonts w:ascii="Times New Roman" w:eastAsiaTheme="minorEastAsia" w:hAnsi="Times New Roman" w:cs="Times New Roman"/>
          <w:color w:val="222222"/>
          <w:sz w:val="24"/>
          <w:szCs w:val="24"/>
          <w:shd w:val="clear" w:color="auto" w:fill="FFFFFF"/>
        </w:rPr>
        <w:t xml:space="preserve"> and </w:t>
      </w:r>
      <w:proofErr w:type="spellStart"/>
      <w:r w:rsidRPr="007730C3">
        <w:rPr>
          <w:rFonts w:ascii="Times New Roman" w:eastAsiaTheme="minorEastAsia" w:hAnsi="Times New Roman" w:cs="Times New Roman"/>
          <w:color w:val="222222"/>
          <w:sz w:val="24"/>
          <w:szCs w:val="24"/>
          <w:shd w:val="clear" w:color="auto" w:fill="FFFFFF"/>
        </w:rPr>
        <w:t>Kutllovci</w:t>
      </w:r>
      <w:proofErr w:type="spellEnd"/>
      <w:r w:rsidRPr="007730C3">
        <w:rPr>
          <w:rFonts w:ascii="Times New Roman" w:eastAsiaTheme="minorEastAsia" w:hAnsi="Times New Roman" w:cs="Times New Roman"/>
          <w:color w:val="222222"/>
          <w:sz w:val="24"/>
          <w:szCs w:val="24"/>
          <w:shd w:val="clear" w:color="auto" w:fill="FFFFFF"/>
        </w:rPr>
        <w:t>, 2015</w:t>
      </w:r>
      <w:r w:rsidRPr="007730C3">
        <w:rPr>
          <w:rFonts w:ascii="Times New Roman" w:eastAsiaTheme="minorEastAsia" w:hAnsi="Times New Roman" w:cs="Times New Roman"/>
          <w:color w:val="000000" w:themeColor="text1"/>
          <w:sz w:val="24"/>
          <w:szCs w:val="24"/>
        </w:rPr>
        <w:t xml:space="preserve">). </w:t>
      </w:r>
    </w:p>
    <w:p w14:paraId="3D1CC4B1" w14:textId="7DEBB0B1"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proofErr w:type="gramStart"/>
      <w:r w:rsidRPr="007730C3">
        <w:rPr>
          <w:rFonts w:ascii="Times New Roman" w:eastAsiaTheme="minorEastAsia" w:hAnsi="Times New Roman" w:cs="Times New Roman"/>
          <w:color w:val="000000" w:themeColor="text1"/>
          <w:sz w:val="24"/>
          <w:szCs w:val="24"/>
        </w:rPr>
        <w:t>All of</w:t>
      </w:r>
      <w:proofErr w:type="gramEnd"/>
      <w:r w:rsidRPr="007730C3">
        <w:rPr>
          <w:rFonts w:ascii="Times New Roman" w:eastAsiaTheme="minorEastAsia" w:hAnsi="Times New Roman" w:cs="Times New Roman"/>
          <w:color w:val="000000" w:themeColor="text1"/>
          <w:sz w:val="24"/>
          <w:szCs w:val="24"/>
        </w:rPr>
        <w:t xml:space="preserve"> </w:t>
      </w:r>
      <w:r w:rsidRPr="007730C3">
        <w:rPr>
          <w:rFonts w:ascii="Times New Roman" w:eastAsiaTheme="minorEastAsia" w:hAnsi="Times New Roman" w:cs="Times New Roman"/>
          <w:color w:val="000000" w:themeColor="text1"/>
          <w:sz w:val="24"/>
          <w:szCs w:val="24"/>
        </w:rPr>
        <w:t>this initiative</w:t>
      </w:r>
      <w:r w:rsidRPr="007730C3">
        <w:rPr>
          <w:rFonts w:ascii="Times New Roman" w:eastAsiaTheme="minorEastAsia" w:hAnsi="Times New Roman" w:cs="Times New Roman"/>
          <w:color w:val="000000" w:themeColor="text1"/>
          <w:sz w:val="24"/>
          <w:szCs w:val="24"/>
        </w:rPr>
        <w:t xml:space="preserve"> resulted in making coffeehouse the second most preferred coffee shop, especially in UK and Ireland. This is suggestive of a considerable amount of strategic advancement which enabled the company to sustain in the immensely competitive market (Mathur </w:t>
      </w:r>
      <w:r w:rsidRPr="007730C3">
        <w:rPr>
          <w:rFonts w:ascii="Times New Roman" w:eastAsiaTheme="minorEastAsia" w:hAnsi="Times New Roman" w:cs="Times New Roman"/>
          <w:i/>
          <w:color w:val="000000" w:themeColor="text1"/>
          <w:sz w:val="24"/>
          <w:szCs w:val="24"/>
        </w:rPr>
        <w:t>et al,</w:t>
      </w:r>
      <w:r w:rsidRPr="007730C3">
        <w:rPr>
          <w:rFonts w:ascii="Times New Roman" w:eastAsiaTheme="minorEastAsia" w:hAnsi="Times New Roman" w:cs="Times New Roman"/>
          <w:color w:val="000000" w:themeColor="text1"/>
          <w:sz w:val="24"/>
          <w:szCs w:val="24"/>
        </w:rPr>
        <w:t xml:space="preserve"> 2014). As </w:t>
      </w:r>
      <w:r w:rsidRPr="007730C3">
        <w:rPr>
          <w:rFonts w:ascii="Times New Roman" w:eastAsiaTheme="minorEastAsia" w:hAnsi="Times New Roman" w:cs="Times New Roman"/>
          <w:color w:val="222222"/>
          <w:sz w:val="24"/>
          <w:szCs w:val="24"/>
          <w:shd w:val="clear" w:color="auto" w:fill="FFFFFF"/>
        </w:rPr>
        <w:t xml:space="preserve">Drouin and </w:t>
      </w:r>
      <w:proofErr w:type="spellStart"/>
      <w:r w:rsidRPr="007730C3">
        <w:rPr>
          <w:rFonts w:ascii="Times New Roman" w:eastAsiaTheme="minorEastAsia" w:hAnsi="Times New Roman" w:cs="Times New Roman"/>
          <w:color w:val="222222"/>
          <w:sz w:val="24"/>
          <w:szCs w:val="24"/>
          <w:shd w:val="clear" w:color="auto" w:fill="FFFFFF"/>
        </w:rPr>
        <w:t>Jugdev</w:t>
      </w:r>
      <w:proofErr w:type="spellEnd"/>
      <w:r w:rsidRPr="007730C3">
        <w:rPr>
          <w:rFonts w:ascii="Times New Roman" w:eastAsiaTheme="minorEastAsia" w:hAnsi="Times New Roman" w:cs="Times New Roman"/>
          <w:color w:val="222222"/>
          <w:sz w:val="24"/>
          <w:szCs w:val="24"/>
          <w:shd w:val="clear" w:color="auto" w:fill="FFFFFF"/>
        </w:rPr>
        <w:t xml:space="preserve">  (2013) </w:t>
      </w:r>
      <w:r w:rsidRPr="007730C3">
        <w:rPr>
          <w:rFonts w:ascii="Times New Roman" w:eastAsiaTheme="minorEastAsia" w:hAnsi="Times New Roman" w:cs="Times New Roman"/>
          <w:color w:val="000000" w:themeColor="text1"/>
          <w:sz w:val="24"/>
          <w:szCs w:val="24"/>
        </w:rPr>
        <w:t>opine, the robustness of the HR strategy primarily dependent on enabling the company to observe a sustainable development which has been seen as one of the key factors in organisational rejuvenation which means the functionality of HR is not confined to making the organisational cost effective but it also can be strategically incorporated to achieve profitability by making the organisation sustainable and Powerful having considerable competitive advantage (</w:t>
      </w:r>
      <w:r w:rsidRPr="007730C3">
        <w:rPr>
          <w:rFonts w:ascii="Times New Roman" w:eastAsiaTheme="minorEastAsia" w:hAnsi="Times New Roman" w:cs="Times New Roman"/>
          <w:color w:val="222222"/>
          <w:sz w:val="24"/>
          <w:szCs w:val="24"/>
          <w:shd w:val="clear" w:color="auto" w:fill="FFFFFF"/>
        </w:rPr>
        <w:t xml:space="preserve">Drouin and </w:t>
      </w:r>
      <w:proofErr w:type="spellStart"/>
      <w:r w:rsidRPr="007730C3">
        <w:rPr>
          <w:rFonts w:ascii="Times New Roman" w:eastAsiaTheme="minorEastAsia" w:hAnsi="Times New Roman" w:cs="Times New Roman"/>
          <w:color w:val="222222"/>
          <w:sz w:val="24"/>
          <w:szCs w:val="24"/>
          <w:shd w:val="clear" w:color="auto" w:fill="FFFFFF"/>
        </w:rPr>
        <w:t>Jugdev</w:t>
      </w:r>
      <w:proofErr w:type="spellEnd"/>
      <w:r w:rsidRPr="007730C3">
        <w:rPr>
          <w:rFonts w:ascii="Times New Roman" w:eastAsiaTheme="minorEastAsia" w:hAnsi="Times New Roman" w:cs="Times New Roman"/>
          <w:color w:val="222222"/>
          <w:sz w:val="24"/>
          <w:szCs w:val="24"/>
          <w:shd w:val="clear" w:color="auto" w:fill="FFFFFF"/>
        </w:rPr>
        <w:t>, 2013</w:t>
      </w:r>
      <w:r w:rsidRPr="007730C3">
        <w:rPr>
          <w:rFonts w:ascii="Times New Roman" w:eastAsiaTheme="minorEastAsia" w:hAnsi="Times New Roman" w:cs="Times New Roman"/>
          <w:color w:val="000000" w:themeColor="text1"/>
          <w:sz w:val="24"/>
          <w:szCs w:val="24"/>
        </w:rPr>
        <w:t xml:space="preserve">). Thus, from this case study of Café Expresso a successful example of incorporation of HR strategy in attaining the high pedestal of success can be derived and this example having significant aspect of strategic HR management can help other companies which are looking for refurbishment in the organizational structure and associated internal factors even in different sectors. </w:t>
      </w:r>
    </w:p>
    <w:p w14:paraId="13B283E2" w14:textId="77777777" w:rsidR="007730C3" w:rsidRPr="007730C3" w:rsidRDefault="007730C3" w:rsidP="00D84B63">
      <w:pPr>
        <w:keepNext/>
        <w:keepLines/>
        <w:spacing w:before="200" w:after="0" w:line="360" w:lineRule="auto"/>
        <w:jc w:val="both"/>
        <w:outlineLvl w:val="1"/>
        <w:rPr>
          <w:rFonts w:ascii="Times New Roman" w:eastAsiaTheme="majorEastAsia" w:hAnsi="Times New Roman" w:cs="Times New Roman"/>
          <w:b/>
          <w:bCs/>
          <w:color w:val="663300"/>
          <w:sz w:val="24"/>
          <w:szCs w:val="24"/>
          <w:lang w:val="en-US"/>
        </w:rPr>
      </w:pPr>
      <w:bookmarkStart w:id="4" w:name="_Toc531087939"/>
      <w:r w:rsidRPr="007730C3">
        <w:rPr>
          <w:rFonts w:ascii="Times New Roman" w:eastAsiaTheme="majorEastAsia" w:hAnsi="Times New Roman" w:cs="Times New Roman"/>
          <w:b/>
          <w:bCs/>
          <w:color w:val="663300"/>
          <w:sz w:val="24"/>
          <w:szCs w:val="24"/>
          <w:lang w:val="en-US"/>
        </w:rPr>
        <w:t>Further Development of HR Strategies in ensuring the Continuing Attraction and Retention of Candidates:</w:t>
      </w:r>
      <w:bookmarkEnd w:id="4"/>
    </w:p>
    <w:p w14:paraId="427A36D0"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lang w:val="en-US"/>
        </w:rPr>
      </w:pPr>
      <w:r w:rsidRPr="007730C3">
        <w:rPr>
          <w:rFonts w:ascii="Times New Roman" w:eastAsiaTheme="minorEastAsia" w:hAnsi="Times New Roman" w:cs="Times New Roman"/>
          <w:color w:val="000000" w:themeColor="text1"/>
          <w:sz w:val="24"/>
          <w:szCs w:val="24"/>
          <w:lang w:val="en-US"/>
        </w:rPr>
        <w:t>The employment of HR policies and practices generally depends on the ‘type’ of HR, according to</w:t>
      </w:r>
      <w:r w:rsidRPr="007730C3">
        <w:rPr>
          <w:rFonts w:ascii="Times New Roman" w:eastAsiaTheme="minorEastAsia" w:hAnsi="Times New Roman" w:cs="Times New Roman"/>
          <w:color w:val="222222"/>
          <w:sz w:val="24"/>
          <w:szCs w:val="24"/>
          <w:shd w:val="clear" w:color="auto" w:fill="FFFFFF"/>
        </w:rPr>
        <w:t xml:space="preserve"> Kim </w:t>
      </w:r>
      <w:r w:rsidRPr="007730C3">
        <w:rPr>
          <w:rFonts w:ascii="Times New Roman" w:eastAsiaTheme="minorEastAsia" w:hAnsi="Times New Roman" w:cs="Times New Roman"/>
          <w:i/>
          <w:color w:val="222222"/>
          <w:sz w:val="24"/>
          <w:szCs w:val="24"/>
          <w:shd w:val="clear" w:color="auto" w:fill="FFFFFF"/>
        </w:rPr>
        <w:t>et al</w:t>
      </w:r>
      <w:r w:rsidRPr="007730C3">
        <w:rPr>
          <w:rFonts w:ascii="Times New Roman" w:eastAsiaTheme="minorEastAsia" w:hAnsi="Times New Roman" w:cs="Times New Roman"/>
          <w:color w:val="000000" w:themeColor="text1"/>
          <w:sz w:val="24"/>
          <w:szCs w:val="24"/>
        </w:rPr>
        <w:t xml:space="preserve"> (2015)</w:t>
      </w:r>
      <w:r w:rsidRPr="007730C3">
        <w:rPr>
          <w:rFonts w:ascii="Times New Roman" w:eastAsiaTheme="minorEastAsia" w:hAnsi="Times New Roman" w:cs="Times New Roman"/>
          <w:color w:val="000000" w:themeColor="text1"/>
          <w:sz w:val="24"/>
          <w:szCs w:val="24"/>
          <w:lang w:val="en-US"/>
        </w:rPr>
        <w:t>, Human Resource can be classified into at least four categories according to the strategic perspective, i.e. Hard, Soft, Contract-based and Resource-based. While Hard HRM conveys a very practical and instrumental approach by treating the employees as passive resources, the Soft HRM reflects the Humanitarian approach by incorporating collaborative and supportive work atmosphere in the organizational structure. On the other hand, Contract-based HR refers to the practice of hiring and resourcing employees temporarily to get specific projects done and Resource-based HR emphasizes on the internal resources of the organization and endeavors to optimize the full potential of those internal resources that show VRIO Characteristics (</w:t>
      </w:r>
      <w:r w:rsidRPr="007730C3">
        <w:rPr>
          <w:rFonts w:ascii="Times New Roman" w:eastAsiaTheme="minorEastAsia" w:hAnsi="Times New Roman" w:cs="Times New Roman"/>
          <w:color w:val="222222"/>
          <w:sz w:val="24"/>
          <w:szCs w:val="24"/>
          <w:shd w:val="clear" w:color="auto" w:fill="FFFFFF"/>
        </w:rPr>
        <w:t xml:space="preserve">Berisha </w:t>
      </w:r>
      <w:proofErr w:type="spellStart"/>
      <w:r w:rsidRPr="007730C3">
        <w:rPr>
          <w:rFonts w:ascii="Times New Roman" w:eastAsiaTheme="minorEastAsia" w:hAnsi="Times New Roman" w:cs="Times New Roman"/>
          <w:color w:val="222222"/>
          <w:sz w:val="24"/>
          <w:szCs w:val="24"/>
          <w:shd w:val="clear" w:color="auto" w:fill="FFFFFF"/>
        </w:rPr>
        <w:t>Qehaja</w:t>
      </w:r>
      <w:proofErr w:type="spellEnd"/>
      <w:r w:rsidRPr="007730C3">
        <w:rPr>
          <w:rFonts w:ascii="Times New Roman" w:eastAsiaTheme="minorEastAsia" w:hAnsi="Times New Roman" w:cs="Times New Roman"/>
          <w:color w:val="222222"/>
          <w:sz w:val="24"/>
          <w:szCs w:val="24"/>
          <w:shd w:val="clear" w:color="auto" w:fill="FFFFFF"/>
        </w:rPr>
        <w:t xml:space="preserve"> and </w:t>
      </w:r>
      <w:proofErr w:type="spellStart"/>
      <w:r w:rsidRPr="007730C3">
        <w:rPr>
          <w:rFonts w:ascii="Times New Roman" w:eastAsiaTheme="minorEastAsia" w:hAnsi="Times New Roman" w:cs="Times New Roman"/>
          <w:color w:val="222222"/>
          <w:sz w:val="24"/>
          <w:szCs w:val="24"/>
          <w:shd w:val="clear" w:color="auto" w:fill="FFFFFF"/>
        </w:rPr>
        <w:t>Kutllovci</w:t>
      </w:r>
      <w:proofErr w:type="spellEnd"/>
      <w:r w:rsidRPr="007730C3">
        <w:rPr>
          <w:rFonts w:ascii="Times New Roman" w:eastAsiaTheme="minorEastAsia" w:hAnsi="Times New Roman" w:cs="Times New Roman"/>
          <w:color w:val="222222"/>
          <w:sz w:val="24"/>
          <w:szCs w:val="24"/>
          <w:shd w:val="clear" w:color="auto" w:fill="FFFFFF"/>
        </w:rPr>
        <w:t>, 2015</w:t>
      </w:r>
      <w:r w:rsidRPr="007730C3">
        <w:rPr>
          <w:rFonts w:ascii="Times New Roman" w:eastAsiaTheme="minorEastAsia" w:hAnsi="Times New Roman" w:cs="Times New Roman"/>
          <w:color w:val="000000" w:themeColor="text1"/>
          <w:sz w:val="24"/>
          <w:szCs w:val="24"/>
          <w:lang w:val="en-US"/>
        </w:rPr>
        <w:t xml:space="preserve">). </w:t>
      </w:r>
    </w:p>
    <w:p w14:paraId="6595AEDD"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r w:rsidRPr="007730C3">
        <w:rPr>
          <w:rFonts w:ascii="Times New Roman" w:eastAsiaTheme="minorEastAsia" w:hAnsi="Times New Roman" w:cs="Times New Roman"/>
          <w:color w:val="000000" w:themeColor="text1"/>
          <w:sz w:val="24"/>
          <w:szCs w:val="24"/>
        </w:rPr>
        <w:t xml:space="preserve">Adequate HR practices are considered of having the potential of establishing sustained advantage in the competitive market. Extensive research in to academic literature can face several scholarly arguments on the subject among which two are of </w:t>
      </w:r>
      <w:proofErr w:type="gramStart"/>
      <w:r w:rsidRPr="007730C3">
        <w:rPr>
          <w:rFonts w:ascii="Times New Roman" w:eastAsiaTheme="minorEastAsia" w:hAnsi="Times New Roman" w:cs="Times New Roman"/>
          <w:color w:val="000000" w:themeColor="text1"/>
          <w:sz w:val="24"/>
          <w:szCs w:val="24"/>
        </w:rPr>
        <w:t>particular importance</w:t>
      </w:r>
      <w:proofErr w:type="gramEnd"/>
      <w:r w:rsidRPr="007730C3">
        <w:rPr>
          <w:rFonts w:ascii="Times New Roman" w:eastAsiaTheme="minorEastAsia" w:hAnsi="Times New Roman" w:cs="Times New Roman"/>
          <w:color w:val="000000" w:themeColor="text1"/>
          <w:sz w:val="24"/>
          <w:szCs w:val="24"/>
        </w:rPr>
        <w:t xml:space="preserve">. According to </w:t>
      </w:r>
      <w:r w:rsidRPr="007730C3">
        <w:rPr>
          <w:rFonts w:ascii="Times New Roman" w:eastAsiaTheme="minorEastAsia" w:hAnsi="Times New Roman" w:cs="Times New Roman"/>
          <w:color w:val="222222"/>
          <w:sz w:val="24"/>
          <w:szCs w:val="24"/>
          <w:shd w:val="clear" w:color="auto" w:fill="FFFFFF"/>
        </w:rPr>
        <w:t xml:space="preserve">Berisha </w:t>
      </w:r>
      <w:proofErr w:type="spellStart"/>
      <w:r w:rsidRPr="007730C3">
        <w:rPr>
          <w:rFonts w:ascii="Times New Roman" w:eastAsiaTheme="minorEastAsia" w:hAnsi="Times New Roman" w:cs="Times New Roman"/>
          <w:color w:val="222222"/>
          <w:sz w:val="24"/>
          <w:szCs w:val="24"/>
          <w:shd w:val="clear" w:color="auto" w:fill="FFFFFF"/>
        </w:rPr>
        <w:t>Qehaja</w:t>
      </w:r>
      <w:proofErr w:type="spellEnd"/>
      <w:r w:rsidRPr="007730C3">
        <w:rPr>
          <w:rFonts w:ascii="Times New Roman" w:eastAsiaTheme="minorEastAsia" w:hAnsi="Times New Roman" w:cs="Times New Roman"/>
          <w:color w:val="222222"/>
          <w:sz w:val="24"/>
          <w:szCs w:val="24"/>
          <w:shd w:val="clear" w:color="auto" w:fill="FFFFFF"/>
        </w:rPr>
        <w:t xml:space="preserve"> and </w:t>
      </w:r>
      <w:proofErr w:type="spellStart"/>
      <w:r w:rsidRPr="007730C3">
        <w:rPr>
          <w:rFonts w:ascii="Times New Roman" w:eastAsiaTheme="minorEastAsia" w:hAnsi="Times New Roman" w:cs="Times New Roman"/>
          <w:color w:val="222222"/>
          <w:sz w:val="24"/>
          <w:szCs w:val="24"/>
          <w:shd w:val="clear" w:color="auto" w:fill="FFFFFF"/>
        </w:rPr>
        <w:t>Kutllovci</w:t>
      </w:r>
      <w:proofErr w:type="spellEnd"/>
      <w:r w:rsidRPr="007730C3">
        <w:rPr>
          <w:rFonts w:ascii="Times New Roman" w:eastAsiaTheme="minorEastAsia" w:hAnsi="Times New Roman" w:cs="Times New Roman"/>
          <w:color w:val="222222"/>
          <w:sz w:val="24"/>
          <w:szCs w:val="24"/>
          <w:shd w:val="clear" w:color="auto" w:fill="FFFFFF"/>
        </w:rPr>
        <w:t xml:space="preserve"> (2015</w:t>
      </w:r>
      <w:r w:rsidRPr="007730C3">
        <w:rPr>
          <w:rFonts w:ascii="Times New Roman" w:eastAsiaTheme="minorEastAsia" w:hAnsi="Times New Roman" w:cs="Times New Roman"/>
          <w:color w:val="000000" w:themeColor="text1"/>
          <w:sz w:val="24"/>
          <w:szCs w:val="24"/>
        </w:rPr>
        <w:t xml:space="preserve">), under the practice of Resource Based </w:t>
      </w:r>
      <w:r w:rsidRPr="007730C3">
        <w:rPr>
          <w:rFonts w:ascii="Times New Roman" w:eastAsiaTheme="minorEastAsia" w:hAnsi="Times New Roman" w:cs="Times New Roman"/>
          <w:color w:val="000000" w:themeColor="text1"/>
          <w:sz w:val="24"/>
          <w:szCs w:val="24"/>
        </w:rPr>
        <w:lastRenderedPageBreak/>
        <w:t xml:space="preserve">View or RBV and the framework of VRIO cannot provide a systematic base for HR development as fundamental individual HR practices can be easily imitated by the rivals. As an alternative to these two components, human resource capital which refers to highly trained and skilled workforce was proposed as the factor which can make the company attain sustained competitive advantage. On the other hand, </w:t>
      </w:r>
      <w:proofErr w:type="gramStart"/>
      <w:r w:rsidRPr="007730C3">
        <w:rPr>
          <w:rFonts w:ascii="Times New Roman" w:eastAsiaTheme="minorEastAsia" w:hAnsi="Times New Roman" w:cs="Times New Roman"/>
          <w:color w:val="000000" w:themeColor="text1"/>
          <w:sz w:val="24"/>
          <w:szCs w:val="24"/>
        </w:rPr>
        <w:t>It</w:t>
      </w:r>
      <w:proofErr w:type="gramEnd"/>
      <w:r w:rsidRPr="007730C3">
        <w:rPr>
          <w:rFonts w:ascii="Times New Roman" w:eastAsiaTheme="minorEastAsia" w:hAnsi="Times New Roman" w:cs="Times New Roman"/>
          <w:color w:val="000000" w:themeColor="text1"/>
          <w:sz w:val="24"/>
          <w:szCs w:val="24"/>
        </w:rPr>
        <w:t xml:space="preserve"> has been or argued by</w:t>
      </w:r>
      <w:r w:rsidRPr="007730C3">
        <w:rPr>
          <w:rFonts w:ascii="Times New Roman" w:eastAsiaTheme="minorEastAsia" w:hAnsi="Times New Roman" w:cs="Times New Roman"/>
          <w:color w:val="222222"/>
          <w:sz w:val="24"/>
          <w:szCs w:val="24"/>
          <w:shd w:val="clear" w:color="auto" w:fill="FFFFFF"/>
        </w:rPr>
        <w:t xml:space="preserve"> Kim </w:t>
      </w:r>
      <w:r w:rsidRPr="007730C3">
        <w:rPr>
          <w:rFonts w:ascii="Times New Roman" w:eastAsiaTheme="minorEastAsia" w:hAnsi="Times New Roman" w:cs="Times New Roman"/>
          <w:i/>
          <w:color w:val="222222"/>
          <w:sz w:val="24"/>
          <w:szCs w:val="24"/>
          <w:shd w:val="clear" w:color="auto" w:fill="FFFFFF"/>
        </w:rPr>
        <w:t>et al</w:t>
      </w:r>
      <w:r w:rsidRPr="007730C3">
        <w:rPr>
          <w:rFonts w:ascii="Times New Roman" w:eastAsiaTheme="minorEastAsia" w:hAnsi="Times New Roman" w:cs="Times New Roman"/>
          <w:color w:val="000000" w:themeColor="text1"/>
          <w:sz w:val="24"/>
          <w:szCs w:val="24"/>
        </w:rPr>
        <w:t xml:space="preserve"> (2015), effective and measured HR practices alone can bring about considerable amount of competitive advantage in the sustainable market scenario for the company. Here HR practices have been portrayed as opposites of individual practices. Along with this, these practices </w:t>
      </w:r>
      <w:proofErr w:type="gramStart"/>
      <w:r w:rsidRPr="007730C3">
        <w:rPr>
          <w:rFonts w:ascii="Times New Roman" w:eastAsiaTheme="minorEastAsia" w:hAnsi="Times New Roman" w:cs="Times New Roman"/>
          <w:color w:val="000000" w:themeColor="text1"/>
          <w:sz w:val="24"/>
          <w:szCs w:val="24"/>
        </w:rPr>
        <w:t>are considered to be</w:t>
      </w:r>
      <w:proofErr w:type="gramEnd"/>
      <w:r w:rsidRPr="007730C3">
        <w:rPr>
          <w:rFonts w:ascii="Times New Roman" w:eastAsiaTheme="minorEastAsia" w:hAnsi="Times New Roman" w:cs="Times New Roman"/>
          <w:color w:val="000000" w:themeColor="text1"/>
          <w:sz w:val="24"/>
          <w:szCs w:val="24"/>
        </w:rPr>
        <w:t xml:space="preserve"> ambiguously unique having the capability of organisational synthesis which enable them to develop organisational competencies (</w:t>
      </w:r>
      <w:r w:rsidRPr="007730C3">
        <w:rPr>
          <w:rFonts w:ascii="Times New Roman" w:eastAsiaTheme="minorEastAsia" w:hAnsi="Times New Roman" w:cs="Times New Roman"/>
          <w:color w:val="222222"/>
          <w:sz w:val="24"/>
          <w:szCs w:val="24"/>
          <w:shd w:val="clear" w:color="auto" w:fill="FFFFFF"/>
        </w:rPr>
        <w:t xml:space="preserve">Kim </w:t>
      </w:r>
      <w:r w:rsidRPr="007730C3">
        <w:rPr>
          <w:rFonts w:ascii="Times New Roman" w:eastAsiaTheme="minorEastAsia" w:hAnsi="Times New Roman" w:cs="Times New Roman"/>
          <w:i/>
          <w:color w:val="222222"/>
          <w:sz w:val="24"/>
          <w:szCs w:val="24"/>
          <w:shd w:val="clear" w:color="auto" w:fill="FFFFFF"/>
        </w:rPr>
        <w:t>et al</w:t>
      </w:r>
      <w:r w:rsidRPr="007730C3">
        <w:rPr>
          <w:rFonts w:ascii="Times New Roman" w:eastAsiaTheme="minorEastAsia" w:hAnsi="Times New Roman" w:cs="Times New Roman"/>
          <w:color w:val="000000" w:themeColor="text1"/>
          <w:sz w:val="24"/>
          <w:szCs w:val="24"/>
        </w:rPr>
        <w:t xml:space="preserve">, 2015). </w:t>
      </w:r>
    </w:p>
    <w:p w14:paraId="3A62444E"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r w:rsidRPr="007730C3">
        <w:rPr>
          <w:rFonts w:ascii="Times New Roman" w:eastAsiaTheme="minorEastAsia" w:hAnsi="Times New Roman" w:cs="Times New Roman"/>
          <w:color w:val="000000" w:themeColor="text1"/>
          <w:sz w:val="24"/>
          <w:szCs w:val="24"/>
        </w:rPr>
        <w:t xml:space="preserve">The for the development of HR strategies for Café </w:t>
      </w:r>
      <w:proofErr w:type="spellStart"/>
      <w:r w:rsidRPr="007730C3">
        <w:rPr>
          <w:rFonts w:ascii="Times New Roman" w:eastAsiaTheme="minorEastAsia" w:hAnsi="Times New Roman" w:cs="Times New Roman"/>
          <w:color w:val="000000" w:themeColor="text1"/>
          <w:sz w:val="24"/>
          <w:szCs w:val="24"/>
        </w:rPr>
        <w:t>Expressothe</w:t>
      </w:r>
      <w:proofErr w:type="spellEnd"/>
      <w:r w:rsidRPr="007730C3">
        <w:rPr>
          <w:rFonts w:ascii="Times New Roman" w:eastAsiaTheme="minorEastAsia" w:hAnsi="Times New Roman" w:cs="Times New Roman"/>
          <w:color w:val="000000" w:themeColor="text1"/>
          <w:sz w:val="24"/>
          <w:szCs w:val="24"/>
        </w:rPr>
        <w:t xml:space="preserve"> role of Resource Based View or RBV in conceptualizing the key functionality of company resources towards attaining high grounds of sustainability cannot be denied. Though there are some experts who emphasize on the role of the macro environment analysis regarding the five force (Porter's Model, 1980) in securing company market shares as being greater than that of the incorporation of the method of RBV (</w:t>
      </w:r>
      <w:r w:rsidRPr="007730C3">
        <w:rPr>
          <w:rFonts w:ascii="Times New Roman" w:eastAsiaTheme="minorEastAsia" w:hAnsi="Times New Roman" w:cs="Times New Roman"/>
          <w:color w:val="222222"/>
          <w:sz w:val="24"/>
          <w:szCs w:val="24"/>
          <w:shd w:val="clear" w:color="auto" w:fill="FFFFFF"/>
        </w:rPr>
        <w:t xml:space="preserve">Drouin and </w:t>
      </w:r>
      <w:proofErr w:type="spellStart"/>
      <w:r w:rsidRPr="007730C3">
        <w:rPr>
          <w:rFonts w:ascii="Times New Roman" w:eastAsiaTheme="minorEastAsia" w:hAnsi="Times New Roman" w:cs="Times New Roman"/>
          <w:color w:val="222222"/>
          <w:sz w:val="24"/>
          <w:szCs w:val="24"/>
          <w:shd w:val="clear" w:color="auto" w:fill="FFFFFF"/>
        </w:rPr>
        <w:t>Jugdev</w:t>
      </w:r>
      <w:proofErr w:type="spellEnd"/>
      <w:r w:rsidRPr="007730C3">
        <w:rPr>
          <w:rFonts w:ascii="Times New Roman" w:eastAsiaTheme="minorEastAsia" w:hAnsi="Times New Roman" w:cs="Times New Roman"/>
          <w:color w:val="222222"/>
          <w:sz w:val="24"/>
          <w:szCs w:val="24"/>
          <w:shd w:val="clear" w:color="auto" w:fill="FFFFFF"/>
        </w:rPr>
        <w:t>, 2013</w:t>
      </w:r>
      <w:r w:rsidRPr="007730C3">
        <w:rPr>
          <w:rFonts w:ascii="Times New Roman" w:eastAsiaTheme="minorEastAsia" w:hAnsi="Times New Roman" w:cs="Times New Roman"/>
          <w:color w:val="000000" w:themeColor="text1"/>
          <w:sz w:val="24"/>
          <w:szCs w:val="24"/>
        </w:rPr>
        <w:t>). According to</w:t>
      </w:r>
      <w:r w:rsidRPr="007730C3">
        <w:rPr>
          <w:rFonts w:ascii="Times New Roman" w:eastAsiaTheme="minorEastAsia" w:hAnsi="Times New Roman" w:cs="Times New Roman"/>
          <w:color w:val="222222"/>
          <w:sz w:val="24"/>
          <w:szCs w:val="24"/>
          <w:shd w:val="clear" w:color="auto" w:fill="FFFFFF"/>
        </w:rPr>
        <w:t xml:space="preserve"> Mathur </w:t>
      </w:r>
      <w:r w:rsidRPr="007730C3">
        <w:rPr>
          <w:rFonts w:ascii="Times New Roman" w:eastAsiaTheme="minorEastAsia" w:hAnsi="Times New Roman" w:cs="Times New Roman"/>
          <w:i/>
          <w:color w:val="222222"/>
          <w:sz w:val="24"/>
          <w:szCs w:val="24"/>
          <w:shd w:val="clear" w:color="auto" w:fill="FFFFFF"/>
        </w:rPr>
        <w:t>et al</w:t>
      </w:r>
      <w:r w:rsidRPr="007730C3">
        <w:rPr>
          <w:rFonts w:ascii="Times New Roman" w:eastAsiaTheme="minorEastAsia" w:hAnsi="Times New Roman" w:cs="Times New Roman"/>
          <w:color w:val="000000" w:themeColor="text1"/>
          <w:sz w:val="24"/>
          <w:szCs w:val="24"/>
        </w:rPr>
        <w:t xml:space="preserve"> (2013), however, even though the resource-based approach can be considered a tool to complement the </w:t>
      </w:r>
      <w:proofErr w:type="gramStart"/>
      <w:r w:rsidRPr="007730C3">
        <w:rPr>
          <w:rFonts w:ascii="Times New Roman" w:eastAsiaTheme="minorEastAsia" w:hAnsi="Times New Roman" w:cs="Times New Roman"/>
          <w:color w:val="000000" w:themeColor="text1"/>
          <w:sz w:val="24"/>
          <w:szCs w:val="24"/>
        </w:rPr>
        <w:t>aforementioned tools</w:t>
      </w:r>
      <w:proofErr w:type="gramEnd"/>
      <w:r w:rsidRPr="007730C3">
        <w:rPr>
          <w:rFonts w:ascii="Times New Roman" w:eastAsiaTheme="minorEastAsia" w:hAnsi="Times New Roman" w:cs="Times New Roman"/>
          <w:color w:val="000000" w:themeColor="text1"/>
          <w:sz w:val="24"/>
          <w:szCs w:val="24"/>
        </w:rPr>
        <w:t xml:space="preserve">, deficiency of this approach in ensuring sustainable advantage in the competitive market cannot be overlooked. The argument about the resource based approach among the scholars and practitioners makes the implementation of the approach a bit sceptical still, as claimed by </w:t>
      </w:r>
      <w:proofErr w:type="spellStart"/>
      <w:r w:rsidRPr="007730C3">
        <w:rPr>
          <w:rFonts w:ascii="Times New Roman" w:eastAsiaTheme="minorEastAsia" w:hAnsi="Times New Roman" w:cs="Times New Roman"/>
          <w:color w:val="222222"/>
          <w:sz w:val="24"/>
          <w:szCs w:val="24"/>
          <w:shd w:val="clear" w:color="auto" w:fill="FFFFFF"/>
        </w:rPr>
        <w:t>Netland</w:t>
      </w:r>
      <w:proofErr w:type="spellEnd"/>
      <w:r w:rsidRPr="007730C3">
        <w:rPr>
          <w:rFonts w:ascii="Times New Roman" w:eastAsiaTheme="minorEastAsia" w:hAnsi="Times New Roman" w:cs="Times New Roman"/>
          <w:color w:val="222222"/>
          <w:sz w:val="24"/>
          <w:szCs w:val="24"/>
          <w:shd w:val="clear" w:color="auto" w:fill="FFFFFF"/>
        </w:rPr>
        <w:t xml:space="preserve"> and </w:t>
      </w:r>
      <w:proofErr w:type="spellStart"/>
      <w:r w:rsidRPr="007730C3">
        <w:rPr>
          <w:rFonts w:ascii="Times New Roman" w:eastAsiaTheme="minorEastAsia" w:hAnsi="Times New Roman" w:cs="Times New Roman"/>
          <w:color w:val="222222"/>
          <w:sz w:val="24"/>
          <w:szCs w:val="24"/>
          <w:shd w:val="clear" w:color="auto" w:fill="FFFFFF"/>
        </w:rPr>
        <w:t>Aspelund</w:t>
      </w:r>
      <w:proofErr w:type="spellEnd"/>
      <w:r w:rsidRPr="007730C3">
        <w:rPr>
          <w:rFonts w:ascii="Times New Roman" w:eastAsiaTheme="minorEastAsia" w:hAnsi="Times New Roman" w:cs="Times New Roman"/>
          <w:color w:val="222222"/>
          <w:sz w:val="24"/>
          <w:szCs w:val="24"/>
          <w:shd w:val="clear" w:color="auto" w:fill="FFFFFF"/>
        </w:rPr>
        <w:t>, (2013</w:t>
      </w:r>
      <w:r w:rsidRPr="007730C3">
        <w:rPr>
          <w:rFonts w:ascii="Times New Roman" w:eastAsiaTheme="minorEastAsia" w:hAnsi="Times New Roman" w:cs="Times New Roman"/>
          <w:color w:val="000000" w:themeColor="text1"/>
          <w:sz w:val="24"/>
          <w:szCs w:val="24"/>
        </w:rPr>
        <w:t xml:space="preserve">), Strategic Human Resources Management or SHRM combined with the full mentioned approach can answer for the new strategies of HRM which can be beneficial in obtaining the consistency in the performance rate and the market share of the company. </w:t>
      </w:r>
    </w:p>
    <w:p w14:paraId="66E32D04"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proofErr w:type="spellStart"/>
      <w:r w:rsidRPr="007730C3">
        <w:rPr>
          <w:rFonts w:ascii="Times New Roman" w:eastAsiaTheme="minorEastAsia" w:hAnsi="Times New Roman" w:cs="Times New Roman"/>
          <w:color w:val="222222"/>
          <w:sz w:val="24"/>
          <w:szCs w:val="24"/>
          <w:shd w:val="clear" w:color="auto" w:fill="FFFFFF"/>
        </w:rPr>
        <w:t>Frynas</w:t>
      </w:r>
      <w:proofErr w:type="spellEnd"/>
      <w:r w:rsidRPr="007730C3">
        <w:rPr>
          <w:rFonts w:ascii="Times New Roman" w:eastAsiaTheme="minorEastAsia" w:hAnsi="Times New Roman" w:cs="Times New Roman"/>
          <w:color w:val="222222"/>
          <w:sz w:val="24"/>
          <w:szCs w:val="24"/>
          <w:shd w:val="clear" w:color="auto" w:fill="FFFFFF"/>
        </w:rPr>
        <w:t xml:space="preserve"> (2015) </w:t>
      </w:r>
      <w:r w:rsidRPr="007730C3">
        <w:rPr>
          <w:rFonts w:ascii="Times New Roman" w:eastAsiaTheme="minorEastAsia" w:hAnsi="Times New Roman" w:cs="Times New Roman"/>
          <w:color w:val="000000" w:themeColor="text1"/>
          <w:sz w:val="24"/>
          <w:szCs w:val="24"/>
        </w:rPr>
        <w:t>identifies certain threats that can hamper the system competitive advantage of organisations which include the rapid advancement in technology, changing dynamics Global economic environment and globalisation etc. The only manner in which the company cannot just survive in the competitive market but observe remarkable growth in it can be considered as continuous monitoring and revision of the HR strategies so that any kind of stagnation in the market mobility of the company can be avoided and compared to the rival entities it can be up to date and in compliance with the Global context of Strategic Human Resource Management (</w:t>
      </w:r>
      <w:r w:rsidRPr="007730C3">
        <w:rPr>
          <w:rFonts w:ascii="Times New Roman" w:eastAsiaTheme="minorEastAsia" w:hAnsi="Times New Roman" w:cs="Times New Roman"/>
          <w:color w:val="222222"/>
          <w:sz w:val="24"/>
          <w:szCs w:val="24"/>
          <w:shd w:val="clear" w:color="auto" w:fill="FFFFFF"/>
        </w:rPr>
        <w:t>Boz, 2014</w:t>
      </w:r>
      <w:r w:rsidRPr="007730C3">
        <w:rPr>
          <w:rFonts w:ascii="Times New Roman" w:eastAsiaTheme="minorEastAsia" w:hAnsi="Times New Roman" w:cs="Times New Roman"/>
          <w:color w:val="000000" w:themeColor="text1"/>
          <w:sz w:val="24"/>
          <w:szCs w:val="24"/>
        </w:rPr>
        <w:t>).</w:t>
      </w:r>
    </w:p>
    <w:p w14:paraId="3442D3A3"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r w:rsidRPr="007730C3">
        <w:rPr>
          <w:rFonts w:ascii="Times New Roman" w:eastAsiaTheme="minorEastAsia" w:hAnsi="Times New Roman" w:cs="Times New Roman"/>
          <w:color w:val="000000" w:themeColor="text1"/>
          <w:sz w:val="24"/>
          <w:szCs w:val="24"/>
        </w:rPr>
        <w:lastRenderedPageBreak/>
        <w:t xml:space="preserve">Encouragement of leadership can we also beneficial for the company as the formation of unable group of managers can push the company towards envision goals having a shared ideology towards making the company rank 1 in the competitive market. It has been opened by several experts that managerial capacity is supposed to keep the organisational process creative and innovative so that any sort of stagnation can be avoided.  In this context, the role of the CEO of the company </w:t>
      </w:r>
      <w:proofErr w:type="gramStart"/>
      <w:r w:rsidRPr="007730C3">
        <w:rPr>
          <w:rFonts w:ascii="Times New Roman" w:eastAsiaTheme="minorEastAsia" w:hAnsi="Times New Roman" w:cs="Times New Roman"/>
          <w:color w:val="000000" w:themeColor="text1"/>
          <w:sz w:val="24"/>
          <w:szCs w:val="24"/>
        </w:rPr>
        <w:t>has to</w:t>
      </w:r>
      <w:proofErr w:type="gramEnd"/>
      <w:r w:rsidRPr="007730C3">
        <w:rPr>
          <w:rFonts w:ascii="Times New Roman" w:eastAsiaTheme="minorEastAsia" w:hAnsi="Times New Roman" w:cs="Times New Roman"/>
          <w:color w:val="000000" w:themeColor="text1"/>
          <w:sz w:val="24"/>
          <w:szCs w:val="24"/>
        </w:rPr>
        <w:t xml:space="preserve"> be eliminated (</w:t>
      </w:r>
      <w:r w:rsidRPr="007730C3">
        <w:rPr>
          <w:rFonts w:ascii="Times New Roman" w:eastAsiaTheme="minorEastAsia" w:hAnsi="Times New Roman" w:cs="Times New Roman"/>
          <w:color w:val="222222"/>
          <w:sz w:val="24"/>
          <w:szCs w:val="24"/>
          <w:shd w:val="clear" w:color="auto" w:fill="FFFFFF"/>
        </w:rPr>
        <w:t xml:space="preserve">Drouin and </w:t>
      </w:r>
      <w:proofErr w:type="spellStart"/>
      <w:r w:rsidRPr="007730C3">
        <w:rPr>
          <w:rFonts w:ascii="Times New Roman" w:eastAsiaTheme="minorEastAsia" w:hAnsi="Times New Roman" w:cs="Times New Roman"/>
          <w:color w:val="222222"/>
          <w:sz w:val="24"/>
          <w:szCs w:val="24"/>
          <w:shd w:val="clear" w:color="auto" w:fill="FFFFFF"/>
        </w:rPr>
        <w:t>Jugdev</w:t>
      </w:r>
      <w:proofErr w:type="spellEnd"/>
      <w:r w:rsidRPr="007730C3">
        <w:rPr>
          <w:rFonts w:ascii="Times New Roman" w:eastAsiaTheme="minorEastAsia" w:hAnsi="Times New Roman" w:cs="Times New Roman"/>
          <w:color w:val="222222"/>
          <w:sz w:val="24"/>
          <w:szCs w:val="24"/>
          <w:shd w:val="clear" w:color="auto" w:fill="FFFFFF"/>
        </w:rPr>
        <w:t>, 2013</w:t>
      </w:r>
      <w:r w:rsidRPr="007730C3">
        <w:rPr>
          <w:rFonts w:ascii="Times New Roman" w:eastAsiaTheme="minorEastAsia" w:hAnsi="Times New Roman" w:cs="Times New Roman"/>
          <w:color w:val="000000" w:themeColor="text1"/>
          <w:sz w:val="24"/>
          <w:szCs w:val="24"/>
        </w:rPr>
        <w:t xml:space="preserve">). Ben Thompson, being the famous leader of the organisation is required to continuously supervise the management team and associated individuals while having a sharp notice of current market trends and new avenues of business expenditure. It is needless to mention that he is also required to adequately train the chief managers of the company to achieve visionary qualities and creativity in task of accomplishment. </w:t>
      </w:r>
    </w:p>
    <w:p w14:paraId="02BDDE40"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r w:rsidRPr="007730C3">
        <w:rPr>
          <w:rFonts w:ascii="Times New Roman" w:eastAsiaTheme="minorEastAsia" w:hAnsi="Times New Roman" w:cs="Times New Roman"/>
          <w:color w:val="000000" w:themeColor="text1"/>
          <w:sz w:val="24"/>
          <w:szCs w:val="24"/>
        </w:rPr>
        <w:t>Capability of change has been considered an eternally important aspect which can ensure sustained competitive advantage (</w:t>
      </w:r>
      <w:r w:rsidRPr="007730C3">
        <w:rPr>
          <w:rFonts w:ascii="Times New Roman" w:eastAsiaTheme="minorEastAsia" w:hAnsi="Times New Roman" w:cs="Times New Roman"/>
          <w:color w:val="222222"/>
          <w:sz w:val="24"/>
          <w:szCs w:val="24"/>
          <w:shd w:val="clear" w:color="auto" w:fill="FFFFFF"/>
        </w:rPr>
        <w:t xml:space="preserve">Mathur </w:t>
      </w:r>
      <w:r w:rsidRPr="007730C3">
        <w:rPr>
          <w:rFonts w:ascii="Times New Roman" w:eastAsiaTheme="minorEastAsia" w:hAnsi="Times New Roman" w:cs="Times New Roman"/>
          <w:i/>
          <w:color w:val="222222"/>
          <w:sz w:val="24"/>
          <w:szCs w:val="24"/>
          <w:shd w:val="clear" w:color="auto" w:fill="FFFFFF"/>
        </w:rPr>
        <w:t>et al,</w:t>
      </w:r>
      <w:r w:rsidRPr="007730C3">
        <w:rPr>
          <w:rFonts w:ascii="Times New Roman" w:eastAsiaTheme="minorEastAsia" w:hAnsi="Times New Roman" w:cs="Times New Roman"/>
          <w:color w:val="222222"/>
          <w:sz w:val="24"/>
          <w:szCs w:val="24"/>
          <w:shd w:val="clear" w:color="auto" w:fill="FFFFFF"/>
        </w:rPr>
        <w:t xml:space="preserve"> 2014</w:t>
      </w:r>
      <w:r w:rsidRPr="007730C3">
        <w:rPr>
          <w:rFonts w:ascii="Times New Roman" w:eastAsiaTheme="minorEastAsia" w:hAnsi="Times New Roman" w:cs="Times New Roman"/>
          <w:color w:val="000000" w:themeColor="text1"/>
          <w:sz w:val="24"/>
          <w:szCs w:val="24"/>
        </w:rPr>
        <w:t xml:space="preserve">). </w:t>
      </w:r>
      <w:r w:rsidRPr="007730C3">
        <w:rPr>
          <w:rFonts w:ascii="Times New Roman" w:eastAsiaTheme="minorEastAsia" w:hAnsi="Times New Roman" w:cs="Times New Roman"/>
          <w:color w:val="222222"/>
          <w:sz w:val="24"/>
          <w:szCs w:val="24"/>
          <w:shd w:val="clear" w:color="auto" w:fill="FFFFFF"/>
        </w:rPr>
        <w:t>Kaufman (2015</w:t>
      </w:r>
      <w:r w:rsidRPr="007730C3">
        <w:rPr>
          <w:rFonts w:ascii="Times New Roman" w:eastAsiaTheme="minorEastAsia" w:hAnsi="Times New Roman" w:cs="Times New Roman"/>
          <w:color w:val="000000" w:themeColor="text1"/>
          <w:sz w:val="24"/>
          <w:szCs w:val="24"/>
        </w:rPr>
        <w:t xml:space="preserve">) </w:t>
      </w:r>
      <w:proofErr w:type="spellStart"/>
      <w:r w:rsidRPr="007730C3">
        <w:rPr>
          <w:rFonts w:ascii="Times New Roman" w:eastAsiaTheme="minorEastAsia" w:hAnsi="Times New Roman" w:cs="Times New Roman"/>
          <w:color w:val="000000" w:themeColor="text1"/>
          <w:sz w:val="24"/>
          <w:szCs w:val="24"/>
        </w:rPr>
        <w:t>argues,with</w:t>
      </w:r>
      <w:proofErr w:type="spellEnd"/>
      <w:r w:rsidRPr="007730C3">
        <w:rPr>
          <w:rFonts w:ascii="Times New Roman" w:eastAsiaTheme="minorEastAsia" w:hAnsi="Times New Roman" w:cs="Times New Roman"/>
          <w:color w:val="000000" w:themeColor="text1"/>
          <w:sz w:val="24"/>
          <w:szCs w:val="24"/>
        </w:rPr>
        <w:t xml:space="preserve"> the new technology and other relevant features penetrating the market each </w:t>
      </w:r>
      <w:proofErr w:type="spellStart"/>
      <w:r w:rsidRPr="007730C3">
        <w:rPr>
          <w:rFonts w:ascii="Times New Roman" w:eastAsiaTheme="minorEastAsia" w:hAnsi="Times New Roman" w:cs="Times New Roman"/>
          <w:color w:val="000000" w:themeColor="text1"/>
          <w:sz w:val="24"/>
          <w:szCs w:val="24"/>
        </w:rPr>
        <w:t>dayin</w:t>
      </w:r>
      <w:proofErr w:type="spellEnd"/>
      <w:r w:rsidRPr="007730C3">
        <w:rPr>
          <w:rFonts w:ascii="Times New Roman" w:eastAsiaTheme="minorEastAsia" w:hAnsi="Times New Roman" w:cs="Times New Roman"/>
          <w:color w:val="000000" w:themeColor="text1"/>
          <w:sz w:val="24"/>
          <w:szCs w:val="24"/>
        </w:rPr>
        <w:t xml:space="preserve"> the coffee industry business which is known to have an extremely fluid environment, it is necessary for any organisation to enable the mechanism of change in the organisational structure so </w:t>
      </w:r>
      <w:proofErr w:type="spellStart"/>
      <w:r w:rsidRPr="007730C3">
        <w:rPr>
          <w:rFonts w:ascii="Times New Roman" w:eastAsiaTheme="minorEastAsia" w:hAnsi="Times New Roman" w:cs="Times New Roman"/>
          <w:color w:val="000000" w:themeColor="text1"/>
          <w:sz w:val="24"/>
          <w:szCs w:val="24"/>
        </w:rPr>
        <w:t>thata</w:t>
      </w:r>
      <w:proofErr w:type="spellEnd"/>
      <w:r w:rsidRPr="007730C3">
        <w:rPr>
          <w:rFonts w:ascii="Times New Roman" w:eastAsiaTheme="minorEastAsia" w:hAnsi="Times New Roman" w:cs="Times New Roman"/>
          <w:color w:val="000000" w:themeColor="text1"/>
          <w:sz w:val="24"/>
          <w:szCs w:val="24"/>
        </w:rPr>
        <w:t xml:space="preserve"> certain amount of adaptability can grow among the employees to embrace change in the structure of tasks they carry on. According to</w:t>
      </w:r>
      <w:r w:rsidRPr="007730C3">
        <w:rPr>
          <w:rFonts w:ascii="Times New Roman" w:eastAsiaTheme="minorEastAsia" w:hAnsi="Times New Roman" w:cs="Times New Roman"/>
          <w:color w:val="222222"/>
          <w:sz w:val="24"/>
          <w:szCs w:val="24"/>
          <w:shd w:val="clear" w:color="auto" w:fill="FFFFFF"/>
        </w:rPr>
        <w:t xml:space="preserve"> </w:t>
      </w:r>
      <w:proofErr w:type="spellStart"/>
      <w:r w:rsidRPr="007730C3">
        <w:rPr>
          <w:rFonts w:ascii="Times New Roman" w:eastAsiaTheme="minorEastAsia" w:hAnsi="Times New Roman" w:cs="Times New Roman"/>
          <w:color w:val="222222"/>
          <w:sz w:val="24"/>
          <w:szCs w:val="24"/>
          <w:shd w:val="clear" w:color="auto" w:fill="FFFFFF"/>
        </w:rPr>
        <w:t>Szymaniec-Mlicka</w:t>
      </w:r>
      <w:proofErr w:type="spellEnd"/>
      <w:r w:rsidRPr="007730C3">
        <w:rPr>
          <w:rFonts w:ascii="Times New Roman" w:eastAsiaTheme="minorEastAsia" w:hAnsi="Times New Roman" w:cs="Times New Roman"/>
          <w:color w:val="222222"/>
          <w:sz w:val="24"/>
          <w:szCs w:val="24"/>
          <w:shd w:val="clear" w:color="auto" w:fill="FFFFFF"/>
        </w:rPr>
        <w:t>, (2014</w:t>
      </w:r>
      <w:r w:rsidRPr="007730C3">
        <w:rPr>
          <w:rFonts w:ascii="Times New Roman" w:eastAsiaTheme="minorEastAsia" w:hAnsi="Times New Roman" w:cs="Times New Roman"/>
          <w:color w:val="000000" w:themeColor="text1"/>
          <w:sz w:val="24"/>
          <w:szCs w:val="24"/>
        </w:rPr>
        <w:t>), the aspect of adaptability should be included in respective training programs conducted to enhance employee performance and capability. These training programs set new learning goals for the employees, tracing the emphasis on the importance of learning and development programs in formulating skilled workforce which, in turn, can show major potential of observing the much needed and anticipated growth in Human Capital, ensuring the foundation of the future endeavours of the company (</w:t>
      </w:r>
      <w:proofErr w:type="spellStart"/>
      <w:r w:rsidRPr="007730C3">
        <w:rPr>
          <w:rFonts w:ascii="Times New Roman" w:eastAsiaTheme="minorEastAsia" w:hAnsi="Times New Roman" w:cs="Times New Roman"/>
          <w:color w:val="222222"/>
          <w:sz w:val="24"/>
          <w:szCs w:val="24"/>
          <w:shd w:val="clear" w:color="auto" w:fill="FFFFFF"/>
        </w:rPr>
        <w:t>Netland</w:t>
      </w:r>
      <w:proofErr w:type="spellEnd"/>
      <w:r w:rsidRPr="007730C3">
        <w:rPr>
          <w:rFonts w:ascii="Times New Roman" w:eastAsiaTheme="minorEastAsia" w:hAnsi="Times New Roman" w:cs="Times New Roman"/>
          <w:color w:val="222222"/>
          <w:sz w:val="24"/>
          <w:szCs w:val="24"/>
          <w:shd w:val="clear" w:color="auto" w:fill="FFFFFF"/>
        </w:rPr>
        <w:t xml:space="preserve"> and </w:t>
      </w:r>
      <w:proofErr w:type="spellStart"/>
      <w:r w:rsidRPr="007730C3">
        <w:rPr>
          <w:rFonts w:ascii="Times New Roman" w:eastAsiaTheme="minorEastAsia" w:hAnsi="Times New Roman" w:cs="Times New Roman"/>
          <w:color w:val="222222"/>
          <w:sz w:val="24"/>
          <w:szCs w:val="24"/>
          <w:shd w:val="clear" w:color="auto" w:fill="FFFFFF"/>
        </w:rPr>
        <w:t>Aspelund</w:t>
      </w:r>
      <w:proofErr w:type="spellEnd"/>
      <w:r w:rsidRPr="007730C3">
        <w:rPr>
          <w:rFonts w:ascii="Times New Roman" w:eastAsiaTheme="minorEastAsia" w:hAnsi="Times New Roman" w:cs="Times New Roman"/>
          <w:color w:val="222222"/>
          <w:sz w:val="24"/>
          <w:szCs w:val="24"/>
          <w:shd w:val="clear" w:color="auto" w:fill="FFFFFF"/>
        </w:rPr>
        <w:t>, 2013</w:t>
      </w:r>
      <w:r w:rsidRPr="007730C3">
        <w:rPr>
          <w:rFonts w:ascii="Times New Roman" w:eastAsiaTheme="minorEastAsia" w:hAnsi="Times New Roman" w:cs="Times New Roman"/>
          <w:color w:val="000000" w:themeColor="text1"/>
          <w:sz w:val="24"/>
          <w:szCs w:val="24"/>
        </w:rPr>
        <w:t>).</w:t>
      </w:r>
    </w:p>
    <w:p w14:paraId="4903DC0C"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r w:rsidRPr="007730C3">
        <w:rPr>
          <w:rFonts w:ascii="Times New Roman" w:eastAsiaTheme="minorEastAsia" w:hAnsi="Times New Roman" w:cs="Times New Roman"/>
          <w:color w:val="000000" w:themeColor="text1"/>
          <w:sz w:val="24"/>
          <w:szCs w:val="24"/>
        </w:rPr>
        <w:t xml:space="preserve">Perhaps the most important aspect of HR development for such a company as Café Expresso where the company operates directly engage in ensuring employee satisfaction and customer service, lies in developing the communicative and comprehensive skills of the baristas. Even in case of other businesses customer satisfaction is </w:t>
      </w:r>
      <w:proofErr w:type="gramStart"/>
      <w:r w:rsidRPr="007730C3">
        <w:rPr>
          <w:rFonts w:ascii="Times New Roman" w:eastAsiaTheme="minorEastAsia" w:hAnsi="Times New Roman" w:cs="Times New Roman"/>
          <w:color w:val="000000" w:themeColor="text1"/>
          <w:sz w:val="24"/>
          <w:szCs w:val="24"/>
        </w:rPr>
        <w:t>being seen as</w:t>
      </w:r>
      <w:proofErr w:type="gramEnd"/>
      <w:r w:rsidRPr="007730C3">
        <w:rPr>
          <w:rFonts w:ascii="Times New Roman" w:eastAsiaTheme="minorEastAsia" w:hAnsi="Times New Roman" w:cs="Times New Roman"/>
          <w:color w:val="000000" w:themeColor="text1"/>
          <w:sz w:val="24"/>
          <w:szCs w:val="24"/>
        </w:rPr>
        <w:t xml:space="preserve"> the major component of achieving huge success in modern trading podium. However, as fast as Café Expresso is concerned, employee investment and provision of quality customer care services in a consistent rate can polish company reputation which will, in turn, generate more consumer loyalty and profitability in the company shares (</w:t>
      </w:r>
      <w:r w:rsidRPr="007730C3">
        <w:rPr>
          <w:rFonts w:ascii="Times New Roman" w:eastAsiaTheme="minorEastAsia" w:hAnsi="Times New Roman" w:cs="Times New Roman"/>
          <w:color w:val="222222"/>
          <w:sz w:val="24"/>
          <w:szCs w:val="24"/>
          <w:shd w:val="clear" w:color="auto" w:fill="FFFFFF"/>
        </w:rPr>
        <w:t xml:space="preserve">Mathur </w:t>
      </w:r>
      <w:r w:rsidRPr="007730C3">
        <w:rPr>
          <w:rFonts w:ascii="Times New Roman" w:eastAsiaTheme="minorEastAsia" w:hAnsi="Times New Roman" w:cs="Times New Roman"/>
          <w:i/>
          <w:color w:val="222222"/>
          <w:sz w:val="24"/>
          <w:szCs w:val="24"/>
          <w:shd w:val="clear" w:color="auto" w:fill="FFFFFF"/>
        </w:rPr>
        <w:t>et al,</w:t>
      </w:r>
      <w:r w:rsidRPr="007730C3">
        <w:rPr>
          <w:rFonts w:ascii="Times New Roman" w:eastAsiaTheme="minorEastAsia" w:hAnsi="Times New Roman" w:cs="Times New Roman"/>
          <w:color w:val="222222"/>
          <w:sz w:val="24"/>
          <w:szCs w:val="24"/>
          <w:shd w:val="clear" w:color="auto" w:fill="FFFFFF"/>
        </w:rPr>
        <w:t xml:space="preserve"> 2014</w:t>
      </w:r>
      <w:r w:rsidRPr="007730C3">
        <w:rPr>
          <w:rFonts w:ascii="Times New Roman" w:eastAsiaTheme="minorEastAsia" w:hAnsi="Times New Roman" w:cs="Times New Roman"/>
          <w:color w:val="000000" w:themeColor="text1"/>
          <w:sz w:val="24"/>
          <w:szCs w:val="24"/>
        </w:rPr>
        <w:t xml:space="preserve">). </w:t>
      </w:r>
    </w:p>
    <w:p w14:paraId="341D84F1"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proofErr w:type="gramStart"/>
      <w:r w:rsidRPr="007730C3">
        <w:rPr>
          <w:rFonts w:ascii="Times New Roman" w:eastAsiaTheme="minorEastAsia" w:hAnsi="Times New Roman" w:cs="Times New Roman"/>
          <w:color w:val="000000" w:themeColor="text1"/>
          <w:sz w:val="24"/>
          <w:szCs w:val="24"/>
        </w:rPr>
        <w:lastRenderedPageBreak/>
        <w:t>All of</w:t>
      </w:r>
      <w:proofErr w:type="gramEnd"/>
      <w:r w:rsidRPr="007730C3">
        <w:rPr>
          <w:rFonts w:ascii="Times New Roman" w:eastAsiaTheme="minorEastAsia" w:hAnsi="Times New Roman" w:cs="Times New Roman"/>
          <w:color w:val="000000" w:themeColor="text1"/>
          <w:sz w:val="24"/>
          <w:szCs w:val="24"/>
        </w:rPr>
        <w:t xml:space="preserve"> the variable factors mentioned above if put together in a measured way are not doubt capable of enhancing company business in an unprecedented scale. However, certain lists of the company chiefly posed by the competitive nature of the industry need to be more research upon by the leadership and managerial capacity of the company in order to formulate better strategies which will enable it to eliminate competition. It may be mentioned, that is factor of competition related to strategic human resources management is not only </w:t>
      </w:r>
      <w:proofErr w:type="gramStart"/>
      <w:r w:rsidRPr="007730C3">
        <w:rPr>
          <w:rFonts w:ascii="Times New Roman" w:eastAsiaTheme="minorEastAsia" w:hAnsi="Times New Roman" w:cs="Times New Roman"/>
          <w:color w:val="000000" w:themeColor="text1"/>
          <w:sz w:val="24"/>
          <w:szCs w:val="24"/>
        </w:rPr>
        <w:t>divide</w:t>
      </w:r>
      <w:proofErr w:type="gramEnd"/>
      <w:r w:rsidRPr="007730C3">
        <w:rPr>
          <w:rFonts w:ascii="Times New Roman" w:eastAsiaTheme="minorEastAsia" w:hAnsi="Times New Roman" w:cs="Times New Roman"/>
          <w:color w:val="000000" w:themeColor="text1"/>
          <w:sz w:val="24"/>
          <w:szCs w:val="24"/>
        </w:rPr>
        <w:t xml:space="preserve"> for the company to achieve success but it can also be conceptualized as an inspirational factor which enables the company to stay focused and come up with even more functional strategic ideas which are sometimes unique to the field. </w:t>
      </w:r>
      <w:proofErr w:type="gramStart"/>
      <w:r w:rsidRPr="007730C3">
        <w:rPr>
          <w:rFonts w:ascii="Times New Roman" w:eastAsiaTheme="minorEastAsia" w:hAnsi="Times New Roman" w:cs="Times New Roman"/>
          <w:color w:val="000000" w:themeColor="text1"/>
          <w:sz w:val="24"/>
          <w:szCs w:val="24"/>
        </w:rPr>
        <w:t>Furthermore</w:t>
      </w:r>
      <w:proofErr w:type="gramEnd"/>
      <w:r w:rsidRPr="007730C3">
        <w:rPr>
          <w:rFonts w:ascii="Times New Roman" w:eastAsiaTheme="minorEastAsia" w:hAnsi="Times New Roman" w:cs="Times New Roman"/>
          <w:color w:val="000000" w:themeColor="text1"/>
          <w:sz w:val="24"/>
          <w:szCs w:val="24"/>
        </w:rPr>
        <w:t xml:space="preserve"> the development of a pool of human capital can be accomplished and with the help of this workforce any imaginable challenge that might come in the way of the company’s business conduction can we strategically dealt with. </w:t>
      </w:r>
    </w:p>
    <w:p w14:paraId="6B81CE17" w14:textId="77777777" w:rsidR="007730C3" w:rsidRPr="007730C3" w:rsidRDefault="007730C3" w:rsidP="00D84B63">
      <w:pPr>
        <w:keepNext/>
        <w:keepLines/>
        <w:spacing w:before="480" w:after="0" w:line="360" w:lineRule="auto"/>
        <w:jc w:val="both"/>
        <w:outlineLvl w:val="0"/>
        <w:rPr>
          <w:rFonts w:ascii="Times New Roman" w:eastAsiaTheme="majorEastAsia" w:hAnsi="Times New Roman" w:cs="Times New Roman"/>
          <w:b/>
          <w:bCs/>
          <w:color w:val="663300"/>
          <w:sz w:val="24"/>
          <w:szCs w:val="24"/>
          <w:lang w:val="en-US"/>
        </w:rPr>
      </w:pPr>
      <w:bookmarkStart w:id="5" w:name="_Toc531087940"/>
      <w:r w:rsidRPr="007730C3">
        <w:rPr>
          <w:rFonts w:ascii="Times New Roman" w:eastAsiaTheme="majorEastAsia" w:hAnsi="Times New Roman" w:cs="Times New Roman"/>
          <w:b/>
          <w:bCs/>
          <w:color w:val="663300"/>
          <w:sz w:val="24"/>
          <w:szCs w:val="24"/>
          <w:lang w:val="en-US"/>
        </w:rPr>
        <w:t>Conclusion:</w:t>
      </w:r>
      <w:bookmarkEnd w:id="5"/>
    </w:p>
    <w:p w14:paraId="6DCC3F90"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r w:rsidRPr="007730C3">
        <w:rPr>
          <w:rFonts w:ascii="Times New Roman" w:eastAsiaTheme="minorEastAsia" w:hAnsi="Times New Roman" w:cs="Times New Roman"/>
          <w:color w:val="000000" w:themeColor="text1"/>
          <w:sz w:val="24"/>
          <w:szCs w:val="24"/>
        </w:rPr>
        <w:t>From the case study on the company of Café Expresso a clear View of the HR strategies and the initial role of the department of HR in successful implementation of the strategies has been discussed and from the discussion human resources can be pointed out as a source of gaining sustained competitive advancement which is also capable of setting in motion the organisation and rejuvenation process as was the case of the concerned company</w:t>
      </w:r>
      <w:r w:rsidRPr="007730C3">
        <w:rPr>
          <w:rFonts w:ascii="Times New Roman" w:eastAsiaTheme="minorEastAsia" w:hAnsi="Times New Roman" w:cs="Times New Roman"/>
          <w:color w:val="222222"/>
          <w:sz w:val="24"/>
          <w:szCs w:val="24"/>
          <w:shd w:val="clear" w:color="auto" w:fill="FFFFFF"/>
        </w:rPr>
        <w:t xml:space="preserve"> (</w:t>
      </w:r>
      <w:proofErr w:type="spellStart"/>
      <w:r w:rsidRPr="007730C3">
        <w:rPr>
          <w:rFonts w:ascii="Times New Roman" w:eastAsiaTheme="minorEastAsia" w:hAnsi="Times New Roman" w:cs="Times New Roman"/>
          <w:color w:val="222222"/>
          <w:sz w:val="24"/>
          <w:szCs w:val="24"/>
          <w:shd w:val="clear" w:color="auto" w:fill="FFFFFF"/>
        </w:rPr>
        <w:t>Frynas</w:t>
      </w:r>
      <w:proofErr w:type="spellEnd"/>
      <w:r w:rsidRPr="007730C3">
        <w:rPr>
          <w:rFonts w:ascii="Times New Roman" w:eastAsiaTheme="minorEastAsia" w:hAnsi="Times New Roman" w:cs="Times New Roman"/>
          <w:color w:val="222222"/>
          <w:sz w:val="24"/>
          <w:szCs w:val="24"/>
          <w:shd w:val="clear" w:color="auto" w:fill="FFFFFF"/>
        </w:rPr>
        <w:t>, 2015)</w:t>
      </w:r>
      <w:r w:rsidRPr="007730C3">
        <w:rPr>
          <w:rFonts w:ascii="Times New Roman" w:eastAsiaTheme="minorEastAsia" w:hAnsi="Times New Roman" w:cs="Times New Roman"/>
          <w:color w:val="000000" w:themeColor="text1"/>
          <w:sz w:val="24"/>
          <w:szCs w:val="24"/>
        </w:rPr>
        <w:t xml:space="preserve">. The above discussion also tries to establish that a </w:t>
      </w:r>
      <w:proofErr w:type="gramStart"/>
      <w:r w:rsidRPr="007730C3">
        <w:rPr>
          <w:rFonts w:ascii="Times New Roman" w:eastAsiaTheme="minorEastAsia" w:hAnsi="Times New Roman" w:cs="Times New Roman"/>
          <w:color w:val="000000" w:themeColor="text1"/>
          <w:sz w:val="24"/>
          <w:szCs w:val="24"/>
        </w:rPr>
        <w:t>resource based</w:t>
      </w:r>
      <w:proofErr w:type="gramEnd"/>
      <w:r w:rsidRPr="007730C3">
        <w:rPr>
          <w:rFonts w:ascii="Times New Roman" w:eastAsiaTheme="minorEastAsia" w:hAnsi="Times New Roman" w:cs="Times New Roman"/>
          <w:color w:val="000000" w:themeColor="text1"/>
          <w:sz w:val="24"/>
          <w:szCs w:val="24"/>
        </w:rPr>
        <w:t xml:space="preserve"> view was implemented in case of the company and that enabled its internal renovation and properly resourcing of already existing assets. Kam Patel, the new Global HR director of the company implemented some of the very rare empirical human resources approach and other policies and innovative ideas regarding performance management which perhaps worked just fine for the company due to their uniqueness of unparalleled approach</w:t>
      </w:r>
      <w:r w:rsidRPr="007730C3">
        <w:rPr>
          <w:rFonts w:ascii="Times New Roman" w:eastAsiaTheme="minorEastAsia" w:hAnsi="Times New Roman" w:cs="Times New Roman"/>
          <w:color w:val="222222"/>
          <w:sz w:val="24"/>
          <w:szCs w:val="24"/>
          <w:shd w:val="clear" w:color="auto" w:fill="FFFFFF"/>
        </w:rPr>
        <w:t xml:space="preserve"> (</w:t>
      </w:r>
      <w:proofErr w:type="spellStart"/>
      <w:r w:rsidRPr="007730C3">
        <w:rPr>
          <w:rFonts w:ascii="Times New Roman" w:eastAsiaTheme="minorEastAsia" w:hAnsi="Times New Roman" w:cs="Times New Roman"/>
          <w:color w:val="222222"/>
          <w:sz w:val="24"/>
          <w:szCs w:val="24"/>
          <w:shd w:val="clear" w:color="auto" w:fill="FFFFFF"/>
        </w:rPr>
        <w:t>Szymaniec-Mlicka</w:t>
      </w:r>
      <w:proofErr w:type="spellEnd"/>
      <w:r w:rsidRPr="007730C3">
        <w:rPr>
          <w:rFonts w:ascii="Times New Roman" w:eastAsiaTheme="minorEastAsia" w:hAnsi="Times New Roman" w:cs="Times New Roman"/>
          <w:color w:val="222222"/>
          <w:sz w:val="24"/>
          <w:szCs w:val="24"/>
          <w:shd w:val="clear" w:color="auto" w:fill="FFFFFF"/>
        </w:rPr>
        <w:t>, 2014</w:t>
      </w:r>
      <w:r w:rsidRPr="007730C3">
        <w:rPr>
          <w:rFonts w:ascii="Times New Roman" w:eastAsiaTheme="minorEastAsia" w:hAnsi="Times New Roman" w:cs="Times New Roman"/>
          <w:color w:val="000000" w:themeColor="text1"/>
          <w:sz w:val="24"/>
          <w:szCs w:val="24"/>
        </w:rPr>
        <w:t xml:space="preserve">). Finally, it can be concluded that Café Expresso did manage to establish their current competitive advancement and the position of the company has since only been lifted and much of the credit goes to the reorganization of HR department and the active endeavours of leadership and managerial capacity. </w:t>
      </w:r>
    </w:p>
    <w:p w14:paraId="4FAF7737"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p>
    <w:p w14:paraId="197D5538" w14:textId="77777777" w:rsidR="007730C3" w:rsidRPr="007730C3" w:rsidRDefault="007730C3" w:rsidP="00D84B63">
      <w:pPr>
        <w:spacing w:after="160" w:line="360" w:lineRule="auto"/>
        <w:jc w:val="both"/>
        <w:rPr>
          <w:rFonts w:ascii="Times New Roman" w:eastAsiaTheme="minorEastAsia" w:hAnsi="Times New Roman" w:cs="Times New Roman"/>
          <w:color w:val="000000" w:themeColor="text1"/>
          <w:sz w:val="24"/>
          <w:szCs w:val="24"/>
        </w:rPr>
      </w:pPr>
    </w:p>
    <w:p w14:paraId="3685B536" w14:textId="1CB7A564" w:rsidR="000F09C0" w:rsidRPr="007730C3" w:rsidRDefault="000F09C0" w:rsidP="00D84B63">
      <w:pPr>
        <w:keepNext/>
        <w:keepLines/>
        <w:spacing w:before="480" w:after="0" w:line="360" w:lineRule="auto"/>
        <w:jc w:val="both"/>
        <w:outlineLvl w:val="0"/>
        <w:rPr>
          <w:rFonts w:ascii="Times New Roman" w:eastAsiaTheme="minorEastAsia" w:hAnsi="Times New Roman" w:cs="Times New Roman"/>
          <w:sz w:val="24"/>
          <w:szCs w:val="24"/>
          <w:lang w:val="en-US"/>
        </w:rPr>
      </w:pPr>
    </w:p>
    <w:p w14:paraId="42D26617" w14:textId="1029EA9E" w:rsidR="007730C3" w:rsidRDefault="007730C3" w:rsidP="00D84B63">
      <w:pPr>
        <w:keepNext/>
        <w:keepLines/>
        <w:tabs>
          <w:tab w:val="left" w:pos="1245"/>
        </w:tabs>
        <w:spacing w:before="480" w:after="0" w:line="360" w:lineRule="auto"/>
        <w:jc w:val="both"/>
        <w:outlineLvl w:val="0"/>
        <w:rPr>
          <w:rFonts w:ascii="Times New Roman" w:eastAsiaTheme="minorEastAsia" w:hAnsi="Times New Roman" w:cs="Times New Roman"/>
          <w:sz w:val="24"/>
          <w:szCs w:val="24"/>
          <w:lang w:val="en-US"/>
        </w:rPr>
      </w:pPr>
      <w:bookmarkStart w:id="6" w:name="_Toc531087941"/>
    </w:p>
    <w:p w14:paraId="331A6E91" w14:textId="77777777" w:rsidR="007730C3" w:rsidRPr="007730C3" w:rsidRDefault="007730C3" w:rsidP="00D84B63">
      <w:pPr>
        <w:keepNext/>
        <w:keepLines/>
        <w:tabs>
          <w:tab w:val="left" w:pos="1245"/>
        </w:tabs>
        <w:spacing w:before="480" w:after="0" w:line="360" w:lineRule="auto"/>
        <w:jc w:val="both"/>
        <w:outlineLvl w:val="0"/>
        <w:rPr>
          <w:rFonts w:ascii="Times New Roman" w:eastAsiaTheme="majorEastAsia" w:hAnsi="Times New Roman" w:cs="Times New Roman"/>
          <w:b/>
          <w:bCs/>
          <w:sz w:val="24"/>
          <w:szCs w:val="24"/>
          <w:lang w:val="en-US"/>
        </w:rPr>
      </w:pPr>
    </w:p>
    <w:p w14:paraId="40C206EF" w14:textId="77777777" w:rsidR="007730C3" w:rsidRPr="007730C3" w:rsidRDefault="007730C3" w:rsidP="00D84B63">
      <w:pPr>
        <w:keepNext/>
        <w:keepLines/>
        <w:spacing w:before="480" w:after="0" w:line="360" w:lineRule="auto"/>
        <w:jc w:val="both"/>
        <w:outlineLvl w:val="0"/>
        <w:rPr>
          <w:rFonts w:ascii="Times New Roman" w:eastAsiaTheme="majorEastAsia" w:hAnsi="Times New Roman" w:cs="Times New Roman"/>
          <w:b/>
          <w:bCs/>
          <w:sz w:val="24"/>
          <w:szCs w:val="24"/>
          <w:lang w:val="en-US"/>
        </w:rPr>
      </w:pPr>
    </w:p>
    <w:p w14:paraId="4285ABB6" w14:textId="115D3B8B" w:rsidR="008868E0" w:rsidRPr="007730C3" w:rsidRDefault="008868E0" w:rsidP="00D84B63">
      <w:pPr>
        <w:keepNext/>
        <w:keepLines/>
        <w:spacing w:before="480" w:after="0" w:line="360" w:lineRule="auto"/>
        <w:jc w:val="both"/>
        <w:outlineLvl w:val="0"/>
        <w:rPr>
          <w:rFonts w:ascii="Times New Roman" w:eastAsiaTheme="majorEastAsia" w:hAnsi="Times New Roman" w:cs="Times New Roman"/>
          <w:b/>
          <w:bCs/>
          <w:sz w:val="24"/>
          <w:szCs w:val="24"/>
          <w:lang w:val="en-US"/>
        </w:rPr>
      </w:pPr>
      <w:r w:rsidRPr="007730C3">
        <w:rPr>
          <w:rFonts w:ascii="Times New Roman" w:eastAsiaTheme="majorEastAsia" w:hAnsi="Times New Roman" w:cs="Times New Roman"/>
          <w:b/>
          <w:bCs/>
          <w:sz w:val="24"/>
          <w:szCs w:val="24"/>
          <w:lang w:val="en-US"/>
        </w:rPr>
        <w:t>Reference:</w:t>
      </w:r>
      <w:bookmarkEnd w:id="6"/>
    </w:p>
    <w:p w14:paraId="1D194FD1" w14:textId="77777777" w:rsidR="000F09C0" w:rsidRPr="007730C3" w:rsidRDefault="000F09C0" w:rsidP="00D84B63">
      <w:pPr>
        <w:keepNext/>
        <w:keepLines/>
        <w:spacing w:before="480" w:after="0" w:line="360" w:lineRule="auto"/>
        <w:jc w:val="both"/>
        <w:outlineLvl w:val="0"/>
        <w:rPr>
          <w:rFonts w:ascii="Times New Roman" w:eastAsiaTheme="majorEastAsia" w:hAnsi="Times New Roman" w:cs="Times New Roman"/>
          <w:bCs/>
          <w:sz w:val="24"/>
          <w:szCs w:val="24"/>
          <w:lang w:val="en-US"/>
        </w:rPr>
      </w:pPr>
      <w:r w:rsidRPr="007730C3">
        <w:rPr>
          <w:rFonts w:ascii="Times New Roman" w:eastAsiaTheme="majorEastAsia" w:hAnsi="Times New Roman" w:cs="Times New Roman"/>
          <w:bCs/>
          <w:sz w:val="24"/>
          <w:szCs w:val="24"/>
          <w:lang w:val="en-US"/>
        </w:rPr>
        <w:t xml:space="preserve">Armstrong M. (2012) </w:t>
      </w:r>
      <w:r w:rsidRPr="007730C3">
        <w:rPr>
          <w:rFonts w:ascii="Times New Roman" w:eastAsiaTheme="majorEastAsia" w:hAnsi="Times New Roman" w:cs="Times New Roman"/>
          <w:bCs/>
          <w:i/>
          <w:sz w:val="24"/>
          <w:szCs w:val="24"/>
          <w:lang w:val="en-US"/>
        </w:rPr>
        <w:t>Armstrong’s handbook of human resource management practice</w:t>
      </w:r>
      <w:r w:rsidRPr="007730C3">
        <w:rPr>
          <w:rFonts w:ascii="Times New Roman" w:eastAsiaTheme="majorEastAsia" w:hAnsi="Times New Roman" w:cs="Times New Roman"/>
          <w:bCs/>
          <w:sz w:val="24"/>
          <w:szCs w:val="24"/>
          <w:lang w:val="en-US"/>
        </w:rPr>
        <w:t xml:space="preserve"> 12</w:t>
      </w:r>
      <w:r w:rsidRPr="007730C3">
        <w:rPr>
          <w:rFonts w:ascii="Times New Roman" w:eastAsiaTheme="majorEastAsia" w:hAnsi="Times New Roman" w:cs="Times New Roman"/>
          <w:bCs/>
          <w:sz w:val="24"/>
          <w:szCs w:val="24"/>
          <w:vertAlign w:val="superscript"/>
          <w:lang w:val="en-US"/>
        </w:rPr>
        <w:t>th</w:t>
      </w:r>
      <w:r w:rsidRPr="007730C3">
        <w:rPr>
          <w:rFonts w:ascii="Times New Roman" w:eastAsiaTheme="majorEastAsia" w:hAnsi="Times New Roman" w:cs="Times New Roman"/>
          <w:bCs/>
          <w:sz w:val="24"/>
          <w:szCs w:val="24"/>
          <w:lang w:val="en-US"/>
        </w:rPr>
        <w:t xml:space="preserve"> edition</w:t>
      </w:r>
    </w:p>
    <w:p w14:paraId="47D1232F" w14:textId="77777777" w:rsidR="007730C3" w:rsidRPr="007730C3" w:rsidRDefault="007730C3" w:rsidP="00D84B63">
      <w:pPr>
        <w:spacing w:line="360" w:lineRule="auto"/>
        <w:jc w:val="both"/>
        <w:rPr>
          <w:rFonts w:ascii="Times New Roman" w:hAnsi="Times New Roman" w:cs="Times New Roman"/>
          <w:color w:val="222222"/>
          <w:sz w:val="24"/>
          <w:szCs w:val="24"/>
          <w:shd w:val="clear" w:color="auto" w:fill="FFFFFF"/>
        </w:rPr>
      </w:pPr>
      <w:r w:rsidRPr="007730C3">
        <w:rPr>
          <w:rFonts w:ascii="Times New Roman" w:hAnsi="Times New Roman" w:cs="Times New Roman"/>
          <w:color w:val="222222"/>
          <w:sz w:val="24"/>
          <w:szCs w:val="24"/>
          <w:shd w:val="clear" w:color="auto" w:fill="FFFFFF"/>
        </w:rPr>
        <w:t xml:space="preserve">Berisha </w:t>
      </w:r>
      <w:proofErr w:type="spellStart"/>
      <w:r w:rsidRPr="007730C3">
        <w:rPr>
          <w:rFonts w:ascii="Times New Roman" w:hAnsi="Times New Roman" w:cs="Times New Roman"/>
          <w:color w:val="222222"/>
          <w:sz w:val="24"/>
          <w:szCs w:val="24"/>
          <w:shd w:val="clear" w:color="auto" w:fill="FFFFFF"/>
        </w:rPr>
        <w:t>Qehaja</w:t>
      </w:r>
      <w:proofErr w:type="spellEnd"/>
      <w:r w:rsidRPr="007730C3">
        <w:rPr>
          <w:rFonts w:ascii="Times New Roman" w:hAnsi="Times New Roman" w:cs="Times New Roman"/>
          <w:color w:val="222222"/>
          <w:sz w:val="24"/>
          <w:szCs w:val="24"/>
          <w:shd w:val="clear" w:color="auto" w:fill="FFFFFF"/>
        </w:rPr>
        <w:t xml:space="preserve">, A. and </w:t>
      </w:r>
      <w:proofErr w:type="spellStart"/>
      <w:r w:rsidRPr="007730C3">
        <w:rPr>
          <w:rFonts w:ascii="Times New Roman" w:hAnsi="Times New Roman" w:cs="Times New Roman"/>
          <w:color w:val="222222"/>
          <w:sz w:val="24"/>
          <w:szCs w:val="24"/>
          <w:shd w:val="clear" w:color="auto" w:fill="FFFFFF"/>
        </w:rPr>
        <w:t>Kutllovci</w:t>
      </w:r>
      <w:proofErr w:type="spellEnd"/>
      <w:r w:rsidRPr="007730C3">
        <w:rPr>
          <w:rFonts w:ascii="Times New Roman" w:hAnsi="Times New Roman" w:cs="Times New Roman"/>
          <w:color w:val="222222"/>
          <w:sz w:val="24"/>
          <w:szCs w:val="24"/>
          <w:shd w:val="clear" w:color="auto" w:fill="FFFFFF"/>
        </w:rPr>
        <w:t>, E., 2015. The role of human resources in gaining competitive advantage.</w:t>
      </w:r>
    </w:p>
    <w:p w14:paraId="3D3F93AC" w14:textId="77777777" w:rsidR="007730C3" w:rsidRPr="007730C3" w:rsidRDefault="007730C3" w:rsidP="00D84B63">
      <w:pPr>
        <w:spacing w:line="360" w:lineRule="auto"/>
        <w:jc w:val="both"/>
        <w:rPr>
          <w:rFonts w:ascii="Times New Roman" w:hAnsi="Times New Roman" w:cs="Times New Roman"/>
          <w:color w:val="222222"/>
          <w:sz w:val="24"/>
          <w:szCs w:val="24"/>
          <w:shd w:val="clear" w:color="auto" w:fill="FFFFFF"/>
        </w:rPr>
      </w:pPr>
      <w:r w:rsidRPr="007730C3">
        <w:rPr>
          <w:rFonts w:ascii="Times New Roman" w:hAnsi="Times New Roman" w:cs="Times New Roman"/>
          <w:color w:val="222222"/>
          <w:sz w:val="24"/>
          <w:szCs w:val="24"/>
          <w:shd w:val="clear" w:color="auto" w:fill="FFFFFF"/>
        </w:rPr>
        <w:t>Boz, G., 2014. Addressing critical business Issues through strategic management of human resources.</w:t>
      </w:r>
    </w:p>
    <w:p w14:paraId="4B10FFE8" w14:textId="77777777" w:rsidR="007730C3" w:rsidRPr="007730C3" w:rsidRDefault="007730C3" w:rsidP="00D84B63">
      <w:pPr>
        <w:spacing w:line="360" w:lineRule="auto"/>
        <w:jc w:val="both"/>
        <w:rPr>
          <w:rFonts w:ascii="Times New Roman" w:hAnsi="Times New Roman" w:cs="Times New Roman"/>
          <w:color w:val="222222"/>
          <w:sz w:val="24"/>
          <w:szCs w:val="24"/>
          <w:shd w:val="clear" w:color="auto" w:fill="FFFFFF"/>
        </w:rPr>
      </w:pPr>
      <w:r w:rsidRPr="007730C3">
        <w:rPr>
          <w:rFonts w:ascii="Times New Roman" w:hAnsi="Times New Roman" w:cs="Times New Roman"/>
          <w:color w:val="222222"/>
          <w:sz w:val="24"/>
          <w:szCs w:val="24"/>
          <w:shd w:val="clear" w:color="auto" w:fill="FFFFFF"/>
        </w:rPr>
        <w:t xml:space="preserve">Drouin, N. and </w:t>
      </w:r>
      <w:proofErr w:type="spellStart"/>
      <w:r w:rsidRPr="007730C3">
        <w:rPr>
          <w:rFonts w:ascii="Times New Roman" w:hAnsi="Times New Roman" w:cs="Times New Roman"/>
          <w:color w:val="222222"/>
          <w:sz w:val="24"/>
          <w:szCs w:val="24"/>
          <w:shd w:val="clear" w:color="auto" w:fill="FFFFFF"/>
        </w:rPr>
        <w:t>Jugdev</w:t>
      </w:r>
      <w:proofErr w:type="spellEnd"/>
      <w:r w:rsidRPr="007730C3">
        <w:rPr>
          <w:rFonts w:ascii="Times New Roman" w:hAnsi="Times New Roman" w:cs="Times New Roman"/>
          <w:color w:val="222222"/>
          <w:sz w:val="24"/>
          <w:szCs w:val="24"/>
          <w:shd w:val="clear" w:color="auto" w:fill="FFFFFF"/>
        </w:rPr>
        <w:t>, K., 2013. Standing on the shoulders of strategic management giants to advance organizational project management. </w:t>
      </w:r>
      <w:r w:rsidRPr="007730C3">
        <w:rPr>
          <w:rFonts w:ascii="Times New Roman" w:hAnsi="Times New Roman" w:cs="Times New Roman"/>
          <w:i/>
          <w:iCs/>
          <w:color w:val="222222"/>
          <w:sz w:val="24"/>
          <w:szCs w:val="24"/>
          <w:shd w:val="clear" w:color="auto" w:fill="FFFFFF"/>
        </w:rPr>
        <w:t>International Journal of Managing Projects in Business</w:t>
      </w:r>
      <w:r w:rsidRPr="007730C3">
        <w:rPr>
          <w:rFonts w:ascii="Times New Roman" w:hAnsi="Times New Roman" w:cs="Times New Roman"/>
          <w:color w:val="222222"/>
          <w:sz w:val="24"/>
          <w:szCs w:val="24"/>
          <w:shd w:val="clear" w:color="auto" w:fill="FFFFFF"/>
        </w:rPr>
        <w:t>, </w:t>
      </w:r>
      <w:r w:rsidRPr="007730C3">
        <w:rPr>
          <w:rFonts w:ascii="Times New Roman" w:hAnsi="Times New Roman" w:cs="Times New Roman"/>
          <w:i/>
          <w:iCs/>
          <w:color w:val="222222"/>
          <w:sz w:val="24"/>
          <w:szCs w:val="24"/>
          <w:shd w:val="clear" w:color="auto" w:fill="FFFFFF"/>
        </w:rPr>
        <w:t>7</w:t>
      </w:r>
      <w:r w:rsidRPr="007730C3">
        <w:rPr>
          <w:rFonts w:ascii="Times New Roman" w:hAnsi="Times New Roman" w:cs="Times New Roman"/>
          <w:color w:val="222222"/>
          <w:sz w:val="24"/>
          <w:szCs w:val="24"/>
          <w:shd w:val="clear" w:color="auto" w:fill="FFFFFF"/>
        </w:rPr>
        <w:t>(1), pp.61-77.</w:t>
      </w:r>
    </w:p>
    <w:p w14:paraId="663639A0" w14:textId="77777777" w:rsidR="007730C3" w:rsidRPr="007730C3" w:rsidRDefault="007730C3" w:rsidP="00D84B63">
      <w:pPr>
        <w:spacing w:line="360" w:lineRule="auto"/>
        <w:jc w:val="both"/>
        <w:rPr>
          <w:rFonts w:ascii="Times New Roman" w:hAnsi="Times New Roman" w:cs="Times New Roman"/>
          <w:color w:val="222222"/>
          <w:sz w:val="24"/>
          <w:szCs w:val="24"/>
          <w:shd w:val="clear" w:color="auto" w:fill="FFFFFF"/>
        </w:rPr>
      </w:pPr>
      <w:proofErr w:type="spellStart"/>
      <w:r w:rsidRPr="007730C3">
        <w:rPr>
          <w:rFonts w:ascii="Times New Roman" w:hAnsi="Times New Roman" w:cs="Times New Roman"/>
          <w:color w:val="222222"/>
          <w:sz w:val="24"/>
          <w:szCs w:val="24"/>
          <w:shd w:val="clear" w:color="auto" w:fill="FFFFFF"/>
        </w:rPr>
        <w:t>Frynas</w:t>
      </w:r>
      <w:proofErr w:type="spellEnd"/>
      <w:r w:rsidRPr="007730C3">
        <w:rPr>
          <w:rFonts w:ascii="Times New Roman" w:hAnsi="Times New Roman" w:cs="Times New Roman"/>
          <w:color w:val="222222"/>
          <w:sz w:val="24"/>
          <w:szCs w:val="24"/>
          <w:shd w:val="clear" w:color="auto" w:fill="FFFFFF"/>
        </w:rPr>
        <w:t>, J.G., 2015. Strategic CSR, value creation and competitive advantage. </w:t>
      </w:r>
      <w:r w:rsidRPr="007730C3">
        <w:rPr>
          <w:rFonts w:ascii="Times New Roman" w:hAnsi="Times New Roman" w:cs="Times New Roman"/>
          <w:i/>
          <w:iCs/>
          <w:color w:val="222222"/>
          <w:sz w:val="24"/>
          <w:szCs w:val="24"/>
          <w:shd w:val="clear" w:color="auto" w:fill="FFFFFF"/>
        </w:rPr>
        <w:t>The Routledge Companion to Non-market Strategy</w:t>
      </w:r>
      <w:r w:rsidRPr="007730C3">
        <w:rPr>
          <w:rFonts w:ascii="Times New Roman" w:hAnsi="Times New Roman" w:cs="Times New Roman"/>
          <w:color w:val="222222"/>
          <w:sz w:val="24"/>
          <w:szCs w:val="24"/>
          <w:shd w:val="clear" w:color="auto" w:fill="FFFFFF"/>
        </w:rPr>
        <w:t>, pp.245-262.</w:t>
      </w:r>
    </w:p>
    <w:p w14:paraId="494DA0DE" w14:textId="77777777" w:rsidR="007730C3" w:rsidRPr="007730C3" w:rsidRDefault="007730C3" w:rsidP="00D84B63">
      <w:pPr>
        <w:spacing w:line="360" w:lineRule="auto"/>
        <w:jc w:val="both"/>
        <w:rPr>
          <w:rFonts w:ascii="Times New Roman" w:hAnsi="Times New Roman" w:cs="Times New Roman"/>
          <w:color w:val="222222"/>
          <w:sz w:val="24"/>
          <w:szCs w:val="24"/>
          <w:shd w:val="clear" w:color="auto" w:fill="FFFFFF"/>
        </w:rPr>
      </w:pPr>
      <w:r w:rsidRPr="007730C3">
        <w:rPr>
          <w:rFonts w:ascii="Times New Roman" w:hAnsi="Times New Roman" w:cs="Times New Roman"/>
          <w:color w:val="222222"/>
          <w:sz w:val="24"/>
          <w:szCs w:val="24"/>
          <w:shd w:val="clear" w:color="auto" w:fill="FFFFFF"/>
        </w:rPr>
        <w:t xml:space="preserve">H. </w:t>
      </w:r>
      <w:proofErr w:type="spellStart"/>
      <w:r w:rsidRPr="007730C3">
        <w:rPr>
          <w:rFonts w:ascii="Times New Roman" w:hAnsi="Times New Roman" w:cs="Times New Roman"/>
          <w:color w:val="222222"/>
          <w:sz w:val="24"/>
          <w:szCs w:val="24"/>
          <w:shd w:val="clear" w:color="auto" w:fill="FFFFFF"/>
        </w:rPr>
        <w:t>Netland</w:t>
      </w:r>
      <w:proofErr w:type="spellEnd"/>
      <w:r w:rsidRPr="007730C3">
        <w:rPr>
          <w:rFonts w:ascii="Times New Roman" w:hAnsi="Times New Roman" w:cs="Times New Roman"/>
          <w:color w:val="222222"/>
          <w:sz w:val="24"/>
          <w:szCs w:val="24"/>
          <w:shd w:val="clear" w:color="auto" w:fill="FFFFFF"/>
        </w:rPr>
        <w:t xml:space="preserve">, T. and </w:t>
      </w:r>
      <w:proofErr w:type="spellStart"/>
      <w:r w:rsidRPr="007730C3">
        <w:rPr>
          <w:rFonts w:ascii="Times New Roman" w:hAnsi="Times New Roman" w:cs="Times New Roman"/>
          <w:color w:val="222222"/>
          <w:sz w:val="24"/>
          <w:szCs w:val="24"/>
          <w:shd w:val="clear" w:color="auto" w:fill="FFFFFF"/>
        </w:rPr>
        <w:t>Aspelund</w:t>
      </w:r>
      <w:proofErr w:type="spellEnd"/>
      <w:r w:rsidRPr="007730C3">
        <w:rPr>
          <w:rFonts w:ascii="Times New Roman" w:hAnsi="Times New Roman" w:cs="Times New Roman"/>
          <w:color w:val="222222"/>
          <w:sz w:val="24"/>
          <w:szCs w:val="24"/>
          <w:shd w:val="clear" w:color="auto" w:fill="FFFFFF"/>
        </w:rPr>
        <w:t>, A., 2013. Company-specific production systems and competitive advantage: a resource-based view on the Volvo Production System. </w:t>
      </w:r>
      <w:r w:rsidRPr="007730C3">
        <w:rPr>
          <w:rFonts w:ascii="Times New Roman" w:hAnsi="Times New Roman" w:cs="Times New Roman"/>
          <w:i/>
          <w:iCs/>
          <w:color w:val="222222"/>
          <w:sz w:val="24"/>
          <w:szCs w:val="24"/>
          <w:shd w:val="clear" w:color="auto" w:fill="FFFFFF"/>
        </w:rPr>
        <w:t>International Journal of Operations &amp; Production Management</w:t>
      </w:r>
      <w:r w:rsidRPr="007730C3">
        <w:rPr>
          <w:rFonts w:ascii="Times New Roman" w:hAnsi="Times New Roman" w:cs="Times New Roman"/>
          <w:color w:val="222222"/>
          <w:sz w:val="24"/>
          <w:szCs w:val="24"/>
          <w:shd w:val="clear" w:color="auto" w:fill="FFFFFF"/>
        </w:rPr>
        <w:t>, </w:t>
      </w:r>
      <w:r w:rsidRPr="007730C3">
        <w:rPr>
          <w:rFonts w:ascii="Times New Roman" w:hAnsi="Times New Roman" w:cs="Times New Roman"/>
          <w:i/>
          <w:iCs/>
          <w:color w:val="222222"/>
          <w:sz w:val="24"/>
          <w:szCs w:val="24"/>
          <w:shd w:val="clear" w:color="auto" w:fill="FFFFFF"/>
        </w:rPr>
        <w:t>33</w:t>
      </w:r>
      <w:r w:rsidRPr="007730C3">
        <w:rPr>
          <w:rFonts w:ascii="Times New Roman" w:hAnsi="Times New Roman" w:cs="Times New Roman"/>
          <w:color w:val="222222"/>
          <w:sz w:val="24"/>
          <w:szCs w:val="24"/>
          <w:shd w:val="clear" w:color="auto" w:fill="FFFFFF"/>
        </w:rPr>
        <w:t>(11/12), pp.1511-1531.</w:t>
      </w:r>
    </w:p>
    <w:p w14:paraId="42213426" w14:textId="77777777" w:rsidR="007730C3" w:rsidRPr="007730C3" w:rsidRDefault="007730C3" w:rsidP="00D84B63">
      <w:pPr>
        <w:spacing w:line="360" w:lineRule="auto"/>
        <w:jc w:val="both"/>
        <w:rPr>
          <w:rFonts w:ascii="Times New Roman" w:hAnsi="Times New Roman" w:cs="Times New Roman"/>
          <w:color w:val="222222"/>
          <w:sz w:val="24"/>
          <w:szCs w:val="24"/>
          <w:shd w:val="clear" w:color="auto" w:fill="FFFFFF"/>
        </w:rPr>
      </w:pPr>
      <w:r w:rsidRPr="007730C3">
        <w:rPr>
          <w:rFonts w:ascii="Times New Roman" w:hAnsi="Times New Roman" w:cs="Times New Roman"/>
          <w:color w:val="222222"/>
          <w:sz w:val="24"/>
          <w:szCs w:val="24"/>
          <w:shd w:val="clear" w:color="auto" w:fill="FFFFFF"/>
        </w:rPr>
        <w:t>Kaufman, B.E., 2015. The RBV theory foundation of strategic HRM: critical flaws, problems for research and practice, and an alternative economics paradigm. </w:t>
      </w:r>
      <w:r w:rsidRPr="007730C3">
        <w:rPr>
          <w:rFonts w:ascii="Times New Roman" w:hAnsi="Times New Roman" w:cs="Times New Roman"/>
          <w:i/>
          <w:iCs/>
          <w:color w:val="222222"/>
          <w:sz w:val="24"/>
          <w:szCs w:val="24"/>
          <w:shd w:val="clear" w:color="auto" w:fill="FFFFFF"/>
        </w:rPr>
        <w:t>Human Resource Management Journal</w:t>
      </w:r>
      <w:r w:rsidRPr="007730C3">
        <w:rPr>
          <w:rFonts w:ascii="Times New Roman" w:hAnsi="Times New Roman" w:cs="Times New Roman"/>
          <w:color w:val="222222"/>
          <w:sz w:val="24"/>
          <w:szCs w:val="24"/>
          <w:shd w:val="clear" w:color="auto" w:fill="FFFFFF"/>
        </w:rPr>
        <w:t>, </w:t>
      </w:r>
      <w:r w:rsidRPr="007730C3">
        <w:rPr>
          <w:rFonts w:ascii="Times New Roman" w:hAnsi="Times New Roman" w:cs="Times New Roman"/>
          <w:i/>
          <w:iCs/>
          <w:color w:val="222222"/>
          <w:sz w:val="24"/>
          <w:szCs w:val="24"/>
          <w:shd w:val="clear" w:color="auto" w:fill="FFFFFF"/>
        </w:rPr>
        <w:t>25</w:t>
      </w:r>
      <w:r w:rsidRPr="007730C3">
        <w:rPr>
          <w:rFonts w:ascii="Times New Roman" w:hAnsi="Times New Roman" w:cs="Times New Roman"/>
          <w:color w:val="222222"/>
          <w:sz w:val="24"/>
          <w:szCs w:val="24"/>
          <w:shd w:val="clear" w:color="auto" w:fill="FFFFFF"/>
        </w:rPr>
        <w:t>(4), pp.516-540.</w:t>
      </w:r>
    </w:p>
    <w:p w14:paraId="0EDA64EF" w14:textId="77777777" w:rsidR="007730C3" w:rsidRPr="007730C3" w:rsidRDefault="007730C3" w:rsidP="00D84B63">
      <w:pPr>
        <w:spacing w:line="360" w:lineRule="auto"/>
        <w:jc w:val="both"/>
        <w:rPr>
          <w:rFonts w:ascii="Times New Roman" w:hAnsi="Times New Roman" w:cs="Times New Roman"/>
          <w:color w:val="222222"/>
          <w:sz w:val="24"/>
          <w:szCs w:val="24"/>
          <w:shd w:val="clear" w:color="auto" w:fill="FFFFFF"/>
        </w:rPr>
      </w:pPr>
      <w:r w:rsidRPr="007730C3">
        <w:rPr>
          <w:rFonts w:ascii="Times New Roman" w:hAnsi="Times New Roman" w:cs="Times New Roman"/>
          <w:color w:val="222222"/>
          <w:sz w:val="24"/>
          <w:szCs w:val="24"/>
          <w:shd w:val="clear" w:color="auto" w:fill="FFFFFF"/>
        </w:rPr>
        <w:t>Kim, S.C., Lee, J.S. and Shin, K.I., 2015. The impact of project management assets on the VRIO characteristics of PM process for competitive advantage. </w:t>
      </w:r>
      <w:r w:rsidRPr="007730C3">
        <w:rPr>
          <w:rFonts w:ascii="Times New Roman" w:hAnsi="Times New Roman" w:cs="Times New Roman"/>
          <w:i/>
          <w:iCs/>
          <w:color w:val="222222"/>
          <w:sz w:val="24"/>
          <w:szCs w:val="24"/>
          <w:shd w:val="clear" w:color="auto" w:fill="FFFFFF"/>
        </w:rPr>
        <w:t>International Journal of Productivity and Quality Management</w:t>
      </w:r>
      <w:r w:rsidRPr="007730C3">
        <w:rPr>
          <w:rFonts w:ascii="Times New Roman" w:hAnsi="Times New Roman" w:cs="Times New Roman"/>
          <w:color w:val="222222"/>
          <w:sz w:val="24"/>
          <w:szCs w:val="24"/>
          <w:shd w:val="clear" w:color="auto" w:fill="FFFFFF"/>
        </w:rPr>
        <w:t>, </w:t>
      </w:r>
      <w:r w:rsidRPr="007730C3">
        <w:rPr>
          <w:rFonts w:ascii="Times New Roman" w:hAnsi="Times New Roman" w:cs="Times New Roman"/>
          <w:i/>
          <w:iCs/>
          <w:color w:val="222222"/>
          <w:sz w:val="24"/>
          <w:szCs w:val="24"/>
          <w:shd w:val="clear" w:color="auto" w:fill="FFFFFF"/>
        </w:rPr>
        <w:t>15</w:t>
      </w:r>
      <w:r w:rsidRPr="007730C3">
        <w:rPr>
          <w:rFonts w:ascii="Times New Roman" w:hAnsi="Times New Roman" w:cs="Times New Roman"/>
          <w:color w:val="222222"/>
          <w:sz w:val="24"/>
          <w:szCs w:val="24"/>
          <w:shd w:val="clear" w:color="auto" w:fill="FFFFFF"/>
        </w:rPr>
        <w:t>(2), pp.153-168.</w:t>
      </w:r>
    </w:p>
    <w:p w14:paraId="6B5ED11B" w14:textId="77777777" w:rsidR="007730C3" w:rsidRPr="007730C3" w:rsidRDefault="007730C3" w:rsidP="00D84B63">
      <w:pPr>
        <w:spacing w:line="360" w:lineRule="auto"/>
        <w:jc w:val="both"/>
        <w:rPr>
          <w:rFonts w:ascii="Times New Roman" w:hAnsi="Times New Roman" w:cs="Times New Roman"/>
          <w:color w:val="222222"/>
          <w:sz w:val="24"/>
          <w:szCs w:val="24"/>
          <w:shd w:val="clear" w:color="auto" w:fill="FFFFFF"/>
        </w:rPr>
      </w:pPr>
      <w:r w:rsidRPr="007730C3">
        <w:rPr>
          <w:rFonts w:ascii="Times New Roman" w:hAnsi="Times New Roman" w:cs="Times New Roman"/>
          <w:color w:val="222222"/>
          <w:sz w:val="24"/>
          <w:szCs w:val="24"/>
          <w:shd w:val="clear" w:color="auto" w:fill="FFFFFF"/>
        </w:rPr>
        <w:lastRenderedPageBreak/>
        <w:t xml:space="preserve">Mathur, G., </w:t>
      </w:r>
      <w:proofErr w:type="spellStart"/>
      <w:r w:rsidRPr="007730C3">
        <w:rPr>
          <w:rFonts w:ascii="Times New Roman" w:hAnsi="Times New Roman" w:cs="Times New Roman"/>
          <w:color w:val="222222"/>
          <w:sz w:val="24"/>
          <w:szCs w:val="24"/>
          <w:shd w:val="clear" w:color="auto" w:fill="FFFFFF"/>
        </w:rPr>
        <w:t>Jugdev</w:t>
      </w:r>
      <w:proofErr w:type="spellEnd"/>
      <w:r w:rsidRPr="007730C3">
        <w:rPr>
          <w:rFonts w:ascii="Times New Roman" w:hAnsi="Times New Roman" w:cs="Times New Roman"/>
          <w:color w:val="222222"/>
          <w:sz w:val="24"/>
          <w:szCs w:val="24"/>
          <w:shd w:val="clear" w:color="auto" w:fill="FFFFFF"/>
        </w:rPr>
        <w:t xml:space="preserve">, K. and </w:t>
      </w:r>
      <w:proofErr w:type="spellStart"/>
      <w:r w:rsidRPr="007730C3">
        <w:rPr>
          <w:rFonts w:ascii="Times New Roman" w:hAnsi="Times New Roman" w:cs="Times New Roman"/>
          <w:color w:val="222222"/>
          <w:sz w:val="24"/>
          <w:szCs w:val="24"/>
          <w:shd w:val="clear" w:color="auto" w:fill="FFFFFF"/>
        </w:rPr>
        <w:t>Shing</w:t>
      </w:r>
      <w:proofErr w:type="spellEnd"/>
      <w:r w:rsidRPr="007730C3">
        <w:rPr>
          <w:rFonts w:ascii="Times New Roman" w:hAnsi="Times New Roman" w:cs="Times New Roman"/>
          <w:color w:val="222222"/>
          <w:sz w:val="24"/>
          <w:szCs w:val="24"/>
          <w:shd w:val="clear" w:color="auto" w:fill="FFFFFF"/>
        </w:rPr>
        <w:t xml:space="preserve"> Fung, T., 2013. Project management assets and project management performance outcomes: Exploratory factor analysis. </w:t>
      </w:r>
      <w:r w:rsidRPr="007730C3">
        <w:rPr>
          <w:rFonts w:ascii="Times New Roman" w:hAnsi="Times New Roman" w:cs="Times New Roman"/>
          <w:i/>
          <w:iCs/>
          <w:color w:val="222222"/>
          <w:sz w:val="24"/>
          <w:szCs w:val="24"/>
          <w:shd w:val="clear" w:color="auto" w:fill="FFFFFF"/>
        </w:rPr>
        <w:t>Management Research Review</w:t>
      </w:r>
      <w:r w:rsidRPr="007730C3">
        <w:rPr>
          <w:rFonts w:ascii="Times New Roman" w:hAnsi="Times New Roman" w:cs="Times New Roman"/>
          <w:color w:val="222222"/>
          <w:sz w:val="24"/>
          <w:szCs w:val="24"/>
          <w:shd w:val="clear" w:color="auto" w:fill="FFFFFF"/>
        </w:rPr>
        <w:t>, </w:t>
      </w:r>
      <w:r w:rsidRPr="007730C3">
        <w:rPr>
          <w:rFonts w:ascii="Times New Roman" w:hAnsi="Times New Roman" w:cs="Times New Roman"/>
          <w:i/>
          <w:iCs/>
          <w:color w:val="222222"/>
          <w:sz w:val="24"/>
          <w:szCs w:val="24"/>
          <w:shd w:val="clear" w:color="auto" w:fill="FFFFFF"/>
        </w:rPr>
        <w:t>36</w:t>
      </w:r>
      <w:r w:rsidRPr="007730C3">
        <w:rPr>
          <w:rFonts w:ascii="Times New Roman" w:hAnsi="Times New Roman" w:cs="Times New Roman"/>
          <w:color w:val="222222"/>
          <w:sz w:val="24"/>
          <w:szCs w:val="24"/>
          <w:shd w:val="clear" w:color="auto" w:fill="FFFFFF"/>
        </w:rPr>
        <w:t>(2), pp.112-135.</w:t>
      </w:r>
    </w:p>
    <w:p w14:paraId="2F88E010" w14:textId="77777777" w:rsidR="007730C3" w:rsidRPr="007730C3" w:rsidRDefault="007730C3" w:rsidP="00D84B63">
      <w:pPr>
        <w:spacing w:line="360" w:lineRule="auto"/>
        <w:jc w:val="both"/>
        <w:rPr>
          <w:rFonts w:ascii="Times New Roman" w:hAnsi="Times New Roman" w:cs="Times New Roman"/>
          <w:color w:val="222222"/>
          <w:sz w:val="24"/>
          <w:szCs w:val="24"/>
          <w:shd w:val="clear" w:color="auto" w:fill="FFFFFF"/>
        </w:rPr>
      </w:pPr>
      <w:r w:rsidRPr="007730C3">
        <w:rPr>
          <w:rFonts w:ascii="Times New Roman" w:hAnsi="Times New Roman" w:cs="Times New Roman"/>
          <w:color w:val="222222"/>
          <w:sz w:val="24"/>
          <w:szCs w:val="24"/>
          <w:shd w:val="clear" w:color="auto" w:fill="FFFFFF"/>
        </w:rPr>
        <w:t xml:space="preserve">Mathur, G., </w:t>
      </w:r>
      <w:proofErr w:type="spellStart"/>
      <w:r w:rsidRPr="007730C3">
        <w:rPr>
          <w:rFonts w:ascii="Times New Roman" w:hAnsi="Times New Roman" w:cs="Times New Roman"/>
          <w:color w:val="222222"/>
          <w:sz w:val="24"/>
          <w:szCs w:val="24"/>
          <w:shd w:val="clear" w:color="auto" w:fill="FFFFFF"/>
        </w:rPr>
        <w:t>Jugdev</w:t>
      </w:r>
      <w:proofErr w:type="spellEnd"/>
      <w:r w:rsidRPr="007730C3">
        <w:rPr>
          <w:rFonts w:ascii="Times New Roman" w:hAnsi="Times New Roman" w:cs="Times New Roman"/>
          <w:color w:val="222222"/>
          <w:sz w:val="24"/>
          <w:szCs w:val="24"/>
          <w:shd w:val="clear" w:color="auto" w:fill="FFFFFF"/>
        </w:rPr>
        <w:t xml:space="preserve">, K. and </w:t>
      </w:r>
      <w:proofErr w:type="spellStart"/>
      <w:r w:rsidRPr="007730C3">
        <w:rPr>
          <w:rFonts w:ascii="Times New Roman" w:hAnsi="Times New Roman" w:cs="Times New Roman"/>
          <w:color w:val="222222"/>
          <w:sz w:val="24"/>
          <w:szCs w:val="24"/>
          <w:shd w:val="clear" w:color="auto" w:fill="FFFFFF"/>
        </w:rPr>
        <w:t>Shing</w:t>
      </w:r>
      <w:proofErr w:type="spellEnd"/>
      <w:r w:rsidRPr="007730C3">
        <w:rPr>
          <w:rFonts w:ascii="Times New Roman" w:hAnsi="Times New Roman" w:cs="Times New Roman"/>
          <w:color w:val="222222"/>
          <w:sz w:val="24"/>
          <w:szCs w:val="24"/>
          <w:shd w:val="clear" w:color="auto" w:fill="FFFFFF"/>
        </w:rPr>
        <w:t xml:space="preserve"> Fung, T., 2014. The relationship between project management process characteristics and performance outcomes. </w:t>
      </w:r>
      <w:r w:rsidRPr="007730C3">
        <w:rPr>
          <w:rFonts w:ascii="Times New Roman" w:hAnsi="Times New Roman" w:cs="Times New Roman"/>
          <w:i/>
          <w:iCs/>
          <w:color w:val="222222"/>
          <w:sz w:val="24"/>
          <w:szCs w:val="24"/>
          <w:shd w:val="clear" w:color="auto" w:fill="FFFFFF"/>
        </w:rPr>
        <w:t>Management Research Review</w:t>
      </w:r>
      <w:r w:rsidRPr="007730C3">
        <w:rPr>
          <w:rFonts w:ascii="Times New Roman" w:hAnsi="Times New Roman" w:cs="Times New Roman"/>
          <w:color w:val="222222"/>
          <w:sz w:val="24"/>
          <w:szCs w:val="24"/>
          <w:shd w:val="clear" w:color="auto" w:fill="FFFFFF"/>
        </w:rPr>
        <w:t>, </w:t>
      </w:r>
      <w:r w:rsidRPr="007730C3">
        <w:rPr>
          <w:rFonts w:ascii="Times New Roman" w:hAnsi="Times New Roman" w:cs="Times New Roman"/>
          <w:i/>
          <w:iCs/>
          <w:color w:val="222222"/>
          <w:sz w:val="24"/>
          <w:szCs w:val="24"/>
          <w:shd w:val="clear" w:color="auto" w:fill="FFFFFF"/>
        </w:rPr>
        <w:t>37</w:t>
      </w:r>
      <w:r w:rsidRPr="007730C3">
        <w:rPr>
          <w:rFonts w:ascii="Times New Roman" w:hAnsi="Times New Roman" w:cs="Times New Roman"/>
          <w:color w:val="222222"/>
          <w:sz w:val="24"/>
          <w:szCs w:val="24"/>
          <w:shd w:val="clear" w:color="auto" w:fill="FFFFFF"/>
        </w:rPr>
        <w:t>(11), pp.990-1015.</w:t>
      </w:r>
    </w:p>
    <w:p w14:paraId="310884FA" w14:textId="77777777" w:rsidR="007730C3" w:rsidRPr="007730C3" w:rsidRDefault="007730C3" w:rsidP="00D84B63">
      <w:pPr>
        <w:spacing w:line="360" w:lineRule="auto"/>
        <w:jc w:val="both"/>
        <w:rPr>
          <w:rFonts w:ascii="Times New Roman" w:hAnsi="Times New Roman" w:cs="Times New Roman"/>
          <w:color w:val="222222"/>
          <w:sz w:val="24"/>
          <w:szCs w:val="24"/>
          <w:shd w:val="clear" w:color="auto" w:fill="FFFFFF"/>
        </w:rPr>
      </w:pPr>
      <w:proofErr w:type="spellStart"/>
      <w:r w:rsidRPr="007730C3">
        <w:rPr>
          <w:rFonts w:ascii="Times New Roman" w:hAnsi="Times New Roman" w:cs="Times New Roman"/>
          <w:color w:val="222222"/>
          <w:sz w:val="24"/>
          <w:szCs w:val="24"/>
          <w:shd w:val="clear" w:color="auto" w:fill="FFFFFF"/>
        </w:rPr>
        <w:t>Szymaniec-Mlicka</w:t>
      </w:r>
      <w:proofErr w:type="spellEnd"/>
      <w:r w:rsidRPr="007730C3">
        <w:rPr>
          <w:rFonts w:ascii="Times New Roman" w:hAnsi="Times New Roman" w:cs="Times New Roman"/>
          <w:color w:val="222222"/>
          <w:sz w:val="24"/>
          <w:szCs w:val="24"/>
          <w:shd w:val="clear" w:color="auto" w:fill="FFFFFF"/>
        </w:rPr>
        <w:t>, K., 2014. Resource-based view in strategic management of public organizations–a review of the literature. </w:t>
      </w:r>
      <w:r w:rsidRPr="007730C3">
        <w:rPr>
          <w:rFonts w:ascii="Times New Roman" w:hAnsi="Times New Roman" w:cs="Times New Roman"/>
          <w:i/>
          <w:iCs/>
          <w:color w:val="222222"/>
          <w:sz w:val="24"/>
          <w:szCs w:val="24"/>
          <w:shd w:val="clear" w:color="auto" w:fill="FFFFFF"/>
        </w:rPr>
        <w:t>Management</w:t>
      </w:r>
      <w:r w:rsidRPr="007730C3">
        <w:rPr>
          <w:rFonts w:ascii="Times New Roman" w:hAnsi="Times New Roman" w:cs="Times New Roman"/>
          <w:color w:val="222222"/>
          <w:sz w:val="24"/>
          <w:szCs w:val="24"/>
          <w:shd w:val="clear" w:color="auto" w:fill="FFFFFF"/>
        </w:rPr>
        <w:t>, </w:t>
      </w:r>
      <w:r w:rsidRPr="007730C3">
        <w:rPr>
          <w:rFonts w:ascii="Times New Roman" w:hAnsi="Times New Roman" w:cs="Times New Roman"/>
          <w:i/>
          <w:iCs/>
          <w:color w:val="222222"/>
          <w:sz w:val="24"/>
          <w:szCs w:val="24"/>
          <w:shd w:val="clear" w:color="auto" w:fill="FFFFFF"/>
        </w:rPr>
        <w:t>18</w:t>
      </w:r>
      <w:r w:rsidRPr="007730C3">
        <w:rPr>
          <w:rFonts w:ascii="Times New Roman" w:hAnsi="Times New Roman" w:cs="Times New Roman"/>
          <w:color w:val="222222"/>
          <w:sz w:val="24"/>
          <w:szCs w:val="24"/>
          <w:shd w:val="clear" w:color="auto" w:fill="FFFFFF"/>
        </w:rPr>
        <w:t>(2), pp.19-30.</w:t>
      </w:r>
    </w:p>
    <w:p w14:paraId="7EBDFCA9" w14:textId="77777777" w:rsidR="00B10AB1" w:rsidRPr="007730C3" w:rsidRDefault="00B10AB1" w:rsidP="00D84B63">
      <w:pPr>
        <w:spacing w:line="360" w:lineRule="auto"/>
        <w:jc w:val="both"/>
        <w:rPr>
          <w:rFonts w:ascii="Times New Roman" w:hAnsi="Times New Roman" w:cs="Times New Roman"/>
          <w:sz w:val="24"/>
          <w:szCs w:val="24"/>
        </w:rPr>
      </w:pPr>
    </w:p>
    <w:sectPr w:rsidR="00B10AB1" w:rsidRPr="007730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8868E0"/>
    <w:rsid w:val="000F09C0"/>
    <w:rsid w:val="006C1DA1"/>
    <w:rsid w:val="007730C3"/>
    <w:rsid w:val="0081412E"/>
    <w:rsid w:val="008868E0"/>
    <w:rsid w:val="008F59A8"/>
    <w:rsid w:val="00B10AB1"/>
    <w:rsid w:val="00D84B63"/>
    <w:rsid w:val="00D90E2B"/>
    <w:rsid w:val="00EC26C3"/>
    <w:rsid w:val="00F37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C3128"/>
  <w15:chartTrackingRefBased/>
  <w15:docId w15:val="{452D875A-CE19-478C-8FC3-D2404CA00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7404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TotalTime>
  <Pages>10</Pages>
  <Words>3014</Words>
  <Characters>17186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Default User</dc:creator>
  <cp:keywords/>
  <dc:description/>
  <cp:lastModifiedBy>Default User</cp:lastModifiedBy>
  <cp:revision>9</cp:revision>
  <dcterms:created xsi:type="dcterms:W3CDTF">2018-11-29T19:11:00Z</dcterms:created>
  <dcterms:modified xsi:type="dcterms:W3CDTF">2018-12-06T21:36:00Z</dcterms:modified>
</cp:coreProperties>
</file>