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1308" w:rsidRDefault="00511308" w:rsidP="00511308">
      <w:pPr>
        <w:pStyle w:val="NormalWeb"/>
        <w:spacing w:before="0" w:beforeAutospacing="0" w:after="0" w:afterAutospacing="0"/>
        <w:ind w:left="-180" w:right="-334"/>
      </w:pPr>
      <w:r>
        <w:rPr>
          <w:noProof/>
        </w:rPr>
        <w:drawing>
          <wp:inline distT="0" distB="0" distL="0" distR="0">
            <wp:extent cx="1905000" cy="635000"/>
            <wp:effectExtent l="19050" t="19050" r="19050" b="1270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9" cstate="print"/>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511308" w:rsidRDefault="00511308" w:rsidP="00511308">
      <w:pPr>
        <w:pStyle w:val="NormalWeb"/>
        <w:spacing w:before="0" w:beforeAutospacing="0" w:after="0" w:afterAutospacing="0"/>
        <w:ind w:left="-180" w:right="-334"/>
      </w:pPr>
    </w:p>
    <w:p w:rsidR="00511308" w:rsidRDefault="00511308" w:rsidP="00511308">
      <w:pPr>
        <w:pStyle w:val="NormalWeb"/>
        <w:spacing w:before="0" w:beforeAutospacing="0" w:after="0" w:afterAutospacing="0"/>
        <w:ind w:left="-180" w:right="-334"/>
      </w:pPr>
    </w:p>
    <w:p w:rsidR="00511308" w:rsidRDefault="00511308" w:rsidP="0051130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11308" w:rsidRPr="00230F35" w:rsidRDefault="00511308" w:rsidP="0051130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11308" w:rsidRPr="00230F35" w:rsidRDefault="00511308" w:rsidP="00511308">
      <w:pPr>
        <w:rPr>
          <w:rFonts w:ascii="Arial" w:hAnsi="Arial" w:cs="Arial"/>
          <w:sz w:val="28"/>
          <w:szCs w:val="28"/>
          <w:lang w:val="cy-GB"/>
        </w:rPr>
      </w:pPr>
    </w:p>
    <w:p w:rsidR="00511308" w:rsidRDefault="00511308" w:rsidP="00511308">
      <w:pPr>
        <w:pStyle w:val="Heading3"/>
        <w:jc w:val="center"/>
        <w:rPr>
          <w:lang w:val="cy-GB"/>
        </w:rPr>
      </w:pPr>
      <w:r>
        <w:rPr>
          <w:lang w:val="cy-GB"/>
        </w:rPr>
        <w:t>THIS SHEET MUST BE THE FIRST PAGE OF THE ASSIGNMENT YOU ARE SUBMITTING  (DO NOT SEND AS A SEPARATE FILE)</w:t>
      </w:r>
    </w:p>
    <w:p w:rsidR="00511308" w:rsidRDefault="00511308" w:rsidP="0051130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511308" w:rsidRPr="00230F35" w:rsidTr="00C96243">
        <w:trPr>
          <w:trHeight w:val="614"/>
        </w:trPr>
        <w:tc>
          <w:tcPr>
            <w:tcW w:w="8856" w:type="dxa"/>
            <w:gridSpan w:val="5"/>
          </w:tcPr>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11308" w:rsidRPr="00230F35" w:rsidTr="00C96243">
        <w:trPr>
          <w:trHeight w:val="718"/>
        </w:trPr>
        <w:tc>
          <w:tcPr>
            <w:tcW w:w="8856" w:type="dxa"/>
            <w:gridSpan w:val="5"/>
          </w:tcPr>
          <w:p w:rsidR="00511308"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Hristina</w:t>
            </w:r>
            <w:proofErr w:type="spellEnd"/>
            <w:r>
              <w:rPr>
                <w:rFonts w:ascii="Arial" w:hAnsi="Arial" w:cs="Arial"/>
                <w:sz w:val="22"/>
                <w:szCs w:val="22"/>
              </w:rPr>
              <w:t xml:space="preserve"> </w:t>
            </w:r>
            <w:proofErr w:type="spellStart"/>
            <w:r>
              <w:rPr>
                <w:rFonts w:ascii="Arial" w:hAnsi="Arial" w:cs="Arial"/>
                <w:sz w:val="22"/>
                <w:szCs w:val="22"/>
              </w:rPr>
              <w:t>Ivanova</w:t>
            </w:r>
            <w:proofErr w:type="spellEnd"/>
            <w:r>
              <w:rPr>
                <w:rFonts w:ascii="Arial" w:hAnsi="Arial" w:cs="Arial"/>
                <w:sz w:val="22"/>
                <w:szCs w:val="22"/>
              </w:rPr>
              <w:t xml:space="preserve"> </w:t>
            </w:r>
            <w:proofErr w:type="spellStart"/>
            <w:r>
              <w:rPr>
                <w:rFonts w:ascii="Arial" w:hAnsi="Arial" w:cs="Arial"/>
                <w:sz w:val="22"/>
                <w:szCs w:val="22"/>
              </w:rPr>
              <w:t>Yadkova</w:t>
            </w:r>
            <w:proofErr w:type="spellEnd"/>
          </w:p>
          <w:p w:rsidR="00511308" w:rsidRPr="00230F35" w:rsidRDefault="00511308" w:rsidP="00C96243">
            <w:pPr>
              <w:pStyle w:val="NormalWeb"/>
              <w:spacing w:before="0" w:beforeAutospacing="0" w:after="0" w:afterAutospacing="0"/>
              <w:ind w:right="34"/>
              <w:rPr>
                <w:rFonts w:ascii="Arial" w:hAnsi="Arial" w:cs="Arial"/>
                <w:sz w:val="22"/>
                <w:szCs w:val="22"/>
              </w:rPr>
            </w:pPr>
          </w:p>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E17D80">
              <w:rPr>
                <w:rFonts w:ascii="Arial" w:hAnsi="Arial" w:cs="Arial"/>
                <w:sz w:val="22"/>
                <w:szCs w:val="22"/>
              </w:rPr>
              <w:t>1808015@student.uwtsd.ac.uk</w:t>
            </w:r>
          </w:p>
        </w:tc>
      </w:tr>
      <w:tr w:rsidR="00511308" w:rsidRPr="00230F35" w:rsidTr="00C96243">
        <w:trPr>
          <w:trHeight w:val="849"/>
        </w:trPr>
        <w:tc>
          <w:tcPr>
            <w:tcW w:w="4788" w:type="dxa"/>
          </w:tcPr>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rsidR="00511308" w:rsidRPr="00230F35" w:rsidRDefault="00511308" w:rsidP="00C96243">
            <w:pPr>
              <w:pStyle w:val="NormalWeb"/>
              <w:spacing w:before="0" w:beforeAutospacing="0" w:after="0" w:afterAutospacing="0"/>
              <w:ind w:right="34"/>
              <w:rPr>
                <w:rFonts w:ascii="Arial" w:hAnsi="Arial" w:cs="Arial"/>
                <w:sz w:val="22"/>
                <w:szCs w:val="22"/>
              </w:rPr>
            </w:pPr>
          </w:p>
          <w:p w:rsidR="00511308"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rsidR="00511308" w:rsidRDefault="00511308" w:rsidP="00C96243">
            <w:pPr>
              <w:pStyle w:val="NormalWeb"/>
              <w:spacing w:before="0" w:beforeAutospacing="0" w:after="0" w:afterAutospacing="0"/>
              <w:ind w:right="34"/>
              <w:rPr>
                <w:rFonts w:ascii="Arial" w:hAnsi="Arial" w:cs="Arial"/>
                <w:sz w:val="22"/>
                <w:szCs w:val="22"/>
              </w:rPr>
            </w:pPr>
          </w:p>
          <w:p w:rsidR="00511308" w:rsidRPr="00230F35" w:rsidRDefault="00511308" w:rsidP="00C96243">
            <w:pPr>
              <w:pStyle w:val="NormalWeb"/>
              <w:spacing w:before="0" w:beforeAutospacing="0" w:after="0" w:afterAutospacing="0"/>
              <w:ind w:right="34"/>
              <w:rPr>
                <w:rFonts w:ascii="Arial" w:hAnsi="Arial" w:cs="Arial"/>
                <w:sz w:val="22"/>
                <w:szCs w:val="22"/>
              </w:rPr>
            </w:pPr>
          </w:p>
        </w:tc>
        <w:tc>
          <w:tcPr>
            <w:tcW w:w="2266" w:type="dxa"/>
            <w:gridSpan w:val="3"/>
          </w:tcPr>
          <w:p w:rsidR="00511308"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511308" w:rsidRPr="00230F35" w:rsidRDefault="00511308" w:rsidP="00C96243">
            <w:pPr>
              <w:pStyle w:val="NormalWeb"/>
              <w:spacing w:before="0" w:beforeAutospacing="0" w:after="0" w:afterAutospacing="0"/>
              <w:ind w:right="34"/>
              <w:rPr>
                <w:rFonts w:ascii="Arial" w:hAnsi="Arial" w:cs="Arial"/>
                <w:sz w:val="22"/>
                <w:szCs w:val="22"/>
              </w:rPr>
            </w:pPr>
            <w:r>
              <w:rPr>
                <w:rFonts w:ascii="Arial" w:hAnsi="Arial" w:cs="Arial"/>
                <w:sz w:val="22"/>
                <w:szCs w:val="22"/>
              </w:rPr>
              <w:t>1808015</w:t>
            </w:r>
          </w:p>
        </w:tc>
        <w:tc>
          <w:tcPr>
            <w:tcW w:w="1802" w:type="dxa"/>
          </w:tcPr>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11308"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p w:rsidR="00511308" w:rsidRPr="00230F35" w:rsidRDefault="00511308" w:rsidP="00C96243">
            <w:pPr>
              <w:pStyle w:val="NormalWeb"/>
              <w:spacing w:before="0" w:beforeAutospacing="0" w:after="0" w:afterAutospacing="0"/>
              <w:ind w:right="34"/>
              <w:rPr>
                <w:rFonts w:ascii="Arial" w:hAnsi="Arial" w:cs="Arial"/>
                <w:sz w:val="22"/>
                <w:szCs w:val="22"/>
              </w:rPr>
            </w:pPr>
          </w:p>
        </w:tc>
      </w:tr>
      <w:tr w:rsidR="00511308" w:rsidRPr="00230F35" w:rsidTr="00C96243">
        <w:trPr>
          <w:trHeight w:val="1139"/>
        </w:trPr>
        <w:tc>
          <w:tcPr>
            <w:tcW w:w="8856" w:type="dxa"/>
            <w:gridSpan w:val="5"/>
          </w:tcPr>
          <w:p w:rsidR="00511308" w:rsidRDefault="00511308" w:rsidP="00C96243">
            <w:pPr>
              <w:rPr>
                <w:rFonts w:ascii="Times New Roman" w:hAnsi="Times New Roman" w:cs="Times New Roman"/>
                <w:sz w:val="24"/>
                <w:szCs w:val="24"/>
              </w:rPr>
            </w:pPr>
            <w:r w:rsidRPr="00230F35">
              <w:rPr>
                <w:rFonts w:ascii="Arial" w:hAnsi="Arial" w:cs="Arial"/>
              </w:rPr>
              <w:t>Assignment title:</w:t>
            </w:r>
            <w:r>
              <w:rPr>
                <w:rFonts w:ascii="Arial" w:hAnsi="Arial" w:cs="Arial"/>
              </w:rPr>
              <w:t xml:space="preserve"> </w:t>
            </w:r>
            <w:r w:rsidRPr="00420873">
              <w:rPr>
                <w:rFonts w:ascii="Times New Roman" w:hAnsi="Times New Roman" w:cs="Times New Roman"/>
                <w:sz w:val="24"/>
                <w:szCs w:val="24"/>
              </w:rPr>
              <w:t>‘A Critical Comparison of Two JSTOR Papers’</w:t>
            </w:r>
          </w:p>
          <w:p w:rsidR="00511308" w:rsidRPr="00230F35" w:rsidRDefault="00511308" w:rsidP="00C96243">
            <w:pPr>
              <w:pStyle w:val="NormalWeb"/>
              <w:spacing w:before="0" w:beforeAutospacing="0" w:after="0" w:afterAutospacing="0"/>
              <w:ind w:right="34"/>
              <w:rPr>
                <w:rFonts w:ascii="Arial" w:hAnsi="Arial" w:cs="Arial"/>
                <w:sz w:val="22"/>
                <w:szCs w:val="22"/>
              </w:rPr>
            </w:pPr>
          </w:p>
          <w:p w:rsidR="00511308" w:rsidRDefault="00511308" w:rsidP="00C96243">
            <w:pPr>
              <w:pStyle w:val="NormalWeb"/>
              <w:spacing w:before="0" w:beforeAutospacing="0" w:after="0" w:afterAutospacing="0"/>
              <w:ind w:right="34"/>
              <w:rPr>
                <w:rFonts w:ascii="Arial" w:hAnsi="Arial" w:cs="Arial"/>
                <w:sz w:val="22"/>
                <w:szCs w:val="22"/>
              </w:rPr>
            </w:pPr>
          </w:p>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12/11/2018</w:t>
            </w:r>
          </w:p>
        </w:tc>
      </w:tr>
      <w:tr w:rsidR="00511308" w:rsidRPr="00230F35" w:rsidTr="00C96243">
        <w:trPr>
          <w:trHeight w:val="978"/>
        </w:trPr>
        <w:tc>
          <w:tcPr>
            <w:tcW w:w="8856" w:type="dxa"/>
            <w:gridSpan w:val="5"/>
            <w:tcBorders>
              <w:bottom w:val="single" w:sz="4" w:space="0" w:color="000000"/>
            </w:tcBorders>
          </w:tcPr>
          <w:p w:rsidR="00511308" w:rsidRPr="00230F35" w:rsidRDefault="00511308" w:rsidP="00C96243">
            <w:pPr>
              <w:rPr>
                <w:rFonts w:ascii="Arial" w:hAnsi="Arial" w:cs="Arial"/>
              </w:rPr>
            </w:pPr>
            <w:r w:rsidRPr="00230F35">
              <w:rPr>
                <w:rFonts w:ascii="Arial" w:hAnsi="Arial" w:cs="Arial"/>
              </w:rPr>
              <w:t xml:space="preserve">This assignment is for the       </w:t>
            </w:r>
            <w:r w:rsidRPr="003F3CE6">
              <w:rPr>
                <w:rFonts w:ascii="Arial" w:hAnsi="Arial" w:cs="Arial"/>
                <w:b/>
              </w:rPr>
              <w:t>1</w:t>
            </w:r>
            <w:r w:rsidRPr="003F3CE6">
              <w:rPr>
                <w:rFonts w:ascii="Arial" w:hAnsi="Arial" w:cs="Arial"/>
                <w:b/>
                <w:vertAlign w:val="superscript"/>
              </w:rPr>
              <w:t>st  X</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11308" w:rsidRPr="00230F35" w:rsidTr="00C96243">
        <w:trPr>
          <w:trHeight w:val="978"/>
        </w:trPr>
        <w:tc>
          <w:tcPr>
            <w:tcW w:w="8856" w:type="dxa"/>
            <w:gridSpan w:val="5"/>
            <w:shd w:val="clear" w:color="auto" w:fill="D9D9D9"/>
          </w:tcPr>
          <w:p w:rsidR="00511308" w:rsidRPr="00230F35"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11308" w:rsidRDefault="00511308" w:rsidP="00C962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w:t>
            </w:r>
            <w:proofErr w:type="spellStart"/>
            <w:r>
              <w:rPr>
                <w:rFonts w:ascii="Arial" w:hAnsi="Arial" w:cs="Arial"/>
                <w:sz w:val="22"/>
                <w:szCs w:val="22"/>
              </w:rPr>
              <w:t>Hristina</w:t>
            </w:r>
            <w:proofErr w:type="spellEnd"/>
            <w:r>
              <w:rPr>
                <w:rFonts w:ascii="Arial" w:hAnsi="Arial" w:cs="Arial"/>
                <w:sz w:val="22"/>
                <w:szCs w:val="22"/>
              </w:rPr>
              <w:t xml:space="preserve"> </w:t>
            </w:r>
            <w:proofErr w:type="spellStart"/>
            <w:r>
              <w:rPr>
                <w:rFonts w:ascii="Arial" w:hAnsi="Arial" w:cs="Arial"/>
                <w:sz w:val="22"/>
                <w:szCs w:val="22"/>
              </w:rPr>
              <w:t>Ivanova</w:t>
            </w:r>
            <w:proofErr w:type="spellEnd"/>
            <w:r>
              <w:rPr>
                <w:rFonts w:ascii="Arial" w:hAnsi="Arial" w:cs="Arial"/>
                <w:sz w:val="22"/>
                <w:szCs w:val="22"/>
              </w:rPr>
              <w:t xml:space="preserve"> </w:t>
            </w:r>
            <w:proofErr w:type="spellStart"/>
            <w:r>
              <w:rPr>
                <w:rFonts w:ascii="Arial" w:hAnsi="Arial" w:cs="Arial"/>
                <w:sz w:val="22"/>
                <w:szCs w:val="22"/>
              </w:rPr>
              <w:t>Yadkova</w:t>
            </w:r>
            <w:proofErr w:type="spellEnd"/>
            <w:r>
              <w:rPr>
                <w:rFonts w:ascii="Arial" w:hAnsi="Arial" w:cs="Arial"/>
                <w:sz w:val="22"/>
                <w:szCs w:val="22"/>
              </w:rPr>
              <w:t xml:space="preserve"> </w:t>
            </w:r>
            <w:r w:rsidRPr="00230F35">
              <w:rPr>
                <w:rFonts w:ascii="Arial" w:hAnsi="Arial" w:cs="Arial"/>
                <w:sz w:val="22"/>
                <w:szCs w:val="22"/>
              </w:rPr>
              <w:t>…………………………………………………</w:t>
            </w:r>
          </w:p>
          <w:p w:rsidR="00511308" w:rsidRDefault="00511308" w:rsidP="00C96243">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3F3CE6">
              <w:rPr>
                <w:rFonts w:ascii="Calibri" w:hAnsi="Calibri" w:cs="Tahoma"/>
                <w:b/>
              </w:rPr>
              <w:t xml:space="preserve"> </w:t>
            </w:r>
            <w:r>
              <w:rPr>
                <w:rFonts w:ascii="Calibri" w:hAnsi="Calibri" w:cs="Tahoma"/>
                <w:b/>
              </w:rPr>
              <w:t xml:space="preserve">if you are submitting this form via email, please tick this box </w:t>
            </w:r>
            <w:r w:rsidRPr="005979EE">
              <w:rPr>
                <w:rFonts w:ascii="Calibri" w:hAnsi="Calibri" w:cs="Calibri"/>
                <w:b/>
                <w:sz w:val="44"/>
                <w:szCs w:val="44"/>
              </w:rPr>
              <w:t>□</w:t>
            </w:r>
          </w:p>
          <w:p w:rsidR="00511308" w:rsidRPr="00230F35" w:rsidRDefault="00511308" w:rsidP="00C96243">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511308" w:rsidRPr="00230F35" w:rsidTr="00C96243">
        <w:trPr>
          <w:trHeight w:val="3972"/>
        </w:trPr>
        <w:tc>
          <w:tcPr>
            <w:tcW w:w="8856" w:type="dxa"/>
            <w:gridSpan w:val="5"/>
          </w:tcPr>
          <w:p w:rsidR="00511308" w:rsidRDefault="00511308" w:rsidP="00C96243">
            <w:pPr>
              <w:rPr>
                <w:rFonts w:ascii="Arial" w:hAnsi="Arial"/>
                <w:b/>
              </w:rPr>
            </w:pPr>
          </w:p>
          <w:p w:rsidR="00511308" w:rsidRPr="00116CE6" w:rsidRDefault="00511308" w:rsidP="00C9624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511308" w:rsidRPr="00116CE6" w:rsidTr="00C96243">
              <w:tc>
                <w:tcPr>
                  <w:tcW w:w="6970" w:type="dxa"/>
                </w:tcPr>
                <w:p w:rsidR="00511308" w:rsidRPr="00116CE6" w:rsidRDefault="00511308" w:rsidP="00C96243">
                  <w:pPr>
                    <w:rPr>
                      <w:rFonts w:ascii="Arial" w:hAnsi="Arial"/>
                      <w:sz w:val="20"/>
                      <w:szCs w:val="20"/>
                    </w:rPr>
                  </w:pPr>
                </w:p>
                <w:p w:rsidR="00511308" w:rsidRPr="00116CE6" w:rsidRDefault="00511308" w:rsidP="00C9624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511308" w:rsidRPr="00116CE6" w:rsidRDefault="00511308" w:rsidP="00C96243">
                  <w:pPr>
                    <w:rPr>
                      <w:rFonts w:ascii="Arial" w:hAnsi="Arial"/>
                      <w:sz w:val="20"/>
                      <w:szCs w:val="20"/>
                    </w:rPr>
                  </w:pPr>
                </w:p>
              </w:tc>
            </w:tr>
            <w:tr w:rsidR="00511308" w:rsidRPr="00116CE6" w:rsidTr="00C96243">
              <w:tc>
                <w:tcPr>
                  <w:tcW w:w="6970" w:type="dxa"/>
                </w:tcPr>
                <w:p w:rsidR="00511308" w:rsidRPr="00116CE6" w:rsidRDefault="00511308" w:rsidP="00C96243">
                  <w:pPr>
                    <w:rPr>
                      <w:rFonts w:ascii="Arial" w:hAnsi="Arial"/>
                      <w:sz w:val="20"/>
                      <w:szCs w:val="20"/>
                    </w:rPr>
                  </w:pPr>
                </w:p>
                <w:p w:rsidR="00511308" w:rsidRPr="00116CE6" w:rsidRDefault="00511308" w:rsidP="00C9624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511308" w:rsidRPr="00116CE6" w:rsidRDefault="00511308" w:rsidP="00C96243">
                  <w:pPr>
                    <w:rPr>
                      <w:rFonts w:ascii="Arial" w:hAnsi="Arial"/>
                      <w:sz w:val="20"/>
                      <w:szCs w:val="20"/>
                    </w:rPr>
                  </w:pPr>
                </w:p>
              </w:tc>
            </w:tr>
            <w:tr w:rsidR="00511308" w:rsidRPr="00116CE6" w:rsidTr="00C96243">
              <w:tc>
                <w:tcPr>
                  <w:tcW w:w="6970" w:type="dxa"/>
                </w:tcPr>
                <w:p w:rsidR="00511308" w:rsidRPr="00116CE6" w:rsidRDefault="00511308" w:rsidP="00C96243">
                  <w:pPr>
                    <w:rPr>
                      <w:rFonts w:ascii="Arial" w:hAnsi="Arial"/>
                      <w:sz w:val="20"/>
                      <w:szCs w:val="20"/>
                    </w:rPr>
                  </w:pPr>
                </w:p>
                <w:p w:rsidR="00511308" w:rsidRPr="00116CE6" w:rsidRDefault="00511308" w:rsidP="00C9624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511308" w:rsidRPr="00116CE6" w:rsidRDefault="00511308" w:rsidP="00C96243">
                  <w:pPr>
                    <w:rPr>
                      <w:rFonts w:ascii="Arial" w:hAnsi="Arial"/>
                      <w:sz w:val="20"/>
                      <w:szCs w:val="20"/>
                    </w:rPr>
                  </w:pPr>
                </w:p>
              </w:tc>
            </w:tr>
            <w:tr w:rsidR="00511308" w:rsidRPr="00116CE6" w:rsidTr="00C96243">
              <w:tc>
                <w:tcPr>
                  <w:tcW w:w="6970" w:type="dxa"/>
                </w:tcPr>
                <w:p w:rsidR="00511308" w:rsidRDefault="00511308" w:rsidP="00C96243">
                  <w:pPr>
                    <w:rPr>
                      <w:rFonts w:ascii="Arial" w:hAnsi="Arial"/>
                      <w:sz w:val="20"/>
                      <w:szCs w:val="20"/>
                    </w:rPr>
                  </w:pPr>
                </w:p>
                <w:p w:rsidR="00511308" w:rsidRPr="00022345" w:rsidRDefault="00511308" w:rsidP="00C96243">
                  <w:pPr>
                    <w:rPr>
                      <w:rFonts w:ascii="Arial" w:hAnsi="Arial"/>
                      <w:b/>
                      <w:sz w:val="20"/>
                      <w:szCs w:val="20"/>
                    </w:rPr>
                  </w:pPr>
                  <w:r w:rsidRPr="00022345">
                    <w:rPr>
                      <w:rFonts w:ascii="Arial" w:hAnsi="Arial"/>
                      <w:b/>
                      <w:sz w:val="20"/>
                      <w:szCs w:val="20"/>
                    </w:rPr>
                    <w:t>Final Mark</w:t>
                  </w:r>
                </w:p>
                <w:p w:rsidR="00511308" w:rsidRPr="00116CE6" w:rsidRDefault="00511308" w:rsidP="00C96243">
                  <w:pPr>
                    <w:rPr>
                      <w:rFonts w:ascii="Arial" w:hAnsi="Arial"/>
                      <w:sz w:val="20"/>
                      <w:szCs w:val="20"/>
                    </w:rPr>
                  </w:pPr>
                </w:p>
              </w:tc>
              <w:tc>
                <w:tcPr>
                  <w:tcW w:w="1660" w:type="dxa"/>
                </w:tcPr>
                <w:p w:rsidR="00511308" w:rsidRPr="00116CE6" w:rsidRDefault="00511308" w:rsidP="00C96243">
                  <w:pPr>
                    <w:rPr>
                      <w:rFonts w:ascii="Arial" w:hAnsi="Arial"/>
                      <w:sz w:val="20"/>
                      <w:szCs w:val="20"/>
                    </w:rPr>
                  </w:pPr>
                </w:p>
              </w:tc>
            </w:tr>
          </w:tbl>
          <w:p w:rsidR="00511308" w:rsidRDefault="00511308" w:rsidP="00C96243">
            <w:pPr>
              <w:pStyle w:val="NormalWeb"/>
              <w:spacing w:before="0" w:beforeAutospacing="0" w:after="0" w:afterAutospacing="0"/>
              <w:ind w:left="142" w:right="34"/>
              <w:rPr>
                <w:rFonts w:ascii="Arial" w:hAnsi="Arial" w:cs="Arial"/>
                <w:b/>
                <w:sz w:val="22"/>
                <w:szCs w:val="22"/>
              </w:rPr>
            </w:pPr>
          </w:p>
          <w:p w:rsidR="00511308" w:rsidRPr="00230F35" w:rsidRDefault="00511308" w:rsidP="00C9624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11308" w:rsidRDefault="00511308" w:rsidP="00C96243">
            <w:pPr>
              <w:pStyle w:val="NormalWeb"/>
              <w:spacing w:before="0" w:beforeAutospacing="0" w:after="0" w:afterAutospacing="0"/>
              <w:rPr>
                <w:rFonts w:ascii="Arial" w:hAnsi="Arial" w:cs="Arial"/>
                <w:b/>
                <w:sz w:val="22"/>
                <w:szCs w:val="22"/>
              </w:rPr>
            </w:pPr>
          </w:p>
          <w:p w:rsidR="00511308" w:rsidRDefault="00511308" w:rsidP="00C96243">
            <w:pPr>
              <w:pStyle w:val="NormalWeb"/>
              <w:spacing w:before="0" w:beforeAutospacing="0" w:after="0" w:afterAutospacing="0"/>
              <w:rPr>
                <w:rFonts w:ascii="Arial" w:hAnsi="Arial" w:cs="Arial"/>
                <w:b/>
                <w:sz w:val="22"/>
                <w:szCs w:val="22"/>
              </w:rPr>
            </w:pPr>
          </w:p>
          <w:p w:rsidR="00511308" w:rsidRDefault="00511308" w:rsidP="00C96243">
            <w:pPr>
              <w:pStyle w:val="NormalWeb"/>
              <w:spacing w:before="0" w:beforeAutospacing="0" w:after="0" w:afterAutospacing="0"/>
              <w:rPr>
                <w:rFonts w:ascii="Arial" w:hAnsi="Arial" w:cs="Arial"/>
                <w:b/>
                <w:sz w:val="22"/>
                <w:szCs w:val="22"/>
              </w:rPr>
            </w:pPr>
          </w:p>
          <w:p w:rsidR="00511308" w:rsidRDefault="00511308" w:rsidP="00C96243">
            <w:pPr>
              <w:pStyle w:val="NormalWeb"/>
              <w:spacing w:before="0" w:beforeAutospacing="0" w:after="0" w:afterAutospacing="0"/>
              <w:rPr>
                <w:rFonts w:ascii="Arial" w:hAnsi="Arial" w:cs="Arial"/>
                <w:b/>
                <w:sz w:val="22"/>
                <w:szCs w:val="22"/>
              </w:rPr>
            </w:pPr>
          </w:p>
          <w:p w:rsidR="00511308" w:rsidRDefault="00511308" w:rsidP="00C96243">
            <w:pPr>
              <w:pStyle w:val="NormalWeb"/>
              <w:spacing w:before="0" w:beforeAutospacing="0" w:after="0" w:afterAutospacing="0"/>
              <w:rPr>
                <w:rFonts w:ascii="Arial" w:hAnsi="Arial" w:cs="Arial"/>
                <w:b/>
                <w:sz w:val="22"/>
                <w:szCs w:val="22"/>
              </w:rPr>
            </w:pPr>
          </w:p>
          <w:p w:rsidR="00511308" w:rsidRPr="00230F35" w:rsidRDefault="00511308" w:rsidP="00C9624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511308" w:rsidRDefault="00511308" w:rsidP="00C9624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11308" w:rsidRPr="00001C3B" w:rsidRDefault="00511308" w:rsidP="00C96243">
            <w:pPr>
              <w:pStyle w:val="NormalWeb"/>
              <w:rPr>
                <w:rFonts w:ascii="Arial" w:hAnsi="Arial" w:cs="Arial"/>
                <w:sz w:val="22"/>
                <w:szCs w:val="22"/>
              </w:rPr>
            </w:pPr>
          </w:p>
        </w:tc>
      </w:tr>
      <w:tr w:rsidR="00511308" w:rsidRPr="00230F35" w:rsidTr="00C96243">
        <w:trPr>
          <w:trHeight w:val="492"/>
        </w:trPr>
        <w:tc>
          <w:tcPr>
            <w:tcW w:w="6768" w:type="dxa"/>
            <w:gridSpan w:val="3"/>
          </w:tcPr>
          <w:p w:rsidR="00511308" w:rsidRPr="00230F35" w:rsidRDefault="00511308" w:rsidP="00C9624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11308" w:rsidRPr="00230F35" w:rsidRDefault="00511308" w:rsidP="00C96243">
            <w:pPr>
              <w:pStyle w:val="NormalWeb"/>
              <w:spacing w:after="0"/>
              <w:ind w:left="142" w:right="34"/>
              <w:rPr>
                <w:rFonts w:ascii="Arial" w:hAnsi="Arial" w:cs="Arial"/>
                <w:sz w:val="22"/>
                <w:szCs w:val="22"/>
              </w:rPr>
            </w:pPr>
            <w:r w:rsidRPr="00230F35">
              <w:rPr>
                <w:rFonts w:ascii="Arial" w:hAnsi="Arial" w:cs="Arial"/>
                <w:sz w:val="22"/>
                <w:szCs w:val="22"/>
              </w:rPr>
              <w:t>Date:</w:t>
            </w:r>
          </w:p>
        </w:tc>
      </w:tr>
      <w:tr w:rsidR="00511308" w:rsidRPr="002F467C" w:rsidTr="00C96243">
        <w:tc>
          <w:tcPr>
            <w:tcW w:w="8856" w:type="dxa"/>
            <w:gridSpan w:val="5"/>
          </w:tcPr>
          <w:p w:rsidR="00511308" w:rsidRPr="00230F35" w:rsidRDefault="00511308" w:rsidP="00C96243">
            <w:pPr>
              <w:pStyle w:val="NormalWeb"/>
              <w:spacing w:before="0" w:beforeAutospacing="0" w:after="0" w:afterAutospacing="0"/>
              <w:ind w:right="-334"/>
              <w:rPr>
                <w:rFonts w:ascii="Arial" w:hAnsi="Arial" w:cs="Arial"/>
                <w:bCs/>
                <w:i/>
                <w:sz w:val="22"/>
                <w:szCs w:val="22"/>
              </w:rPr>
            </w:pPr>
          </w:p>
          <w:p w:rsidR="00511308" w:rsidRPr="00230F35" w:rsidRDefault="00511308" w:rsidP="00C9624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11308" w:rsidRPr="00230F35" w:rsidRDefault="00511308" w:rsidP="00C96243">
            <w:pPr>
              <w:pStyle w:val="NormalWeb"/>
              <w:spacing w:before="0" w:beforeAutospacing="0" w:after="0" w:afterAutospacing="0"/>
              <w:ind w:right="-334"/>
              <w:rPr>
                <w:rFonts w:ascii="Arial" w:hAnsi="Arial" w:cs="Arial"/>
                <w:b/>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tc>
      </w:tr>
      <w:tr w:rsidR="00511308" w:rsidRPr="002F467C" w:rsidTr="00C96243">
        <w:trPr>
          <w:trHeight w:val="720"/>
        </w:trPr>
        <w:tc>
          <w:tcPr>
            <w:tcW w:w="5211" w:type="dxa"/>
            <w:gridSpan w:val="2"/>
          </w:tcPr>
          <w:p w:rsidR="00511308" w:rsidRPr="00230F35" w:rsidRDefault="00511308" w:rsidP="00C962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11308" w:rsidRPr="00230F35" w:rsidRDefault="00511308" w:rsidP="00C962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11308" w:rsidRPr="002F467C" w:rsidTr="00C96243">
        <w:trPr>
          <w:trHeight w:val="720"/>
        </w:trPr>
        <w:tc>
          <w:tcPr>
            <w:tcW w:w="8856" w:type="dxa"/>
            <w:gridSpan w:val="5"/>
          </w:tcPr>
          <w:p w:rsidR="00511308" w:rsidRPr="00B34964" w:rsidRDefault="00511308" w:rsidP="00C96243">
            <w:pPr>
              <w:rPr>
                <w:rFonts w:ascii="Arial" w:hAnsi="Arial" w:cs="Arial"/>
                <w:b/>
              </w:rPr>
            </w:pPr>
            <w:r w:rsidRPr="00B34964">
              <w:rPr>
                <w:rFonts w:ascii="Arial" w:hAnsi="Arial" w:cs="Arial"/>
                <w:b/>
              </w:rPr>
              <w:lastRenderedPageBreak/>
              <w:t>External Examiner’s comments (if relevant)</w:t>
            </w: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p w:rsidR="00511308" w:rsidRPr="00230F35" w:rsidRDefault="00511308" w:rsidP="00C96243">
            <w:pPr>
              <w:pStyle w:val="NormalWeb"/>
              <w:spacing w:before="0" w:beforeAutospacing="0" w:after="0" w:afterAutospacing="0"/>
              <w:ind w:right="-334"/>
              <w:rPr>
                <w:rFonts w:ascii="Arial" w:hAnsi="Arial" w:cs="Arial"/>
                <w:bCs/>
                <w:sz w:val="22"/>
                <w:szCs w:val="22"/>
              </w:rPr>
            </w:pPr>
          </w:p>
        </w:tc>
      </w:tr>
      <w:tr w:rsidR="00511308" w:rsidRPr="002F467C" w:rsidTr="00C96243">
        <w:trPr>
          <w:trHeight w:val="720"/>
        </w:trPr>
        <w:tc>
          <w:tcPr>
            <w:tcW w:w="5211" w:type="dxa"/>
            <w:gridSpan w:val="2"/>
          </w:tcPr>
          <w:p w:rsidR="00511308" w:rsidRPr="00230F35" w:rsidRDefault="00511308" w:rsidP="00C96243">
            <w:pPr>
              <w:rPr>
                <w:rFonts w:ascii="Arial" w:hAnsi="Arial" w:cs="Arial"/>
              </w:rPr>
            </w:pPr>
            <w:r w:rsidRPr="00230F35">
              <w:rPr>
                <w:rFonts w:ascii="Arial" w:hAnsi="Arial" w:cs="Arial"/>
              </w:rPr>
              <w:t>External Examiner’s Signature:</w:t>
            </w:r>
          </w:p>
        </w:tc>
        <w:tc>
          <w:tcPr>
            <w:tcW w:w="3645" w:type="dxa"/>
            <w:gridSpan w:val="3"/>
          </w:tcPr>
          <w:p w:rsidR="00511308" w:rsidRPr="00230F35" w:rsidRDefault="00511308" w:rsidP="00C96243">
            <w:pPr>
              <w:rPr>
                <w:rFonts w:ascii="Arial" w:hAnsi="Arial" w:cs="Arial"/>
              </w:rPr>
            </w:pPr>
            <w:r w:rsidRPr="00230F35">
              <w:rPr>
                <w:rFonts w:ascii="Arial" w:hAnsi="Arial" w:cs="Arial"/>
              </w:rPr>
              <w:t>Date:</w:t>
            </w:r>
          </w:p>
        </w:tc>
      </w:tr>
    </w:tbl>
    <w:p w:rsidR="00511308" w:rsidRDefault="00511308" w:rsidP="00511308">
      <w:pPr>
        <w:pStyle w:val="NormalWeb"/>
        <w:spacing w:before="0" w:beforeAutospacing="0" w:after="0" w:afterAutospacing="0"/>
        <w:ind w:right="-334"/>
        <w:rPr>
          <w:rFonts w:ascii="Trebuchet MS" w:hAnsi="Trebuchet MS" w:cs="Tahoma"/>
          <w:bCs/>
        </w:rPr>
      </w:pPr>
    </w:p>
    <w:p w:rsidR="00511308" w:rsidRDefault="00511308" w:rsidP="00511308">
      <w:pPr>
        <w:pStyle w:val="NormalWeb"/>
        <w:spacing w:before="0" w:beforeAutospacing="0" w:after="0" w:afterAutospacing="0"/>
        <w:ind w:right="-334"/>
        <w:rPr>
          <w:rFonts w:ascii="Trebuchet MS" w:hAnsi="Trebuchet MS" w:cs="Tahoma"/>
          <w:bCs/>
        </w:rPr>
      </w:pPr>
    </w:p>
    <w:p w:rsidR="00511308" w:rsidRPr="00D67BF8" w:rsidRDefault="00511308" w:rsidP="00511308">
      <w:pPr>
        <w:pStyle w:val="NormalWeb"/>
        <w:spacing w:before="0" w:beforeAutospacing="0" w:after="0" w:afterAutospacing="0"/>
        <w:ind w:right="-334"/>
        <w:rPr>
          <w:rFonts w:ascii="Trebuchet MS" w:hAnsi="Trebuchet MS" w:cs="Tahoma"/>
          <w:bCs/>
        </w:rPr>
      </w:pPr>
    </w:p>
    <w:p w:rsidR="00346E4E" w:rsidRDefault="00346E4E"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511308" w:rsidRDefault="00511308" w:rsidP="00346E4E">
      <w:pPr>
        <w:spacing w:line="240" w:lineRule="auto"/>
        <w:jc w:val="center"/>
        <w:rPr>
          <w:rFonts w:ascii="Times New Roman" w:hAnsi="Times New Roman" w:cs="Times New Roman"/>
          <w:sz w:val="24"/>
          <w:szCs w:val="24"/>
        </w:rPr>
      </w:pPr>
    </w:p>
    <w:p w:rsidR="00A46001" w:rsidRDefault="00466885" w:rsidP="00346E4E">
      <w:pPr>
        <w:spacing w:line="240" w:lineRule="auto"/>
        <w:jc w:val="center"/>
        <w:rPr>
          <w:rFonts w:ascii="Times New Roman" w:hAnsi="Times New Roman" w:cs="Times New Roman"/>
          <w:sz w:val="24"/>
          <w:szCs w:val="24"/>
        </w:rPr>
      </w:pPr>
      <w:r w:rsidRPr="00346E4E">
        <w:rPr>
          <w:rFonts w:ascii="Times New Roman" w:hAnsi="Times New Roman" w:cs="Times New Roman"/>
          <w:sz w:val="24"/>
          <w:szCs w:val="24"/>
        </w:rPr>
        <w:lastRenderedPageBreak/>
        <w:t>A Critical</w:t>
      </w:r>
      <w:r w:rsidR="00346E4E" w:rsidRPr="00346E4E">
        <w:rPr>
          <w:rFonts w:ascii="Times New Roman" w:hAnsi="Times New Roman" w:cs="Times New Roman"/>
          <w:sz w:val="24"/>
          <w:szCs w:val="24"/>
        </w:rPr>
        <w:t xml:space="preserve"> Comparison of Two JSTOR Papers</w:t>
      </w:r>
    </w:p>
    <w:p w:rsidR="00511308" w:rsidRPr="00346E4E" w:rsidRDefault="00511308" w:rsidP="00346E4E">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Word count: </w:t>
      </w:r>
      <w:r w:rsidR="003A2674">
        <w:rPr>
          <w:rFonts w:ascii="Times New Roman" w:hAnsi="Times New Roman" w:cs="Times New Roman"/>
          <w:sz w:val="24"/>
          <w:szCs w:val="24"/>
        </w:rPr>
        <w:t>1700</w:t>
      </w:r>
    </w:p>
    <w:p w:rsidR="00B0171C" w:rsidRPr="00346E4E" w:rsidRDefault="00B0171C" w:rsidP="00346E4E">
      <w:pPr>
        <w:spacing w:line="240" w:lineRule="auto"/>
        <w:jc w:val="center"/>
        <w:rPr>
          <w:rFonts w:ascii="Times New Roman" w:hAnsi="Times New Roman" w:cs="Times New Roman"/>
          <w:sz w:val="24"/>
          <w:szCs w:val="24"/>
        </w:rPr>
      </w:pPr>
    </w:p>
    <w:p w:rsidR="00B11CCC" w:rsidRPr="00346E4E" w:rsidRDefault="00466885"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This essay critically compares and contrasts two JSTOR papers</w:t>
      </w:r>
      <w:r w:rsidR="00B11CCC" w:rsidRPr="00346E4E">
        <w:rPr>
          <w:rFonts w:ascii="Times New Roman" w:hAnsi="Times New Roman" w:cs="Times New Roman"/>
          <w:sz w:val="24"/>
          <w:szCs w:val="24"/>
        </w:rPr>
        <w:t>, using the search times ‘Astrol</w:t>
      </w:r>
      <w:r w:rsidRPr="00346E4E">
        <w:rPr>
          <w:rFonts w:ascii="Times New Roman" w:hAnsi="Times New Roman" w:cs="Times New Roman"/>
          <w:sz w:val="24"/>
          <w:szCs w:val="24"/>
        </w:rPr>
        <w:t>o</w:t>
      </w:r>
      <w:r w:rsidR="00B11CCC" w:rsidRPr="00346E4E">
        <w:rPr>
          <w:rFonts w:ascii="Times New Roman" w:hAnsi="Times New Roman" w:cs="Times New Roman"/>
          <w:sz w:val="24"/>
          <w:szCs w:val="24"/>
        </w:rPr>
        <w:t>g</w:t>
      </w:r>
      <w:r w:rsidRPr="00346E4E">
        <w:rPr>
          <w:rFonts w:ascii="Times New Roman" w:hAnsi="Times New Roman" w:cs="Times New Roman"/>
          <w:sz w:val="24"/>
          <w:szCs w:val="24"/>
        </w:rPr>
        <w:t xml:space="preserve">y’ and ‘Culture’. The two papers chosen are </w:t>
      </w:r>
      <w:r w:rsidR="00B11CCC" w:rsidRPr="00346E4E">
        <w:rPr>
          <w:rFonts w:ascii="Times New Roman" w:hAnsi="Times New Roman" w:cs="Times New Roman"/>
          <w:sz w:val="24"/>
          <w:szCs w:val="24"/>
        </w:rPr>
        <w:t xml:space="preserve">Kocku von Stuckrad, </w:t>
      </w:r>
      <w:r w:rsidR="00B0171C" w:rsidRPr="00346E4E">
        <w:rPr>
          <w:rFonts w:ascii="Times New Roman" w:hAnsi="Times New Roman" w:cs="Times New Roman"/>
          <w:sz w:val="24"/>
          <w:szCs w:val="24"/>
        </w:rPr>
        <w:t>‘</w:t>
      </w:r>
      <w:r w:rsidR="00B11CCC" w:rsidRPr="00346E4E">
        <w:rPr>
          <w:rFonts w:ascii="Times New Roman" w:hAnsi="Times New Roman" w:cs="Times New Roman"/>
          <w:sz w:val="24"/>
          <w:szCs w:val="24"/>
        </w:rPr>
        <w:t>Jewish and Christian Astrology in Late Antiquity: A New Approach</w:t>
      </w:r>
      <w:r w:rsidR="00B0171C" w:rsidRPr="00346E4E">
        <w:rPr>
          <w:rFonts w:ascii="Times New Roman" w:hAnsi="Times New Roman" w:cs="Times New Roman"/>
          <w:sz w:val="24"/>
          <w:szCs w:val="24"/>
        </w:rPr>
        <w:t>’</w:t>
      </w:r>
      <w:r w:rsidR="00B11CCC" w:rsidRPr="00346E4E">
        <w:rPr>
          <w:rFonts w:ascii="Times New Roman" w:hAnsi="Times New Roman" w:cs="Times New Roman"/>
          <w:sz w:val="24"/>
          <w:szCs w:val="24"/>
        </w:rPr>
        <w:t xml:space="preserve">, , Vol. 47, No. 1 (2000), pp. 1-40, and of James H. Charlesworth, </w:t>
      </w:r>
      <w:r w:rsidR="00B0171C" w:rsidRPr="00346E4E">
        <w:rPr>
          <w:rFonts w:ascii="Times New Roman" w:hAnsi="Times New Roman" w:cs="Times New Roman"/>
          <w:sz w:val="24"/>
          <w:szCs w:val="24"/>
        </w:rPr>
        <w:t>‘</w:t>
      </w:r>
      <w:r w:rsidR="00B11CCC" w:rsidRPr="00346E4E">
        <w:rPr>
          <w:rFonts w:ascii="Times New Roman" w:hAnsi="Times New Roman" w:cs="Times New Roman"/>
          <w:sz w:val="24"/>
          <w:szCs w:val="24"/>
        </w:rPr>
        <w:t>Jewish Astrology in the Talmud, Pseudepigrapha, the Dead Sea Scrolls, and Early Palestinian Synagogues</w:t>
      </w:r>
      <w:r w:rsidR="00B0171C" w:rsidRPr="00346E4E">
        <w:rPr>
          <w:rFonts w:ascii="Times New Roman" w:hAnsi="Times New Roman" w:cs="Times New Roman"/>
          <w:sz w:val="24"/>
          <w:szCs w:val="24"/>
        </w:rPr>
        <w:t>’</w:t>
      </w:r>
      <w:r w:rsidR="00B11CCC" w:rsidRPr="00346E4E">
        <w:rPr>
          <w:rFonts w:ascii="Times New Roman" w:hAnsi="Times New Roman" w:cs="Times New Roman"/>
          <w:sz w:val="24"/>
          <w:szCs w:val="24"/>
        </w:rPr>
        <w:t>, The Harvard Theological Review, Vol. 70, No. 3/4 (Jul. - Oct., 1977), pp. 183-200</w:t>
      </w:r>
    </w:p>
    <w:p w:rsidR="002F1B82" w:rsidRP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 xml:space="preserve">The purpose of the two papers is to present and consider and analyze the attitude towards astrology among Jewish and early Christian communities from the time of the Second Temple (520 BC-70CE) to the early centuries CE. </w:t>
      </w:r>
    </w:p>
    <w:p w:rsidR="009C0A7A"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Both authors have been devoted part of their academic pursuits to researching and analyzing the Dead Sea scrolls which represent unusual interest not only among the scientific community but also of public society last years. Prof. Charlesworth, in his core work, researches and analyze the Old and New Testament as well as books outside the orthodox canon (1). Prof. von Stuckard is focused his scientific interest in research and examine the cultural history of religions, esoteric societies, religious mysticism, and Jewish studies (2).</w:t>
      </w:r>
    </w:p>
    <w:p w:rsidR="002F1B82" w:rsidRP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The structure of the two papers differs considerably from one another. Charlesworth represents the major sources the Talmud, the Pseudepigrapha, the Dead Sea scrolls, and the archaeological testimonies from the early Palestinian synagogues by examining each source individually. At the same time, the author analyzes the sources on the subject of the interest of the Jews in astrology.</w:t>
      </w:r>
    </w:p>
    <w:p w:rsidR="002F1B82" w:rsidRP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 xml:space="preserve">Von Stuckard analyzes the causes and factors that contributed to the attitude towards astrology and the basic concepts by analyzing separately each point the main themes - monotheism and astrology, as well as esoteric doctrines, the methodology of the study of the sources, the perspectives of astrology in the monotheistic Jewish and Christian religions, cult and mysticism, political legitimacy through astrology, doctrinal-religious, and cultural factors. Von Stuckard paper is larger in volume. </w:t>
      </w:r>
    </w:p>
    <w:p w:rsidR="002F1B82" w:rsidRP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The style of both articles is academic, based on the testimony of known and reliable primary sources, as well as secondary ones recognized by the scientific community.</w:t>
      </w:r>
    </w:p>
    <w:p w:rsid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The difference to the sources analyzed by Charlesworth, von Stuckrad includes the Nag Hammadi scriptures, Gnostics, Jewish mystics, and scholars of early Christian apologetics.</w:t>
      </w:r>
    </w:p>
    <w:p w:rsidR="00E32613" w:rsidRPr="00346E4E" w:rsidRDefault="00E32613"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The style of both articles is academic, based on the testimony of known and reliable primary sources, as well as secondary ones recognized by the scientific community.</w:t>
      </w:r>
    </w:p>
    <w:p w:rsidR="005E6397" w:rsidRDefault="005E6397" w:rsidP="00346E4E">
      <w:pPr>
        <w:pBdr>
          <w:bottom w:val="single" w:sz="6" w:space="1" w:color="auto"/>
        </w:pBdr>
        <w:spacing w:line="240" w:lineRule="auto"/>
        <w:rPr>
          <w:rFonts w:ascii="Times New Roman" w:hAnsi="Times New Roman" w:cs="Times New Roman"/>
          <w:sz w:val="24"/>
          <w:szCs w:val="24"/>
        </w:rPr>
      </w:pPr>
    </w:p>
    <w:p w:rsidR="002F1B82" w:rsidRPr="00346E4E" w:rsidRDefault="002F1B82" w:rsidP="00346E4E">
      <w:pPr>
        <w:pBdr>
          <w:bottom w:val="single" w:sz="6" w:space="1" w:color="auto"/>
        </w:pBdr>
        <w:spacing w:line="240" w:lineRule="auto"/>
        <w:rPr>
          <w:rFonts w:ascii="Times New Roman" w:hAnsi="Times New Roman" w:cs="Times New Roman"/>
          <w:sz w:val="24"/>
          <w:szCs w:val="24"/>
        </w:rPr>
      </w:pPr>
    </w:p>
    <w:p w:rsidR="005E6397" w:rsidRPr="005E6397" w:rsidRDefault="005E6397" w:rsidP="005E6397">
      <w:pPr>
        <w:pStyle w:val="ListParagraph"/>
        <w:numPr>
          <w:ilvl w:val="0"/>
          <w:numId w:val="7"/>
        </w:numPr>
        <w:spacing w:line="240" w:lineRule="auto"/>
        <w:rPr>
          <w:rFonts w:ascii="Times New Roman" w:hAnsi="Times New Roman" w:cs="Times New Roman"/>
          <w:sz w:val="20"/>
          <w:szCs w:val="20"/>
        </w:rPr>
      </w:pPr>
      <w:r w:rsidRPr="005E6397">
        <w:rPr>
          <w:rFonts w:ascii="Times New Roman" w:hAnsi="Times New Roman" w:cs="Times New Roman"/>
          <w:sz w:val="20"/>
          <w:szCs w:val="20"/>
        </w:rPr>
        <w:t>https://www.kockuvonstuckrad.com/research/, access 06.11.2018</w:t>
      </w:r>
    </w:p>
    <w:p w:rsidR="005E6397" w:rsidRPr="005E6397" w:rsidRDefault="005E6397" w:rsidP="005E6397">
      <w:pPr>
        <w:pStyle w:val="ListParagraph"/>
        <w:numPr>
          <w:ilvl w:val="0"/>
          <w:numId w:val="7"/>
        </w:numPr>
        <w:spacing w:line="240" w:lineRule="auto"/>
        <w:rPr>
          <w:rFonts w:ascii="Times New Roman" w:hAnsi="Times New Roman" w:cs="Times New Roman"/>
          <w:sz w:val="20"/>
          <w:szCs w:val="20"/>
        </w:rPr>
      </w:pPr>
      <w:r w:rsidRPr="005E6397">
        <w:rPr>
          <w:rFonts w:ascii="Times New Roman" w:hAnsi="Times New Roman" w:cs="Times New Roman"/>
          <w:sz w:val="20"/>
          <w:szCs w:val="20"/>
        </w:rPr>
        <w:t>https://ptsem.edu/people/james-h-charlesworth/, access 06.1.2018</w:t>
      </w:r>
    </w:p>
    <w:p w:rsidR="005E6397" w:rsidRDefault="005E6397" w:rsidP="00346E4E">
      <w:pPr>
        <w:spacing w:line="240" w:lineRule="auto"/>
        <w:rPr>
          <w:rFonts w:ascii="Times New Roman" w:hAnsi="Times New Roman" w:cs="Times New Roman"/>
          <w:sz w:val="24"/>
          <w:szCs w:val="24"/>
        </w:rPr>
      </w:pPr>
    </w:p>
    <w:p w:rsidR="002F1B82" w:rsidRDefault="002F1B82" w:rsidP="00346E4E">
      <w:pPr>
        <w:spacing w:line="240" w:lineRule="auto"/>
        <w:rPr>
          <w:rFonts w:ascii="Times New Roman" w:hAnsi="Times New Roman" w:cs="Times New Roman"/>
          <w:sz w:val="24"/>
          <w:szCs w:val="24"/>
        </w:rPr>
      </w:pPr>
      <w:r w:rsidRPr="002F1B82">
        <w:rPr>
          <w:rFonts w:ascii="Times New Roman" w:hAnsi="Times New Roman" w:cs="Times New Roman"/>
          <w:sz w:val="24"/>
          <w:szCs w:val="24"/>
        </w:rPr>
        <w:lastRenderedPageBreak/>
        <w:t>The methodology is similar in both papers, and it is characterized by references to the evidence in primary sources and supplementing with critical analysis as well as examine of secondary sources and representing the conclusions. There is a difference in approach to sources as Charlesworth analyzes and divides sources according to their chronological and geographical characteristics, while von Stuckrad examines the sources according to their affiliation to the canon. He declares that every source is invaluable and it has the same applicability in research, both for Jewish and Christian sources.</w:t>
      </w:r>
    </w:p>
    <w:p w:rsidR="00E32613" w:rsidRPr="00346E4E" w:rsidRDefault="00E32613"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 xml:space="preserve">Is the monotheism the main determinant of the rejection of astrology? </w:t>
      </w:r>
    </w:p>
    <w:p w:rsidR="00EC0CEF" w:rsidRDefault="00E32613"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 xml:space="preserve">"Thou shalt have no other gods before </w:t>
      </w:r>
      <w:proofErr w:type="gramStart"/>
      <w:r w:rsidRPr="00346E4E">
        <w:rPr>
          <w:rFonts w:ascii="Times New Roman" w:hAnsi="Times New Roman" w:cs="Times New Roman"/>
          <w:sz w:val="24"/>
          <w:szCs w:val="24"/>
        </w:rPr>
        <w:t>Me</w:t>
      </w:r>
      <w:proofErr w:type="gramEnd"/>
      <w:r w:rsidRPr="00346E4E">
        <w:rPr>
          <w:rFonts w:ascii="Times New Roman" w:hAnsi="Times New Roman" w:cs="Times New Roman"/>
          <w:sz w:val="24"/>
          <w:szCs w:val="24"/>
        </w:rPr>
        <w:t xml:space="preserve">" (Exod. 20:3, Deut. 5:6) is one of the </w:t>
      </w:r>
      <w:r w:rsidR="005A0DDE" w:rsidRPr="00346E4E">
        <w:rPr>
          <w:rFonts w:ascii="Times New Roman" w:hAnsi="Times New Roman" w:cs="Times New Roman"/>
          <w:sz w:val="24"/>
          <w:szCs w:val="24"/>
        </w:rPr>
        <w:t>Ten Commandments</w:t>
      </w:r>
      <w:r w:rsidRPr="00346E4E">
        <w:rPr>
          <w:rFonts w:ascii="Times New Roman" w:hAnsi="Times New Roman" w:cs="Times New Roman"/>
          <w:sz w:val="24"/>
          <w:szCs w:val="24"/>
        </w:rPr>
        <w:t xml:space="preserve"> found in the Hebrew Bible and this is a fundamental element of the Jewish, and then of the Christian monotheism. For Jewish religion and tradition, it was extremely important to distinguish and eliminate every element and influence devolved from the highly prevalent Chaldean paganism </w:t>
      </w:r>
      <w:r w:rsidR="00EC0CEF">
        <w:rPr>
          <w:rFonts w:ascii="Times New Roman" w:hAnsi="Times New Roman" w:cs="Times New Roman"/>
          <w:sz w:val="24"/>
          <w:szCs w:val="24"/>
        </w:rPr>
        <w:t xml:space="preserve">and </w:t>
      </w:r>
      <w:r w:rsidRPr="00346E4E">
        <w:rPr>
          <w:rFonts w:ascii="Times New Roman" w:hAnsi="Times New Roman" w:cs="Times New Roman"/>
          <w:sz w:val="24"/>
          <w:szCs w:val="24"/>
        </w:rPr>
        <w:t xml:space="preserve">culture and the entire legacy of Hellenism. </w:t>
      </w:r>
    </w:p>
    <w:p w:rsidR="00E32613" w:rsidRPr="00346E4E" w:rsidRDefault="00E32613"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 xml:space="preserve">By comparing the two papers, it is clear that they overlap in </w:t>
      </w:r>
      <w:proofErr w:type="gramStart"/>
      <w:r w:rsidRPr="00346E4E">
        <w:rPr>
          <w:rFonts w:ascii="Times New Roman" w:hAnsi="Times New Roman" w:cs="Times New Roman"/>
          <w:sz w:val="24"/>
          <w:szCs w:val="24"/>
        </w:rPr>
        <w:t>the analyzes</w:t>
      </w:r>
      <w:proofErr w:type="gramEnd"/>
      <w:r w:rsidRPr="00346E4E">
        <w:rPr>
          <w:rFonts w:ascii="Times New Roman" w:hAnsi="Times New Roman" w:cs="Times New Roman"/>
          <w:sz w:val="24"/>
          <w:szCs w:val="24"/>
        </w:rPr>
        <w:t xml:space="preserve"> and conclusions on this issue. Religion encompasses and penetrates the entire life of the ancient inhabitant of the Middle East. All his knowledge passes through the prism of faith in good and evil gods and spirits, and in desire by magical means to influence the events in his life. Only with the Jewish people, despite the enthusiasm for pagan practices, the monotheistic </w:t>
      </w:r>
      <w:proofErr w:type="gramStart"/>
      <w:r w:rsidRPr="00346E4E">
        <w:rPr>
          <w:rFonts w:ascii="Times New Roman" w:hAnsi="Times New Roman" w:cs="Times New Roman"/>
          <w:sz w:val="24"/>
          <w:szCs w:val="24"/>
        </w:rPr>
        <w:t>notion that even</w:t>
      </w:r>
      <w:proofErr w:type="gramEnd"/>
      <w:r w:rsidRPr="00346E4E">
        <w:rPr>
          <w:rFonts w:ascii="Times New Roman" w:hAnsi="Times New Roman" w:cs="Times New Roman"/>
          <w:sz w:val="24"/>
          <w:szCs w:val="24"/>
        </w:rPr>
        <w:t xml:space="preserve"> a ban on practicing these practices is highlighted</w:t>
      </w:r>
      <w:r w:rsidR="00AC25A0">
        <w:rPr>
          <w:rFonts w:ascii="Times New Roman" w:hAnsi="Times New Roman" w:cs="Times New Roman"/>
          <w:sz w:val="24"/>
          <w:szCs w:val="24"/>
        </w:rPr>
        <w:t xml:space="preserve">. </w:t>
      </w:r>
      <w:r w:rsidR="00EC0CEF" w:rsidRPr="00430F52">
        <w:rPr>
          <w:rFonts w:ascii="Times New Roman" w:hAnsi="Times New Roman" w:cs="Times New Roman"/>
          <w:b/>
          <w:sz w:val="24"/>
          <w:szCs w:val="24"/>
        </w:rPr>
        <w:t>(3)</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 xml:space="preserve">Not to entertain thoughts of other gods besides Him (Ex. 20:3) </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inquire into idolatry (Lev. 19:4)</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worship idols in the manner they are worshiped (Ex. 20:5)</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prophesize in the name of idolatry (Deut. 13:14)</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 xml:space="preserve">Not to perform </w:t>
      </w:r>
      <w:proofErr w:type="spellStart"/>
      <w:r w:rsidRPr="005A0DDE">
        <w:rPr>
          <w:rFonts w:ascii="Times New Roman" w:hAnsi="Times New Roman" w:cs="Times New Roman"/>
          <w:i/>
          <w:sz w:val="24"/>
          <w:szCs w:val="24"/>
        </w:rPr>
        <w:t>yidoni</w:t>
      </w:r>
      <w:proofErr w:type="spellEnd"/>
      <w:r w:rsidRPr="005A0DDE">
        <w:rPr>
          <w:rFonts w:ascii="Times New Roman" w:hAnsi="Times New Roman" w:cs="Times New Roman"/>
          <w:i/>
          <w:sz w:val="24"/>
          <w:szCs w:val="24"/>
        </w:rPr>
        <w:t xml:space="preserve"> (magical seer) (Lev. 19:31)</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be superstitious (Lev. 19:26)</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engage in astrology (Lev. 19:26)</w:t>
      </w:r>
    </w:p>
    <w:p w:rsidR="00E32613" w:rsidRPr="005A0DDE" w:rsidRDefault="00E32613" w:rsidP="00346E4E">
      <w:pPr>
        <w:spacing w:line="240" w:lineRule="auto"/>
        <w:rPr>
          <w:rFonts w:ascii="Times New Roman" w:hAnsi="Times New Roman" w:cs="Times New Roman"/>
          <w:i/>
          <w:sz w:val="24"/>
          <w:szCs w:val="24"/>
        </w:rPr>
      </w:pPr>
      <w:r w:rsidRPr="005A0DDE">
        <w:rPr>
          <w:rFonts w:ascii="Times New Roman" w:hAnsi="Times New Roman" w:cs="Times New Roman"/>
          <w:i/>
          <w:sz w:val="24"/>
          <w:szCs w:val="24"/>
        </w:rPr>
        <w:t>Not to perform acts of magic (Deut. 18:10)</w:t>
      </w:r>
    </w:p>
    <w:p w:rsidR="00E32613" w:rsidRDefault="00430F52" w:rsidP="00346E4E">
      <w:pPr>
        <w:spacing w:line="240" w:lineRule="auto"/>
        <w:rPr>
          <w:rFonts w:ascii="Times New Roman" w:hAnsi="Times New Roman" w:cs="Times New Roman"/>
          <w:sz w:val="24"/>
          <w:szCs w:val="24"/>
        </w:rPr>
      </w:pPr>
      <w:r>
        <w:rPr>
          <w:rFonts w:ascii="Times New Roman" w:hAnsi="Times New Roman" w:cs="Times New Roman"/>
          <w:sz w:val="24"/>
          <w:szCs w:val="24"/>
        </w:rPr>
        <w:t xml:space="preserve">The attempt to preserve pure </w:t>
      </w:r>
      <w:r w:rsidR="00E32613" w:rsidRPr="00346E4E">
        <w:rPr>
          <w:rFonts w:ascii="Times New Roman" w:hAnsi="Times New Roman" w:cs="Times New Roman"/>
          <w:sz w:val="24"/>
          <w:szCs w:val="24"/>
        </w:rPr>
        <w:t>orthodox monotheism leads to the predominantly by the rabbi negative attitude, condemnatory and prohibitive practice of stargazing, superstition,</w:t>
      </w:r>
      <w:r w:rsidR="00E547A9">
        <w:rPr>
          <w:rFonts w:ascii="Times New Roman" w:hAnsi="Times New Roman" w:cs="Times New Roman"/>
          <w:sz w:val="24"/>
          <w:szCs w:val="24"/>
        </w:rPr>
        <w:t xml:space="preserve"> and</w:t>
      </w:r>
      <w:r w:rsidR="00E32613" w:rsidRPr="00346E4E">
        <w:rPr>
          <w:rFonts w:ascii="Times New Roman" w:hAnsi="Times New Roman" w:cs="Times New Roman"/>
          <w:sz w:val="24"/>
          <w:szCs w:val="24"/>
        </w:rPr>
        <w:t xml:space="preserve"> magic. The aim is to distinguish from the widely known pagan practices in Greco-Roman antiquity and the popular Chaldean-Babylonian culture</w:t>
      </w:r>
      <w:r w:rsidR="004100A7">
        <w:rPr>
          <w:rFonts w:ascii="Times New Roman" w:hAnsi="Times New Roman" w:cs="Times New Roman"/>
          <w:sz w:val="24"/>
          <w:szCs w:val="24"/>
        </w:rPr>
        <w:t xml:space="preserve"> </w:t>
      </w:r>
      <w:r w:rsidR="004100A7" w:rsidRPr="00AC25A0">
        <w:rPr>
          <w:rFonts w:ascii="Times New Roman" w:hAnsi="Times New Roman" w:cs="Times New Roman"/>
          <w:b/>
          <w:sz w:val="24"/>
          <w:szCs w:val="24"/>
        </w:rPr>
        <w:t>(4)</w:t>
      </w:r>
      <w:r w:rsidR="00E32613" w:rsidRPr="00AC25A0">
        <w:rPr>
          <w:rFonts w:ascii="Times New Roman" w:hAnsi="Times New Roman" w:cs="Times New Roman"/>
          <w:b/>
          <w:sz w:val="24"/>
          <w:szCs w:val="24"/>
        </w:rPr>
        <w:t>.</w:t>
      </w:r>
      <w:r w:rsidR="00E32613" w:rsidRPr="00346E4E">
        <w:rPr>
          <w:rFonts w:ascii="Times New Roman" w:hAnsi="Times New Roman" w:cs="Times New Roman"/>
          <w:sz w:val="24"/>
          <w:szCs w:val="24"/>
        </w:rPr>
        <w:t xml:space="preserve"> </w:t>
      </w:r>
    </w:p>
    <w:p w:rsidR="00AC25A0" w:rsidRPr="00346E4E" w:rsidRDefault="00AC25A0" w:rsidP="00346E4E">
      <w:pPr>
        <w:spacing w:line="240" w:lineRule="auto"/>
        <w:rPr>
          <w:rFonts w:ascii="Times New Roman" w:hAnsi="Times New Roman" w:cs="Times New Roman"/>
          <w:sz w:val="24"/>
          <w:szCs w:val="24"/>
        </w:rPr>
      </w:pPr>
    </w:p>
    <w:p w:rsidR="005E6397" w:rsidRDefault="005E6397" w:rsidP="00316714">
      <w:pPr>
        <w:pBdr>
          <w:bottom w:val="single" w:sz="6" w:space="1" w:color="auto"/>
        </w:pBdr>
        <w:spacing w:line="240" w:lineRule="auto"/>
        <w:rPr>
          <w:rFonts w:ascii="Times New Roman" w:hAnsi="Times New Roman" w:cs="Times New Roman"/>
          <w:sz w:val="24"/>
          <w:szCs w:val="24"/>
        </w:rPr>
      </w:pPr>
    </w:p>
    <w:p w:rsidR="00AC25A0" w:rsidRPr="00AC25A0" w:rsidRDefault="00AC25A0" w:rsidP="00AC25A0">
      <w:pPr>
        <w:pStyle w:val="ListParagraph"/>
        <w:numPr>
          <w:ilvl w:val="0"/>
          <w:numId w:val="7"/>
        </w:numPr>
        <w:spacing w:line="240" w:lineRule="auto"/>
        <w:rPr>
          <w:rFonts w:ascii="Times New Roman" w:hAnsi="Times New Roman" w:cs="Times New Roman"/>
          <w:sz w:val="20"/>
          <w:szCs w:val="20"/>
        </w:rPr>
      </w:pPr>
      <w:r w:rsidRPr="00AC25A0">
        <w:rPr>
          <w:rFonts w:ascii="Times New Roman" w:hAnsi="Times New Roman" w:cs="Times New Roman"/>
          <w:sz w:val="20"/>
          <w:szCs w:val="20"/>
        </w:rPr>
        <w:t>Nickolas Campion, ‘Astrology and Cosmology in the world’s religions’, p.136</w:t>
      </w:r>
    </w:p>
    <w:p w:rsidR="00AC25A0" w:rsidRPr="00AC25A0" w:rsidRDefault="00AC25A0" w:rsidP="00AC25A0">
      <w:pPr>
        <w:pStyle w:val="ListParagraph"/>
        <w:numPr>
          <w:ilvl w:val="0"/>
          <w:numId w:val="7"/>
        </w:numPr>
        <w:spacing w:line="240" w:lineRule="auto"/>
        <w:rPr>
          <w:rFonts w:ascii="Times New Roman" w:hAnsi="Times New Roman" w:cs="Times New Roman"/>
          <w:sz w:val="20"/>
          <w:szCs w:val="20"/>
        </w:rPr>
      </w:pPr>
      <w:r w:rsidRPr="00AC25A0">
        <w:rPr>
          <w:rFonts w:ascii="Times New Roman" w:hAnsi="Times New Roman" w:cs="Times New Roman"/>
          <w:sz w:val="20"/>
          <w:szCs w:val="20"/>
        </w:rPr>
        <w:t>Prophetic intolerance generally extended to astrology, which was condemned as either foreign – (Jer.10 2-3)</w:t>
      </w:r>
    </w:p>
    <w:p w:rsidR="005E6397" w:rsidRDefault="005E6397" w:rsidP="00316714">
      <w:pPr>
        <w:spacing w:line="240" w:lineRule="auto"/>
        <w:rPr>
          <w:rFonts w:ascii="Times New Roman" w:hAnsi="Times New Roman" w:cs="Times New Roman"/>
          <w:sz w:val="24"/>
          <w:szCs w:val="24"/>
        </w:rPr>
      </w:pPr>
    </w:p>
    <w:p w:rsidR="005E6397" w:rsidRDefault="005E6397" w:rsidP="00316714">
      <w:pPr>
        <w:spacing w:line="240" w:lineRule="auto"/>
        <w:rPr>
          <w:rFonts w:ascii="Times New Roman" w:hAnsi="Times New Roman" w:cs="Times New Roman"/>
          <w:sz w:val="24"/>
          <w:szCs w:val="24"/>
        </w:rPr>
      </w:pPr>
    </w:p>
    <w:p w:rsidR="004100A7" w:rsidRPr="00316714" w:rsidRDefault="00E32613" w:rsidP="00316714">
      <w:pPr>
        <w:spacing w:line="240" w:lineRule="auto"/>
        <w:rPr>
          <w:rFonts w:ascii="Times New Roman" w:hAnsi="Times New Roman" w:cs="Times New Roman"/>
          <w:sz w:val="24"/>
          <w:szCs w:val="24"/>
        </w:rPr>
      </w:pPr>
      <w:r w:rsidRPr="00316714">
        <w:rPr>
          <w:rFonts w:ascii="Times New Roman" w:hAnsi="Times New Roman" w:cs="Times New Roman"/>
          <w:sz w:val="24"/>
          <w:szCs w:val="24"/>
        </w:rPr>
        <w:lastRenderedPageBreak/>
        <w:t xml:space="preserve">This tendency is mainly found </w:t>
      </w:r>
      <w:r w:rsidR="00EC0CEF" w:rsidRPr="00316714">
        <w:rPr>
          <w:rFonts w:ascii="Times New Roman" w:hAnsi="Times New Roman" w:cs="Times New Roman"/>
          <w:sz w:val="24"/>
          <w:szCs w:val="24"/>
        </w:rPr>
        <w:t>in the Talmud and the Pseudoepi</w:t>
      </w:r>
      <w:r w:rsidRPr="00316714">
        <w:rPr>
          <w:rFonts w:ascii="Times New Roman" w:hAnsi="Times New Roman" w:cs="Times New Roman"/>
          <w:sz w:val="24"/>
          <w:szCs w:val="24"/>
        </w:rPr>
        <w:t>graph</w:t>
      </w:r>
      <w:r w:rsidR="00EC0CEF" w:rsidRPr="00316714">
        <w:rPr>
          <w:rFonts w:ascii="Times New Roman" w:hAnsi="Times New Roman" w:cs="Times New Roman"/>
          <w:sz w:val="24"/>
          <w:szCs w:val="24"/>
        </w:rPr>
        <w:t>a</w:t>
      </w:r>
      <w:r w:rsidRPr="00316714">
        <w:rPr>
          <w:rFonts w:ascii="Times New Roman" w:hAnsi="Times New Roman" w:cs="Times New Roman"/>
          <w:sz w:val="24"/>
          <w:szCs w:val="24"/>
        </w:rPr>
        <w:t>. But perhaps there is another important factor in shaping the trend. And this is the influence of Aris</w:t>
      </w:r>
      <w:r w:rsidR="00430F52" w:rsidRPr="00316714">
        <w:rPr>
          <w:rFonts w:ascii="Times New Roman" w:hAnsi="Times New Roman" w:cs="Times New Roman"/>
          <w:sz w:val="24"/>
          <w:szCs w:val="24"/>
        </w:rPr>
        <w:t>totle's philosophy. In both papers, this topic is not represented</w:t>
      </w:r>
      <w:r w:rsidRPr="00316714">
        <w:rPr>
          <w:rFonts w:ascii="Times New Roman" w:hAnsi="Times New Roman" w:cs="Times New Roman"/>
          <w:sz w:val="24"/>
          <w:szCs w:val="24"/>
        </w:rPr>
        <w:t>. In the Charlesw</w:t>
      </w:r>
      <w:r w:rsidR="00430F52" w:rsidRPr="00316714">
        <w:rPr>
          <w:rFonts w:ascii="Times New Roman" w:hAnsi="Times New Roman" w:cs="Times New Roman"/>
          <w:sz w:val="24"/>
          <w:szCs w:val="24"/>
        </w:rPr>
        <w:t xml:space="preserve">orth paper, the goal is to observe </w:t>
      </w:r>
      <w:r w:rsidRPr="00316714">
        <w:rPr>
          <w:rFonts w:ascii="Times New Roman" w:hAnsi="Times New Roman" w:cs="Times New Roman"/>
          <w:sz w:val="24"/>
          <w:szCs w:val="24"/>
        </w:rPr>
        <w:t xml:space="preserve">the sources and analyze the facts in them, but it does not go into further observations about socio-historical factors in the </w:t>
      </w:r>
      <w:r w:rsidR="00430F52" w:rsidRPr="00316714">
        <w:rPr>
          <w:rFonts w:ascii="Times New Roman" w:hAnsi="Times New Roman" w:cs="Times New Roman"/>
          <w:sz w:val="24"/>
          <w:szCs w:val="24"/>
        </w:rPr>
        <w:t>coming centuries. In the paper</w:t>
      </w:r>
      <w:r w:rsidRPr="00316714">
        <w:rPr>
          <w:rFonts w:ascii="Times New Roman" w:hAnsi="Times New Roman" w:cs="Times New Roman"/>
          <w:sz w:val="24"/>
          <w:szCs w:val="24"/>
        </w:rPr>
        <w:t xml:space="preserve"> of </w:t>
      </w:r>
      <w:r w:rsidR="00D70D24" w:rsidRPr="00316714">
        <w:rPr>
          <w:rFonts w:ascii="Times New Roman" w:hAnsi="Times New Roman" w:cs="Times New Roman"/>
          <w:sz w:val="24"/>
          <w:szCs w:val="24"/>
        </w:rPr>
        <w:t>von Stuckrad</w:t>
      </w:r>
      <w:r w:rsidR="00430F52" w:rsidRPr="00316714">
        <w:rPr>
          <w:rFonts w:ascii="Times New Roman" w:hAnsi="Times New Roman" w:cs="Times New Roman"/>
          <w:sz w:val="24"/>
          <w:szCs w:val="24"/>
        </w:rPr>
        <w:t>, it examine</w:t>
      </w:r>
      <w:r w:rsidRPr="00316714">
        <w:rPr>
          <w:rFonts w:ascii="Times New Roman" w:hAnsi="Times New Roman" w:cs="Times New Roman"/>
          <w:sz w:val="24"/>
          <w:szCs w:val="24"/>
        </w:rPr>
        <w:t xml:space="preserve"> with esotericism and religious mysticism but does not analyze the possibility that the o</w:t>
      </w:r>
      <w:r w:rsidR="00430F52" w:rsidRPr="00316714">
        <w:rPr>
          <w:rFonts w:ascii="Times New Roman" w:hAnsi="Times New Roman" w:cs="Times New Roman"/>
          <w:sz w:val="24"/>
          <w:szCs w:val="24"/>
        </w:rPr>
        <w:t xml:space="preserve">rthodox efforts of both Jewish </w:t>
      </w:r>
      <w:r w:rsidRPr="00316714">
        <w:rPr>
          <w:rFonts w:ascii="Times New Roman" w:hAnsi="Times New Roman" w:cs="Times New Roman"/>
          <w:sz w:val="24"/>
          <w:szCs w:val="24"/>
        </w:rPr>
        <w:t>and Christianity are not only a consequence of monotheistic philosophy but also of Aristotle's model of thinking</w:t>
      </w:r>
      <w:r w:rsidR="00430F52" w:rsidRPr="00316714">
        <w:rPr>
          <w:rFonts w:ascii="Times New Roman" w:hAnsi="Times New Roman" w:cs="Times New Roman"/>
          <w:sz w:val="24"/>
          <w:szCs w:val="24"/>
        </w:rPr>
        <w:t>, philosophy and</w:t>
      </w:r>
      <w:r w:rsidRPr="00316714">
        <w:rPr>
          <w:rFonts w:ascii="Times New Roman" w:hAnsi="Times New Roman" w:cs="Times New Roman"/>
          <w:sz w:val="24"/>
          <w:szCs w:val="24"/>
        </w:rPr>
        <w:t xml:space="preserve"> interpretation of being. The whole antique world and philosophical and political life have been under Aristotle's strong influence, and this impulse has been working not only to the late </w:t>
      </w:r>
      <w:proofErr w:type="gramStart"/>
      <w:r w:rsidRPr="00316714">
        <w:rPr>
          <w:rFonts w:ascii="Times New Roman" w:hAnsi="Times New Roman" w:cs="Times New Roman"/>
          <w:sz w:val="24"/>
          <w:szCs w:val="24"/>
        </w:rPr>
        <w:t>Middle</w:t>
      </w:r>
      <w:proofErr w:type="gramEnd"/>
      <w:r w:rsidRPr="00316714">
        <w:rPr>
          <w:rFonts w:ascii="Times New Roman" w:hAnsi="Times New Roman" w:cs="Times New Roman"/>
          <w:sz w:val="24"/>
          <w:szCs w:val="24"/>
        </w:rPr>
        <w:t xml:space="preserve"> Ages but to the Renaissance. To a great extent, the new view of existence is formed by Aristotle's impressive philosophy and influences this movement in the direction of demythologizing</w:t>
      </w:r>
      <w:r w:rsidR="00FE31BA">
        <w:rPr>
          <w:rFonts w:ascii="Times New Roman" w:hAnsi="Times New Roman" w:cs="Times New Roman"/>
          <w:sz w:val="24"/>
          <w:szCs w:val="24"/>
        </w:rPr>
        <w:t xml:space="preserve"> </w:t>
      </w:r>
      <w:r w:rsidR="00FE31BA" w:rsidRPr="00FE31BA">
        <w:rPr>
          <w:rFonts w:ascii="Times New Roman" w:hAnsi="Times New Roman" w:cs="Times New Roman"/>
          <w:b/>
          <w:sz w:val="24"/>
          <w:szCs w:val="24"/>
        </w:rPr>
        <w:t>(5)</w:t>
      </w:r>
      <w:r w:rsidRPr="00FE31BA">
        <w:rPr>
          <w:rFonts w:ascii="Times New Roman" w:hAnsi="Times New Roman" w:cs="Times New Roman"/>
          <w:b/>
          <w:sz w:val="24"/>
          <w:szCs w:val="24"/>
        </w:rPr>
        <w:t xml:space="preserve">, </w:t>
      </w:r>
      <w:r w:rsidRPr="00316714">
        <w:rPr>
          <w:rFonts w:ascii="Times New Roman" w:hAnsi="Times New Roman" w:cs="Times New Roman"/>
          <w:sz w:val="24"/>
          <w:szCs w:val="24"/>
        </w:rPr>
        <w:t>releasing the pedestals of the gods (pagan) and replacing them with the conclusions and insights of the human mind and new semantic definitions</w:t>
      </w:r>
      <w:r w:rsidR="00C75D41" w:rsidRPr="00316714">
        <w:rPr>
          <w:rFonts w:ascii="Times New Roman" w:hAnsi="Times New Roman" w:cs="Times New Roman"/>
          <w:sz w:val="24"/>
          <w:szCs w:val="24"/>
        </w:rPr>
        <w:t xml:space="preserve">. The rabbinical and early </w:t>
      </w:r>
      <w:r w:rsidRPr="00316714">
        <w:rPr>
          <w:rFonts w:ascii="Times New Roman" w:hAnsi="Times New Roman" w:cs="Times New Roman"/>
          <w:sz w:val="24"/>
          <w:szCs w:val="24"/>
        </w:rPr>
        <w:t xml:space="preserve">Christian apologetic circles were not encapsulated and not left untouched by this influence. Despite the tendencies to demythologize and assimilate the myths of the Jewish cult, Aristotle's philosophical model penetrated and was accepted by the minds of critics such as Joseph Flavius, Philo of Alexandria, </w:t>
      </w:r>
      <w:r w:rsidR="004100A7" w:rsidRPr="00316714">
        <w:rPr>
          <w:rFonts w:ascii="Times New Roman" w:hAnsi="Times New Roman" w:cs="Times New Roman"/>
          <w:sz w:val="24"/>
          <w:szCs w:val="24"/>
        </w:rPr>
        <w:t>and Origen</w:t>
      </w:r>
      <w:r w:rsidRPr="00316714">
        <w:rPr>
          <w:rFonts w:ascii="Times New Roman" w:hAnsi="Times New Roman" w:cs="Times New Roman"/>
          <w:sz w:val="24"/>
          <w:szCs w:val="24"/>
        </w:rPr>
        <w:t>. In them, Plato's philosophy also has a strong influence on the formation of platonic Judaism. Knowledge and communion with God can be attained not only by sacred religion but with mind and religious faith. The Jewish rabbi and religious cult were not overlooked by this trend, without contradicting the monotheistic faith of one God. Man is the supreme creation of God, and the Jewish believer has a direct connection to his God and does not need mediators, as well as the worship of other creatures, including the heavenly luminaries, as creations. The Jews do not have their own constellation (mazzal) star</w:t>
      </w:r>
      <w:r w:rsidR="00DC6CC9" w:rsidRPr="00316714">
        <w:rPr>
          <w:rFonts w:ascii="Times New Roman" w:hAnsi="Times New Roman" w:cs="Times New Roman"/>
          <w:sz w:val="24"/>
          <w:szCs w:val="24"/>
        </w:rPr>
        <w:t xml:space="preserve"> of the day or the hour that determined people’s fates – there is no star for Israel</w:t>
      </w:r>
      <w:proofErr w:type="gramStart"/>
      <w:r w:rsidRPr="00316714">
        <w:rPr>
          <w:rFonts w:ascii="Times New Roman" w:hAnsi="Times New Roman" w:cs="Times New Roman"/>
          <w:sz w:val="24"/>
          <w:szCs w:val="24"/>
        </w:rPr>
        <w:t>.</w:t>
      </w:r>
      <w:r w:rsidR="00AC25A0">
        <w:rPr>
          <w:rFonts w:ascii="Times New Roman" w:hAnsi="Times New Roman" w:cs="Times New Roman"/>
          <w:b/>
          <w:sz w:val="24"/>
          <w:szCs w:val="24"/>
        </w:rPr>
        <w:t>(</w:t>
      </w:r>
      <w:proofErr w:type="gramEnd"/>
      <w:r w:rsidR="00FE31BA">
        <w:rPr>
          <w:rFonts w:ascii="Times New Roman" w:hAnsi="Times New Roman" w:cs="Times New Roman"/>
          <w:b/>
          <w:sz w:val="24"/>
          <w:szCs w:val="24"/>
        </w:rPr>
        <w:t>6</w:t>
      </w:r>
      <w:r w:rsidR="00C75D41" w:rsidRPr="00316714">
        <w:rPr>
          <w:rFonts w:ascii="Times New Roman" w:hAnsi="Times New Roman" w:cs="Times New Roman"/>
          <w:b/>
          <w:sz w:val="24"/>
          <w:szCs w:val="24"/>
        </w:rPr>
        <w:t>)</w:t>
      </w:r>
      <w:r w:rsidR="004100A7" w:rsidRPr="00316714">
        <w:rPr>
          <w:rFonts w:ascii="Times New Roman" w:hAnsi="Times New Roman" w:cs="Times New Roman"/>
          <w:b/>
          <w:sz w:val="24"/>
          <w:szCs w:val="24"/>
        </w:rPr>
        <w:t xml:space="preserve"> </w:t>
      </w:r>
      <w:r w:rsidR="004100A7" w:rsidRPr="00316714">
        <w:rPr>
          <w:rFonts w:ascii="Times New Roman" w:hAnsi="Times New Roman" w:cs="Times New Roman"/>
          <w:sz w:val="24"/>
          <w:szCs w:val="24"/>
        </w:rPr>
        <w:t>The state was organised on cosmic principles embodied in space and time, but astral wors</w:t>
      </w:r>
      <w:r w:rsidR="008B743D">
        <w:rPr>
          <w:rFonts w:ascii="Times New Roman" w:hAnsi="Times New Roman" w:cs="Times New Roman"/>
          <w:sz w:val="24"/>
          <w:szCs w:val="24"/>
        </w:rPr>
        <w:t xml:space="preserve">hip was absolutely forbidden </w:t>
      </w:r>
      <w:r w:rsidR="00DC6CC9" w:rsidRPr="00316714">
        <w:rPr>
          <w:rFonts w:ascii="Times New Roman" w:hAnsi="Times New Roman" w:cs="Times New Roman"/>
          <w:sz w:val="24"/>
          <w:szCs w:val="24"/>
        </w:rPr>
        <w:t xml:space="preserve"> </w:t>
      </w:r>
      <w:r w:rsidR="00AC25A0">
        <w:rPr>
          <w:rFonts w:ascii="Times New Roman" w:hAnsi="Times New Roman" w:cs="Times New Roman"/>
          <w:b/>
          <w:sz w:val="24"/>
          <w:szCs w:val="24"/>
        </w:rPr>
        <w:t>(</w:t>
      </w:r>
      <w:r w:rsidR="00FE31BA">
        <w:rPr>
          <w:rFonts w:ascii="Times New Roman" w:hAnsi="Times New Roman" w:cs="Times New Roman"/>
          <w:b/>
          <w:sz w:val="24"/>
          <w:szCs w:val="24"/>
        </w:rPr>
        <w:t>7</w:t>
      </w:r>
      <w:r w:rsidR="00DC6CC9" w:rsidRPr="00316714">
        <w:rPr>
          <w:rFonts w:ascii="Times New Roman" w:hAnsi="Times New Roman" w:cs="Times New Roman"/>
          <w:b/>
          <w:sz w:val="24"/>
          <w:szCs w:val="24"/>
        </w:rPr>
        <w:t>)</w:t>
      </w:r>
      <w:r w:rsidR="00F10DEB" w:rsidRPr="00316714">
        <w:rPr>
          <w:rFonts w:ascii="Times New Roman" w:hAnsi="Times New Roman" w:cs="Times New Roman"/>
          <w:b/>
          <w:sz w:val="24"/>
          <w:szCs w:val="24"/>
        </w:rPr>
        <w:t xml:space="preserve"> </w:t>
      </w:r>
    </w:p>
    <w:p w:rsidR="00316714" w:rsidRPr="00316714" w:rsidRDefault="00316714" w:rsidP="00316714">
      <w:pPr>
        <w:spacing w:line="240" w:lineRule="auto"/>
        <w:rPr>
          <w:rFonts w:ascii="Times New Roman" w:hAnsi="Times New Roman" w:cs="Times New Roman"/>
          <w:b/>
          <w:sz w:val="24"/>
          <w:szCs w:val="24"/>
          <w:lang w:val="bg-BG"/>
        </w:rPr>
      </w:pPr>
      <w:r>
        <w:rPr>
          <w:rFonts w:ascii="Times New Roman" w:hAnsi="Times New Roman" w:cs="Times New Roman"/>
          <w:sz w:val="24"/>
          <w:szCs w:val="24"/>
        </w:rPr>
        <w:t>The discussions continued during ages even one of the famous among scholars examine and make commentari</w:t>
      </w:r>
      <w:r w:rsidR="005A0DDE">
        <w:rPr>
          <w:rFonts w:ascii="Times New Roman" w:hAnsi="Times New Roman" w:cs="Times New Roman"/>
          <w:sz w:val="24"/>
          <w:szCs w:val="24"/>
        </w:rPr>
        <w:t>es of the Talmud , Midrash and K</w:t>
      </w:r>
      <w:r>
        <w:rPr>
          <w:rFonts w:ascii="Times New Roman" w:hAnsi="Times New Roman" w:cs="Times New Roman"/>
          <w:sz w:val="24"/>
          <w:szCs w:val="24"/>
        </w:rPr>
        <w:t xml:space="preserve">abbalistic literature Moses Maimonides (the </w:t>
      </w:r>
      <w:proofErr w:type="spellStart"/>
      <w:r>
        <w:rPr>
          <w:rFonts w:ascii="Times New Roman" w:hAnsi="Times New Roman" w:cs="Times New Roman"/>
          <w:sz w:val="24"/>
          <w:szCs w:val="24"/>
        </w:rPr>
        <w:t>Rambam</w:t>
      </w:r>
      <w:proofErr w:type="spellEnd"/>
      <w:r w:rsidR="008B743D">
        <w:rPr>
          <w:rFonts w:ascii="Times New Roman" w:hAnsi="Times New Roman" w:cs="Times New Roman"/>
          <w:sz w:val="24"/>
          <w:szCs w:val="24"/>
        </w:rPr>
        <w:t>,</w:t>
      </w:r>
      <w:r>
        <w:rPr>
          <w:rFonts w:ascii="Times New Roman" w:hAnsi="Times New Roman" w:cs="Times New Roman"/>
          <w:sz w:val="24"/>
          <w:szCs w:val="24"/>
        </w:rPr>
        <w:t xml:space="preserve"> 1135-1204).  His letter on Astrology represents how influenced was Maimonides by philosophy of Aristotle</w:t>
      </w:r>
      <w:proofErr w:type="gramStart"/>
      <w:r w:rsidR="00AC25A0">
        <w:rPr>
          <w:rFonts w:ascii="Times New Roman" w:hAnsi="Times New Roman" w:cs="Times New Roman"/>
          <w:b/>
          <w:sz w:val="24"/>
          <w:szCs w:val="24"/>
        </w:rPr>
        <w:t>.(</w:t>
      </w:r>
      <w:proofErr w:type="gramEnd"/>
      <w:r w:rsidR="00FE31BA">
        <w:rPr>
          <w:rFonts w:ascii="Times New Roman" w:hAnsi="Times New Roman" w:cs="Times New Roman"/>
          <w:b/>
          <w:sz w:val="24"/>
          <w:szCs w:val="24"/>
        </w:rPr>
        <w:t>8</w:t>
      </w:r>
      <w:r w:rsidRPr="00316714">
        <w:rPr>
          <w:rFonts w:ascii="Times New Roman" w:hAnsi="Times New Roman" w:cs="Times New Roman"/>
          <w:b/>
          <w:sz w:val="24"/>
          <w:szCs w:val="24"/>
        </w:rPr>
        <w:t>)</w:t>
      </w:r>
    </w:p>
    <w:p w:rsidR="0006595B" w:rsidRDefault="0006595B" w:rsidP="00346E4E">
      <w:pPr>
        <w:pBdr>
          <w:bottom w:val="single" w:sz="6" w:space="1" w:color="auto"/>
        </w:pBdr>
        <w:spacing w:line="240" w:lineRule="auto"/>
        <w:rPr>
          <w:rFonts w:ascii="Times New Roman" w:hAnsi="Times New Roman" w:cs="Times New Roman"/>
          <w:sz w:val="24"/>
          <w:szCs w:val="24"/>
        </w:rPr>
      </w:pPr>
    </w:p>
    <w:p w:rsidR="0006595B" w:rsidRPr="0006595B" w:rsidRDefault="0006595B" w:rsidP="0006595B">
      <w:pPr>
        <w:pStyle w:val="NoSpacing"/>
        <w:rPr>
          <w:rFonts w:ascii="Times New Roman" w:hAnsi="Times New Roman" w:cs="Times New Roman"/>
          <w:sz w:val="20"/>
          <w:szCs w:val="20"/>
        </w:rPr>
      </w:pPr>
      <w:r w:rsidRPr="0006595B">
        <w:rPr>
          <w:rFonts w:ascii="Times New Roman" w:hAnsi="Times New Roman" w:cs="Times New Roman"/>
          <w:sz w:val="20"/>
          <w:szCs w:val="20"/>
        </w:rPr>
        <w:t xml:space="preserve">5) ‘Zodiacal symbols were sometimes demythologized from non-Jewish religions and </w:t>
      </w:r>
      <w:proofErr w:type="spellStart"/>
      <w:r w:rsidRPr="0006595B">
        <w:rPr>
          <w:rFonts w:ascii="Times New Roman" w:hAnsi="Times New Roman" w:cs="Times New Roman"/>
          <w:sz w:val="20"/>
          <w:szCs w:val="20"/>
        </w:rPr>
        <w:t>remythologized</w:t>
      </w:r>
      <w:proofErr w:type="spellEnd"/>
      <w:r w:rsidRPr="0006595B">
        <w:rPr>
          <w:rFonts w:ascii="Times New Roman" w:hAnsi="Times New Roman" w:cs="Times New Roman"/>
          <w:sz w:val="20"/>
          <w:szCs w:val="20"/>
        </w:rPr>
        <w:t xml:space="preserve"> in Jewish categories’ James Charlseworth, ‘Jewish Astrology in the Talmud, Pseudoepigrapha, the Dead Sea scrolls, and Early Palestinian Synagogues’, p.184</w:t>
      </w:r>
    </w:p>
    <w:p w:rsidR="0006595B" w:rsidRPr="0006595B" w:rsidRDefault="0006595B" w:rsidP="0006595B">
      <w:pPr>
        <w:pStyle w:val="NoSpacing"/>
        <w:rPr>
          <w:rFonts w:ascii="Times New Roman" w:hAnsi="Times New Roman" w:cs="Times New Roman"/>
          <w:sz w:val="20"/>
          <w:szCs w:val="20"/>
        </w:rPr>
      </w:pPr>
      <w:r w:rsidRPr="0006595B">
        <w:rPr>
          <w:rFonts w:ascii="Times New Roman" w:hAnsi="Times New Roman" w:cs="Times New Roman"/>
          <w:sz w:val="20"/>
          <w:szCs w:val="20"/>
        </w:rPr>
        <w:t>6)</w:t>
      </w:r>
      <w:r w:rsidRPr="0006595B">
        <w:rPr>
          <w:rFonts w:ascii="Times New Roman" w:hAnsi="Times New Roman" w:cs="Times New Roman"/>
          <w:sz w:val="20"/>
          <w:szCs w:val="20"/>
          <w:lang w:eastAsia="en-GB"/>
        </w:rPr>
        <w:t xml:space="preserve"> A number of important </w:t>
      </w:r>
      <w:r>
        <w:rPr>
          <w:rFonts w:ascii="Times New Roman" w:hAnsi="Times New Roman" w:cs="Times New Roman"/>
          <w:sz w:val="20"/>
          <w:szCs w:val="20"/>
          <w:lang w:eastAsia="en-GB"/>
        </w:rPr>
        <w:t xml:space="preserve">teachers of oral low ( </w:t>
      </w:r>
      <w:proofErr w:type="spellStart"/>
      <w:r w:rsidRPr="0006595B">
        <w:rPr>
          <w:rFonts w:ascii="Times New Roman" w:hAnsi="Times New Roman" w:cs="Times New Roman"/>
          <w:i/>
          <w:iCs/>
          <w:sz w:val="20"/>
          <w:szCs w:val="20"/>
          <w:lang w:eastAsia="en-GB"/>
        </w:rPr>
        <w:t>tanna'im</w:t>
      </w:r>
      <w:proofErr w:type="spellEnd"/>
      <w:r w:rsidRPr="0006595B">
        <w:rPr>
          <w:rFonts w:ascii="Times New Roman" w:hAnsi="Times New Roman" w:cs="Times New Roman"/>
          <w:sz w:val="20"/>
          <w:szCs w:val="20"/>
          <w:lang w:eastAsia="en-GB"/>
        </w:rPr>
        <w:t> and </w:t>
      </w:r>
      <w:proofErr w:type="spellStart"/>
      <w:r w:rsidRPr="0006595B">
        <w:rPr>
          <w:rFonts w:ascii="Times New Roman" w:hAnsi="Times New Roman" w:cs="Times New Roman"/>
          <w:i/>
          <w:iCs/>
          <w:sz w:val="20"/>
          <w:szCs w:val="20"/>
          <w:lang w:eastAsia="en-GB"/>
        </w:rPr>
        <w:t>amora'im</w:t>
      </w:r>
      <w:proofErr w:type="spellEnd"/>
      <w:r>
        <w:rPr>
          <w:rFonts w:ascii="Times New Roman" w:hAnsi="Times New Roman" w:cs="Times New Roman"/>
          <w:i/>
          <w:iCs/>
          <w:sz w:val="20"/>
          <w:szCs w:val="20"/>
          <w:lang w:eastAsia="en-GB"/>
        </w:rPr>
        <w:t>)</w:t>
      </w:r>
      <w:r w:rsidRPr="0006595B">
        <w:rPr>
          <w:rFonts w:ascii="Times New Roman" w:hAnsi="Times New Roman" w:cs="Times New Roman"/>
          <w:sz w:val="20"/>
          <w:szCs w:val="20"/>
          <w:lang w:eastAsia="en-GB"/>
        </w:rPr>
        <w:t xml:space="preserve">, such as R. </w:t>
      </w:r>
      <w:proofErr w:type="spellStart"/>
      <w:r w:rsidRPr="0006595B">
        <w:rPr>
          <w:rFonts w:ascii="Times New Roman" w:hAnsi="Times New Roman" w:cs="Times New Roman"/>
          <w:sz w:val="20"/>
          <w:szCs w:val="20"/>
          <w:lang w:eastAsia="en-GB"/>
        </w:rPr>
        <w:t>Akiva</w:t>
      </w:r>
      <w:proofErr w:type="spellEnd"/>
      <w:r w:rsidRPr="0006595B">
        <w:rPr>
          <w:rFonts w:ascii="Times New Roman" w:hAnsi="Times New Roman" w:cs="Times New Roman"/>
          <w:sz w:val="20"/>
          <w:szCs w:val="20"/>
          <w:lang w:eastAsia="en-GB"/>
        </w:rPr>
        <w:t xml:space="preserve">, R. </w:t>
      </w:r>
      <w:proofErr w:type="spellStart"/>
      <w:r w:rsidRPr="0006595B">
        <w:rPr>
          <w:rFonts w:ascii="Times New Roman" w:hAnsi="Times New Roman" w:cs="Times New Roman"/>
          <w:sz w:val="20"/>
          <w:szCs w:val="20"/>
          <w:lang w:eastAsia="en-GB"/>
        </w:rPr>
        <w:t>Johanan</w:t>
      </w:r>
      <w:proofErr w:type="spellEnd"/>
      <w:r w:rsidRPr="0006595B">
        <w:rPr>
          <w:rFonts w:ascii="Times New Roman" w:hAnsi="Times New Roman" w:cs="Times New Roman"/>
          <w:sz w:val="20"/>
          <w:szCs w:val="20"/>
          <w:lang w:eastAsia="en-GB"/>
        </w:rPr>
        <w:t xml:space="preserve">, Mar Samuel, </w:t>
      </w:r>
      <w:proofErr w:type="spellStart"/>
      <w:r w:rsidRPr="0006595B">
        <w:rPr>
          <w:rFonts w:ascii="Times New Roman" w:hAnsi="Times New Roman" w:cs="Times New Roman"/>
          <w:sz w:val="20"/>
          <w:szCs w:val="20"/>
          <w:lang w:eastAsia="en-GB"/>
        </w:rPr>
        <w:t>Rav</w:t>
      </w:r>
      <w:proofErr w:type="spellEnd"/>
      <w:r w:rsidRPr="0006595B">
        <w:rPr>
          <w:rFonts w:ascii="Times New Roman" w:hAnsi="Times New Roman" w:cs="Times New Roman"/>
          <w:sz w:val="20"/>
          <w:szCs w:val="20"/>
          <w:lang w:eastAsia="en-GB"/>
        </w:rPr>
        <w:t xml:space="preserve"> Naḥman b. Isaac, were of the opinion that the power of the stars over ordinary mortals did not extend to the People of Israel. "R. </w:t>
      </w:r>
      <w:proofErr w:type="spellStart"/>
      <w:r w:rsidRPr="0006595B">
        <w:rPr>
          <w:rFonts w:ascii="Times New Roman" w:hAnsi="Times New Roman" w:cs="Times New Roman"/>
          <w:sz w:val="20"/>
          <w:szCs w:val="20"/>
          <w:lang w:eastAsia="en-GB"/>
        </w:rPr>
        <w:t>Johanan</w:t>
      </w:r>
      <w:proofErr w:type="spellEnd"/>
      <w:r w:rsidRPr="0006595B">
        <w:rPr>
          <w:rFonts w:ascii="Times New Roman" w:hAnsi="Times New Roman" w:cs="Times New Roman"/>
          <w:sz w:val="20"/>
          <w:szCs w:val="20"/>
          <w:lang w:eastAsia="en-GB"/>
        </w:rPr>
        <w:t xml:space="preserve"> said: there is no star (</w:t>
      </w:r>
      <w:r w:rsidRPr="0006595B">
        <w:rPr>
          <w:rFonts w:ascii="Times New Roman" w:hAnsi="Times New Roman" w:cs="Times New Roman"/>
          <w:i/>
          <w:iCs/>
          <w:sz w:val="20"/>
          <w:szCs w:val="20"/>
          <w:lang w:eastAsia="en-GB"/>
        </w:rPr>
        <w:t>mazzal</w:t>
      </w:r>
      <w:r w:rsidRPr="0006595B">
        <w:rPr>
          <w:rFonts w:ascii="Times New Roman" w:hAnsi="Times New Roman" w:cs="Times New Roman"/>
          <w:sz w:val="20"/>
          <w:szCs w:val="20"/>
          <w:lang w:eastAsia="en-GB"/>
        </w:rPr>
        <w:t>) for Israel" (</w:t>
      </w:r>
      <w:proofErr w:type="spellStart"/>
      <w:r w:rsidRPr="0006595B">
        <w:rPr>
          <w:rFonts w:ascii="Times New Roman" w:hAnsi="Times New Roman" w:cs="Times New Roman"/>
          <w:sz w:val="20"/>
          <w:szCs w:val="20"/>
          <w:lang w:eastAsia="en-GB"/>
        </w:rPr>
        <w:t>Shab</w:t>
      </w:r>
      <w:proofErr w:type="spellEnd"/>
      <w:r w:rsidRPr="0006595B">
        <w:rPr>
          <w:rFonts w:ascii="Times New Roman" w:hAnsi="Times New Roman" w:cs="Times New Roman"/>
          <w:sz w:val="20"/>
          <w:szCs w:val="20"/>
          <w:lang w:eastAsia="en-GB"/>
        </w:rPr>
        <w:t>. 156a; cf. the statement by R. Samuel, 156b; also, Suk. 29a)</w:t>
      </w:r>
    </w:p>
    <w:p w:rsidR="0006595B" w:rsidRPr="0006595B" w:rsidRDefault="005A0DDE" w:rsidP="0006595B">
      <w:pPr>
        <w:pStyle w:val="NoSpacing"/>
        <w:rPr>
          <w:rFonts w:ascii="Times New Roman" w:hAnsi="Times New Roman" w:cs="Times New Roman"/>
          <w:sz w:val="20"/>
          <w:szCs w:val="20"/>
        </w:rPr>
      </w:pPr>
      <w:r>
        <w:rPr>
          <w:rFonts w:ascii="Times New Roman" w:hAnsi="Times New Roman" w:cs="Times New Roman"/>
          <w:sz w:val="20"/>
          <w:szCs w:val="20"/>
        </w:rPr>
        <w:t xml:space="preserve"> </w:t>
      </w:r>
      <w:r w:rsidR="0006595B" w:rsidRPr="0006595B">
        <w:rPr>
          <w:rFonts w:ascii="Times New Roman" w:hAnsi="Times New Roman" w:cs="Times New Roman"/>
          <w:sz w:val="20"/>
          <w:szCs w:val="20"/>
        </w:rPr>
        <w:t>7) (Detr. 17.2)</w:t>
      </w:r>
    </w:p>
    <w:p w:rsidR="0006595B" w:rsidRPr="0006595B" w:rsidRDefault="0006595B" w:rsidP="0006595B">
      <w:pPr>
        <w:pStyle w:val="NoSpacing"/>
        <w:rPr>
          <w:rFonts w:ascii="Times New Roman" w:hAnsi="Times New Roman" w:cs="Times New Roman"/>
          <w:sz w:val="20"/>
          <w:szCs w:val="20"/>
        </w:rPr>
      </w:pPr>
      <w:r>
        <w:rPr>
          <w:rFonts w:ascii="Times New Roman" w:hAnsi="Times New Roman" w:cs="Times New Roman"/>
          <w:sz w:val="20"/>
          <w:szCs w:val="20"/>
        </w:rPr>
        <w:t xml:space="preserve">8) </w:t>
      </w:r>
      <w:r w:rsidRPr="0006595B">
        <w:rPr>
          <w:rFonts w:ascii="Times New Roman" w:hAnsi="Times New Roman" w:cs="Times New Roman"/>
          <w:sz w:val="20"/>
          <w:szCs w:val="20"/>
        </w:rPr>
        <w:t>Maimonides</w:t>
      </w:r>
      <w:r w:rsidRPr="0006595B">
        <w:rPr>
          <w:rFonts w:ascii="Times New Roman" w:hAnsi="Times New Roman" w:cs="Times New Roman"/>
          <w:sz w:val="20"/>
          <w:szCs w:val="20"/>
          <w:lang w:val="bg-BG"/>
        </w:rPr>
        <w:t>: "There are many things in existence that are clear and manifest: primary intelligibles and things perceived by the senses and, in addition, the things that come near to these in respect to their clarity."7 - 7 Guide of the Perplexed, I. 51 (57b Munk). The translation of Shlomo Pines (Chicago: University of Chicago Press, 1963).</w:t>
      </w:r>
    </w:p>
    <w:p w:rsidR="0006595B" w:rsidRDefault="0006595B" w:rsidP="0006595B">
      <w:pPr>
        <w:spacing w:line="240" w:lineRule="auto"/>
        <w:rPr>
          <w:rFonts w:ascii="Times New Roman" w:hAnsi="Times New Roman" w:cs="Times New Roman"/>
          <w:sz w:val="24"/>
          <w:szCs w:val="24"/>
        </w:rPr>
      </w:pPr>
    </w:p>
    <w:p w:rsidR="0006595B" w:rsidRDefault="0006595B" w:rsidP="0006595B">
      <w:pPr>
        <w:spacing w:line="240" w:lineRule="auto"/>
        <w:rPr>
          <w:rFonts w:ascii="Times New Roman" w:hAnsi="Times New Roman" w:cs="Times New Roman"/>
          <w:sz w:val="24"/>
          <w:szCs w:val="24"/>
        </w:rPr>
      </w:pPr>
    </w:p>
    <w:p w:rsidR="0006595B" w:rsidRPr="00316714" w:rsidRDefault="0006595B" w:rsidP="0006595B">
      <w:pPr>
        <w:spacing w:line="240" w:lineRule="auto"/>
        <w:rPr>
          <w:rFonts w:ascii="Times New Roman" w:hAnsi="Times New Roman" w:cs="Times New Roman"/>
          <w:sz w:val="24"/>
          <w:szCs w:val="24"/>
        </w:rPr>
      </w:pPr>
    </w:p>
    <w:p w:rsidR="0006595B" w:rsidRDefault="0006595B" w:rsidP="0006595B">
      <w:pPr>
        <w:pBdr>
          <w:bottom w:val="single" w:sz="6" w:space="1" w:color="auto"/>
        </w:pBdr>
        <w:spacing w:line="240" w:lineRule="auto"/>
        <w:rPr>
          <w:rFonts w:ascii="Times New Roman" w:hAnsi="Times New Roman" w:cs="Times New Roman"/>
          <w:sz w:val="24"/>
          <w:szCs w:val="24"/>
        </w:rPr>
      </w:pPr>
      <w:r w:rsidRPr="00346E4E">
        <w:rPr>
          <w:rFonts w:ascii="Times New Roman" w:hAnsi="Times New Roman" w:cs="Times New Roman"/>
          <w:sz w:val="24"/>
          <w:szCs w:val="24"/>
        </w:rPr>
        <w:lastRenderedPageBreak/>
        <w:t xml:space="preserve">It is clear from the sources that this was a difficult task because there is too much evidence that, despite the experience that this tendency was imposed, it did not happen. Practicing astrology and the knowledge of this science has not been lost, nor has it been a rare practice. Despite the general attitude that astrology was practiced primarily in the different groups later perceived as separate sects as Essenes, Zealots, Sadducees, and the rationale that the rabbis have completely rejected and denied astrology, there remains undisputable evidence that astrology has been a valued and preserved practice. </w:t>
      </w:r>
    </w:p>
    <w:p w:rsidR="0006595B" w:rsidRDefault="0006595B" w:rsidP="0006595B">
      <w:pPr>
        <w:pBdr>
          <w:bottom w:val="single" w:sz="6" w:space="1" w:color="auto"/>
        </w:pBdr>
        <w:spacing w:line="240" w:lineRule="auto"/>
        <w:rPr>
          <w:rFonts w:ascii="Times New Roman" w:hAnsi="Times New Roman" w:cs="Times New Roman"/>
          <w:sz w:val="24"/>
          <w:szCs w:val="24"/>
        </w:rPr>
      </w:pPr>
      <w:r w:rsidRPr="00346E4E">
        <w:rPr>
          <w:rFonts w:ascii="Times New Roman" w:hAnsi="Times New Roman" w:cs="Times New Roman"/>
          <w:sz w:val="24"/>
          <w:szCs w:val="24"/>
        </w:rPr>
        <w:t>Jews were not such a unified monolithic religion at that time, and there was a difference in the practices of individual groups. In addition, some of the rabbis have a positive assessment of astrology, even if this is to a greater extent for astronomical principles. In ancient times, astrology and astronomy have been regarded as a science, and there has been no such drastic distinction as perceived in our modern perceptions.</w:t>
      </w:r>
      <w:r>
        <w:rPr>
          <w:rFonts w:ascii="Times New Roman" w:hAnsi="Times New Roman" w:cs="Times New Roman"/>
          <w:sz w:val="24"/>
          <w:szCs w:val="24"/>
        </w:rPr>
        <w:t xml:space="preserve"> </w:t>
      </w:r>
    </w:p>
    <w:p w:rsidR="0006595B" w:rsidRDefault="0006595B" w:rsidP="0006595B">
      <w:pPr>
        <w:pBdr>
          <w:bottom w:val="single" w:sz="6" w:space="1" w:color="auto"/>
        </w:pBdr>
        <w:spacing w:line="240" w:lineRule="auto"/>
        <w:rPr>
          <w:rFonts w:ascii="Times New Roman" w:hAnsi="Times New Roman" w:cs="Times New Roman"/>
          <w:sz w:val="24"/>
          <w:szCs w:val="24"/>
        </w:rPr>
      </w:pPr>
    </w:p>
    <w:p w:rsidR="00AC25A0" w:rsidRDefault="00AC25A0" w:rsidP="00346E4E">
      <w:pPr>
        <w:spacing w:line="240" w:lineRule="auto"/>
        <w:rPr>
          <w:rFonts w:ascii="Times New Roman" w:hAnsi="Times New Roman" w:cs="Times New Roman"/>
          <w:b/>
          <w:sz w:val="24"/>
          <w:szCs w:val="24"/>
        </w:rPr>
      </w:pPr>
    </w:p>
    <w:p w:rsidR="002F1B82" w:rsidRPr="002F1B82" w:rsidRDefault="002F1B82" w:rsidP="00346E4E">
      <w:pPr>
        <w:spacing w:line="240" w:lineRule="auto"/>
        <w:rPr>
          <w:rFonts w:ascii="Times New Roman" w:hAnsi="Times New Roman" w:cs="Times New Roman"/>
          <w:sz w:val="24"/>
          <w:szCs w:val="24"/>
        </w:rPr>
      </w:pPr>
      <w:r w:rsidRPr="002F1B82">
        <w:rPr>
          <w:rFonts w:ascii="Times New Roman" w:hAnsi="Times New Roman" w:cs="Times New Roman"/>
          <w:sz w:val="24"/>
          <w:szCs w:val="24"/>
        </w:rPr>
        <w:t>Astrology and astronomy among the Jews</w:t>
      </w:r>
    </w:p>
    <w:p w:rsidR="00E32613" w:rsidRPr="002F1B82" w:rsidRDefault="00AC25A0" w:rsidP="00346E4E">
      <w:pPr>
        <w:spacing w:line="240" w:lineRule="auto"/>
        <w:rPr>
          <w:rFonts w:ascii="Times New Roman" w:hAnsi="Times New Roman" w:cs="Times New Roman"/>
          <w:sz w:val="24"/>
          <w:szCs w:val="24"/>
        </w:rPr>
      </w:pPr>
      <w:r w:rsidRPr="002F1B82">
        <w:rPr>
          <w:rFonts w:ascii="Times New Roman" w:hAnsi="Times New Roman" w:cs="Times New Roman"/>
          <w:sz w:val="24"/>
          <w:szCs w:val="24"/>
        </w:rPr>
        <w:t>T</w:t>
      </w:r>
      <w:r w:rsidR="00E32613" w:rsidRPr="002F1B82">
        <w:rPr>
          <w:rFonts w:ascii="Times New Roman" w:hAnsi="Times New Roman" w:cs="Times New Roman"/>
          <w:sz w:val="24"/>
          <w:szCs w:val="24"/>
        </w:rPr>
        <w:t xml:space="preserve">he Dead Sea scrolls, book of Enoch, the scrolls by Nag Hammadi, the Talmud, the Pseudepigrapha, </w:t>
      </w:r>
      <w:r w:rsidR="004071BA" w:rsidRPr="002F1B82">
        <w:rPr>
          <w:rFonts w:ascii="Times New Roman" w:hAnsi="Times New Roman" w:cs="Times New Roman"/>
          <w:sz w:val="24"/>
          <w:szCs w:val="24"/>
        </w:rPr>
        <w:t>Midrash</w:t>
      </w:r>
      <w:r w:rsidR="00B04567" w:rsidRPr="002F1B82">
        <w:rPr>
          <w:rFonts w:ascii="Times New Roman" w:hAnsi="Times New Roman" w:cs="Times New Roman"/>
          <w:sz w:val="24"/>
          <w:szCs w:val="24"/>
        </w:rPr>
        <w:t xml:space="preserve"> (9)</w:t>
      </w:r>
      <w:r w:rsidR="004071BA" w:rsidRPr="002F1B82">
        <w:rPr>
          <w:rFonts w:ascii="Times New Roman" w:hAnsi="Times New Roman" w:cs="Times New Roman"/>
          <w:sz w:val="24"/>
          <w:szCs w:val="24"/>
        </w:rPr>
        <w:t>,</w:t>
      </w:r>
      <w:r w:rsidR="00E32613" w:rsidRPr="002F1B82">
        <w:rPr>
          <w:rFonts w:ascii="Times New Roman" w:hAnsi="Times New Roman" w:cs="Times New Roman"/>
          <w:sz w:val="24"/>
          <w:szCs w:val="24"/>
        </w:rPr>
        <w:t xml:space="preserve"> and in a number of Kabbalistic books such as </w:t>
      </w:r>
      <w:proofErr w:type="spellStart"/>
      <w:r w:rsidR="00E32613" w:rsidRPr="002F1B82">
        <w:rPr>
          <w:rFonts w:ascii="Times New Roman" w:hAnsi="Times New Roman" w:cs="Times New Roman"/>
          <w:sz w:val="24"/>
          <w:szCs w:val="24"/>
        </w:rPr>
        <w:t>Sefer</w:t>
      </w:r>
      <w:proofErr w:type="spellEnd"/>
      <w:r w:rsidR="00E32613" w:rsidRPr="002F1B82">
        <w:rPr>
          <w:rFonts w:ascii="Times New Roman" w:hAnsi="Times New Roman" w:cs="Times New Roman"/>
          <w:sz w:val="24"/>
          <w:szCs w:val="24"/>
        </w:rPr>
        <w:t xml:space="preserve"> </w:t>
      </w:r>
      <w:proofErr w:type="spellStart"/>
      <w:r w:rsidR="00E32613" w:rsidRPr="002F1B82">
        <w:rPr>
          <w:rFonts w:ascii="Times New Roman" w:hAnsi="Times New Roman" w:cs="Times New Roman"/>
          <w:sz w:val="24"/>
          <w:szCs w:val="24"/>
        </w:rPr>
        <w:t>Yetzirah</w:t>
      </w:r>
      <w:proofErr w:type="spellEnd"/>
      <w:r w:rsidR="00E32613" w:rsidRPr="002F1B82">
        <w:rPr>
          <w:rFonts w:ascii="Times New Roman" w:hAnsi="Times New Roman" w:cs="Times New Roman"/>
          <w:sz w:val="24"/>
          <w:szCs w:val="24"/>
        </w:rPr>
        <w:t xml:space="preserve">, we find undisputed evidence of practice of astronomy and astrology , their application, and the respect of the principles of this knowledge. The Heavenly Lights serve the Hebrews to determine the course of time on </w:t>
      </w:r>
      <w:r w:rsidRPr="002F1B82">
        <w:rPr>
          <w:rFonts w:ascii="Times New Roman" w:hAnsi="Times New Roman" w:cs="Times New Roman"/>
          <w:sz w:val="24"/>
          <w:szCs w:val="24"/>
        </w:rPr>
        <w:t>them (</w:t>
      </w:r>
      <w:r w:rsidR="005238CE" w:rsidRPr="002F1B82">
        <w:rPr>
          <w:rFonts w:ascii="Times New Roman" w:hAnsi="Times New Roman" w:cs="Times New Roman"/>
          <w:sz w:val="24"/>
          <w:szCs w:val="24"/>
        </w:rPr>
        <w:t>1</w:t>
      </w:r>
      <w:r w:rsidR="00B04567" w:rsidRPr="002F1B82">
        <w:rPr>
          <w:rFonts w:ascii="Times New Roman" w:hAnsi="Times New Roman" w:cs="Times New Roman"/>
          <w:sz w:val="24"/>
          <w:szCs w:val="24"/>
        </w:rPr>
        <w:t>0</w:t>
      </w:r>
      <w:r w:rsidRPr="002F1B82">
        <w:rPr>
          <w:rFonts w:ascii="Times New Roman" w:hAnsi="Times New Roman" w:cs="Times New Roman"/>
          <w:sz w:val="24"/>
          <w:szCs w:val="24"/>
        </w:rPr>
        <w:t xml:space="preserve">). </w:t>
      </w:r>
      <w:r w:rsidR="00E32613" w:rsidRPr="002F1B82">
        <w:rPr>
          <w:rFonts w:ascii="Times New Roman" w:hAnsi="Times New Roman" w:cs="Times New Roman"/>
          <w:sz w:val="24"/>
          <w:szCs w:val="24"/>
        </w:rPr>
        <w:t>Abraham and his family come from Ur in Egypt and orient the stars</w:t>
      </w:r>
      <w:r w:rsidR="00B04567" w:rsidRPr="002F1B82">
        <w:rPr>
          <w:rFonts w:ascii="Times New Roman" w:hAnsi="Times New Roman" w:cs="Times New Roman"/>
          <w:sz w:val="24"/>
          <w:szCs w:val="24"/>
        </w:rPr>
        <w:t xml:space="preserve"> (11)</w:t>
      </w:r>
      <w:r w:rsidR="00E32613" w:rsidRPr="002F1B82">
        <w:rPr>
          <w:rFonts w:ascii="Times New Roman" w:hAnsi="Times New Roman" w:cs="Times New Roman"/>
          <w:sz w:val="24"/>
          <w:szCs w:val="24"/>
        </w:rPr>
        <w:t>. Moses teaches Egyptian wisdom, including astrology</w:t>
      </w:r>
      <w:r w:rsidR="00316714" w:rsidRPr="002F1B82">
        <w:rPr>
          <w:rFonts w:ascii="Times New Roman" w:hAnsi="Times New Roman" w:cs="Times New Roman"/>
          <w:sz w:val="24"/>
          <w:szCs w:val="24"/>
        </w:rPr>
        <w:t xml:space="preserve">. </w:t>
      </w:r>
      <w:r w:rsidRPr="002F1B82">
        <w:rPr>
          <w:rFonts w:ascii="Times New Roman" w:hAnsi="Times New Roman" w:cs="Times New Roman"/>
          <w:sz w:val="24"/>
          <w:szCs w:val="24"/>
        </w:rPr>
        <w:t>(</w:t>
      </w:r>
      <w:r w:rsidR="00FE31BA" w:rsidRPr="002F1B82">
        <w:rPr>
          <w:rFonts w:ascii="Times New Roman" w:hAnsi="Times New Roman" w:cs="Times New Roman"/>
          <w:sz w:val="24"/>
          <w:szCs w:val="24"/>
        </w:rPr>
        <w:t>1</w:t>
      </w:r>
      <w:r w:rsidR="00B04567" w:rsidRPr="002F1B82">
        <w:rPr>
          <w:rFonts w:ascii="Times New Roman" w:hAnsi="Times New Roman" w:cs="Times New Roman"/>
          <w:sz w:val="24"/>
          <w:szCs w:val="24"/>
        </w:rPr>
        <w:t>2</w:t>
      </w:r>
      <w:r w:rsidRPr="002F1B82">
        <w:rPr>
          <w:rFonts w:ascii="Times New Roman" w:hAnsi="Times New Roman" w:cs="Times New Roman"/>
          <w:sz w:val="24"/>
          <w:szCs w:val="24"/>
        </w:rPr>
        <w:t>)</w:t>
      </w:r>
      <w:r w:rsidR="00E32613" w:rsidRPr="002F1B82">
        <w:rPr>
          <w:rFonts w:ascii="Times New Roman" w:hAnsi="Times New Roman" w:cs="Times New Roman"/>
          <w:sz w:val="24"/>
          <w:szCs w:val="24"/>
        </w:rPr>
        <w:t xml:space="preserve">, King Solomon was dedicated to astrology </w:t>
      </w:r>
      <w:r w:rsidRPr="002F1B82">
        <w:rPr>
          <w:rFonts w:ascii="Times New Roman" w:hAnsi="Times New Roman" w:cs="Times New Roman"/>
          <w:sz w:val="24"/>
          <w:szCs w:val="24"/>
        </w:rPr>
        <w:t>(1</w:t>
      </w:r>
      <w:r w:rsidR="005238CE" w:rsidRPr="002F1B82">
        <w:rPr>
          <w:rFonts w:ascii="Times New Roman" w:hAnsi="Times New Roman" w:cs="Times New Roman"/>
          <w:sz w:val="24"/>
          <w:szCs w:val="24"/>
        </w:rPr>
        <w:t>3</w:t>
      </w:r>
      <w:r w:rsidRPr="002F1B82">
        <w:rPr>
          <w:rFonts w:ascii="Times New Roman" w:hAnsi="Times New Roman" w:cs="Times New Roman"/>
          <w:sz w:val="24"/>
          <w:szCs w:val="24"/>
        </w:rPr>
        <w:t>)</w:t>
      </w:r>
      <w:r w:rsidR="00E32613" w:rsidRPr="002F1B82">
        <w:rPr>
          <w:rFonts w:ascii="Times New Roman" w:hAnsi="Times New Roman" w:cs="Times New Roman"/>
          <w:sz w:val="24"/>
          <w:szCs w:val="24"/>
        </w:rPr>
        <w:t>. The Jewish and its writers have been in constant contact with the Canaanite educated circles, the Egyptian and the Babylonian. That is why they share some of their ideas, such as "Heaven is solid</w:t>
      </w:r>
      <w:r w:rsidR="009C0A7A" w:rsidRPr="002F1B82">
        <w:rPr>
          <w:rFonts w:ascii="Times New Roman" w:hAnsi="Times New Roman" w:cs="Times New Roman"/>
          <w:sz w:val="24"/>
          <w:szCs w:val="24"/>
        </w:rPr>
        <w:t>”</w:t>
      </w:r>
      <w:r w:rsidRPr="002F1B82">
        <w:rPr>
          <w:rFonts w:ascii="Times New Roman" w:hAnsi="Times New Roman" w:cs="Times New Roman"/>
          <w:sz w:val="24"/>
          <w:szCs w:val="24"/>
        </w:rPr>
        <w:t xml:space="preserve"> (1</w:t>
      </w:r>
      <w:r w:rsidR="005238CE" w:rsidRPr="002F1B82">
        <w:rPr>
          <w:rFonts w:ascii="Times New Roman" w:hAnsi="Times New Roman" w:cs="Times New Roman"/>
          <w:sz w:val="24"/>
          <w:szCs w:val="24"/>
        </w:rPr>
        <w:t>4</w:t>
      </w:r>
      <w:r w:rsidRPr="002F1B82">
        <w:rPr>
          <w:rFonts w:ascii="Times New Roman" w:hAnsi="Times New Roman" w:cs="Times New Roman"/>
          <w:sz w:val="24"/>
          <w:szCs w:val="24"/>
        </w:rPr>
        <w:t>)</w:t>
      </w:r>
      <w:r w:rsidR="00E32613" w:rsidRPr="002F1B82">
        <w:rPr>
          <w:rFonts w:ascii="Times New Roman" w:hAnsi="Times New Roman" w:cs="Times New Roman"/>
          <w:sz w:val="24"/>
          <w:szCs w:val="24"/>
        </w:rPr>
        <w:t>, Venus is</w:t>
      </w:r>
      <w:r w:rsidR="00FD6B07" w:rsidRPr="002F1B82">
        <w:rPr>
          <w:rFonts w:ascii="Times New Roman" w:hAnsi="Times New Roman" w:cs="Times New Roman"/>
          <w:sz w:val="24"/>
          <w:szCs w:val="24"/>
        </w:rPr>
        <w:t xml:space="preserve"> "</w:t>
      </w:r>
      <w:r w:rsidR="00E32613" w:rsidRPr="002F1B82">
        <w:rPr>
          <w:rFonts w:ascii="Times New Roman" w:hAnsi="Times New Roman" w:cs="Times New Roman"/>
          <w:sz w:val="24"/>
          <w:szCs w:val="24"/>
        </w:rPr>
        <w:t xml:space="preserve">the Son of </w:t>
      </w:r>
      <w:r w:rsidR="00FD6B07" w:rsidRPr="002F1B82">
        <w:rPr>
          <w:rFonts w:ascii="Times New Roman" w:hAnsi="Times New Roman" w:cs="Times New Roman"/>
          <w:sz w:val="24"/>
          <w:szCs w:val="24"/>
        </w:rPr>
        <w:t>the Dawn</w:t>
      </w:r>
      <w:r w:rsidR="00E32613" w:rsidRPr="002F1B82">
        <w:rPr>
          <w:rFonts w:ascii="Times New Roman" w:hAnsi="Times New Roman" w:cs="Times New Roman"/>
          <w:sz w:val="24"/>
          <w:szCs w:val="24"/>
        </w:rPr>
        <w:t>"</w:t>
      </w:r>
      <w:r w:rsidRPr="002F1B82">
        <w:rPr>
          <w:rFonts w:ascii="Times New Roman" w:hAnsi="Times New Roman" w:cs="Times New Roman"/>
          <w:sz w:val="24"/>
          <w:szCs w:val="24"/>
        </w:rPr>
        <w:t xml:space="preserve"> (1</w:t>
      </w:r>
      <w:r w:rsidR="005238CE" w:rsidRPr="002F1B82">
        <w:rPr>
          <w:rFonts w:ascii="Times New Roman" w:hAnsi="Times New Roman" w:cs="Times New Roman"/>
          <w:sz w:val="24"/>
          <w:szCs w:val="24"/>
        </w:rPr>
        <w:t>5</w:t>
      </w:r>
      <w:r w:rsidRPr="002F1B82">
        <w:rPr>
          <w:rFonts w:ascii="Times New Roman" w:hAnsi="Times New Roman" w:cs="Times New Roman"/>
          <w:sz w:val="24"/>
          <w:szCs w:val="24"/>
        </w:rPr>
        <w:t>)</w:t>
      </w:r>
      <w:r w:rsidR="00E32613" w:rsidRPr="002F1B82">
        <w:rPr>
          <w:rFonts w:ascii="Times New Roman" w:hAnsi="Times New Roman" w:cs="Times New Roman"/>
          <w:sz w:val="24"/>
          <w:szCs w:val="24"/>
        </w:rPr>
        <w:t xml:space="preserve">, they know the constellations the Pleiades, </w:t>
      </w:r>
      <w:proofErr w:type="spellStart"/>
      <w:r w:rsidR="00E32613" w:rsidRPr="002F1B82">
        <w:rPr>
          <w:rFonts w:ascii="Times New Roman" w:hAnsi="Times New Roman" w:cs="Times New Roman"/>
          <w:sz w:val="24"/>
          <w:szCs w:val="24"/>
        </w:rPr>
        <w:t>Ursa</w:t>
      </w:r>
      <w:proofErr w:type="spellEnd"/>
      <w:r w:rsidR="00E32613" w:rsidRPr="002F1B82">
        <w:rPr>
          <w:rFonts w:ascii="Times New Roman" w:hAnsi="Times New Roman" w:cs="Times New Roman"/>
          <w:sz w:val="24"/>
          <w:szCs w:val="24"/>
        </w:rPr>
        <w:t xml:space="preserve"> Major (Great Bear), Orion </w:t>
      </w:r>
      <w:r w:rsidRPr="002F1B82">
        <w:rPr>
          <w:rFonts w:ascii="Times New Roman" w:hAnsi="Times New Roman" w:cs="Times New Roman"/>
          <w:sz w:val="24"/>
          <w:szCs w:val="24"/>
        </w:rPr>
        <w:t>(1</w:t>
      </w:r>
      <w:r w:rsidR="005238CE" w:rsidRPr="002F1B82">
        <w:rPr>
          <w:rFonts w:ascii="Times New Roman" w:hAnsi="Times New Roman" w:cs="Times New Roman"/>
          <w:sz w:val="24"/>
          <w:szCs w:val="24"/>
        </w:rPr>
        <w:t>6</w:t>
      </w:r>
      <w:r w:rsidRPr="002F1B82">
        <w:rPr>
          <w:rFonts w:ascii="Times New Roman" w:hAnsi="Times New Roman" w:cs="Times New Roman"/>
          <w:sz w:val="24"/>
          <w:szCs w:val="24"/>
        </w:rPr>
        <w:t>)</w:t>
      </w:r>
      <w:r w:rsidR="00E32613" w:rsidRPr="002F1B82">
        <w:rPr>
          <w:rFonts w:ascii="Times New Roman" w:hAnsi="Times New Roman" w:cs="Times New Roman"/>
          <w:sz w:val="24"/>
          <w:szCs w:val="24"/>
        </w:rPr>
        <w:t xml:space="preserve">. </w:t>
      </w:r>
    </w:p>
    <w:p w:rsidR="00E32613" w:rsidRPr="00346E4E" w:rsidRDefault="00EF494A"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 xml:space="preserve">In the Dead Sea scrolls, we find, in fact, key evidence for the use of astrology and the imposition of life in the community, consistent with planetary situations. </w:t>
      </w:r>
      <w:r w:rsidR="00E32613" w:rsidRPr="00346E4E">
        <w:rPr>
          <w:rFonts w:ascii="Times New Roman" w:hAnsi="Times New Roman" w:cs="Times New Roman"/>
          <w:sz w:val="24"/>
          <w:szCs w:val="24"/>
        </w:rPr>
        <w:t xml:space="preserve">In the Pseudepigrapha, Treatise </w:t>
      </w:r>
      <w:r w:rsidR="00AC25A0">
        <w:rPr>
          <w:rFonts w:ascii="Times New Roman" w:hAnsi="Times New Roman" w:cs="Times New Roman"/>
          <w:sz w:val="24"/>
          <w:szCs w:val="24"/>
        </w:rPr>
        <w:t xml:space="preserve">of </w:t>
      </w:r>
      <w:r w:rsidR="00E32613" w:rsidRPr="00346E4E">
        <w:rPr>
          <w:rFonts w:ascii="Times New Roman" w:hAnsi="Times New Roman" w:cs="Times New Roman"/>
          <w:sz w:val="24"/>
          <w:szCs w:val="24"/>
        </w:rPr>
        <w:t>Shem was found horoscopes, both annual and individual.</w:t>
      </w:r>
    </w:p>
    <w:p w:rsidR="00AC25A0" w:rsidRPr="002F1B82" w:rsidRDefault="00E32613" w:rsidP="00346E4E">
      <w:pPr>
        <w:spacing w:line="240" w:lineRule="auto"/>
        <w:rPr>
          <w:rFonts w:ascii="Times New Roman" w:hAnsi="Times New Roman" w:cs="Times New Roman"/>
          <w:sz w:val="24"/>
          <w:szCs w:val="24"/>
        </w:rPr>
      </w:pPr>
      <w:r w:rsidRPr="002F1B82">
        <w:rPr>
          <w:rFonts w:ascii="Times New Roman" w:hAnsi="Times New Roman" w:cs="Times New Roman"/>
          <w:sz w:val="24"/>
          <w:szCs w:val="24"/>
        </w:rPr>
        <w:t>Enoch's book testifies to the knowledge of the lunar and solar calendar, the zodiac, the motion of the planets, the equinoxes</w:t>
      </w:r>
      <w:r w:rsidR="00AC25A0" w:rsidRPr="002F1B82">
        <w:rPr>
          <w:rFonts w:ascii="Times New Roman" w:hAnsi="Times New Roman" w:cs="Times New Roman"/>
          <w:sz w:val="24"/>
          <w:szCs w:val="24"/>
        </w:rPr>
        <w:t xml:space="preserve"> (1</w:t>
      </w:r>
      <w:r w:rsidR="005238CE" w:rsidRPr="002F1B82">
        <w:rPr>
          <w:rFonts w:ascii="Times New Roman" w:hAnsi="Times New Roman" w:cs="Times New Roman"/>
          <w:sz w:val="24"/>
          <w:szCs w:val="24"/>
        </w:rPr>
        <w:t>7</w:t>
      </w:r>
      <w:r w:rsidR="00AC25A0" w:rsidRPr="002F1B82">
        <w:rPr>
          <w:rFonts w:ascii="Times New Roman" w:hAnsi="Times New Roman" w:cs="Times New Roman"/>
          <w:sz w:val="24"/>
          <w:szCs w:val="24"/>
        </w:rPr>
        <w:t>)</w:t>
      </w:r>
      <w:r w:rsidR="00FE31BA" w:rsidRPr="002F1B82">
        <w:rPr>
          <w:rFonts w:ascii="Times New Roman" w:hAnsi="Times New Roman" w:cs="Times New Roman"/>
          <w:sz w:val="24"/>
          <w:szCs w:val="24"/>
        </w:rPr>
        <w:t>.</w:t>
      </w:r>
    </w:p>
    <w:p w:rsidR="00E32613" w:rsidRPr="002F1B82" w:rsidRDefault="00E32613" w:rsidP="00346E4E">
      <w:pPr>
        <w:spacing w:line="240" w:lineRule="auto"/>
        <w:rPr>
          <w:rFonts w:ascii="Times New Roman" w:hAnsi="Times New Roman" w:cs="Times New Roman"/>
          <w:sz w:val="24"/>
          <w:szCs w:val="24"/>
        </w:rPr>
      </w:pPr>
      <w:r w:rsidRPr="00346E4E">
        <w:rPr>
          <w:rFonts w:ascii="Times New Roman" w:hAnsi="Times New Roman" w:cs="Times New Roman"/>
          <w:sz w:val="24"/>
          <w:szCs w:val="24"/>
        </w:rPr>
        <w:t xml:space="preserve">In the Jewish esoteric tradition, there is also a clear testimony of the use of astrology as a key discipline, as we can see in </w:t>
      </w:r>
      <w:proofErr w:type="spellStart"/>
      <w:r w:rsidRPr="00346E4E">
        <w:rPr>
          <w:rFonts w:ascii="Times New Roman" w:hAnsi="Times New Roman" w:cs="Times New Roman"/>
          <w:sz w:val="24"/>
          <w:szCs w:val="24"/>
        </w:rPr>
        <w:t>Sefer</w:t>
      </w:r>
      <w:proofErr w:type="spellEnd"/>
      <w:r w:rsidRPr="00346E4E">
        <w:rPr>
          <w:rFonts w:ascii="Times New Roman" w:hAnsi="Times New Roman" w:cs="Times New Roman"/>
          <w:sz w:val="24"/>
          <w:szCs w:val="24"/>
        </w:rPr>
        <w:t xml:space="preserve"> </w:t>
      </w:r>
      <w:proofErr w:type="spellStart"/>
      <w:r w:rsidRPr="00346E4E">
        <w:rPr>
          <w:rFonts w:ascii="Times New Roman" w:hAnsi="Times New Roman" w:cs="Times New Roman"/>
          <w:sz w:val="24"/>
          <w:szCs w:val="24"/>
        </w:rPr>
        <w:t>Yetzirah</w:t>
      </w:r>
      <w:proofErr w:type="spellEnd"/>
      <w:r w:rsidRPr="00346E4E">
        <w:rPr>
          <w:rFonts w:ascii="Times New Roman" w:hAnsi="Times New Roman" w:cs="Times New Roman"/>
          <w:sz w:val="24"/>
          <w:szCs w:val="24"/>
        </w:rPr>
        <w:t xml:space="preserve"> (The Book of creation) in the Babylonian Talmud.  There is a </w:t>
      </w:r>
      <w:r w:rsidRPr="002F1B82">
        <w:rPr>
          <w:rFonts w:ascii="Times New Roman" w:hAnsi="Times New Roman" w:cs="Times New Roman"/>
          <w:sz w:val="24"/>
          <w:szCs w:val="24"/>
        </w:rPr>
        <w:t xml:space="preserve">whole section devoted to cosmology, to the planets and the 12 zodiac constellations and their </w:t>
      </w:r>
      <w:r w:rsidR="004100A7" w:rsidRPr="002F1B82">
        <w:rPr>
          <w:rFonts w:ascii="Times New Roman" w:hAnsi="Times New Roman" w:cs="Times New Roman"/>
          <w:sz w:val="24"/>
          <w:szCs w:val="24"/>
        </w:rPr>
        <w:t>analogue</w:t>
      </w:r>
      <w:r w:rsidRPr="002F1B82">
        <w:rPr>
          <w:rFonts w:ascii="Times New Roman" w:hAnsi="Times New Roman" w:cs="Times New Roman"/>
          <w:sz w:val="24"/>
          <w:szCs w:val="24"/>
        </w:rPr>
        <w:t xml:space="preserve"> in the Hebrew alphabet, and the relationship between </w:t>
      </w:r>
      <w:r w:rsidR="00FD6B07" w:rsidRPr="002F1B82">
        <w:rPr>
          <w:rFonts w:ascii="Times New Roman" w:hAnsi="Times New Roman" w:cs="Times New Roman"/>
          <w:sz w:val="24"/>
          <w:szCs w:val="24"/>
        </w:rPr>
        <w:t xml:space="preserve">the macrocosm and the microcosm </w:t>
      </w:r>
      <w:r w:rsidR="00FE31BA" w:rsidRPr="002F1B82">
        <w:rPr>
          <w:rFonts w:ascii="Times New Roman" w:hAnsi="Times New Roman" w:cs="Times New Roman"/>
          <w:sz w:val="24"/>
          <w:szCs w:val="24"/>
        </w:rPr>
        <w:t>(1</w:t>
      </w:r>
      <w:r w:rsidR="005238CE" w:rsidRPr="002F1B82">
        <w:rPr>
          <w:rFonts w:ascii="Times New Roman" w:hAnsi="Times New Roman" w:cs="Times New Roman"/>
          <w:sz w:val="24"/>
          <w:szCs w:val="24"/>
        </w:rPr>
        <w:t>8</w:t>
      </w:r>
      <w:r w:rsidR="00FE31BA" w:rsidRPr="002F1B82">
        <w:rPr>
          <w:rFonts w:ascii="Times New Roman" w:hAnsi="Times New Roman" w:cs="Times New Roman"/>
          <w:sz w:val="24"/>
          <w:szCs w:val="24"/>
        </w:rPr>
        <w:t>)</w:t>
      </w:r>
      <w:r w:rsidR="00FD6B07" w:rsidRPr="002F1B82">
        <w:rPr>
          <w:rFonts w:ascii="Times New Roman" w:hAnsi="Times New Roman" w:cs="Times New Roman"/>
          <w:sz w:val="24"/>
          <w:szCs w:val="24"/>
        </w:rPr>
        <w:t>.</w:t>
      </w:r>
    </w:p>
    <w:p w:rsidR="00FE31BA" w:rsidRPr="002F1B82" w:rsidRDefault="00FE31BA" w:rsidP="00FE31BA">
      <w:pPr>
        <w:spacing w:line="240" w:lineRule="auto"/>
        <w:rPr>
          <w:rFonts w:ascii="Times New Roman" w:hAnsi="Times New Roman" w:cs="Times New Roman"/>
          <w:sz w:val="24"/>
          <w:szCs w:val="24"/>
        </w:rPr>
      </w:pPr>
      <w:r w:rsidRPr="00346E4E">
        <w:rPr>
          <w:rFonts w:ascii="Times New Roman" w:hAnsi="Times New Roman" w:cs="Times New Roman"/>
          <w:sz w:val="24"/>
          <w:szCs w:val="24"/>
        </w:rPr>
        <w:t>In both materials, the importance of mosaics in the synagogues is emphasized as irrefutable evidence in favo</w:t>
      </w:r>
      <w:r w:rsidR="00FD6B07">
        <w:rPr>
          <w:rFonts w:ascii="Times New Roman" w:hAnsi="Times New Roman" w:cs="Times New Roman"/>
          <w:sz w:val="24"/>
          <w:szCs w:val="24"/>
        </w:rPr>
        <w:t>u</w:t>
      </w:r>
      <w:r w:rsidRPr="00346E4E">
        <w:rPr>
          <w:rFonts w:ascii="Times New Roman" w:hAnsi="Times New Roman" w:cs="Times New Roman"/>
          <w:sz w:val="24"/>
          <w:szCs w:val="24"/>
        </w:rPr>
        <w:t>r of the thesis of a positive attitude towards astrology, despite contradictory references. Charlesworth also overturns the tendency for literary references and symbols from archaeological symbols to distinguish and accept archaeological as more reliable, and as long as the symbols should ref</w:t>
      </w:r>
      <w:r w:rsidR="004071BA">
        <w:rPr>
          <w:rFonts w:ascii="Times New Roman" w:hAnsi="Times New Roman" w:cs="Times New Roman"/>
          <w:sz w:val="24"/>
          <w:szCs w:val="24"/>
        </w:rPr>
        <w:t xml:space="preserve">er to the influence of the Babylonian and Greek </w:t>
      </w:r>
      <w:r w:rsidRPr="002F1B82">
        <w:rPr>
          <w:rFonts w:ascii="Times New Roman" w:hAnsi="Times New Roman" w:cs="Times New Roman"/>
          <w:sz w:val="24"/>
          <w:szCs w:val="24"/>
        </w:rPr>
        <w:t>culture</w:t>
      </w:r>
      <w:r w:rsidR="004071BA" w:rsidRPr="002F1B82">
        <w:rPr>
          <w:rFonts w:ascii="Times New Roman" w:hAnsi="Times New Roman" w:cs="Times New Roman"/>
          <w:sz w:val="24"/>
          <w:szCs w:val="24"/>
        </w:rPr>
        <w:t xml:space="preserve"> </w:t>
      </w:r>
      <w:r w:rsidRPr="002F1B82">
        <w:rPr>
          <w:rFonts w:ascii="Times New Roman" w:hAnsi="Times New Roman" w:cs="Times New Roman"/>
          <w:sz w:val="24"/>
          <w:szCs w:val="24"/>
        </w:rPr>
        <w:t xml:space="preserve"> (1</w:t>
      </w:r>
      <w:r w:rsidR="005238CE" w:rsidRPr="002F1B82">
        <w:rPr>
          <w:rFonts w:ascii="Times New Roman" w:hAnsi="Times New Roman" w:cs="Times New Roman"/>
          <w:sz w:val="24"/>
          <w:szCs w:val="24"/>
        </w:rPr>
        <w:t>9</w:t>
      </w:r>
      <w:r w:rsidRPr="002F1B82">
        <w:rPr>
          <w:rFonts w:ascii="Times New Roman" w:hAnsi="Times New Roman" w:cs="Times New Roman"/>
          <w:sz w:val="24"/>
          <w:szCs w:val="24"/>
        </w:rPr>
        <w:t>) and</w:t>
      </w:r>
      <w:r w:rsidRPr="00346E4E">
        <w:rPr>
          <w:rFonts w:ascii="Times New Roman" w:hAnsi="Times New Roman" w:cs="Times New Roman"/>
          <w:sz w:val="24"/>
          <w:szCs w:val="24"/>
        </w:rPr>
        <w:t xml:space="preserve"> its assimilation into the Jewish</w:t>
      </w:r>
      <w:r w:rsidR="003A2674">
        <w:rPr>
          <w:rFonts w:ascii="Times New Roman" w:hAnsi="Times New Roman" w:cs="Times New Roman"/>
          <w:sz w:val="24"/>
          <w:szCs w:val="24"/>
        </w:rPr>
        <w:t xml:space="preserve"> </w:t>
      </w:r>
      <w:r w:rsidRPr="00346E4E">
        <w:rPr>
          <w:rFonts w:ascii="Times New Roman" w:hAnsi="Times New Roman" w:cs="Times New Roman"/>
          <w:sz w:val="24"/>
          <w:szCs w:val="24"/>
        </w:rPr>
        <w:t xml:space="preserve">doctrine without incorporating the astrological original meaning of the symbols. In his studies, he proves the intimate connection between astrological symbolism and the use of the lunar and solar calendar by the </w:t>
      </w:r>
      <w:r w:rsidRPr="002F1B82">
        <w:rPr>
          <w:rFonts w:ascii="Times New Roman" w:hAnsi="Times New Roman" w:cs="Times New Roman"/>
          <w:sz w:val="24"/>
          <w:szCs w:val="24"/>
        </w:rPr>
        <w:t>Jews (</w:t>
      </w:r>
      <w:r w:rsidR="005238CE" w:rsidRPr="002F1B82">
        <w:rPr>
          <w:rFonts w:ascii="Times New Roman" w:hAnsi="Times New Roman" w:cs="Times New Roman"/>
          <w:sz w:val="24"/>
          <w:szCs w:val="24"/>
        </w:rPr>
        <w:t>20</w:t>
      </w:r>
      <w:r w:rsidRPr="002F1B82">
        <w:rPr>
          <w:rFonts w:ascii="Times New Roman" w:hAnsi="Times New Roman" w:cs="Times New Roman"/>
          <w:sz w:val="24"/>
          <w:szCs w:val="24"/>
        </w:rPr>
        <w:t>)</w:t>
      </w:r>
      <w:r w:rsidR="008B743D" w:rsidRPr="002F1B82">
        <w:rPr>
          <w:rFonts w:ascii="Times New Roman" w:hAnsi="Times New Roman" w:cs="Times New Roman"/>
          <w:sz w:val="24"/>
          <w:szCs w:val="24"/>
        </w:rPr>
        <w:t>.</w:t>
      </w:r>
    </w:p>
    <w:p w:rsidR="00FE31BA" w:rsidRDefault="00FE31BA" w:rsidP="00346E4E">
      <w:pPr>
        <w:pBdr>
          <w:bottom w:val="single" w:sz="6" w:space="1" w:color="auto"/>
        </w:pBdr>
        <w:spacing w:line="240" w:lineRule="auto"/>
        <w:rPr>
          <w:rFonts w:ascii="Times New Roman" w:hAnsi="Times New Roman" w:cs="Times New Roman"/>
          <w:sz w:val="24"/>
          <w:szCs w:val="24"/>
        </w:rPr>
      </w:pPr>
    </w:p>
    <w:p w:rsidR="00B04567" w:rsidRPr="00511308" w:rsidRDefault="004071BA" w:rsidP="00511308">
      <w:pPr>
        <w:pStyle w:val="NoSpacing"/>
        <w:rPr>
          <w:rFonts w:ascii="Times New Roman" w:hAnsi="Times New Roman" w:cs="Times New Roman"/>
          <w:sz w:val="20"/>
          <w:szCs w:val="20"/>
          <w:lang w:eastAsia="en-GB"/>
        </w:rPr>
      </w:pPr>
      <w:r w:rsidRPr="00511308">
        <w:rPr>
          <w:rFonts w:ascii="Times New Roman" w:hAnsi="Times New Roman" w:cs="Times New Roman"/>
          <w:sz w:val="20"/>
          <w:szCs w:val="20"/>
        </w:rPr>
        <w:t>9</w:t>
      </w:r>
      <w:r w:rsidR="00FE31BA" w:rsidRPr="00511308">
        <w:rPr>
          <w:rFonts w:ascii="Times New Roman" w:hAnsi="Times New Roman" w:cs="Times New Roman"/>
          <w:sz w:val="20"/>
          <w:szCs w:val="20"/>
        </w:rPr>
        <w:t>)</w:t>
      </w:r>
      <w:r w:rsidR="00B04567" w:rsidRPr="00511308">
        <w:rPr>
          <w:rFonts w:ascii="Times New Roman" w:hAnsi="Times New Roman" w:cs="Times New Roman"/>
          <w:sz w:val="20"/>
          <w:szCs w:val="20"/>
          <w:lang w:eastAsia="en-GB"/>
        </w:rPr>
        <w:t xml:space="preserve"> </w:t>
      </w:r>
      <w:proofErr w:type="spellStart"/>
      <w:r w:rsidR="00B04567" w:rsidRPr="00511308">
        <w:rPr>
          <w:rFonts w:ascii="Times New Roman" w:hAnsi="Times New Roman" w:cs="Times New Roman"/>
          <w:sz w:val="20"/>
          <w:szCs w:val="20"/>
          <w:lang w:eastAsia="en-GB"/>
        </w:rPr>
        <w:t>Midrashim</w:t>
      </w:r>
      <w:proofErr w:type="spellEnd"/>
      <w:r w:rsidR="00B04567" w:rsidRPr="00511308">
        <w:rPr>
          <w:rFonts w:ascii="Times New Roman" w:hAnsi="Times New Roman" w:cs="Times New Roman"/>
          <w:sz w:val="20"/>
          <w:szCs w:val="20"/>
          <w:lang w:eastAsia="en-GB"/>
        </w:rPr>
        <w:t> </w:t>
      </w:r>
      <w:proofErr w:type="spellStart"/>
      <w:r w:rsidR="00B04567" w:rsidRPr="00511308">
        <w:rPr>
          <w:rFonts w:ascii="Times New Roman" w:hAnsi="Times New Roman" w:cs="Times New Roman"/>
          <w:i/>
          <w:iCs/>
          <w:sz w:val="20"/>
          <w:szCs w:val="20"/>
          <w:lang w:eastAsia="en-GB"/>
        </w:rPr>
        <w:t>astrologos</w:t>
      </w:r>
      <w:proofErr w:type="spellEnd"/>
      <w:r w:rsidR="00B04567" w:rsidRPr="00511308">
        <w:rPr>
          <w:rFonts w:ascii="Times New Roman" w:hAnsi="Times New Roman" w:cs="Times New Roman"/>
          <w:sz w:val="20"/>
          <w:szCs w:val="20"/>
          <w:lang w:eastAsia="en-GB"/>
        </w:rPr>
        <w:t> and </w:t>
      </w:r>
      <w:proofErr w:type="spellStart"/>
      <w:r w:rsidR="00B04567" w:rsidRPr="00511308">
        <w:rPr>
          <w:rFonts w:ascii="Times New Roman" w:hAnsi="Times New Roman" w:cs="Times New Roman"/>
          <w:i/>
          <w:iCs/>
          <w:sz w:val="20"/>
          <w:szCs w:val="20"/>
          <w:lang w:eastAsia="en-GB"/>
        </w:rPr>
        <w:t>astrologiyya</w:t>
      </w:r>
      <w:proofErr w:type="spellEnd"/>
      <w:r w:rsidR="00B04567" w:rsidRPr="00511308">
        <w:rPr>
          <w:rFonts w:ascii="Times New Roman" w:hAnsi="Times New Roman" w:cs="Times New Roman"/>
          <w:sz w:val="20"/>
          <w:szCs w:val="20"/>
          <w:lang w:eastAsia="en-GB"/>
        </w:rPr>
        <w:t xml:space="preserve"> are the most frequent terms. The majority of the </w:t>
      </w:r>
      <w:proofErr w:type="spellStart"/>
      <w:proofErr w:type="gramStart"/>
      <w:r w:rsidR="00B04567" w:rsidRPr="00511308">
        <w:rPr>
          <w:rFonts w:ascii="Times New Roman" w:hAnsi="Times New Roman" w:cs="Times New Roman"/>
          <w:sz w:val="20"/>
          <w:szCs w:val="20"/>
          <w:lang w:eastAsia="en-GB"/>
        </w:rPr>
        <w:t>talmudic</w:t>
      </w:r>
      <w:proofErr w:type="spellEnd"/>
      <w:proofErr w:type="gramEnd"/>
      <w:r w:rsidR="00B04567" w:rsidRPr="00511308">
        <w:rPr>
          <w:rFonts w:ascii="Times New Roman" w:hAnsi="Times New Roman" w:cs="Times New Roman"/>
          <w:sz w:val="20"/>
          <w:szCs w:val="20"/>
          <w:lang w:eastAsia="en-GB"/>
        </w:rPr>
        <w:t xml:space="preserve"> sages believed in the decisive role played by celestial bodies in determining human affairs in the </w:t>
      </w:r>
      <w:proofErr w:type="spellStart"/>
      <w:r w:rsidR="00B04567" w:rsidRPr="00511308">
        <w:rPr>
          <w:rFonts w:ascii="Times New Roman" w:hAnsi="Times New Roman" w:cs="Times New Roman"/>
          <w:sz w:val="20"/>
          <w:szCs w:val="20"/>
          <w:lang w:eastAsia="en-GB"/>
        </w:rPr>
        <w:t>sublunar</w:t>
      </w:r>
      <w:proofErr w:type="spellEnd"/>
      <w:r w:rsidR="00B04567" w:rsidRPr="00511308">
        <w:rPr>
          <w:rFonts w:ascii="Times New Roman" w:hAnsi="Times New Roman" w:cs="Times New Roman"/>
          <w:sz w:val="20"/>
          <w:szCs w:val="20"/>
          <w:lang w:eastAsia="en-GB"/>
        </w:rPr>
        <w:t xml:space="preserve"> world. On the one hand the patriarch Abraham and his descendants are spoken of as having been elevated beyond subjection to the stars (Gen. R. 44:12; </w:t>
      </w:r>
      <w:proofErr w:type="spellStart"/>
      <w:r w:rsidR="00B04567" w:rsidRPr="00511308">
        <w:rPr>
          <w:rFonts w:ascii="Times New Roman" w:hAnsi="Times New Roman" w:cs="Times New Roman"/>
          <w:sz w:val="20"/>
          <w:szCs w:val="20"/>
          <w:lang w:eastAsia="en-GB"/>
        </w:rPr>
        <w:t>Yal</w:t>
      </w:r>
      <w:proofErr w:type="spellEnd"/>
      <w:r w:rsidR="00B04567" w:rsidRPr="00511308">
        <w:rPr>
          <w:rFonts w:ascii="Times New Roman" w:hAnsi="Times New Roman" w:cs="Times New Roman"/>
          <w:sz w:val="20"/>
          <w:szCs w:val="20"/>
          <w:lang w:eastAsia="en-GB"/>
        </w:rPr>
        <w:t>., Jer. 285), but on the other hand, the blessing bestowed on him in Genesis 24:1 is interpreted as the gift of astrology (</w:t>
      </w:r>
      <w:proofErr w:type="spellStart"/>
      <w:r w:rsidR="00B04567" w:rsidRPr="00511308">
        <w:rPr>
          <w:rFonts w:ascii="Times New Roman" w:hAnsi="Times New Roman" w:cs="Times New Roman"/>
          <w:sz w:val="20"/>
          <w:szCs w:val="20"/>
          <w:lang w:eastAsia="en-GB"/>
        </w:rPr>
        <w:t>Tosef</w:t>
      </w:r>
      <w:proofErr w:type="spellEnd"/>
      <w:r w:rsidR="00B04567" w:rsidRPr="00511308">
        <w:rPr>
          <w:rFonts w:ascii="Times New Roman" w:hAnsi="Times New Roman" w:cs="Times New Roman"/>
          <w:sz w:val="20"/>
          <w:szCs w:val="20"/>
          <w:lang w:eastAsia="en-GB"/>
        </w:rPr>
        <w:t>., Kid. 5:17).</w:t>
      </w:r>
    </w:p>
    <w:p w:rsidR="00B04567" w:rsidRPr="00511308" w:rsidRDefault="005A0DDE" w:rsidP="00511308">
      <w:pPr>
        <w:pStyle w:val="NoSpacing"/>
        <w:rPr>
          <w:rFonts w:ascii="Times New Roman" w:hAnsi="Times New Roman" w:cs="Times New Roman"/>
          <w:sz w:val="20"/>
          <w:szCs w:val="20"/>
        </w:rPr>
      </w:pPr>
      <w:r>
        <w:rPr>
          <w:rFonts w:ascii="Times New Roman" w:hAnsi="Times New Roman" w:cs="Times New Roman"/>
          <w:sz w:val="20"/>
          <w:szCs w:val="20"/>
        </w:rPr>
        <w:t xml:space="preserve"> </w:t>
      </w:r>
      <w:r w:rsidR="00B04567" w:rsidRPr="00511308">
        <w:rPr>
          <w:rFonts w:ascii="Times New Roman" w:hAnsi="Times New Roman" w:cs="Times New Roman"/>
          <w:sz w:val="20"/>
          <w:szCs w:val="20"/>
        </w:rPr>
        <w:t>10) (Gen. 1:14).</w:t>
      </w:r>
    </w:p>
    <w:p w:rsidR="00B04567" w:rsidRPr="00511308" w:rsidRDefault="00B04567" w:rsidP="00511308">
      <w:pPr>
        <w:pStyle w:val="NoSpacing"/>
        <w:rPr>
          <w:rFonts w:ascii="Times New Roman" w:hAnsi="Times New Roman" w:cs="Times New Roman"/>
          <w:sz w:val="20"/>
          <w:szCs w:val="20"/>
          <w:lang w:val="bg-BG" w:eastAsia="en-GB"/>
        </w:rPr>
      </w:pPr>
      <w:r w:rsidRPr="00511308">
        <w:rPr>
          <w:rFonts w:ascii="Times New Roman" w:hAnsi="Times New Roman" w:cs="Times New Roman"/>
          <w:sz w:val="20"/>
          <w:szCs w:val="20"/>
        </w:rPr>
        <w:t xml:space="preserve">11)  </w:t>
      </w:r>
      <w:r w:rsidRPr="00511308">
        <w:rPr>
          <w:rFonts w:ascii="Times New Roman" w:hAnsi="Times New Roman" w:cs="Times New Roman"/>
          <w:sz w:val="20"/>
          <w:szCs w:val="20"/>
          <w:lang w:eastAsia="en-GB"/>
        </w:rPr>
        <w:t>The prophets were aware of the practices of "star-gazers" (</w:t>
      </w:r>
      <w:proofErr w:type="spellStart"/>
      <w:r w:rsidRPr="00511308">
        <w:rPr>
          <w:rFonts w:ascii="Times New Roman" w:hAnsi="Times New Roman" w:cs="Times New Roman"/>
          <w:i/>
          <w:iCs/>
          <w:sz w:val="20"/>
          <w:szCs w:val="20"/>
          <w:lang w:eastAsia="en-GB"/>
        </w:rPr>
        <w:t>ḥoverei</w:t>
      </w:r>
      <w:proofErr w:type="spellEnd"/>
      <w:r w:rsidRPr="00511308">
        <w:rPr>
          <w:rFonts w:ascii="Times New Roman" w:hAnsi="Times New Roman" w:cs="Times New Roman"/>
          <w:i/>
          <w:iCs/>
          <w:sz w:val="20"/>
          <w:szCs w:val="20"/>
          <w:lang w:eastAsia="en-GB"/>
        </w:rPr>
        <w:t xml:space="preserve"> ha-</w:t>
      </w:r>
      <w:proofErr w:type="spellStart"/>
      <w:r w:rsidRPr="00511308">
        <w:rPr>
          <w:rFonts w:ascii="Times New Roman" w:hAnsi="Times New Roman" w:cs="Times New Roman"/>
          <w:i/>
          <w:iCs/>
          <w:sz w:val="20"/>
          <w:szCs w:val="20"/>
          <w:lang w:eastAsia="en-GB"/>
        </w:rPr>
        <w:t>shamayim</w:t>
      </w:r>
      <w:proofErr w:type="spellEnd"/>
      <w:r w:rsidRPr="00511308">
        <w:rPr>
          <w:rFonts w:ascii="Times New Roman" w:hAnsi="Times New Roman" w:cs="Times New Roman"/>
          <w:sz w:val="20"/>
          <w:szCs w:val="20"/>
          <w:lang w:eastAsia="en-GB"/>
        </w:rPr>
        <w:t>) among the Babylonians and other peoples but they scoffed at them (Isa. 47:13; Jer. 10:2). In the book of Daniel the Babylonian astrologers are called </w:t>
      </w:r>
      <w:proofErr w:type="spellStart"/>
      <w:r w:rsidRPr="00511308">
        <w:rPr>
          <w:rFonts w:ascii="Times New Roman" w:hAnsi="Times New Roman" w:cs="Times New Roman"/>
          <w:i/>
          <w:iCs/>
          <w:sz w:val="20"/>
          <w:szCs w:val="20"/>
          <w:lang w:eastAsia="en-GB"/>
        </w:rPr>
        <w:t>kasdim</w:t>
      </w:r>
      <w:proofErr w:type="spellEnd"/>
      <w:r w:rsidRPr="00511308">
        <w:rPr>
          <w:rFonts w:ascii="Times New Roman" w:hAnsi="Times New Roman" w:cs="Times New Roman"/>
          <w:sz w:val="20"/>
          <w:szCs w:val="20"/>
          <w:lang w:eastAsia="en-GB"/>
        </w:rPr>
        <w:t> (Chaldeans), and in Aramaic </w:t>
      </w:r>
      <w:proofErr w:type="spellStart"/>
      <w:r w:rsidRPr="00511308">
        <w:rPr>
          <w:rFonts w:ascii="Times New Roman" w:hAnsi="Times New Roman" w:cs="Times New Roman"/>
          <w:i/>
          <w:iCs/>
          <w:sz w:val="20"/>
          <w:szCs w:val="20"/>
          <w:lang w:eastAsia="en-GB"/>
        </w:rPr>
        <w:t>kasda'ei</w:t>
      </w:r>
      <w:proofErr w:type="spellEnd"/>
      <w:r w:rsidRPr="00511308">
        <w:rPr>
          <w:rFonts w:ascii="Times New Roman" w:hAnsi="Times New Roman" w:cs="Times New Roman"/>
          <w:sz w:val="20"/>
          <w:szCs w:val="20"/>
          <w:lang w:eastAsia="en-GB"/>
        </w:rPr>
        <w:t> (2:2, 4, 5, 10; 4:14; 5:7, 11). </w:t>
      </w:r>
      <w:r w:rsidRPr="00511308">
        <w:rPr>
          <w:rFonts w:ascii="Times New Roman" w:hAnsi="Times New Roman" w:cs="Times New Roman"/>
          <w:i/>
          <w:iCs/>
          <w:sz w:val="20"/>
          <w:szCs w:val="20"/>
          <w:lang w:eastAsia="en-GB"/>
        </w:rPr>
        <w:t>The Sibylline Oracles</w:t>
      </w:r>
      <w:r w:rsidRPr="00511308">
        <w:rPr>
          <w:rFonts w:ascii="Times New Roman" w:hAnsi="Times New Roman" w:cs="Times New Roman"/>
          <w:sz w:val="20"/>
          <w:szCs w:val="20"/>
          <w:lang w:eastAsia="en-GB"/>
        </w:rPr>
        <w:t> (219–231) praise the Jewish people for refraining from astrology, which is a delusion. The Book of Jubilees (12:16–18) depicts the patriarch Abraham as overcoming the beliefs of the astrologers.</w:t>
      </w:r>
    </w:p>
    <w:p w:rsidR="00FE31BA" w:rsidRPr="00511308" w:rsidRDefault="004071BA"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w:t>
      </w:r>
      <w:r w:rsidR="00B04567" w:rsidRPr="00511308">
        <w:rPr>
          <w:rFonts w:ascii="Times New Roman" w:hAnsi="Times New Roman" w:cs="Times New Roman"/>
          <w:sz w:val="20"/>
          <w:szCs w:val="20"/>
        </w:rPr>
        <w:t>2</w:t>
      </w:r>
      <w:r w:rsidR="00FE31BA" w:rsidRPr="00511308">
        <w:rPr>
          <w:rFonts w:ascii="Times New Roman" w:hAnsi="Times New Roman" w:cs="Times New Roman"/>
          <w:sz w:val="20"/>
          <w:szCs w:val="20"/>
        </w:rPr>
        <w:t>) (Ex. 2:10 and Flavius Josephus),</w:t>
      </w:r>
    </w:p>
    <w:p w:rsidR="00FE31BA" w:rsidRPr="00511308" w:rsidRDefault="00FE31BA"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w:t>
      </w:r>
      <w:r w:rsidR="00B04567" w:rsidRPr="00511308">
        <w:rPr>
          <w:rFonts w:ascii="Times New Roman" w:hAnsi="Times New Roman" w:cs="Times New Roman"/>
          <w:sz w:val="20"/>
          <w:szCs w:val="20"/>
        </w:rPr>
        <w:t>3</w:t>
      </w:r>
      <w:r w:rsidRPr="00511308">
        <w:rPr>
          <w:rFonts w:ascii="Times New Roman" w:hAnsi="Times New Roman" w:cs="Times New Roman"/>
          <w:sz w:val="20"/>
          <w:szCs w:val="20"/>
        </w:rPr>
        <w:t>) (</w:t>
      </w:r>
      <w:proofErr w:type="spellStart"/>
      <w:r w:rsidRPr="00511308">
        <w:rPr>
          <w:rFonts w:ascii="Times New Roman" w:hAnsi="Times New Roman" w:cs="Times New Roman"/>
          <w:sz w:val="20"/>
          <w:szCs w:val="20"/>
        </w:rPr>
        <w:t>Eccl.R</w:t>
      </w:r>
      <w:proofErr w:type="spellEnd"/>
      <w:r w:rsidRPr="00511308">
        <w:rPr>
          <w:rFonts w:ascii="Times New Roman" w:hAnsi="Times New Roman" w:cs="Times New Roman"/>
          <w:sz w:val="20"/>
          <w:szCs w:val="20"/>
        </w:rPr>
        <w:t xml:space="preserve"> 7:23, No. 1).</w:t>
      </w:r>
    </w:p>
    <w:p w:rsidR="00FE31BA" w:rsidRPr="00511308" w:rsidRDefault="00B04567"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 xml:space="preserve">14) </w:t>
      </w:r>
      <w:r w:rsidR="00FE31BA" w:rsidRPr="00511308">
        <w:rPr>
          <w:rFonts w:ascii="Times New Roman" w:hAnsi="Times New Roman" w:cs="Times New Roman"/>
          <w:sz w:val="20"/>
          <w:szCs w:val="20"/>
        </w:rPr>
        <w:t>(Genesis 1: 6),</w:t>
      </w:r>
    </w:p>
    <w:p w:rsidR="00FE31BA" w:rsidRPr="00511308" w:rsidRDefault="00FE31BA"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w:t>
      </w:r>
      <w:r w:rsidR="00B04567" w:rsidRPr="00511308">
        <w:rPr>
          <w:rFonts w:ascii="Times New Roman" w:hAnsi="Times New Roman" w:cs="Times New Roman"/>
          <w:sz w:val="20"/>
          <w:szCs w:val="20"/>
        </w:rPr>
        <w:t>5</w:t>
      </w:r>
      <w:r w:rsidRPr="00511308">
        <w:rPr>
          <w:rFonts w:ascii="Times New Roman" w:hAnsi="Times New Roman" w:cs="Times New Roman"/>
          <w:sz w:val="20"/>
          <w:szCs w:val="20"/>
        </w:rPr>
        <w:t>) (Isa 14:12)</w:t>
      </w:r>
    </w:p>
    <w:p w:rsidR="005238CE" w:rsidRPr="00511308" w:rsidRDefault="00B04567"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 xml:space="preserve"> </w:t>
      </w:r>
      <w:r w:rsidR="005238CE" w:rsidRPr="00511308">
        <w:rPr>
          <w:rFonts w:ascii="Times New Roman" w:hAnsi="Times New Roman" w:cs="Times New Roman"/>
          <w:sz w:val="20"/>
          <w:szCs w:val="20"/>
        </w:rPr>
        <w:t>16) (Job 9: 9, Am. 5: 8, Am 5: 6).</w:t>
      </w:r>
    </w:p>
    <w:p w:rsidR="00FE31BA" w:rsidRPr="00511308" w:rsidRDefault="00FE31BA"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w:t>
      </w:r>
      <w:r w:rsidR="005238CE" w:rsidRPr="00511308">
        <w:rPr>
          <w:rFonts w:ascii="Times New Roman" w:hAnsi="Times New Roman" w:cs="Times New Roman"/>
          <w:sz w:val="20"/>
          <w:szCs w:val="20"/>
        </w:rPr>
        <w:t>7</w:t>
      </w:r>
      <w:r w:rsidRPr="00511308">
        <w:rPr>
          <w:rFonts w:ascii="Times New Roman" w:hAnsi="Times New Roman" w:cs="Times New Roman"/>
          <w:sz w:val="20"/>
          <w:szCs w:val="20"/>
        </w:rPr>
        <w:t>)</w:t>
      </w:r>
      <w:r w:rsidR="005238CE" w:rsidRPr="00511308">
        <w:rPr>
          <w:rFonts w:ascii="Times New Roman" w:hAnsi="Times New Roman" w:cs="Times New Roman"/>
          <w:sz w:val="20"/>
          <w:szCs w:val="20"/>
        </w:rPr>
        <w:t xml:space="preserve"> (1 Enoch 71-79). </w:t>
      </w:r>
    </w:p>
    <w:p w:rsidR="005238CE" w:rsidRPr="00511308" w:rsidRDefault="005238CE"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18)</w:t>
      </w:r>
      <w:r w:rsidRPr="00511308">
        <w:rPr>
          <w:rFonts w:ascii="Times New Roman" w:hAnsi="Times New Roman" w:cs="Times New Roman"/>
          <w:sz w:val="20"/>
          <w:szCs w:val="20"/>
          <w:shd w:val="clear" w:color="auto" w:fill="F8F8F8"/>
        </w:rPr>
        <w:t xml:space="preserve"> </w:t>
      </w:r>
      <w:proofErr w:type="spellStart"/>
      <w:r w:rsidRPr="00511308">
        <w:rPr>
          <w:rFonts w:ascii="Times New Roman" w:hAnsi="Times New Roman" w:cs="Times New Roman"/>
          <w:sz w:val="20"/>
          <w:szCs w:val="20"/>
          <w:shd w:val="clear" w:color="auto" w:fill="F8F8F8"/>
        </w:rPr>
        <w:t>Aryeh</w:t>
      </w:r>
      <w:proofErr w:type="spellEnd"/>
      <w:r w:rsidRPr="00511308">
        <w:rPr>
          <w:rFonts w:ascii="Times New Roman" w:hAnsi="Times New Roman" w:cs="Times New Roman"/>
          <w:sz w:val="20"/>
          <w:szCs w:val="20"/>
          <w:shd w:val="clear" w:color="auto" w:fill="F8F8F8"/>
        </w:rPr>
        <w:t xml:space="preserve"> Kaplan </w:t>
      </w:r>
      <w:proofErr w:type="spellStart"/>
      <w:r w:rsidRPr="00511308">
        <w:rPr>
          <w:rFonts w:ascii="Times New Roman" w:hAnsi="Times New Roman" w:cs="Times New Roman"/>
          <w:sz w:val="20"/>
          <w:szCs w:val="20"/>
          <w:shd w:val="clear" w:color="auto" w:fill="F8F8F8"/>
        </w:rPr>
        <w:t>Sefer</w:t>
      </w:r>
      <w:proofErr w:type="spellEnd"/>
      <w:r w:rsidRPr="00511308">
        <w:rPr>
          <w:rFonts w:ascii="Times New Roman" w:hAnsi="Times New Roman" w:cs="Times New Roman"/>
          <w:sz w:val="20"/>
          <w:szCs w:val="20"/>
          <w:shd w:val="clear" w:color="auto" w:fill="F8F8F8"/>
        </w:rPr>
        <w:t xml:space="preserve"> </w:t>
      </w:r>
      <w:proofErr w:type="spellStart"/>
      <w:r w:rsidRPr="00511308">
        <w:rPr>
          <w:rFonts w:ascii="Times New Roman" w:hAnsi="Times New Roman" w:cs="Times New Roman"/>
          <w:sz w:val="20"/>
          <w:szCs w:val="20"/>
          <w:shd w:val="clear" w:color="auto" w:fill="F8F8F8"/>
        </w:rPr>
        <w:t>Yetzirah</w:t>
      </w:r>
      <w:proofErr w:type="spellEnd"/>
      <w:r w:rsidRPr="00511308">
        <w:rPr>
          <w:rFonts w:ascii="Times New Roman" w:hAnsi="Times New Roman" w:cs="Times New Roman"/>
          <w:sz w:val="20"/>
          <w:szCs w:val="20"/>
          <w:shd w:val="clear" w:color="auto" w:fill="F8F8F8"/>
        </w:rPr>
        <w:t xml:space="preserve"> Weiser 1990 p.178-179 Table 33: cites </w:t>
      </w:r>
      <w:proofErr w:type="spellStart"/>
      <w:r w:rsidRPr="00511308">
        <w:rPr>
          <w:rFonts w:ascii="Times New Roman" w:hAnsi="Times New Roman" w:cs="Times New Roman"/>
          <w:sz w:val="20"/>
          <w:szCs w:val="20"/>
          <w:shd w:val="clear" w:color="auto" w:fill="F8F8F8"/>
        </w:rPr>
        <w:t>Raavad</w:t>
      </w:r>
      <w:proofErr w:type="spellEnd"/>
      <w:r w:rsidRPr="00511308">
        <w:rPr>
          <w:rFonts w:ascii="Times New Roman" w:hAnsi="Times New Roman" w:cs="Times New Roman"/>
          <w:sz w:val="20"/>
          <w:szCs w:val="20"/>
          <w:shd w:val="clear" w:color="auto" w:fill="F8F8F8"/>
        </w:rPr>
        <w:t xml:space="preserve"> see Note below on Short Version. </w:t>
      </w:r>
    </w:p>
    <w:p w:rsidR="004071BA" w:rsidRPr="00511308" w:rsidRDefault="004071BA"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1</w:t>
      </w:r>
      <w:r w:rsidR="005238CE" w:rsidRPr="00511308">
        <w:rPr>
          <w:rFonts w:ascii="Times New Roman" w:hAnsi="Times New Roman" w:cs="Times New Roman"/>
          <w:sz w:val="20"/>
          <w:szCs w:val="20"/>
        </w:rPr>
        <w:t>9</w:t>
      </w:r>
      <w:r w:rsidRPr="00511308">
        <w:rPr>
          <w:rFonts w:ascii="Times New Roman" w:hAnsi="Times New Roman" w:cs="Times New Roman"/>
          <w:sz w:val="20"/>
          <w:szCs w:val="20"/>
        </w:rPr>
        <w:t xml:space="preserve">) Andrea D. </w:t>
      </w:r>
      <w:proofErr w:type="spellStart"/>
      <w:r w:rsidRPr="00511308">
        <w:rPr>
          <w:rFonts w:ascii="Times New Roman" w:hAnsi="Times New Roman" w:cs="Times New Roman"/>
          <w:sz w:val="20"/>
          <w:szCs w:val="20"/>
        </w:rPr>
        <w:t>Lobel</w:t>
      </w:r>
      <w:proofErr w:type="spellEnd"/>
      <w:r w:rsidRPr="00511308">
        <w:rPr>
          <w:rFonts w:ascii="Times New Roman" w:hAnsi="Times New Roman" w:cs="Times New Roman"/>
          <w:sz w:val="20"/>
          <w:szCs w:val="20"/>
        </w:rPr>
        <w:t>, ‘From Babylon to Jerusalem: The roots f Jewish Astrological Symbolism’, ‘Sky and Symbol’, p. 85</w:t>
      </w:r>
    </w:p>
    <w:p w:rsidR="004071BA" w:rsidRPr="00511308" w:rsidRDefault="005238CE" w:rsidP="00511308">
      <w:pPr>
        <w:pStyle w:val="NoSpacing"/>
        <w:rPr>
          <w:rFonts w:ascii="Times New Roman" w:hAnsi="Times New Roman" w:cs="Times New Roman"/>
          <w:sz w:val="20"/>
          <w:szCs w:val="20"/>
        </w:rPr>
      </w:pPr>
      <w:r w:rsidRPr="00511308">
        <w:rPr>
          <w:rFonts w:ascii="Times New Roman" w:hAnsi="Times New Roman" w:cs="Times New Roman"/>
          <w:sz w:val="20"/>
          <w:szCs w:val="20"/>
        </w:rPr>
        <w:t>20</w:t>
      </w:r>
      <w:r w:rsidR="004071BA" w:rsidRPr="00511308">
        <w:rPr>
          <w:rFonts w:ascii="Times New Roman" w:hAnsi="Times New Roman" w:cs="Times New Roman"/>
          <w:sz w:val="20"/>
          <w:szCs w:val="20"/>
        </w:rPr>
        <w:t xml:space="preserve">) Andrea D. </w:t>
      </w:r>
      <w:proofErr w:type="spellStart"/>
      <w:r w:rsidR="004071BA" w:rsidRPr="00511308">
        <w:rPr>
          <w:rFonts w:ascii="Times New Roman" w:hAnsi="Times New Roman" w:cs="Times New Roman"/>
          <w:sz w:val="20"/>
          <w:szCs w:val="20"/>
        </w:rPr>
        <w:t>Lobel</w:t>
      </w:r>
      <w:proofErr w:type="spellEnd"/>
      <w:r w:rsidR="004071BA" w:rsidRPr="00511308">
        <w:rPr>
          <w:rFonts w:ascii="Times New Roman" w:hAnsi="Times New Roman" w:cs="Times New Roman"/>
          <w:sz w:val="20"/>
          <w:szCs w:val="20"/>
        </w:rPr>
        <w:t>, ‘From Babylon to Jerusalem: The roots f Jewish Astrological Symbolism’, ‘Sky and Symbol’, p. 86-87.</w:t>
      </w:r>
    </w:p>
    <w:p w:rsidR="004071BA" w:rsidRDefault="004071BA" w:rsidP="00FE31BA">
      <w:pPr>
        <w:spacing w:line="240" w:lineRule="auto"/>
        <w:rPr>
          <w:rFonts w:ascii="Times New Roman" w:hAnsi="Times New Roman" w:cs="Times New Roman"/>
          <w:sz w:val="20"/>
          <w:szCs w:val="20"/>
        </w:rPr>
      </w:pPr>
    </w:p>
    <w:p w:rsidR="00FE31BA" w:rsidRPr="00FE31BA" w:rsidRDefault="00FE31BA" w:rsidP="00FE31BA">
      <w:pPr>
        <w:pBdr>
          <w:bottom w:val="single" w:sz="6" w:space="1" w:color="auto"/>
        </w:pBdr>
        <w:spacing w:line="240" w:lineRule="auto"/>
        <w:rPr>
          <w:rFonts w:ascii="Times New Roman" w:hAnsi="Times New Roman" w:cs="Times New Roman"/>
          <w:sz w:val="20"/>
          <w:szCs w:val="20"/>
        </w:rPr>
      </w:pPr>
    </w:p>
    <w:p w:rsidR="00FE31BA" w:rsidRDefault="00FE31BA" w:rsidP="00346E4E">
      <w:pPr>
        <w:spacing w:line="240" w:lineRule="auto"/>
        <w:rPr>
          <w:rFonts w:ascii="Times New Roman" w:hAnsi="Times New Roman" w:cs="Times New Roman"/>
          <w:sz w:val="24"/>
          <w:szCs w:val="24"/>
        </w:rPr>
      </w:pPr>
    </w:p>
    <w:p w:rsidR="002F1B82" w:rsidRPr="002F1B82" w:rsidRDefault="002F1B82" w:rsidP="002F1B82">
      <w:pPr>
        <w:spacing w:line="240" w:lineRule="auto"/>
        <w:rPr>
          <w:rFonts w:ascii="Times New Roman" w:hAnsi="Times New Roman" w:cs="Times New Roman"/>
          <w:sz w:val="24"/>
          <w:szCs w:val="24"/>
        </w:rPr>
      </w:pPr>
      <w:r w:rsidRPr="002F1B82">
        <w:rPr>
          <w:rFonts w:ascii="Times New Roman" w:hAnsi="Times New Roman" w:cs="Times New Roman"/>
          <w:sz w:val="24"/>
          <w:szCs w:val="24"/>
        </w:rPr>
        <w:t>Conclusion</w:t>
      </w:r>
    </w:p>
    <w:p w:rsidR="00FE6E08" w:rsidRPr="00346E4E" w:rsidRDefault="002F1B82" w:rsidP="002F1B82">
      <w:pPr>
        <w:spacing w:line="240" w:lineRule="auto"/>
        <w:rPr>
          <w:rFonts w:ascii="Times New Roman" w:hAnsi="Times New Roman" w:cs="Times New Roman"/>
          <w:b/>
          <w:sz w:val="24"/>
          <w:szCs w:val="24"/>
          <w:lang w:val="bg-BG"/>
        </w:rPr>
      </w:pPr>
      <w:r w:rsidRPr="002F1B82">
        <w:rPr>
          <w:rFonts w:ascii="Times New Roman" w:hAnsi="Times New Roman" w:cs="Times New Roman"/>
          <w:sz w:val="24"/>
          <w:szCs w:val="24"/>
        </w:rPr>
        <w:t xml:space="preserve">Both papers are invaluable and complement each other very well to obtain a realistic picture and to examine the predominantly stigmatization, denial, forbidding and even demonization of astrology in the early and middle ages by official religious authorities. The subject opens opportunities for discussions in our modern world. Nevertheless, this subject also exposes the roots of phenomena of the darkest middle age during western mankind history.  The two papers strongly affirm that despite the contradictory attitude towards astrology by rabbi and church apologists, astrology was known among Jewish and early Christian communities, practiced, applied to life and the religious cult, and continued to develop, although this has happened in the communities of Jewish sects and mystery schools, and among the highest hierarchies of initiation of the Jewish mysticism and practitioners of the </w:t>
      </w:r>
      <w:proofErr w:type="spellStart"/>
      <w:r w:rsidRPr="002F1B82">
        <w:rPr>
          <w:rFonts w:ascii="Times New Roman" w:hAnsi="Times New Roman" w:cs="Times New Roman"/>
          <w:sz w:val="24"/>
          <w:szCs w:val="24"/>
        </w:rPr>
        <w:t>Kabbalah</w:t>
      </w:r>
      <w:proofErr w:type="spellEnd"/>
      <w:r w:rsidRPr="002F1B82">
        <w:rPr>
          <w:rFonts w:ascii="Times New Roman" w:hAnsi="Times New Roman" w:cs="Times New Roman"/>
          <w:sz w:val="24"/>
          <w:szCs w:val="24"/>
        </w:rPr>
        <w:t>, as well as among the higher clergy dedicated to esoteric Christianity and esoteric societies.</w:t>
      </w:r>
    </w:p>
    <w:p w:rsidR="00B11CCC" w:rsidRPr="005A0DDE" w:rsidRDefault="00B11CCC" w:rsidP="005A0DDE">
      <w:pPr>
        <w:spacing w:line="240" w:lineRule="auto"/>
        <w:rPr>
          <w:rFonts w:ascii="Times New Roman" w:hAnsi="Times New Roman" w:cs="Times New Roman"/>
          <w:sz w:val="24"/>
          <w:szCs w:val="24"/>
        </w:rPr>
      </w:pPr>
    </w:p>
    <w:sectPr w:rsidR="00B11CCC" w:rsidRPr="005A0DDE" w:rsidSect="00511308">
      <w:headerReference w:type="default" r:id="rId10"/>
      <w:footerReference w:type="even" r:id="rId11"/>
      <w:footerReference w:type="default" r:id="rId12"/>
      <w:headerReference w:type="first" r:id="rId13"/>
      <w:footerReference w:type="first" r:id="rId14"/>
      <w:pgSz w:w="11906" w:h="16838"/>
      <w:pgMar w:top="1440" w:right="1440" w:bottom="1440" w:left="1440" w:header="850" w:footer="85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1304" w:rsidRDefault="00CF1304" w:rsidP="00420873">
      <w:pPr>
        <w:spacing w:after="0" w:line="240" w:lineRule="auto"/>
      </w:pPr>
      <w:r>
        <w:separator/>
      </w:r>
    </w:p>
  </w:endnote>
  <w:endnote w:type="continuationSeparator" w:id="0">
    <w:p w:rsidR="00CF1304" w:rsidRDefault="00CF1304" w:rsidP="004208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7A9" w:rsidRDefault="00E547A9" w:rsidP="00EC0CEF">
    <w:pPr>
      <w:pStyle w:val="Footer"/>
      <w:pBdr>
        <w:bottom w:val="single" w:sz="6" w:space="1" w:color="auto"/>
      </w:pBdr>
      <w:rPr>
        <w:rFonts w:ascii="Times New Roman" w:hAnsi="Times New Roman" w:cs="Times New Roman"/>
        <w:sz w:val="20"/>
        <w:szCs w:val="20"/>
      </w:rPr>
    </w:pPr>
  </w:p>
  <w:p w:rsidR="00E547A9" w:rsidRDefault="00E547A9" w:rsidP="00EC0CEF">
    <w:pPr>
      <w:pStyle w:val="Footer"/>
    </w:pPr>
    <w:r w:rsidRPr="00EC0CEF">
      <w:rPr>
        <w:rFonts w:ascii="Times New Roman" w:hAnsi="Times New Roman" w:cs="Times New Roman"/>
        <w:sz w:val="20"/>
        <w:szCs w:val="20"/>
      </w:rPr>
      <w:t>3 Nicholas Campion, ‘Astrology and Cosmology in the world’s religions’, p.138</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41"/>
      <w:docPartObj>
        <w:docPartGallery w:val="Page Numbers (Bottom of Page)"/>
        <w:docPartUnique/>
      </w:docPartObj>
    </w:sdtPr>
    <w:sdtContent>
      <w:sdt>
        <w:sdtPr>
          <w:id w:val="565050477"/>
          <w:docPartObj>
            <w:docPartGallery w:val="Page Numbers (Top of Page)"/>
            <w:docPartUnique/>
          </w:docPartObj>
        </w:sdtPr>
        <w:sdtContent>
          <w:p w:rsidR="00511308" w:rsidRDefault="0051130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2674">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2674">
              <w:rPr>
                <w:b/>
                <w:noProof/>
              </w:rPr>
              <w:t>8</w:t>
            </w:r>
            <w:r>
              <w:rPr>
                <w:b/>
                <w:sz w:val="24"/>
                <w:szCs w:val="24"/>
              </w:rPr>
              <w:fldChar w:fldCharType="end"/>
            </w:r>
          </w:p>
        </w:sdtContent>
      </w:sdt>
    </w:sdtContent>
  </w:sdt>
  <w:p w:rsidR="00511308" w:rsidRDefault="0051130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547A9" w:rsidRDefault="00E547A9">
    <w:pPr>
      <w:pStyle w:val="Footer"/>
      <w:pBdr>
        <w:bottom w:val="single" w:sz="6" w:space="1" w:color="auto"/>
      </w:pBdr>
    </w:pPr>
  </w:p>
  <w:p w:rsidR="00E547A9" w:rsidRPr="00EC0CEF" w:rsidRDefault="00E547A9" w:rsidP="00EC0CEF">
    <w:pPr>
      <w:pStyle w:val="NoSpacing"/>
      <w:rPr>
        <w:rFonts w:ascii="Times New Roman" w:hAnsi="Times New Roman" w:cs="Times New Roman"/>
        <w:sz w:val="20"/>
        <w:szCs w:val="20"/>
      </w:rPr>
    </w:pPr>
    <w:r w:rsidRPr="00EC0CEF">
      <w:rPr>
        <w:rFonts w:ascii="Times New Roman" w:hAnsi="Times New Roman" w:cs="Times New Roman"/>
        <w:sz w:val="20"/>
        <w:szCs w:val="20"/>
      </w:rPr>
      <w:t>1 https://www.kockuvonstuckrad.com/research/, access 06.11.2018</w:t>
    </w:r>
  </w:p>
  <w:p w:rsidR="00E547A9" w:rsidRPr="00EC0CEF" w:rsidRDefault="00E547A9" w:rsidP="00EC0CEF">
    <w:pPr>
      <w:pStyle w:val="NoSpacing"/>
      <w:rPr>
        <w:rFonts w:ascii="Times New Roman" w:hAnsi="Times New Roman" w:cs="Times New Roman"/>
        <w:sz w:val="20"/>
        <w:szCs w:val="20"/>
      </w:rPr>
    </w:pPr>
    <w:r w:rsidRPr="00EC0CEF">
      <w:rPr>
        <w:rFonts w:ascii="Times New Roman" w:hAnsi="Times New Roman" w:cs="Times New Roman"/>
        <w:sz w:val="20"/>
        <w:szCs w:val="20"/>
      </w:rPr>
      <w:t>2 https://ptsem.edu/people/james-h-charlesworth/, access 06.1.2018</w:t>
    </w:r>
  </w:p>
  <w:p w:rsidR="00E547A9" w:rsidRPr="00EC0CEF" w:rsidRDefault="00E547A9" w:rsidP="00EC0CEF">
    <w:pPr>
      <w:pStyle w:val="NoSpacing"/>
      <w:rPr>
        <w:rFonts w:ascii="Times New Roman" w:hAnsi="Times New Roman" w:cs="Times New Roman"/>
        <w:sz w:val="20"/>
        <w:szCs w:val="20"/>
      </w:rPr>
    </w:pPr>
  </w:p>
  <w:p w:rsidR="00E547A9" w:rsidRPr="00EC0CEF" w:rsidRDefault="00E547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1304" w:rsidRDefault="00CF1304" w:rsidP="00420873">
      <w:pPr>
        <w:spacing w:after="0" w:line="240" w:lineRule="auto"/>
      </w:pPr>
      <w:r>
        <w:separator/>
      </w:r>
    </w:p>
  </w:footnote>
  <w:footnote w:type="continuationSeparator" w:id="0">
    <w:p w:rsidR="00CF1304" w:rsidRDefault="00CF1304" w:rsidP="0042087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6230908"/>
      <w:docPartObj>
        <w:docPartGallery w:val="Page Numbers (Top of Page)"/>
        <w:docPartUnique/>
      </w:docPartObj>
    </w:sdtPr>
    <w:sdtEndPr>
      <w:rPr>
        <w:color w:val="7F7F7F" w:themeColor="background1" w:themeShade="7F"/>
        <w:spacing w:val="60"/>
      </w:rPr>
    </w:sdtEndPr>
    <w:sdtContent>
      <w:p w:rsidR="00E547A9" w:rsidRDefault="00E547A9">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09"/>
            <w:dataBinding w:prefixMappings="xmlns:ns0='http://schemas.openxmlformats.org/package/2006/metadata/core-properties' xmlns:ns1='http://purl.org/dc/elements/1.1/'" w:xpath="/ns0:coreProperties[1]/ns1:title[1]" w:storeItemID="{6C3C8BC8-F283-45AE-878A-BAB7291924A1}"/>
            <w:text/>
          </w:sdtPr>
          <w:sdtContent>
            <w:proofErr w:type="spellStart"/>
            <w:r w:rsidRPr="00346E4E">
              <w:rPr>
                <w:rFonts w:ascii="Times New Roman" w:eastAsiaTheme="majorEastAsia" w:hAnsi="Times New Roman" w:cs="Times New Roman"/>
                <w:sz w:val="24"/>
                <w:szCs w:val="24"/>
              </w:rPr>
              <w:t>Hristina</w:t>
            </w:r>
            <w:proofErr w:type="spellEnd"/>
            <w:r w:rsidRPr="00346E4E">
              <w:rPr>
                <w:rFonts w:ascii="Times New Roman" w:eastAsiaTheme="majorEastAsia" w:hAnsi="Times New Roman" w:cs="Times New Roman"/>
                <w:sz w:val="24"/>
                <w:szCs w:val="24"/>
              </w:rPr>
              <w:t xml:space="preserve"> </w:t>
            </w:r>
            <w:proofErr w:type="spellStart"/>
            <w:r w:rsidRPr="00346E4E">
              <w:rPr>
                <w:rFonts w:ascii="Times New Roman" w:eastAsiaTheme="majorEastAsia" w:hAnsi="Times New Roman" w:cs="Times New Roman"/>
                <w:sz w:val="24"/>
                <w:szCs w:val="24"/>
              </w:rPr>
              <w:t>Ivanova</w:t>
            </w:r>
            <w:proofErr w:type="spellEnd"/>
            <w:r w:rsidRPr="00346E4E">
              <w:rPr>
                <w:rFonts w:ascii="Times New Roman" w:eastAsiaTheme="majorEastAsia" w:hAnsi="Times New Roman" w:cs="Times New Roman"/>
                <w:sz w:val="24"/>
                <w:szCs w:val="24"/>
              </w:rPr>
              <w:t xml:space="preserve"> </w:t>
            </w:r>
            <w:proofErr w:type="spellStart"/>
            <w:r w:rsidRPr="00346E4E">
              <w:rPr>
                <w:rFonts w:ascii="Times New Roman" w:eastAsiaTheme="majorEastAsia" w:hAnsi="Times New Roman" w:cs="Times New Roman"/>
                <w:sz w:val="24"/>
                <w:szCs w:val="24"/>
              </w:rPr>
              <w:t>Yadkova</w:t>
            </w:r>
            <w:proofErr w:type="spellEnd"/>
            <w:r w:rsidRPr="00346E4E">
              <w:rPr>
                <w:rFonts w:ascii="Times New Roman" w:eastAsiaTheme="majorEastAsia" w:hAnsi="Times New Roman" w:cs="Times New Roman"/>
                <w:sz w:val="24"/>
                <w:szCs w:val="24"/>
              </w:rPr>
              <w:t xml:space="preserve"> 1808015</w:t>
            </w:r>
          </w:sdtContent>
        </w:sdt>
        <w:r>
          <w:t xml:space="preserve"> </w:t>
        </w:r>
        <w:r>
          <w:tab/>
        </w:r>
        <w:r>
          <w:tab/>
        </w:r>
        <w:fldSimple w:instr=" PAGE   \* MERGEFORMAT ">
          <w:r w:rsidR="003A2674" w:rsidRPr="003A2674">
            <w:rPr>
              <w:b/>
              <w:noProof/>
            </w:rPr>
            <w:t>4</w:t>
          </w:r>
        </w:fldSimple>
        <w:r>
          <w:rPr>
            <w:b/>
          </w:rPr>
          <w:t xml:space="preserve"> | </w:t>
        </w:r>
        <w:r>
          <w:rPr>
            <w:color w:val="7F7F7F" w:themeColor="background1" w:themeShade="7F"/>
            <w:spacing w:val="60"/>
          </w:rPr>
          <w:t>Page</w:t>
        </w:r>
      </w:p>
    </w:sdtContent>
  </w:sdt>
  <w:p w:rsidR="00E547A9" w:rsidRDefault="00E547A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566230910"/>
      <w:docPartObj>
        <w:docPartGallery w:val="Page Numbers (Top of Page)"/>
        <w:docPartUnique/>
      </w:docPartObj>
    </w:sdtPr>
    <w:sdtEndPr>
      <w:rPr>
        <w:color w:val="auto"/>
        <w:spacing w:val="0"/>
      </w:rPr>
    </w:sdtEndPr>
    <w:sdtContent>
      <w:p w:rsidR="00E547A9" w:rsidRDefault="00E547A9" w:rsidP="005E6397">
        <w:pPr>
          <w:pStyle w:val="Header"/>
          <w:pBdr>
            <w:bottom w:val="single" w:sz="4" w:space="1" w:color="D9D9D9" w:themeColor="background1" w:themeShade="D9"/>
          </w:pBdr>
          <w:rPr>
            <w:b/>
          </w:rPr>
        </w:pPr>
        <w:sdt>
          <w:sdtPr>
            <w:rPr>
              <w:rFonts w:ascii="Times New Roman" w:eastAsiaTheme="majorEastAsia" w:hAnsi="Times New Roman" w:cs="Times New Roman"/>
              <w:sz w:val="24"/>
              <w:szCs w:val="24"/>
            </w:rPr>
            <w:alias w:val="Title"/>
            <w:id w:val="566230911"/>
            <w:dataBinding w:prefixMappings="xmlns:ns0='http://schemas.openxmlformats.org/package/2006/metadata/core-properties' xmlns:ns1='http://purl.org/dc/elements/1.1/'" w:xpath="/ns0:coreProperties[1]/ns1:title[1]" w:storeItemID="{6C3C8BC8-F283-45AE-878A-BAB7291924A1}"/>
            <w:text/>
          </w:sdtPr>
          <w:sdtContent>
            <w:proofErr w:type="spellStart"/>
            <w:r w:rsidRPr="00346E4E">
              <w:rPr>
                <w:rFonts w:ascii="Times New Roman" w:eastAsiaTheme="majorEastAsia" w:hAnsi="Times New Roman" w:cs="Times New Roman"/>
                <w:sz w:val="24"/>
                <w:szCs w:val="24"/>
              </w:rPr>
              <w:t>Hristina</w:t>
            </w:r>
            <w:proofErr w:type="spellEnd"/>
            <w:r w:rsidRPr="00346E4E">
              <w:rPr>
                <w:rFonts w:ascii="Times New Roman" w:eastAsiaTheme="majorEastAsia" w:hAnsi="Times New Roman" w:cs="Times New Roman"/>
                <w:sz w:val="24"/>
                <w:szCs w:val="24"/>
              </w:rPr>
              <w:t xml:space="preserve"> </w:t>
            </w:r>
            <w:proofErr w:type="spellStart"/>
            <w:r w:rsidRPr="00346E4E">
              <w:rPr>
                <w:rFonts w:ascii="Times New Roman" w:eastAsiaTheme="majorEastAsia" w:hAnsi="Times New Roman" w:cs="Times New Roman"/>
                <w:sz w:val="24"/>
                <w:szCs w:val="24"/>
              </w:rPr>
              <w:t>Ivanova</w:t>
            </w:r>
            <w:proofErr w:type="spellEnd"/>
            <w:r w:rsidRPr="00346E4E">
              <w:rPr>
                <w:rFonts w:ascii="Times New Roman" w:eastAsiaTheme="majorEastAsia" w:hAnsi="Times New Roman" w:cs="Times New Roman"/>
                <w:sz w:val="24"/>
                <w:szCs w:val="24"/>
              </w:rPr>
              <w:t xml:space="preserve"> </w:t>
            </w:r>
            <w:proofErr w:type="spellStart"/>
            <w:r w:rsidRPr="00346E4E">
              <w:rPr>
                <w:rFonts w:ascii="Times New Roman" w:eastAsiaTheme="majorEastAsia" w:hAnsi="Times New Roman" w:cs="Times New Roman"/>
                <w:sz w:val="24"/>
                <w:szCs w:val="24"/>
              </w:rPr>
              <w:t>Yadkova</w:t>
            </w:r>
            <w:proofErr w:type="spellEnd"/>
            <w:r w:rsidRPr="00346E4E">
              <w:rPr>
                <w:rFonts w:ascii="Times New Roman" w:eastAsiaTheme="majorEastAsia" w:hAnsi="Times New Roman" w:cs="Times New Roman"/>
                <w:sz w:val="24"/>
                <w:szCs w:val="24"/>
              </w:rPr>
              <w:t xml:space="preserve"> 1808015</w:t>
            </w:r>
          </w:sdtContent>
        </w:sdt>
        <w:r>
          <w:rPr>
            <w:color w:val="7F7F7F" w:themeColor="background1" w:themeShade="7F"/>
            <w:spacing w:val="60"/>
          </w:rPr>
          <w:t xml:space="preserve"> </w:t>
        </w:r>
        <w:r>
          <w:rPr>
            <w:color w:val="7F7F7F" w:themeColor="background1" w:themeShade="7F"/>
            <w:spacing w:val="60"/>
          </w:rPr>
          <w:tab/>
        </w:r>
        <w:r>
          <w:rPr>
            <w:color w:val="7F7F7F" w:themeColor="background1" w:themeShade="7F"/>
            <w:spacing w:val="60"/>
          </w:rPr>
          <w:tab/>
          <w:t>Page</w:t>
        </w:r>
        <w:r>
          <w:t xml:space="preserve"> | </w:t>
        </w:r>
        <w:fldSimple w:instr=" PAGE   \* MERGEFORMAT ">
          <w:r w:rsidRPr="005E6397">
            <w:rPr>
              <w:b/>
              <w:noProof/>
            </w:rPr>
            <w:t>1</w:t>
          </w:r>
        </w:fldSimple>
      </w:p>
    </w:sdtContent>
  </w:sdt>
  <w:p w:rsidR="00E547A9" w:rsidRDefault="00E547A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4737A5"/>
    <w:multiLevelType w:val="hybridMultilevel"/>
    <w:tmpl w:val="82266C4A"/>
    <w:lvl w:ilvl="0" w:tplc="F3406950">
      <w:start w:val="1"/>
      <w:numFmt w:val="bullet"/>
      <w:lvlText w:val="-"/>
      <w:lvlJc w:val="left"/>
      <w:pPr>
        <w:ind w:left="396" w:hanging="360"/>
      </w:pPr>
      <w:rPr>
        <w:rFonts w:ascii="Calibri" w:eastAsiaTheme="minorHAnsi" w:hAnsi="Calibri" w:cstheme="minorBidi" w:hint="default"/>
      </w:rPr>
    </w:lvl>
    <w:lvl w:ilvl="1" w:tplc="08090003" w:tentative="1">
      <w:start w:val="1"/>
      <w:numFmt w:val="bullet"/>
      <w:lvlText w:val="o"/>
      <w:lvlJc w:val="left"/>
      <w:pPr>
        <w:ind w:left="1116" w:hanging="360"/>
      </w:pPr>
      <w:rPr>
        <w:rFonts w:ascii="Courier New" w:hAnsi="Courier New" w:cs="Courier New" w:hint="default"/>
      </w:rPr>
    </w:lvl>
    <w:lvl w:ilvl="2" w:tplc="08090005" w:tentative="1">
      <w:start w:val="1"/>
      <w:numFmt w:val="bullet"/>
      <w:lvlText w:val=""/>
      <w:lvlJc w:val="left"/>
      <w:pPr>
        <w:ind w:left="1836" w:hanging="360"/>
      </w:pPr>
      <w:rPr>
        <w:rFonts w:ascii="Wingdings" w:hAnsi="Wingdings" w:hint="default"/>
      </w:rPr>
    </w:lvl>
    <w:lvl w:ilvl="3" w:tplc="08090001" w:tentative="1">
      <w:start w:val="1"/>
      <w:numFmt w:val="bullet"/>
      <w:lvlText w:val=""/>
      <w:lvlJc w:val="left"/>
      <w:pPr>
        <w:ind w:left="2556" w:hanging="360"/>
      </w:pPr>
      <w:rPr>
        <w:rFonts w:ascii="Symbol" w:hAnsi="Symbol" w:hint="default"/>
      </w:rPr>
    </w:lvl>
    <w:lvl w:ilvl="4" w:tplc="08090003" w:tentative="1">
      <w:start w:val="1"/>
      <w:numFmt w:val="bullet"/>
      <w:lvlText w:val="o"/>
      <w:lvlJc w:val="left"/>
      <w:pPr>
        <w:ind w:left="3276" w:hanging="360"/>
      </w:pPr>
      <w:rPr>
        <w:rFonts w:ascii="Courier New" w:hAnsi="Courier New" w:cs="Courier New" w:hint="default"/>
      </w:rPr>
    </w:lvl>
    <w:lvl w:ilvl="5" w:tplc="08090005" w:tentative="1">
      <w:start w:val="1"/>
      <w:numFmt w:val="bullet"/>
      <w:lvlText w:val=""/>
      <w:lvlJc w:val="left"/>
      <w:pPr>
        <w:ind w:left="3996" w:hanging="360"/>
      </w:pPr>
      <w:rPr>
        <w:rFonts w:ascii="Wingdings" w:hAnsi="Wingdings" w:hint="default"/>
      </w:rPr>
    </w:lvl>
    <w:lvl w:ilvl="6" w:tplc="08090001" w:tentative="1">
      <w:start w:val="1"/>
      <w:numFmt w:val="bullet"/>
      <w:lvlText w:val=""/>
      <w:lvlJc w:val="left"/>
      <w:pPr>
        <w:ind w:left="4716" w:hanging="360"/>
      </w:pPr>
      <w:rPr>
        <w:rFonts w:ascii="Symbol" w:hAnsi="Symbol" w:hint="default"/>
      </w:rPr>
    </w:lvl>
    <w:lvl w:ilvl="7" w:tplc="08090003" w:tentative="1">
      <w:start w:val="1"/>
      <w:numFmt w:val="bullet"/>
      <w:lvlText w:val="o"/>
      <w:lvlJc w:val="left"/>
      <w:pPr>
        <w:ind w:left="5436" w:hanging="360"/>
      </w:pPr>
      <w:rPr>
        <w:rFonts w:ascii="Courier New" w:hAnsi="Courier New" w:cs="Courier New" w:hint="default"/>
      </w:rPr>
    </w:lvl>
    <w:lvl w:ilvl="8" w:tplc="08090005" w:tentative="1">
      <w:start w:val="1"/>
      <w:numFmt w:val="bullet"/>
      <w:lvlText w:val=""/>
      <w:lvlJc w:val="left"/>
      <w:pPr>
        <w:ind w:left="6156" w:hanging="360"/>
      </w:pPr>
      <w:rPr>
        <w:rFonts w:ascii="Wingdings" w:hAnsi="Wingdings" w:hint="default"/>
      </w:rPr>
    </w:lvl>
  </w:abstractNum>
  <w:abstractNum w:abstractNumId="1">
    <w:nsid w:val="0C485639"/>
    <w:multiLevelType w:val="hybridMultilevel"/>
    <w:tmpl w:val="78304972"/>
    <w:lvl w:ilvl="0" w:tplc="D9D2D07A">
      <w:start w:val="1"/>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46464A"/>
    <w:multiLevelType w:val="hybridMultilevel"/>
    <w:tmpl w:val="B18CDD02"/>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F0721F8"/>
    <w:multiLevelType w:val="hybridMultilevel"/>
    <w:tmpl w:val="CBCA83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52F6963"/>
    <w:multiLevelType w:val="hybridMultilevel"/>
    <w:tmpl w:val="B82022AE"/>
    <w:lvl w:ilvl="0" w:tplc="728CF8CE">
      <w:start w:val="1"/>
      <w:numFmt w:val="bullet"/>
      <w:lvlText w:val="-"/>
      <w:lvlJc w:val="left"/>
      <w:pPr>
        <w:ind w:left="720" w:hanging="360"/>
      </w:pPr>
      <w:rPr>
        <w:rFonts w:ascii="Calibri" w:eastAsiaTheme="minorHAnsi" w:hAnsi="Calibri" w:cstheme="minorBid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24364C"/>
    <w:multiLevelType w:val="hybridMultilevel"/>
    <w:tmpl w:val="B046DB50"/>
    <w:lvl w:ilvl="0" w:tplc="D13A42E4">
      <w:start w:val="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30B14D8"/>
    <w:multiLevelType w:val="hybridMultilevel"/>
    <w:tmpl w:val="6596BD98"/>
    <w:lvl w:ilvl="0" w:tplc="99CE1B5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8EB0261"/>
    <w:multiLevelType w:val="hybridMultilevel"/>
    <w:tmpl w:val="EC7A9A10"/>
    <w:lvl w:ilvl="0" w:tplc="08090011">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9611FE8"/>
    <w:multiLevelType w:val="hybridMultilevel"/>
    <w:tmpl w:val="FAAC4FFE"/>
    <w:lvl w:ilvl="0" w:tplc="CEF4FA8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nsid w:val="5C740619"/>
    <w:multiLevelType w:val="hybridMultilevel"/>
    <w:tmpl w:val="0A884F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9"/>
  </w:num>
  <w:num w:numId="3">
    <w:abstractNumId w:val="5"/>
  </w:num>
  <w:num w:numId="4">
    <w:abstractNumId w:val="4"/>
  </w:num>
  <w:num w:numId="5">
    <w:abstractNumId w:val="1"/>
  </w:num>
  <w:num w:numId="6">
    <w:abstractNumId w:val="8"/>
  </w:num>
  <w:num w:numId="7">
    <w:abstractNumId w:val="3"/>
  </w:num>
  <w:num w:numId="8">
    <w:abstractNumId w:val="6"/>
  </w:num>
  <w:num w:numId="9">
    <w:abstractNumId w:val="2"/>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6146"/>
  </w:hdrShapeDefaults>
  <w:footnotePr>
    <w:footnote w:id="-1"/>
    <w:footnote w:id="0"/>
  </w:footnotePr>
  <w:endnotePr>
    <w:endnote w:id="-1"/>
    <w:endnote w:id="0"/>
  </w:endnotePr>
  <w:compat/>
  <w:rsids>
    <w:rsidRoot w:val="00466885"/>
    <w:rsid w:val="00001317"/>
    <w:rsid w:val="00012FA5"/>
    <w:rsid w:val="00014B95"/>
    <w:rsid w:val="0002598D"/>
    <w:rsid w:val="000556E4"/>
    <w:rsid w:val="0006595B"/>
    <w:rsid w:val="000673A4"/>
    <w:rsid w:val="000C11F0"/>
    <w:rsid w:val="001031B4"/>
    <w:rsid w:val="001054DB"/>
    <w:rsid w:val="00176C66"/>
    <w:rsid w:val="00177C32"/>
    <w:rsid w:val="001A03A2"/>
    <w:rsid w:val="001A1069"/>
    <w:rsid w:val="001B5F97"/>
    <w:rsid w:val="001D2B62"/>
    <w:rsid w:val="001D3542"/>
    <w:rsid w:val="00201FF4"/>
    <w:rsid w:val="0022021B"/>
    <w:rsid w:val="00263727"/>
    <w:rsid w:val="002815C0"/>
    <w:rsid w:val="00281E19"/>
    <w:rsid w:val="002C1BA8"/>
    <w:rsid w:val="002C38D7"/>
    <w:rsid w:val="002F1B82"/>
    <w:rsid w:val="0030762D"/>
    <w:rsid w:val="00313F6F"/>
    <w:rsid w:val="00316714"/>
    <w:rsid w:val="00332092"/>
    <w:rsid w:val="00346E4E"/>
    <w:rsid w:val="00365661"/>
    <w:rsid w:val="00370EB2"/>
    <w:rsid w:val="003A2674"/>
    <w:rsid w:val="003C57D8"/>
    <w:rsid w:val="003D4FE9"/>
    <w:rsid w:val="003F3CE6"/>
    <w:rsid w:val="004071BA"/>
    <w:rsid w:val="004100A7"/>
    <w:rsid w:val="00420873"/>
    <w:rsid w:val="00430F52"/>
    <w:rsid w:val="00466885"/>
    <w:rsid w:val="0047206F"/>
    <w:rsid w:val="00476D62"/>
    <w:rsid w:val="0049605C"/>
    <w:rsid w:val="004B34AC"/>
    <w:rsid w:val="00511308"/>
    <w:rsid w:val="00514481"/>
    <w:rsid w:val="005238CE"/>
    <w:rsid w:val="00544DD6"/>
    <w:rsid w:val="005553C5"/>
    <w:rsid w:val="00577E9F"/>
    <w:rsid w:val="005A0DDE"/>
    <w:rsid w:val="005A322A"/>
    <w:rsid w:val="005B3B6A"/>
    <w:rsid w:val="005E6397"/>
    <w:rsid w:val="006455CA"/>
    <w:rsid w:val="0065573B"/>
    <w:rsid w:val="006724E1"/>
    <w:rsid w:val="006905E8"/>
    <w:rsid w:val="006917C5"/>
    <w:rsid w:val="006D71C0"/>
    <w:rsid w:val="006E1E8C"/>
    <w:rsid w:val="006F2B96"/>
    <w:rsid w:val="00711B4F"/>
    <w:rsid w:val="00740CF6"/>
    <w:rsid w:val="00750D0F"/>
    <w:rsid w:val="0076390E"/>
    <w:rsid w:val="00795291"/>
    <w:rsid w:val="007A2775"/>
    <w:rsid w:val="007E67CE"/>
    <w:rsid w:val="0080461A"/>
    <w:rsid w:val="00826DA1"/>
    <w:rsid w:val="008339E4"/>
    <w:rsid w:val="008349D6"/>
    <w:rsid w:val="00870CD1"/>
    <w:rsid w:val="00882C0B"/>
    <w:rsid w:val="008A4E05"/>
    <w:rsid w:val="008B640B"/>
    <w:rsid w:val="008B743D"/>
    <w:rsid w:val="008E7097"/>
    <w:rsid w:val="009523D9"/>
    <w:rsid w:val="00973468"/>
    <w:rsid w:val="009900FA"/>
    <w:rsid w:val="009C0A7A"/>
    <w:rsid w:val="00A46001"/>
    <w:rsid w:val="00A65A88"/>
    <w:rsid w:val="00A9696A"/>
    <w:rsid w:val="00AC25A0"/>
    <w:rsid w:val="00B0171C"/>
    <w:rsid w:val="00B04567"/>
    <w:rsid w:val="00B04828"/>
    <w:rsid w:val="00B04C23"/>
    <w:rsid w:val="00B11CCC"/>
    <w:rsid w:val="00B141C5"/>
    <w:rsid w:val="00B45932"/>
    <w:rsid w:val="00B501E2"/>
    <w:rsid w:val="00B67DAE"/>
    <w:rsid w:val="00B84756"/>
    <w:rsid w:val="00B9570D"/>
    <w:rsid w:val="00BA1265"/>
    <w:rsid w:val="00BB0127"/>
    <w:rsid w:val="00BD3FB7"/>
    <w:rsid w:val="00BE7639"/>
    <w:rsid w:val="00C07CF7"/>
    <w:rsid w:val="00C52C2C"/>
    <w:rsid w:val="00C61631"/>
    <w:rsid w:val="00C747ED"/>
    <w:rsid w:val="00C75D41"/>
    <w:rsid w:val="00C83EE2"/>
    <w:rsid w:val="00CF1304"/>
    <w:rsid w:val="00D36927"/>
    <w:rsid w:val="00D70D24"/>
    <w:rsid w:val="00DB2849"/>
    <w:rsid w:val="00DC6CC9"/>
    <w:rsid w:val="00E12AE1"/>
    <w:rsid w:val="00E240A7"/>
    <w:rsid w:val="00E32613"/>
    <w:rsid w:val="00E340A5"/>
    <w:rsid w:val="00E370D1"/>
    <w:rsid w:val="00E547A9"/>
    <w:rsid w:val="00E85BA8"/>
    <w:rsid w:val="00E93AF7"/>
    <w:rsid w:val="00EB3448"/>
    <w:rsid w:val="00EC0CEF"/>
    <w:rsid w:val="00EC4AC5"/>
    <w:rsid w:val="00EE116F"/>
    <w:rsid w:val="00EF494A"/>
    <w:rsid w:val="00F10DEB"/>
    <w:rsid w:val="00F269E1"/>
    <w:rsid w:val="00F6167A"/>
    <w:rsid w:val="00FD6B07"/>
    <w:rsid w:val="00FD7E4B"/>
    <w:rsid w:val="00FE31BA"/>
    <w:rsid w:val="00FE6E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6001"/>
  </w:style>
  <w:style w:type="paragraph" w:styleId="Heading3">
    <w:name w:val="heading 3"/>
    <w:basedOn w:val="Normal"/>
    <w:link w:val="Heading3Char"/>
    <w:uiPriority w:val="9"/>
    <w:qFormat/>
    <w:rsid w:val="008A4E0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8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873"/>
  </w:style>
  <w:style w:type="paragraph" w:styleId="Footer">
    <w:name w:val="footer"/>
    <w:basedOn w:val="Normal"/>
    <w:link w:val="FooterChar"/>
    <w:uiPriority w:val="99"/>
    <w:unhideWhenUsed/>
    <w:rsid w:val="004208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873"/>
  </w:style>
  <w:style w:type="paragraph" w:styleId="BalloonText">
    <w:name w:val="Balloon Text"/>
    <w:basedOn w:val="Normal"/>
    <w:link w:val="BalloonTextChar"/>
    <w:uiPriority w:val="99"/>
    <w:semiHidden/>
    <w:unhideWhenUsed/>
    <w:rsid w:val="00420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0873"/>
    <w:rPr>
      <w:rFonts w:ascii="Tahoma" w:hAnsi="Tahoma" w:cs="Tahoma"/>
      <w:sz w:val="16"/>
      <w:szCs w:val="16"/>
    </w:rPr>
  </w:style>
  <w:style w:type="paragraph" w:styleId="NoSpacing">
    <w:name w:val="No Spacing"/>
    <w:link w:val="NoSpacingChar"/>
    <w:uiPriority w:val="1"/>
    <w:qFormat/>
    <w:rsid w:val="00420873"/>
    <w:pPr>
      <w:spacing w:after="0" w:line="240" w:lineRule="auto"/>
    </w:pPr>
  </w:style>
  <w:style w:type="character" w:styleId="Hyperlink">
    <w:name w:val="Hyperlink"/>
    <w:basedOn w:val="DefaultParagraphFont"/>
    <w:uiPriority w:val="99"/>
    <w:unhideWhenUsed/>
    <w:rsid w:val="006455CA"/>
    <w:rPr>
      <w:color w:val="0000FF"/>
      <w:u w:val="single"/>
    </w:rPr>
  </w:style>
  <w:style w:type="character" w:customStyle="1" w:styleId="glossaryterm">
    <w:name w:val="glossaryterm"/>
    <w:basedOn w:val="DefaultParagraphFont"/>
    <w:rsid w:val="00E370D1"/>
  </w:style>
  <w:style w:type="character" w:customStyle="1" w:styleId="Heading3Char">
    <w:name w:val="Heading 3 Char"/>
    <w:basedOn w:val="DefaultParagraphFont"/>
    <w:link w:val="Heading3"/>
    <w:uiPriority w:val="9"/>
    <w:rsid w:val="008A4E05"/>
    <w:rPr>
      <w:rFonts w:ascii="Times New Roman" w:eastAsia="Times New Roman" w:hAnsi="Times New Roman" w:cs="Times New Roman"/>
      <w:b/>
      <w:bCs/>
      <w:sz w:val="27"/>
      <w:szCs w:val="27"/>
      <w:lang w:eastAsia="en-GB"/>
    </w:rPr>
  </w:style>
  <w:style w:type="paragraph" w:styleId="NormalWeb">
    <w:name w:val="Normal (Web)"/>
    <w:basedOn w:val="Normal"/>
    <w:unhideWhenUsed/>
    <w:rsid w:val="008A4E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24E1"/>
    <w:pPr>
      <w:ind w:left="720"/>
      <w:contextualSpacing/>
    </w:pPr>
  </w:style>
  <w:style w:type="character" w:customStyle="1" w:styleId="NoSpacingChar">
    <w:name w:val="No Spacing Char"/>
    <w:basedOn w:val="DefaultParagraphFont"/>
    <w:link w:val="NoSpacing"/>
    <w:uiPriority w:val="1"/>
    <w:rsid w:val="00346E4E"/>
  </w:style>
</w:styles>
</file>

<file path=word/webSettings.xml><?xml version="1.0" encoding="utf-8"?>
<w:webSettings xmlns:r="http://schemas.openxmlformats.org/officeDocument/2006/relationships" xmlns:w="http://schemas.openxmlformats.org/wordprocessingml/2006/main">
  <w:divs>
    <w:div w:id="13115152">
      <w:bodyDiv w:val="1"/>
      <w:marLeft w:val="0"/>
      <w:marRight w:val="0"/>
      <w:marTop w:val="0"/>
      <w:marBottom w:val="0"/>
      <w:divBdr>
        <w:top w:val="none" w:sz="0" w:space="0" w:color="auto"/>
        <w:left w:val="none" w:sz="0" w:space="0" w:color="auto"/>
        <w:bottom w:val="none" w:sz="0" w:space="0" w:color="auto"/>
        <w:right w:val="none" w:sz="0" w:space="0" w:color="auto"/>
      </w:divBdr>
    </w:div>
    <w:div w:id="73280469">
      <w:bodyDiv w:val="1"/>
      <w:marLeft w:val="0"/>
      <w:marRight w:val="0"/>
      <w:marTop w:val="0"/>
      <w:marBottom w:val="0"/>
      <w:divBdr>
        <w:top w:val="none" w:sz="0" w:space="0" w:color="auto"/>
        <w:left w:val="none" w:sz="0" w:space="0" w:color="auto"/>
        <w:bottom w:val="none" w:sz="0" w:space="0" w:color="auto"/>
        <w:right w:val="none" w:sz="0" w:space="0" w:color="auto"/>
      </w:divBdr>
    </w:div>
    <w:div w:id="210044484">
      <w:bodyDiv w:val="1"/>
      <w:marLeft w:val="0"/>
      <w:marRight w:val="0"/>
      <w:marTop w:val="0"/>
      <w:marBottom w:val="0"/>
      <w:divBdr>
        <w:top w:val="none" w:sz="0" w:space="0" w:color="auto"/>
        <w:left w:val="none" w:sz="0" w:space="0" w:color="auto"/>
        <w:bottom w:val="none" w:sz="0" w:space="0" w:color="auto"/>
        <w:right w:val="none" w:sz="0" w:space="0" w:color="auto"/>
      </w:divBdr>
    </w:div>
    <w:div w:id="582644296">
      <w:bodyDiv w:val="1"/>
      <w:marLeft w:val="0"/>
      <w:marRight w:val="0"/>
      <w:marTop w:val="0"/>
      <w:marBottom w:val="0"/>
      <w:divBdr>
        <w:top w:val="none" w:sz="0" w:space="0" w:color="auto"/>
        <w:left w:val="none" w:sz="0" w:space="0" w:color="auto"/>
        <w:bottom w:val="none" w:sz="0" w:space="0" w:color="auto"/>
        <w:right w:val="none" w:sz="0" w:space="0" w:color="auto"/>
      </w:divBdr>
    </w:div>
    <w:div w:id="805011174">
      <w:bodyDiv w:val="1"/>
      <w:marLeft w:val="0"/>
      <w:marRight w:val="0"/>
      <w:marTop w:val="0"/>
      <w:marBottom w:val="0"/>
      <w:divBdr>
        <w:top w:val="none" w:sz="0" w:space="0" w:color="auto"/>
        <w:left w:val="none" w:sz="0" w:space="0" w:color="auto"/>
        <w:bottom w:val="none" w:sz="0" w:space="0" w:color="auto"/>
        <w:right w:val="none" w:sz="0" w:space="0" w:color="auto"/>
      </w:divBdr>
    </w:div>
    <w:div w:id="832571006">
      <w:bodyDiv w:val="1"/>
      <w:marLeft w:val="0"/>
      <w:marRight w:val="0"/>
      <w:marTop w:val="0"/>
      <w:marBottom w:val="0"/>
      <w:divBdr>
        <w:top w:val="none" w:sz="0" w:space="0" w:color="auto"/>
        <w:left w:val="none" w:sz="0" w:space="0" w:color="auto"/>
        <w:bottom w:val="none" w:sz="0" w:space="0" w:color="auto"/>
        <w:right w:val="none" w:sz="0" w:space="0" w:color="auto"/>
      </w:divBdr>
    </w:div>
    <w:div w:id="842164217">
      <w:bodyDiv w:val="1"/>
      <w:marLeft w:val="0"/>
      <w:marRight w:val="0"/>
      <w:marTop w:val="0"/>
      <w:marBottom w:val="0"/>
      <w:divBdr>
        <w:top w:val="none" w:sz="0" w:space="0" w:color="auto"/>
        <w:left w:val="none" w:sz="0" w:space="0" w:color="auto"/>
        <w:bottom w:val="none" w:sz="0" w:space="0" w:color="auto"/>
        <w:right w:val="none" w:sz="0" w:space="0" w:color="auto"/>
      </w:divBdr>
    </w:div>
    <w:div w:id="845751906">
      <w:bodyDiv w:val="1"/>
      <w:marLeft w:val="0"/>
      <w:marRight w:val="0"/>
      <w:marTop w:val="0"/>
      <w:marBottom w:val="0"/>
      <w:divBdr>
        <w:top w:val="none" w:sz="0" w:space="0" w:color="auto"/>
        <w:left w:val="none" w:sz="0" w:space="0" w:color="auto"/>
        <w:bottom w:val="none" w:sz="0" w:space="0" w:color="auto"/>
        <w:right w:val="none" w:sz="0" w:space="0" w:color="auto"/>
      </w:divBdr>
    </w:div>
    <w:div w:id="953055178">
      <w:bodyDiv w:val="1"/>
      <w:marLeft w:val="0"/>
      <w:marRight w:val="0"/>
      <w:marTop w:val="0"/>
      <w:marBottom w:val="0"/>
      <w:divBdr>
        <w:top w:val="none" w:sz="0" w:space="0" w:color="auto"/>
        <w:left w:val="none" w:sz="0" w:space="0" w:color="auto"/>
        <w:bottom w:val="none" w:sz="0" w:space="0" w:color="auto"/>
        <w:right w:val="none" w:sz="0" w:space="0" w:color="auto"/>
      </w:divBdr>
    </w:div>
    <w:div w:id="1214584067">
      <w:bodyDiv w:val="1"/>
      <w:marLeft w:val="0"/>
      <w:marRight w:val="0"/>
      <w:marTop w:val="0"/>
      <w:marBottom w:val="0"/>
      <w:divBdr>
        <w:top w:val="none" w:sz="0" w:space="0" w:color="auto"/>
        <w:left w:val="none" w:sz="0" w:space="0" w:color="auto"/>
        <w:bottom w:val="none" w:sz="0" w:space="0" w:color="auto"/>
        <w:right w:val="none" w:sz="0" w:space="0" w:color="auto"/>
      </w:divBdr>
    </w:div>
    <w:div w:id="1941373023">
      <w:bodyDiv w:val="1"/>
      <w:marLeft w:val="0"/>
      <w:marRight w:val="0"/>
      <w:marTop w:val="0"/>
      <w:marBottom w:val="0"/>
      <w:divBdr>
        <w:top w:val="none" w:sz="0" w:space="0" w:color="auto"/>
        <w:left w:val="none" w:sz="0" w:space="0" w:color="auto"/>
        <w:bottom w:val="none" w:sz="0" w:space="0" w:color="auto"/>
        <w:right w:val="none" w:sz="0" w:space="0" w:color="auto"/>
      </w:divBdr>
    </w:div>
    <w:div w:id="1988244292">
      <w:bodyDiv w:val="1"/>
      <w:marLeft w:val="0"/>
      <w:marRight w:val="0"/>
      <w:marTop w:val="0"/>
      <w:marBottom w:val="0"/>
      <w:divBdr>
        <w:top w:val="none" w:sz="0" w:space="0" w:color="auto"/>
        <w:left w:val="none" w:sz="0" w:space="0" w:color="auto"/>
        <w:bottom w:val="none" w:sz="0" w:space="0" w:color="auto"/>
        <w:right w:val="none" w:sz="0" w:space="0" w:color="auto"/>
      </w:divBdr>
    </w:div>
    <w:div w:id="198843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972D6"/>
    <w:rsid w:val="009C4B65"/>
    <w:rsid w:val="00C972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B6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4EA44B306B441F951F47AAEB6348BB">
    <w:name w:val="A84EA44B306B441F951F47AAEB6348BB"/>
    <w:rsid w:val="00C972D6"/>
  </w:style>
  <w:style w:type="paragraph" w:customStyle="1" w:styleId="C6CB1227FD36462DA1428F0B9C5D7123">
    <w:name w:val="C6CB1227FD36462DA1428F0B9C5D7123"/>
    <w:rsid w:val="00C972D6"/>
  </w:style>
  <w:style w:type="paragraph" w:customStyle="1" w:styleId="C5EA1B79C61A4B8F84336610EE818F2D">
    <w:name w:val="C5EA1B79C61A4B8F84336610EE818F2D"/>
    <w:rsid w:val="00C972D6"/>
  </w:style>
  <w:style w:type="paragraph" w:customStyle="1" w:styleId="E418C37D05C5436B9F14115662DB63C9">
    <w:name w:val="E418C37D05C5436B9F14115662DB63C9"/>
    <w:rsid w:val="00C972D6"/>
  </w:style>
  <w:style w:type="paragraph" w:customStyle="1" w:styleId="85A28C212D5942D9AB23FA589F0F6C28">
    <w:name w:val="85A28C212D5942D9AB23FA589F0F6C28"/>
    <w:rsid w:val="00C972D6"/>
  </w:style>
  <w:style w:type="paragraph" w:customStyle="1" w:styleId="A0FE44C6A84F4EF99486E14083025F42">
    <w:name w:val="A0FE44C6A84F4EF99486E14083025F42"/>
    <w:rsid w:val="00C972D6"/>
  </w:style>
  <w:style w:type="paragraph" w:customStyle="1" w:styleId="523ED09899324BF692B26D42FE5736EB">
    <w:name w:val="523ED09899324BF692B26D42FE5736EB"/>
    <w:rsid w:val="00C972D6"/>
  </w:style>
  <w:style w:type="paragraph" w:customStyle="1" w:styleId="2154341C60A94127B561E12299536FC6">
    <w:name w:val="2154341C60A94127B561E12299536FC6"/>
    <w:rsid w:val="009C4B65"/>
  </w:style>
  <w:style w:type="paragraph" w:customStyle="1" w:styleId="DAC0ACF9CCF9440BB9D508174938ECD7">
    <w:name w:val="DAC0ACF9CCF9440BB9D508174938ECD7"/>
    <w:rsid w:val="009C4B65"/>
  </w:style>
  <w:style w:type="paragraph" w:customStyle="1" w:styleId="77759809B8B642A49B2B47D33C108202">
    <w:name w:val="77759809B8B642A49B2B47D33C108202"/>
    <w:rsid w:val="009C4B65"/>
  </w:style>
  <w:style w:type="paragraph" w:customStyle="1" w:styleId="A5074E3CBA574844BBC37E23140036E9">
    <w:name w:val="A5074E3CBA574844BBC37E23140036E9"/>
    <w:rsid w:val="009C4B65"/>
  </w:style>
  <w:style w:type="paragraph" w:customStyle="1" w:styleId="C86005F39BBF4221B69F09B6268C601D">
    <w:name w:val="C86005F39BBF4221B69F09B6268C601D"/>
    <w:rsid w:val="009C4B65"/>
  </w:style>
  <w:style w:type="paragraph" w:customStyle="1" w:styleId="C27E8A513AF9421F95F18BF9F6957B6C">
    <w:name w:val="C27E8A513AF9421F95F18BF9F6957B6C"/>
    <w:rsid w:val="009C4B65"/>
  </w:style>
  <w:style w:type="paragraph" w:customStyle="1" w:styleId="145293D5B5BD48E886E59ED0CE64B80D">
    <w:name w:val="145293D5B5BD48E886E59ED0CE64B80D"/>
    <w:rsid w:val="009C4B65"/>
  </w:style>
  <w:style w:type="paragraph" w:customStyle="1" w:styleId="0E38C20E1319405F85C005411085960C">
    <w:name w:val="0E38C20E1319405F85C005411085960C"/>
    <w:rsid w:val="009C4B65"/>
  </w:style>
  <w:style w:type="paragraph" w:customStyle="1" w:styleId="FF1DC8595BE34DB582B5A4952EB87B4C">
    <w:name w:val="FF1DC8595BE34DB582B5A4952EB87B4C"/>
    <w:rsid w:val="009C4B65"/>
  </w:style>
  <w:style w:type="paragraph" w:customStyle="1" w:styleId="22578202754A43079A86FCF182BA2ED5">
    <w:name w:val="22578202754A43079A86FCF182BA2ED5"/>
    <w:rsid w:val="009C4B65"/>
  </w:style>
  <w:style w:type="paragraph" w:customStyle="1" w:styleId="3CA08186527E4204887E4B39CACC9DD1">
    <w:name w:val="3CA08186527E4204887E4B39CACC9DD1"/>
    <w:rsid w:val="009C4B65"/>
  </w:style>
  <w:style w:type="paragraph" w:customStyle="1" w:styleId="92D97AC7420C49E8ADB826D624338F2F">
    <w:name w:val="92D97AC7420C49E8ADB826D624338F2F"/>
    <w:rsid w:val="009C4B65"/>
  </w:style>
  <w:style w:type="paragraph" w:customStyle="1" w:styleId="A5CCB5EEAE3545BA806DC02D6AE865BD">
    <w:name w:val="A5CCB5EEAE3545BA806DC02D6AE865BD"/>
    <w:rsid w:val="009C4B65"/>
  </w:style>
  <w:style w:type="paragraph" w:customStyle="1" w:styleId="A53C1D644081481784AFF477C2A23312">
    <w:name w:val="A53C1D644081481784AFF477C2A23312"/>
    <w:rsid w:val="009C4B65"/>
  </w:style>
  <w:style w:type="paragraph" w:customStyle="1" w:styleId="986B9A2C4BA94DF891595FA62B26D69A">
    <w:name w:val="986B9A2C4BA94DF891595FA62B26D69A"/>
    <w:rsid w:val="009C4B65"/>
  </w:style>
  <w:style w:type="paragraph" w:customStyle="1" w:styleId="2B8E74CA09854888836E532C0F9928BD">
    <w:name w:val="2B8E74CA09854888836E532C0F9928BD"/>
    <w:rsid w:val="009C4B65"/>
  </w:style>
  <w:style w:type="paragraph" w:customStyle="1" w:styleId="3E7AFF0A2D0B48D98F0CB6E5F9425A86">
    <w:name w:val="3E7AFF0A2D0B48D98F0CB6E5F9425A86"/>
    <w:rsid w:val="009C4B65"/>
  </w:style>
  <w:style w:type="paragraph" w:customStyle="1" w:styleId="D55D9EFD2A914B20A6CA9F9B74D118A8">
    <w:name w:val="D55D9EFD2A914B20A6CA9F9B74D118A8"/>
    <w:rsid w:val="009C4B65"/>
  </w:style>
  <w:style w:type="paragraph" w:customStyle="1" w:styleId="340D0AE9515B450DA3E108A370A1DDA1">
    <w:name w:val="340D0AE9515B450DA3E108A370A1DDA1"/>
    <w:rsid w:val="009C4B65"/>
  </w:style>
  <w:style w:type="paragraph" w:customStyle="1" w:styleId="84D9AEF4CAD541F49E18C5EEDA709F89">
    <w:name w:val="84D9AEF4CAD541F49E18C5EEDA709F89"/>
    <w:rsid w:val="009C4B65"/>
  </w:style>
  <w:style w:type="paragraph" w:customStyle="1" w:styleId="3EE360D0957D4E13A5AC6CA56826D8C6">
    <w:name w:val="3EE360D0957D4E13A5AC6CA56826D8C6"/>
    <w:rsid w:val="009C4B65"/>
  </w:style>
  <w:style w:type="paragraph" w:customStyle="1" w:styleId="6E7B675C92CA4C64B77B1FEFE62671C8">
    <w:name w:val="6E7B675C92CA4C64B77B1FEFE62671C8"/>
    <w:rsid w:val="009C4B65"/>
  </w:style>
  <w:style w:type="paragraph" w:customStyle="1" w:styleId="727C36D92E5A40828B306A56EC39885F">
    <w:name w:val="727C36D92E5A40828B306A56EC39885F"/>
    <w:rsid w:val="009C4B6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Page 2 of 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219C6F-58CA-40F1-9EDB-DBAFFB117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4790</TotalTime>
  <Pages>8</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Hristina Ivanova Yadkova 1808015</vt:lpstr>
    </vt:vector>
  </TitlesOfParts>
  <Company>Hewlett-Packard</Company>
  <LinksUpToDate>false</LinksUpToDate>
  <CharactersWithSpaces>16694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Hristina Ivanova Yadkova 1808015</dc:title>
  <dc:creator>User</dc:creator>
  <cp:lastModifiedBy>User</cp:lastModifiedBy>
  <cp:revision>32</cp:revision>
  <dcterms:created xsi:type="dcterms:W3CDTF">2018-11-07T01:25:00Z</dcterms:created>
  <dcterms:modified xsi:type="dcterms:W3CDTF">2018-11-12T19:18:00Z</dcterms:modified>
</cp:coreProperties>
</file>