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4B2BD3" w:rsidRPr="003C5DDA" w:rsidRDefault="004B2BD3">
      <w:pPr>
        <w:spacing w:line="360" w:lineRule="auto"/>
        <w:jc w:val="center"/>
        <w:rPr>
          <w:rFonts w:ascii="Times New Roman" w:eastAsia="Times New Roman" w:hAnsi="Times New Roman" w:cs="Times New Roman"/>
          <w:b/>
          <w:sz w:val="32"/>
          <w:szCs w:val="32"/>
          <w:highlight w:val="white"/>
          <w:lang w:val="en-GB"/>
        </w:rPr>
      </w:pPr>
    </w:p>
    <w:p w:rsidR="005B65E9" w:rsidRDefault="00B71B34">
      <w:pPr>
        <w:spacing w:line="360" w:lineRule="auto"/>
        <w:jc w:val="center"/>
        <w:rPr>
          <w:rFonts w:ascii="Times New Roman" w:eastAsia="Times New Roman" w:hAnsi="Times New Roman" w:cs="Times New Roman"/>
          <w:b/>
          <w:sz w:val="32"/>
          <w:szCs w:val="32"/>
          <w:highlight w:val="white"/>
          <w:lang w:val="en-GB"/>
        </w:rPr>
      </w:pPr>
      <w:r w:rsidRPr="003C5DDA">
        <w:rPr>
          <w:rFonts w:ascii="Times New Roman" w:eastAsia="Times New Roman" w:hAnsi="Times New Roman" w:cs="Times New Roman"/>
          <w:b/>
          <w:sz w:val="32"/>
          <w:szCs w:val="32"/>
          <w:highlight w:val="white"/>
          <w:lang w:val="en-GB"/>
        </w:rPr>
        <w:t>GLOBAL BUSINESS ENVIRONMENT ASSESSMENT 2</w:t>
      </w: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pPr>
        <w:spacing w:line="360" w:lineRule="auto"/>
        <w:jc w:val="center"/>
        <w:rPr>
          <w:rFonts w:ascii="Times New Roman" w:eastAsia="Times New Roman" w:hAnsi="Times New Roman" w:cs="Times New Roman"/>
          <w:b/>
          <w:sz w:val="32"/>
          <w:szCs w:val="32"/>
          <w:highlight w:val="white"/>
          <w:lang w:val="en-GB"/>
        </w:rPr>
      </w:pPr>
    </w:p>
    <w:p w:rsidR="00381E9C" w:rsidRDefault="00381E9C" w:rsidP="00381E9C">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 Mihai Petrina</w:t>
      </w:r>
    </w:p>
    <w:p w:rsidR="00381E9C" w:rsidRDefault="00381E9C" w:rsidP="00381E9C">
      <w:pPr>
        <w:pStyle w:val="Normal1"/>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Number : 1914804</w:t>
      </w:r>
    </w:p>
    <w:p w:rsidR="00381E9C" w:rsidRPr="003C5DDA" w:rsidRDefault="00381E9C">
      <w:pPr>
        <w:spacing w:line="360" w:lineRule="auto"/>
        <w:jc w:val="center"/>
        <w:rPr>
          <w:rFonts w:ascii="Times New Roman" w:eastAsia="Times New Roman" w:hAnsi="Times New Roman" w:cs="Times New Roman"/>
          <w:b/>
          <w:sz w:val="32"/>
          <w:szCs w:val="32"/>
          <w:highlight w:val="white"/>
          <w:lang w:val="en-GB"/>
        </w:rPr>
      </w:pPr>
      <w:bookmarkStart w:id="0" w:name="_GoBack"/>
      <w:bookmarkEnd w:id="0"/>
    </w:p>
    <w:p w:rsidR="005B65E9" w:rsidRPr="003C5DDA" w:rsidRDefault="005B65E9">
      <w:pPr>
        <w:rPr>
          <w:rFonts w:ascii="Times New Roman" w:eastAsia="Times New Roman" w:hAnsi="Times New Roman" w:cs="Times New Roman"/>
          <w:b/>
          <w:sz w:val="32"/>
          <w:szCs w:val="32"/>
          <w:highlight w:val="white"/>
          <w:lang w:val="en-GB"/>
        </w:rPr>
      </w:pPr>
      <w:r w:rsidRPr="003C5DDA">
        <w:rPr>
          <w:rFonts w:ascii="Times New Roman" w:eastAsia="Times New Roman" w:hAnsi="Times New Roman" w:cs="Times New Roman"/>
          <w:b/>
          <w:sz w:val="32"/>
          <w:szCs w:val="32"/>
          <w:highlight w:val="white"/>
          <w:lang w:val="en-GB"/>
        </w:rPr>
        <w:br w:type="page"/>
      </w:r>
    </w:p>
    <w:sdt>
      <w:sdtPr>
        <w:rPr>
          <w:rFonts w:ascii="Arial" w:eastAsia="Arial" w:hAnsi="Arial" w:cs="Arial"/>
          <w:b w:val="0"/>
          <w:bCs w:val="0"/>
          <w:color w:val="auto"/>
          <w:sz w:val="22"/>
          <w:szCs w:val="22"/>
          <w:lang w:val="en-GB"/>
        </w:rPr>
        <w:id w:val="418366016"/>
        <w:docPartObj>
          <w:docPartGallery w:val="Table of Contents"/>
          <w:docPartUnique/>
        </w:docPartObj>
      </w:sdtPr>
      <w:sdtEndPr/>
      <w:sdtContent>
        <w:p w:rsidR="005B65E9" w:rsidRPr="003C5DDA" w:rsidRDefault="005B65E9" w:rsidP="005B65E9">
          <w:pPr>
            <w:pStyle w:val="TOCHeading"/>
            <w:spacing w:line="360" w:lineRule="auto"/>
            <w:jc w:val="center"/>
            <w:rPr>
              <w:rFonts w:ascii="Times New Roman" w:hAnsi="Times New Roman" w:cs="Times New Roman"/>
              <w:color w:val="auto"/>
              <w:lang w:val="en-GB"/>
            </w:rPr>
          </w:pPr>
          <w:r w:rsidRPr="003C5DDA">
            <w:rPr>
              <w:rFonts w:ascii="Times New Roman" w:hAnsi="Times New Roman" w:cs="Times New Roman"/>
              <w:color w:val="auto"/>
              <w:lang w:val="en-GB"/>
            </w:rPr>
            <w:t>Table of Contents</w:t>
          </w:r>
        </w:p>
        <w:p w:rsidR="005B65E9" w:rsidRPr="003C5DDA" w:rsidRDefault="002C52CB" w:rsidP="005B65E9">
          <w:pPr>
            <w:pStyle w:val="TOC1"/>
            <w:tabs>
              <w:tab w:val="right" w:leader="dot" w:pos="9350"/>
            </w:tabs>
            <w:spacing w:line="360" w:lineRule="auto"/>
            <w:jc w:val="center"/>
            <w:rPr>
              <w:rFonts w:ascii="Times New Roman" w:hAnsi="Times New Roman" w:cs="Times New Roman"/>
              <w:noProof/>
              <w:lang w:val="en-GB"/>
            </w:rPr>
          </w:pPr>
          <w:r w:rsidRPr="003C5DDA">
            <w:rPr>
              <w:rFonts w:ascii="Times New Roman" w:hAnsi="Times New Roman" w:cs="Times New Roman"/>
              <w:lang w:val="en-GB"/>
            </w:rPr>
            <w:fldChar w:fldCharType="begin"/>
          </w:r>
          <w:r w:rsidR="005B65E9" w:rsidRPr="003C5DDA">
            <w:rPr>
              <w:rFonts w:ascii="Times New Roman" w:hAnsi="Times New Roman" w:cs="Times New Roman"/>
              <w:lang w:val="en-GB"/>
            </w:rPr>
            <w:instrText xml:space="preserve"> TOC \o "1-3" \h \z \u </w:instrText>
          </w:r>
          <w:r w:rsidRPr="003C5DDA">
            <w:rPr>
              <w:rFonts w:ascii="Times New Roman" w:hAnsi="Times New Roman" w:cs="Times New Roman"/>
              <w:lang w:val="en-GB"/>
            </w:rPr>
            <w:fldChar w:fldCharType="separate"/>
          </w:r>
          <w:hyperlink w:anchor="_Toc58940726" w:history="1">
            <w:r w:rsidR="005B65E9" w:rsidRPr="003C5DDA">
              <w:rPr>
                <w:rStyle w:val="Hyperlink"/>
                <w:rFonts w:ascii="Times New Roman" w:hAnsi="Times New Roman" w:cs="Times New Roman"/>
                <w:noProof/>
                <w:color w:val="auto"/>
                <w:lang w:val="en-GB"/>
              </w:rPr>
              <w:t>Introduction</w:t>
            </w:r>
            <w:r w:rsidR="005B65E9" w:rsidRPr="003C5DDA">
              <w:rPr>
                <w:rFonts w:ascii="Times New Roman" w:hAnsi="Times New Roman" w:cs="Times New Roman"/>
                <w:noProof/>
                <w:webHidden/>
                <w:lang w:val="en-GB"/>
              </w:rPr>
              <w:tab/>
            </w:r>
            <w:r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_Toc58940726 \h </w:instrText>
            </w:r>
            <w:r w:rsidRPr="003C5DDA">
              <w:rPr>
                <w:rFonts w:ascii="Times New Roman" w:hAnsi="Times New Roman" w:cs="Times New Roman"/>
                <w:noProof/>
                <w:webHidden/>
                <w:lang w:val="en-GB"/>
              </w:rPr>
            </w:r>
            <w:r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3</w:t>
            </w:r>
            <w:r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27" w:history="1">
            <w:r w:rsidR="005B65E9" w:rsidRPr="003C5DDA">
              <w:rPr>
                <w:rStyle w:val="Hyperlink"/>
                <w:rFonts w:ascii="Times New Roman" w:hAnsi="Times New Roman" w:cs="Times New Roman"/>
                <w:noProof/>
                <w:color w:val="auto"/>
                <w:lang w:val="en-GB"/>
              </w:rPr>
              <w:t>Background of the company</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_Toc58940727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3</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28" w:history="1">
            <w:r w:rsidR="005B65E9" w:rsidRPr="003C5DDA">
              <w:rPr>
                <w:rStyle w:val="Hyperlink"/>
                <w:rFonts w:ascii="Times New Roman" w:hAnsi="Times New Roman" w:cs="Times New Roman"/>
                <w:noProof/>
                <w:color w:val="auto"/>
                <w:lang w:val="en-GB"/>
              </w:rPr>
              <w:t>Discussion</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_Toc58940728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3</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29" w:history="1">
            <w:r w:rsidR="005B65E9" w:rsidRPr="003C5DDA">
              <w:rPr>
                <w:rStyle w:val="Hyperlink"/>
                <w:rFonts w:ascii="Times New Roman" w:hAnsi="Times New Roman" w:cs="Times New Roman"/>
                <w:noProof/>
                <w:color w:val="auto"/>
                <w:lang w:val="en-GB"/>
              </w:rPr>
              <w:t>PESTLE analysis</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_Toc58940729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3</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0" w:history="1">
            <w:r w:rsidR="005B65E9" w:rsidRPr="003C5DDA">
              <w:rPr>
                <w:rStyle w:val="Hyperlink"/>
                <w:rFonts w:ascii="Times New Roman" w:hAnsi="Times New Roman" w:cs="Times New Roman"/>
                <w:noProof/>
                <w:color w:val="auto"/>
                <w:lang w:val="en-GB"/>
              </w:rPr>
              <w:t>Porter's Five forces</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_Toc58940730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5</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1" w:history="1">
            <w:r w:rsidR="005B65E9" w:rsidRPr="003C5DDA">
              <w:rPr>
                <w:rStyle w:val="Hyperlink"/>
                <w:rFonts w:ascii="Times New Roman" w:hAnsi="Times New Roman" w:cs="Times New Roman"/>
                <w:noProof/>
                <w:color w:val="auto"/>
                <w:lang w:val="en-GB"/>
              </w:rPr>
              <w:t>Product life cycle</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_Toc58940731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7</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2" w:history="1">
            <w:r w:rsidR="005B65E9" w:rsidRPr="003C5DDA">
              <w:rPr>
                <w:rStyle w:val="Hyperlink"/>
                <w:rFonts w:ascii="Times New Roman" w:hAnsi="Times New Roman" w:cs="Times New Roman"/>
                <w:noProof/>
                <w:color w:val="auto"/>
                <w:lang w:val="en-GB"/>
              </w:rPr>
              <w:t>Analysing the changes in Tesco during COVID 19 Pandemic</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_Toc58940732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7</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3" w:history="1">
            <w:r w:rsidR="005B65E9" w:rsidRPr="003C5DDA">
              <w:rPr>
                <w:rStyle w:val="Hyperlink"/>
                <w:rFonts w:ascii="Times New Roman" w:hAnsi="Times New Roman" w:cs="Times New Roman"/>
                <w:noProof/>
                <w:color w:val="auto"/>
                <w:lang w:val="en-GB"/>
              </w:rPr>
              <w:t>Application of creative technology and digital products in Tesco</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_Toc58940733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8</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4" w:history="1">
            <w:r w:rsidR="005B65E9" w:rsidRPr="003C5DDA">
              <w:rPr>
                <w:rStyle w:val="Hyperlink"/>
                <w:rFonts w:ascii="Times New Roman" w:hAnsi="Times New Roman" w:cs="Times New Roman"/>
                <w:noProof/>
                <w:color w:val="auto"/>
                <w:lang w:val="en-GB"/>
              </w:rPr>
              <w:t>Explanation regarding the changes and their sustainability</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_Toc58940734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8</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5" w:history="1">
            <w:r w:rsidR="005B65E9" w:rsidRPr="003C5DDA">
              <w:rPr>
                <w:rStyle w:val="Hyperlink"/>
                <w:rFonts w:ascii="Times New Roman" w:hAnsi="Times New Roman" w:cs="Times New Roman"/>
                <w:noProof/>
                <w:color w:val="auto"/>
                <w:lang w:val="en-GB"/>
              </w:rPr>
              <w:t>Recommendation</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_Toc58940735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9</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6" w:history="1">
            <w:r w:rsidR="005B65E9" w:rsidRPr="003C5DDA">
              <w:rPr>
                <w:rStyle w:val="Hyperlink"/>
                <w:rFonts w:ascii="Times New Roman" w:hAnsi="Times New Roman" w:cs="Times New Roman"/>
                <w:noProof/>
                <w:color w:val="auto"/>
                <w:lang w:val="en-GB"/>
              </w:rPr>
              <w:t>Conclusion</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_Toc58940736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9</w:t>
            </w:r>
            <w:r w:rsidR="002C52CB" w:rsidRPr="003C5DDA">
              <w:rPr>
                <w:rFonts w:ascii="Times New Roman" w:hAnsi="Times New Roman" w:cs="Times New Roman"/>
                <w:noProof/>
                <w:webHidden/>
                <w:lang w:val="en-GB"/>
              </w:rPr>
              <w:fldChar w:fldCharType="end"/>
            </w:r>
          </w:hyperlink>
        </w:p>
        <w:p w:rsidR="005B65E9" w:rsidRPr="003C5DDA" w:rsidRDefault="00F83CD3" w:rsidP="005B65E9">
          <w:pPr>
            <w:pStyle w:val="TOC1"/>
            <w:tabs>
              <w:tab w:val="right" w:leader="dot" w:pos="9350"/>
            </w:tabs>
            <w:spacing w:line="360" w:lineRule="auto"/>
            <w:jc w:val="center"/>
            <w:rPr>
              <w:rFonts w:ascii="Times New Roman" w:hAnsi="Times New Roman" w:cs="Times New Roman"/>
              <w:noProof/>
              <w:lang w:val="en-GB"/>
            </w:rPr>
          </w:pPr>
          <w:hyperlink w:anchor="_Toc58940737" w:history="1">
            <w:r w:rsidR="005B65E9" w:rsidRPr="003C5DDA">
              <w:rPr>
                <w:rStyle w:val="Hyperlink"/>
                <w:rFonts w:ascii="Times New Roman" w:hAnsi="Times New Roman" w:cs="Times New Roman"/>
                <w:noProof/>
                <w:color w:val="auto"/>
                <w:lang w:val="en-GB"/>
              </w:rPr>
              <w:t>Appendices</w:t>
            </w:r>
            <w:r w:rsidR="005B65E9" w:rsidRPr="003C5DDA">
              <w:rPr>
                <w:rFonts w:ascii="Times New Roman" w:hAnsi="Times New Roman" w:cs="Times New Roman"/>
                <w:noProof/>
                <w:webHidden/>
                <w:lang w:val="en-GB"/>
              </w:rPr>
              <w:tab/>
            </w:r>
            <w:r w:rsidR="002C52CB" w:rsidRPr="003C5DDA">
              <w:rPr>
                <w:rFonts w:ascii="Times New Roman" w:hAnsi="Times New Roman" w:cs="Times New Roman"/>
                <w:noProof/>
                <w:webHidden/>
                <w:lang w:val="en-GB"/>
              </w:rPr>
              <w:fldChar w:fldCharType="begin"/>
            </w:r>
            <w:r w:rsidR="005B65E9" w:rsidRPr="003C5DDA">
              <w:rPr>
                <w:rFonts w:ascii="Times New Roman" w:hAnsi="Times New Roman" w:cs="Times New Roman"/>
                <w:noProof/>
                <w:webHidden/>
                <w:lang w:val="en-GB"/>
              </w:rPr>
              <w:instrText xml:space="preserve"> PAGEREF _Toc58940737 \h </w:instrText>
            </w:r>
            <w:r w:rsidR="002C52CB" w:rsidRPr="003C5DDA">
              <w:rPr>
                <w:rFonts w:ascii="Times New Roman" w:hAnsi="Times New Roman" w:cs="Times New Roman"/>
                <w:noProof/>
                <w:webHidden/>
                <w:lang w:val="en-GB"/>
              </w:rPr>
            </w:r>
            <w:r w:rsidR="002C52CB" w:rsidRPr="003C5DDA">
              <w:rPr>
                <w:rFonts w:ascii="Times New Roman" w:hAnsi="Times New Roman" w:cs="Times New Roman"/>
                <w:noProof/>
                <w:webHidden/>
                <w:lang w:val="en-GB"/>
              </w:rPr>
              <w:fldChar w:fldCharType="separate"/>
            </w:r>
            <w:r w:rsidR="005B65E9" w:rsidRPr="003C5DDA">
              <w:rPr>
                <w:rFonts w:ascii="Times New Roman" w:hAnsi="Times New Roman" w:cs="Times New Roman"/>
                <w:noProof/>
                <w:webHidden/>
                <w:lang w:val="en-GB"/>
              </w:rPr>
              <w:t>13</w:t>
            </w:r>
            <w:r w:rsidR="002C52CB" w:rsidRPr="003C5DDA">
              <w:rPr>
                <w:rFonts w:ascii="Times New Roman" w:hAnsi="Times New Roman" w:cs="Times New Roman"/>
                <w:noProof/>
                <w:webHidden/>
                <w:lang w:val="en-GB"/>
              </w:rPr>
              <w:fldChar w:fldCharType="end"/>
            </w:r>
          </w:hyperlink>
        </w:p>
        <w:p w:rsidR="005B65E9" w:rsidRPr="003C5DDA" w:rsidRDefault="002C52CB" w:rsidP="005B65E9">
          <w:pPr>
            <w:spacing w:line="360" w:lineRule="auto"/>
            <w:jc w:val="center"/>
            <w:rPr>
              <w:lang w:val="en-GB"/>
            </w:rPr>
          </w:pPr>
          <w:r w:rsidRPr="003C5DDA">
            <w:rPr>
              <w:rFonts w:ascii="Times New Roman" w:hAnsi="Times New Roman" w:cs="Times New Roman"/>
              <w:lang w:val="en-GB"/>
            </w:rPr>
            <w:fldChar w:fldCharType="end"/>
          </w:r>
        </w:p>
      </w:sdtContent>
    </w:sdt>
    <w:p w:rsidR="004B2BD3" w:rsidRPr="003C5DDA" w:rsidRDefault="00B71B34">
      <w:pPr>
        <w:spacing w:line="360" w:lineRule="auto"/>
        <w:jc w:val="center"/>
        <w:rPr>
          <w:rFonts w:ascii="Times New Roman" w:eastAsia="Times New Roman" w:hAnsi="Times New Roman" w:cs="Times New Roman"/>
          <w:b/>
          <w:sz w:val="32"/>
          <w:szCs w:val="32"/>
          <w:highlight w:val="white"/>
          <w:lang w:val="en-GB"/>
        </w:rPr>
      </w:pPr>
      <w:r w:rsidRPr="003C5DDA">
        <w:rPr>
          <w:lang w:val="en-GB"/>
        </w:rPr>
        <w:br w:type="page"/>
      </w:r>
    </w:p>
    <w:p w:rsidR="004B2BD3" w:rsidRPr="003C5DDA" w:rsidRDefault="00B71B34" w:rsidP="00221AC7">
      <w:pPr>
        <w:pStyle w:val="Heading1"/>
        <w:rPr>
          <w:color w:val="auto"/>
          <w:highlight w:val="white"/>
          <w:lang w:val="en-GB"/>
        </w:rPr>
      </w:pPr>
      <w:bookmarkStart w:id="1" w:name="_Toc58940726"/>
      <w:r w:rsidRPr="003C5DDA">
        <w:rPr>
          <w:color w:val="auto"/>
          <w:highlight w:val="white"/>
          <w:lang w:val="en-GB"/>
        </w:rPr>
        <w:lastRenderedPageBreak/>
        <w:t>Introduction</w:t>
      </w:r>
      <w:bookmarkEnd w:id="1"/>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Globalization has positively contributed to making changes in the improvement of organizations as well as executing business activities around the world. There is no doubt that the sudden outbreak of COVID-19 has severely affected the growth of business industries. Innovative ideas along with digital technologies have positively helped the organizations in making a profit in the UK at the time of COVID-19. In the case of UK retail organizations, COVID-19 has disrupted the overall growth of this industry. However, the present assignment has illustrated the application of technological innovation in this time of emergency in the UK retail organizations. </w:t>
      </w:r>
    </w:p>
    <w:p w:rsidR="004B2BD3" w:rsidRPr="003C5DDA" w:rsidRDefault="00B71B34" w:rsidP="00221AC7">
      <w:pPr>
        <w:pStyle w:val="Heading1"/>
        <w:rPr>
          <w:color w:val="auto"/>
          <w:highlight w:val="white"/>
          <w:lang w:val="en-GB"/>
        </w:rPr>
      </w:pPr>
      <w:bookmarkStart w:id="2" w:name="_Toc58940727"/>
      <w:r w:rsidRPr="003C5DDA">
        <w:rPr>
          <w:color w:val="auto"/>
          <w:highlight w:val="white"/>
          <w:lang w:val="en-GB"/>
        </w:rPr>
        <w:t>Background of the company</w:t>
      </w:r>
      <w:bookmarkEnd w:id="2"/>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In order to discuss the selected topic, Tesco Plc has been chosen as this company has introduced innovative ideas for improving workplace activities during the time of COVID-19. Tesco Plc is one of the biggest retail sectors in the UK which has faced a major blow due to the lockdown measures taken by the UK government. The main mission of Tesco is to provide enriched experiences to the consumers of the world (tesco.com, 2020). It has been noted that the online sales of Tesco have been revamped by 69% during the lockdown period because of supporting e-commerce activities (Coker, 2020). However, the innovative </w:t>
      </w:r>
      <w:r w:rsidR="00221AC7" w:rsidRPr="003C5DDA">
        <w:rPr>
          <w:rFonts w:ascii="Times New Roman" w:eastAsia="Times New Roman" w:hAnsi="Times New Roman" w:cs="Times New Roman"/>
          <w:sz w:val="24"/>
          <w:szCs w:val="24"/>
          <w:highlight w:val="white"/>
          <w:lang w:val="en-GB"/>
        </w:rPr>
        <w:t>technologies along with the creative ideas of employees in Tesco have</w:t>
      </w:r>
      <w:r w:rsidRPr="003C5DDA">
        <w:rPr>
          <w:rFonts w:ascii="Times New Roman" w:eastAsia="Times New Roman" w:hAnsi="Times New Roman" w:cs="Times New Roman"/>
          <w:sz w:val="24"/>
          <w:szCs w:val="24"/>
          <w:highlight w:val="white"/>
          <w:lang w:val="en-GB"/>
        </w:rPr>
        <w:t xml:space="preserve"> helped in developing online delivery services. It has been noted that Tesco has introduced a 3D body imaging system in the organization for improving the shopping experiences of consumers (Stevens, 2020). </w:t>
      </w:r>
    </w:p>
    <w:p w:rsidR="004B2BD3" w:rsidRPr="003C5DDA" w:rsidRDefault="00B71B34">
      <w:pPr>
        <w:spacing w:line="360" w:lineRule="auto"/>
        <w:jc w:val="both"/>
        <w:rPr>
          <w:rFonts w:ascii="Times New Roman" w:eastAsia="Times New Roman" w:hAnsi="Times New Roman" w:cs="Times New Roman"/>
          <w:b/>
          <w:i/>
          <w:sz w:val="24"/>
          <w:szCs w:val="24"/>
          <w:highlight w:val="white"/>
          <w:lang w:val="en-GB"/>
        </w:rPr>
      </w:pPr>
      <w:r w:rsidRPr="003C5DDA">
        <w:rPr>
          <w:rFonts w:ascii="Times New Roman" w:eastAsia="Times New Roman" w:hAnsi="Times New Roman" w:cs="Times New Roman"/>
          <w:b/>
          <w:i/>
          <w:sz w:val="24"/>
          <w:szCs w:val="24"/>
          <w:highlight w:val="white"/>
          <w:lang w:val="en-GB"/>
        </w:rPr>
        <w:t>(Refer to appendix 1)</w:t>
      </w:r>
    </w:p>
    <w:p w:rsidR="004B2BD3" w:rsidRPr="003C5DDA" w:rsidRDefault="00B71B34" w:rsidP="00221AC7">
      <w:pPr>
        <w:pStyle w:val="Heading1"/>
        <w:rPr>
          <w:color w:val="auto"/>
          <w:highlight w:val="white"/>
          <w:lang w:val="en-GB"/>
        </w:rPr>
      </w:pPr>
      <w:bookmarkStart w:id="3" w:name="_Toc58940728"/>
      <w:r w:rsidRPr="003C5DDA">
        <w:rPr>
          <w:color w:val="auto"/>
          <w:highlight w:val="white"/>
          <w:lang w:val="en-GB"/>
        </w:rPr>
        <w:t>Discussion</w:t>
      </w:r>
      <w:bookmarkEnd w:id="3"/>
      <w:r w:rsidRPr="003C5DDA">
        <w:rPr>
          <w:color w:val="auto"/>
          <w:highlight w:val="white"/>
          <w:lang w:val="en-GB"/>
        </w:rPr>
        <w:t xml:space="preserve"> </w:t>
      </w:r>
    </w:p>
    <w:p w:rsidR="004B2BD3" w:rsidRPr="003C5DDA" w:rsidRDefault="00B71B34" w:rsidP="00221AC7">
      <w:pPr>
        <w:pStyle w:val="Heading1"/>
        <w:rPr>
          <w:color w:val="auto"/>
          <w:highlight w:val="white"/>
          <w:lang w:val="en-GB"/>
        </w:rPr>
      </w:pPr>
      <w:bookmarkStart w:id="4" w:name="_Toc58940729"/>
      <w:r w:rsidRPr="003C5DDA">
        <w:rPr>
          <w:color w:val="auto"/>
          <w:highlight w:val="white"/>
          <w:lang w:val="en-GB"/>
        </w:rPr>
        <w:t>PESTLE analysis</w:t>
      </w:r>
      <w:bookmarkEnd w:id="4"/>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55"/>
        <w:gridCol w:w="6330"/>
        <w:gridCol w:w="1275"/>
      </w:tblGrid>
      <w:tr w:rsidR="003C5DDA" w:rsidRPr="003C5DDA">
        <w:tc>
          <w:tcPr>
            <w:tcW w:w="175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Factors </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Analysis </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Impacts </w:t>
            </w:r>
          </w:p>
        </w:tc>
      </w:tr>
      <w:tr w:rsidR="003C5DDA" w:rsidRPr="003C5DDA">
        <w:trPr>
          <w:trHeight w:val="2006"/>
        </w:trPr>
        <w:tc>
          <w:tcPr>
            <w:tcW w:w="175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Political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Sudden changes in the importing and exporting activities</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Impacts of Brexit referendum</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Changes in the political structure and new government </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Moderate </w:t>
            </w:r>
          </w:p>
        </w:tc>
      </w:tr>
      <w:tr w:rsidR="003C5DDA" w:rsidRPr="003C5DDA">
        <w:trPr>
          <w:trHeight w:val="2270"/>
        </w:trPr>
        <w:tc>
          <w:tcPr>
            <w:tcW w:w="1755" w:type="dxa"/>
            <w:shd w:val="clear" w:color="auto" w:fill="auto"/>
            <w:tcMar>
              <w:top w:w="100" w:type="dxa"/>
              <w:left w:w="100" w:type="dxa"/>
              <w:bottom w:w="100" w:type="dxa"/>
              <w:right w:w="100" w:type="dxa"/>
            </w:tcMar>
          </w:tcPr>
          <w:p w:rsidR="004B2BD3" w:rsidRPr="003C5DDA" w:rsidRDefault="00B71B34">
            <w:pPr>
              <w:widowControl w:val="0"/>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lastRenderedPageBreak/>
              <w:t xml:space="preserve">Economical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growth in the gross domestic product in the UK in September has increased by 1.1% (ons.gov.uk, 2020)</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inflation rate of consumer price in September was 0.7% (ons.gov.uk, 2020)</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Positive </w:t>
            </w:r>
          </w:p>
        </w:tc>
      </w:tr>
      <w:tr w:rsidR="003C5DDA" w:rsidRPr="003C5DDA">
        <w:trPr>
          <w:trHeight w:val="713"/>
        </w:trPr>
        <w:tc>
          <w:tcPr>
            <w:tcW w:w="1755" w:type="dxa"/>
            <w:shd w:val="clear" w:color="auto" w:fill="auto"/>
            <w:tcMar>
              <w:top w:w="100" w:type="dxa"/>
              <w:left w:w="100" w:type="dxa"/>
              <w:bottom w:w="100" w:type="dxa"/>
              <w:right w:w="100" w:type="dxa"/>
            </w:tcMar>
          </w:tcPr>
          <w:p w:rsidR="004B2BD3" w:rsidRPr="003C5DDA" w:rsidRDefault="00B71B34">
            <w:pPr>
              <w:widowControl w:val="0"/>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Social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Changes in the demands and preferences of consumers</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Dependency on online services as well as home delivery offers</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More than 12 million people are above the age of 65 (ageuk.org.uk, 2019)</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Positive </w:t>
            </w:r>
          </w:p>
        </w:tc>
      </w:tr>
      <w:tr w:rsidR="003C5DDA" w:rsidRPr="003C5DDA">
        <w:tc>
          <w:tcPr>
            <w:tcW w:w="1755" w:type="dxa"/>
            <w:shd w:val="clear" w:color="auto" w:fill="auto"/>
            <w:tcMar>
              <w:top w:w="100" w:type="dxa"/>
              <w:left w:w="100" w:type="dxa"/>
              <w:bottom w:w="100" w:type="dxa"/>
              <w:right w:w="100" w:type="dxa"/>
            </w:tcMar>
          </w:tcPr>
          <w:p w:rsidR="004B2BD3" w:rsidRPr="003C5DDA" w:rsidRDefault="00B71B34">
            <w:pPr>
              <w:widowControl w:val="0"/>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Technological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Application cloud services and augmented reality in retail organizations for servicing activities along with stock availability</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Introduction of 3D body imaging and other services in the organizations</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Positive </w:t>
            </w:r>
          </w:p>
        </w:tc>
      </w:tr>
      <w:tr w:rsidR="003C5DDA" w:rsidRPr="003C5DDA">
        <w:tc>
          <w:tcPr>
            <w:tcW w:w="1755" w:type="dxa"/>
            <w:shd w:val="clear" w:color="auto" w:fill="auto"/>
            <w:tcMar>
              <w:top w:w="100" w:type="dxa"/>
              <w:left w:w="100" w:type="dxa"/>
              <w:bottom w:w="100" w:type="dxa"/>
              <w:right w:w="100" w:type="dxa"/>
            </w:tcMar>
          </w:tcPr>
          <w:p w:rsidR="004B2BD3" w:rsidRPr="003C5DDA" w:rsidRDefault="00B71B34">
            <w:pPr>
              <w:widowControl w:val="0"/>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Legal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Application of </w:t>
            </w:r>
            <w:r w:rsidRPr="003C5DDA">
              <w:rPr>
                <w:rFonts w:ascii="Times New Roman" w:eastAsia="Times New Roman" w:hAnsi="Times New Roman" w:cs="Times New Roman"/>
                <w:b/>
                <w:i/>
                <w:sz w:val="24"/>
                <w:szCs w:val="24"/>
                <w:highlight w:val="white"/>
                <w:lang w:val="en-GB"/>
              </w:rPr>
              <w:t>Employment Rights Act 1996</w:t>
            </w:r>
            <w:r w:rsidRPr="003C5DDA">
              <w:rPr>
                <w:rFonts w:ascii="Times New Roman" w:eastAsia="Times New Roman" w:hAnsi="Times New Roman" w:cs="Times New Roman"/>
                <w:sz w:val="24"/>
                <w:szCs w:val="24"/>
                <w:highlight w:val="white"/>
                <w:lang w:val="en-GB"/>
              </w:rPr>
              <w:t xml:space="preserve"> and </w:t>
            </w:r>
            <w:r w:rsidRPr="003C5DDA">
              <w:rPr>
                <w:rFonts w:ascii="Times New Roman" w:eastAsia="Times New Roman" w:hAnsi="Times New Roman" w:cs="Times New Roman"/>
                <w:b/>
                <w:i/>
                <w:sz w:val="24"/>
                <w:szCs w:val="24"/>
                <w:highlight w:val="white"/>
                <w:lang w:val="en-GB"/>
              </w:rPr>
              <w:t>Health and Safety at Work etc Act 1974</w:t>
            </w:r>
            <w:r w:rsidRPr="003C5DDA">
              <w:rPr>
                <w:rFonts w:ascii="Times New Roman" w:eastAsia="Times New Roman" w:hAnsi="Times New Roman" w:cs="Times New Roman"/>
                <w:sz w:val="24"/>
                <w:szCs w:val="24"/>
                <w:highlight w:val="white"/>
                <w:lang w:val="en-GB"/>
              </w:rPr>
              <w:t xml:space="preserve"> (legislation.gov.uk, 2020)</w:t>
            </w:r>
          </w:p>
          <w:p w:rsidR="004B2BD3" w:rsidRPr="003C5DDA" w:rsidRDefault="00B71B34">
            <w:pPr>
              <w:spacing w:before="240" w:after="240" w:line="360" w:lineRule="auto"/>
              <w:jc w:val="both"/>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sz w:val="24"/>
                <w:szCs w:val="24"/>
                <w:highlight w:val="white"/>
                <w:lang w:val="en-GB"/>
              </w:rPr>
              <w:t xml:space="preserve">Changes in the free trading activities of the companies </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Negative </w:t>
            </w:r>
          </w:p>
        </w:tc>
      </w:tr>
      <w:tr w:rsidR="003C5DDA" w:rsidRPr="003C5DDA">
        <w:tc>
          <w:tcPr>
            <w:tcW w:w="1755" w:type="dxa"/>
            <w:shd w:val="clear" w:color="auto" w:fill="auto"/>
            <w:tcMar>
              <w:top w:w="100" w:type="dxa"/>
              <w:left w:w="100" w:type="dxa"/>
              <w:bottom w:w="100" w:type="dxa"/>
              <w:right w:w="100" w:type="dxa"/>
            </w:tcMar>
          </w:tcPr>
          <w:p w:rsidR="004B2BD3" w:rsidRPr="003C5DDA" w:rsidRDefault="00B71B34">
            <w:pPr>
              <w:widowControl w:val="0"/>
              <w:spacing w:line="360" w:lineRule="auto"/>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Environmental factors </w:t>
            </w:r>
          </w:p>
        </w:tc>
        <w:tc>
          <w:tcPr>
            <w:tcW w:w="6330" w:type="dxa"/>
            <w:shd w:val="clear" w:color="auto" w:fill="auto"/>
            <w:tcMar>
              <w:top w:w="100" w:type="dxa"/>
              <w:left w:w="100" w:type="dxa"/>
              <w:bottom w:w="100" w:type="dxa"/>
              <w:right w:w="100" w:type="dxa"/>
            </w:tcMar>
          </w:tcPr>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Use of </w:t>
            </w:r>
            <w:r w:rsidRPr="003C5DDA">
              <w:rPr>
                <w:rFonts w:ascii="Times New Roman" w:eastAsia="Times New Roman" w:hAnsi="Times New Roman" w:cs="Times New Roman"/>
                <w:b/>
                <w:i/>
                <w:sz w:val="24"/>
                <w:szCs w:val="24"/>
                <w:highlight w:val="white"/>
                <w:lang w:val="en-GB"/>
              </w:rPr>
              <w:t>Environmental Protection Act 1990</w:t>
            </w:r>
            <w:r w:rsidRPr="003C5DDA">
              <w:rPr>
                <w:rFonts w:ascii="Times New Roman" w:eastAsia="Times New Roman" w:hAnsi="Times New Roman" w:cs="Times New Roman"/>
                <w:sz w:val="24"/>
                <w:szCs w:val="24"/>
                <w:highlight w:val="white"/>
                <w:lang w:val="en-GB"/>
              </w:rPr>
              <w:t xml:space="preserve"> in organizations (legislation.gov.uk, 2020)</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Application of trade regulations </w:t>
            </w:r>
          </w:p>
          <w:p w:rsidR="004B2BD3" w:rsidRPr="003C5DDA" w:rsidRDefault="00B71B34">
            <w:pPr>
              <w:spacing w:before="240" w:after="240"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 xml:space="preserve">Use of strict customs related to the environment </w:t>
            </w:r>
          </w:p>
        </w:tc>
        <w:tc>
          <w:tcPr>
            <w:tcW w:w="1275"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 xml:space="preserve">Negative </w:t>
            </w:r>
          </w:p>
        </w:tc>
      </w:tr>
    </w:tbl>
    <w:p w:rsidR="004B2BD3" w:rsidRPr="003C5DDA" w:rsidRDefault="00B71B34">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lastRenderedPageBreak/>
        <w:t xml:space="preserve">Table 1: PESTLE analysis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Based on the overall discussion, it can be opined that the new digital kiosk in Tesco Plc has helped in increasing customer engagement in the organization. However, the 3D body imaging process of Tesco has improved the shopping environment while maintaining social distancing measures by calculating the shoppers in stores as well as maximum numbers of people who can be in the stores (Coker, 2020). However, augmented reality, cloud services, and other social factors have helped Tesco Plc in making sustainable growth in the organization during the time of COVID-19. </w:t>
      </w:r>
    </w:p>
    <w:p w:rsidR="004B2BD3" w:rsidRPr="003C5DDA" w:rsidRDefault="00B71B34" w:rsidP="00221AC7">
      <w:pPr>
        <w:pStyle w:val="Heading1"/>
        <w:rPr>
          <w:color w:val="auto"/>
          <w:highlight w:val="white"/>
          <w:lang w:val="en-GB"/>
        </w:rPr>
      </w:pPr>
      <w:bookmarkStart w:id="5" w:name="_Toc58940730"/>
      <w:r w:rsidRPr="003C5DDA">
        <w:rPr>
          <w:color w:val="auto"/>
          <w:highlight w:val="white"/>
          <w:lang w:val="en-GB"/>
        </w:rPr>
        <w:t xml:space="preserve">Porter's </w:t>
      </w:r>
      <w:r w:rsidR="00AA0384" w:rsidRPr="003C5DDA">
        <w:rPr>
          <w:color w:val="auto"/>
          <w:highlight w:val="white"/>
          <w:lang w:val="en-GB"/>
        </w:rPr>
        <w:t>five</w:t>
      </w:r>
      <w:r w:rsidRPr="003C5DDA">
        <w:rPr>
          <w:color w:val="auto"/>
          <w:highlight w:val="white"/>
          <w:lang w:val="en-GB"/>
        </w:rPr>
        <w:t xml:space="preserve"> forces</w:t>
      </w:r>
      <w:bookmarkEnd w:id="5"/>
      <w:r w:rsidRPr="003C5DDA">
        <w:rPr>
          <w:color w:val="auto"/>
          <w:highlight w:val="white"/>
          <w:lang w:val="en-GB"/>
        </w:rPr>
        <w:t xml:space="preserve"> </w:t>
      </w:r>
    </w:p>
    <w:tbl>
      <w:tblPr>
        <w:tblStyle w:val="Table2"/>
        <w:tblW w:w="10050" w:type="dxa"/>
        <w:tblInd w:w="-3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330"/>
        <w:gridCol w:w="1290"/>
      </w:tblGrid>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Factors </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Analysis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Impacts </w:t>
            </w:r>
          </w:p>
        </w:tc>
      </w:tr>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Bargaining power of buyers</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The low pricing strategy of Tesco influences profit margins. Switching costs for consumers in the UK are comparatively high. Due to the lack of organization, other retail organizations can attract consumers.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Low </w:t>
            </w:r>
          </w:p>
        </w:tc>
      </w:tr>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threat of new entrants</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It has been noted that high capital requirements have </w:t>
            </w:r>
            <w:r w:rsidR="00221AC7" w:rsidRPr="003C5DDA">
              <w:rPr>
                <w:rFonts w:ascii="Times New Roman" w:eastAsia="Times New Roman" w:hAnsi="Times New Roman" w:cs="Times New Roman"/>
                <w:sz w:val="24"/>
                <w:szCs w:val="24"/>
                <w:highlight w:val="white"/>
                <w:lang w:val="en-GB"/>
              </w:rPr>
              <w:t>decreased</w:t>
            </w:r>
            <w:r w:rsidRPr="003C5DDA">
              <w:rPr>
                <w:rFonts w:ascii="Times New Roman" w:eastAsia="Times New Roman" w:hAnsi="Times New Roman" w:cs="Times New Roman"/>
                <w:sz w:val="24"/>
                <w:szCs w:val="24"/>
                <w:highlight w:val="white"/>
                <w:lang w:val="en-GB"/>
              </w:rPr>
              <w:t xml:space="preserve"> the threats of new entrants in this industry. </w:t>
            </w:r>
            <w:r w:rsidR="00221AC7" w:rsidRPr="003C5DDA">
              <w:rPr>
                <w:rFonts w:ascii="Times New Roman" w:eastAsia="Times New Roman" w:hAnsi="Times New Roman" w:cs="Times New Roman"/>
                <w:sz w:val="24"/>
                <w:szCs w:val="24"/>
                <w:highlight w:val="white"/>
                <w:lang w:val="en-GB"/>
              </w:rPr>
              <w:t>Lack of money, distribution networks, and because of strong regulations, the chances of new entrants has</w:t>
            </w:r>
            <w:r w:rsidRPr="003C5DDA">
              <w:rPr>
                <w:rFonts w:ascii="Times New Roman" w:eastAsia="Times New Roman" w:hAnsi="Times New Roman" w:cs="Times New Roman"/>
                <w:sz w:val="24"/>
                <w:szCs w:val="24"/>
                <w:highlight w:val="white"/>
                <w:lang w:val="en-GB"/>
              </w:rPr>
              <w:t xml:space="preserve"> been hampered.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Low </w:t>
            </w:r>
          </w:p>
        </w:tc>
      </w:tr>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Threat of substitutes</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availability of several products as well as innovative services in Tesco has helped Tesco in reducing the power of substitute products. It has been noted in this regard that the Porter Five forces model explains the strong and weak points of the organization while dealing with the market competition (</w:t>
            </w:r>
            <w:r w:rsidR="00221AC7" w:rsidRPr="003C5DDA">
              <w:rPr>
                <w:rFonts w:ascii="Times New Roman" w:hAnsi="Times New Roman" w:cs="Times New Roman"/>
                <w:sz w:val="24"/>
                <w:szCs w:val="24"/>
                <w:shd w:val="clear" w:color="auto" w:fill="FFFFFF"/>
                <w:lang w:val="en-GB"/>
              </w:rPr>
              <w:t xml:space="preserve">Isabelle, </w:t>
            </w:r>
            <w:r w:rsidR="00221AC7" w:rsidRPr="003C5DDA">
              <w:rPr>
                <w:rFonts w:ascii="Times New Roman" w:hAnsi="Times New Roman" w:cs="Times New Roman"/>
                <w:i/>
                <w:sz w:val="24"/>
                <w:szCs w:val="24"/>
                <w:shd w:val="clear" w:color="auto" w:fill="FFFFFF"/>
                <w:lang w:val="en-GB"/>
              </w:rPr>
              <w:t>et al.</w:t>
            </w:r>
            <w:r w:rsidR="00221AC7" w:rsidRPr="003C5DDA">
              <w:rPr>
                <w:rFonts w:ascii="Times New Roman" w:hAnsi="Times New Roman" w:cs="Times New Roman"/>
                <w:sz w:val="24"/>
                <w:szCs w:val="24"/>
                <w:shd w:val="clear" w:color="auto" w:fill="FFFFFF"/>
                <w:lang w:val="en-GB"/>
              </w:rPr>
              <w:t xml:space="preserve"> 2020</w:t>
            </w:r>
            <w:r w:rsidRPr="003C5DDA">
              <w:rPr>
                <w:rFonts w:ascii="Times New Roman" w:eastAsia="Times New Roman" w:hAnsi="Times New Roman" w:cs="Times New Roman"/>
                <w:sz w:val="24"/>
                <w:szCs w:val="24"/>
                <w:highlight w:val="white"/>
                <w:lang w:val="en-GB"/>
              </w:rPr>
              <w:t xml:space="preserve">).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Low </w:t>
            </w:r>
          </w:p>
        </w:tc>
      </w:tr>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Rivalry among competitors</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The existence of high powerful competitors like ASDA, Sainsbury, Marks &amp; Spencer, and others are attracting </w:t>
            </w:r>
            <w:r w:rsidRPr="003C5DDA">
              <w:rPr>
                <w:rFonts w:ascii="Times New Roman" w:eastAsia="Times New Roman" w:hAnsi="Times New Roman" w:cs="Times New Roman"/>
                <w:sz w:val="24"/>
                <w:szCs w:val="24"/>
                <w:highlight w:val="white"/>
                <w:lang w:val="en-GB"/>
              </w:rPr>
              <w:lastRenderedPageBreak/>
              <w:t xml:space="preserve">consumers with their effective services and promotional strategy. Price-wars of Lidl and Aldi are creating pressure on Tesco.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 xml:space="preserve">High </w:t>
            </w:r>
          </w:p>
        </w:tc>
      </w:tr>
      <w:tr w:rsidR="003C5DDA" w:rsidRPr="003C5DDA">
        <w:tc>
          <w:tcPr>
            <w:tcW w:w="24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Bargaining power of suppliers</w:t>
            </w:r>
          </w:p>
        </w:tc>
        <w:tc>
          <w:tcPr>
            <w:tcW w:w="633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Tesco has more than 2500 suppliers who are helping the organization in negotiating operational services in the UK (tesco.com, 2020). The dependency on suppliers also impacts the social margins. </w:t>
            </w:r>
          </w:p>
        </w:tc>
        <w:tc>
          <w:tcPr>
            <w:tcW w:w="1290" w:type="dxa"/>
            <w:shd w:val="clear" w:color="auto" w:fill="auto"/>
            <w:tcMar>
              <w:top w:w="100" w:type="dxa"/>
              <w:left w:w="100" w:type="dxa"/>
              <w:bottom w:w="100" w:type="dxa"/>
              <w:right w:w="100" w:type="dxa"/>
            </w:tcMar>
          </w:tcPr>
          <w:p w:rsidR="004B2BD3" w:rsidRPr="003C5DDA" w:rsidRDefault="00B71B34">
            <w:pPr>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Moderate </w:t>
            </w:r>
          </w:p>
        </w:tc>
      </w:tr>
    </w:tbl>
    <w:p w:rsidR="004B2BD3" w:rsidRPr="003C5DDA" w:rsidRDefault="00B71B34">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Table 2: Porter's </w:t>
      </w:r>
      <w:r w:rsidR="00AA0384" w:rsidRPr="003C5DDA">
        <w:rPr>
          <w:rFonts w:ascii="Times New Roman" w:eastAsia="Times New Roman" w:hAnsi="Times New Roman" w:cs="Times New Roman"/>
          <w:b/>
          <w:sz w:val="24"/>
          <w:szCs w:val="24"/>
          <w:highlight w:val="white"/>
          <w:lang w:val="en-GB"/>
        </w:rPr>
        <w:t>five</w:t>
      </w:r>
      <w:r w:rsidRPr="003C5DDA">
        <w:rPr>
          <w:rFonts w:ascii="Times New Roman" w:eastAsia="Times New Roman" w:hAnsi="Times New Roman" w:cs="Times New Roman"/>
          <w:b/>
          <w:sz w:val="24"/>
          <w:szCs w:val="24"/>
          <w:highlight w:val="white"/>
          <w:lang w:val="en-GB"/>
        </w:rPr>
        <w:t xml:space="preserve"> forces</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above table has evaluated the competitive strengths of Tesco Plc and the impacts of market forces while sustaining the growth of the organization. Low bargaining power, substitute products, and new entrants have effectively contributed to the growth of the organization. It has been pointed out that Porter's five forces analysis helps in developing marketing strategy along with sales activities of the organizations (</w:t>
      </w:r>
      <w:r w:rsidR="00221AC7" w:rsidRPr="003C5DDA">
        <w:rPr>
          <w:rFonts w:ascii="Times New Roman" w:hAnsi="Times New Roman" w:cs="Times New Roman"/>
          <w:sz w:val="24"/>
          <w:szCs w:val="24"/>
          <w:shd w:val="clear" w:color="auto" w:fill="FFFFFF"/>
          <w:lang w:val="en-GB"/>
        </w:rPr>
        <w:t>Pantano and Gandini, 2017</w:t>
      </w:r>
      <w:r w:rsidRPr="003C5DDA">
        <w:rPr>
          <w:rFonts w:ascii="Times New Roman" w:eastAsia="Times New Roman" w:hAnsi="Times New Roman" w:cs="Times New Roman"/>
          <w:sz w:val="24"/>
          <w:szCs w:val="24"/>
          <w:highlight w:val="white"/>
          <w:lang w:val="en-GB"/>
        </w:rPr>
        <w:t xml:space="preserve">). The delivery capacity of Tesco Plc has been increased by nearly 1 million every week in the pandemic and Tesco has controlled this with the use of 3D body imaging (Stevens, 2020). Besides, the use of 3D body imaging during the lockdown period has exclusively changed the online shopping activities of consumers. </w:t>
      </w:r>
    </w:p>
    <w:p w:rsidR="00221AC7" w:rsidRPr="003C5DDA" w:rsidRDefault="00221AC7">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noProof/>
          <w:sz w:val="24"/>
          <w:szCs w:val="24"/>
        </w:rPr>
        <w:drawing>
          <wp:inline distT="0" distB="0" distL="0" distR="0">
            <wp:extent cx="5486400" cy="3200400"/>
            <wp:effectExtent l="3810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B2BD3" w:rsidRPr="003C5DDA" w:rsidRDefault="00B71B34">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Figure 2: Porter's </w:t>
      </w:r>
      <w:r w:rsidR="00AA0384" w:rsidRPr="003C5DDA">
        <w:rPr>
          <w:rFonts w:ascii="Times New Roman" w:eastAsia="Times New Roman" w:hAnsi="Times New Roman" w:cs="Times New Roman"/>
          <w:b/>
          <w:sz w:val="24"/>
          <w:szCs w:val="24"/>
          <w:highlight w:val="white"/>
          <w:lang w:val="en-GB"/>
        </w:rPr>
        <w:t>five</w:t>
      </w:r>
      <w:r w:rsidRPr="003C5DDA">
        <w:rPr>
          <w:rFonts w:ascii="Times New Roman" w:eastAsia="Times New Roman" w:hAnsi="Times New Roman" w:cs="Times New Roman"/>
          <w:b/>
          <w:sz w:val="24"/>
          <w:szCs w:val="24"/>
          <w:highlight w:val="white"/>
          <w:lang w:val="en-GB"/>
        </w:rPr>
        <w:t xml:space="preserve"> forces analysis </w:t>
      </w:r>
    </w:p>
    <w:p w:rsidR="004B2BD3" w:rsidRPr="003C5DDA" w:rsidRDefault="00B71B34">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 xml:space="preserve">(Source: </w:t>
      </w:r>
      <w:r w:rsidR="00221AC7" w:rsidRPr="003C5DDA">
        <w:rPr>
          <w:rFonts w:ascii="Times New Roman" w:hAnsi="Times New Roman" w:cs="Times New Roman"/>
          <w:sz w:val="24"/>
          <w:szCs w:val="24"/>
          <w:shd w:val="clear" w:color="auto" w:fill="FFFFFF"/>
          <w:lang w:val="en-GB"/>
        </w:rPr>
        <w:t>Pantano and Gandini, 2017, p.12</w:t>
      </w:r>
      <w:r w:rsidRPr="003C5DDA">
        <w:rPr>
          <w:rFonts w:ascii="Times New Roman" w:eastAsia="Times New Roman" w:hAnsi="Times New Roman" w:cs="Times New Roman"/>
          <w:sz w:val="24"/>
          <w:szCs w:val="24"/>
          <w:highlight w:val="white"/>
          <w:lang w:val="en-GB"/>
        </w:rPr>
        <w:t>)</w:t>
      </w:r>
    </w:p>
    <w:p w:rsidR="004B2BD3" w:rsidRPr="003C5DDA" w:rsidRDefault="00B71B34" w:rsidP="00221AC7">
      <w:pPr>
        <w:pStyle w:val="Heading1"/>
        <w:rPr>
          <w:color w:val="auto"/>
          <w:highlight w:val="white"/>
          <w:lang w:val="en-GB"/>
        </w:rPr>
      </w:pPr>
      <w:bookmarkStart w:id="6" w:name="_Toc58940731"/>
      <w:r w:rsidRPr="003C5DDA">
        <w:rPr>
          <w:color w:val="auto"/>
          <w:highlight w:val="white"/>
          <w:lang w:val="en-GB"/>
        </w:rPr>
        <w:t>Product life cycle</w:t>
      </w:r>
      <w:bookmarkEnd w:id="6"/>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product life cycle strategy of Tesco focuses on increasing the profit and sales of products in the UK markets. Similarly, it has been discussed that all the steps such as product development, growth, decline, maturity, and introduction are equally important (</w:t>
      </w:r>
      <w:r w:rsidR="00221AC7" w:rsidRPr="003C5DDA">
        <w:rPr>
          <w:rFonts w:ascii="Times New Roman" w:hAnsi="Times New Roman" w:cs="Times New Roman"/>
          <w:sz w:val="24"/>
          <w:szCs w:val="24"/>
          <w:shd w:val="clear" w:color="auto" w:fill="FFFFFF"/>
          <w:lang w:val="en-GB"/>
        </w:rPr>
        <w:t>Pantano and Gandini, 2017</w:t>
      </w:r>
      <w:r w:rsidRPr="003C5DDA">
        <w:rPr>
          <w:rFonts w:ascii="Times New Roman" w:eastAsia="Times New Roman" w:hAnsi="Times New Roman" w:cs="Times New Roman"/>
          <w:sz w:val="24"/>
          <w:szCs w:val="24"/>
          <w:highlight w:val="white"/>
          <w:lang w:val="en-GB"/>
        </w:rPr>
        <w:t xml:space="preserve">). During the time of introduction, Tesco has relied on limited sales while dealing with fewer profits. Based on consumers' opinions, product awareness, promotional and advertising strategies have been developed by Tesco. In the product development stage, new services of Tesco increase future profits. Besides, the growth stage of Tesco has helped in applying an online sales strategy for revamping profit. Conversely, due to this reason, the use of the 3D body imaging system during COVID-19 has developed a supply chain in the international markets (Coker, 2020). Market diversification and product differentiation in the maturity stage of Tesco have positively helped in developing the market share. Apart from this, the decline stage of Tesco describes the less profit of the organization. However, the introduction of new services and products of Tesco can ensure maintaining the demands of the UK population. Based on the overall analysis, it can be opined that Tesco is in the maturity stage. </w:t>
      </w:r>
    </w:p>
    <w:p w:rsidR="004B2BD3" w:rsidRPr="003C5DDA" w:rsidRDefault="00B71B34">
      <w:pPr>
        <w:spacing w:line="360" w:lineRule="auto"/>
        <w:jc w:val="both"/>
        <w:rPr>
          <w:rFonts w:ascii="Times New Roman" w:eastAsia="Times New Roman" w:hAnsi="Times New Roman" w:cs="Times New Roman"/>
          <w:b/>
          <w:i/>
          <w:sz w:val="24"/>
          <w:szCs w:val="24"/>
          <w:highlight w:val="white"/>
          <w:lang w:val="en-GB"/>
        </w:rPr>
      </w:pPr>
      <w:r w:rsidRPr="003C5DDA">
        <w:rPr>
          <w:rFonts w:ascii="Times New Roman" w:eastAsia="Times New Roman" w:hAnsi="Times New Roman" w:cs="Times New Roman"/>
          <w:b/>
          <w:i/>
          <w:sz w:val="24"/>
          <w:szCs w:val="24"/>
          <w:highlight w:val="white"/>
          <w:lang w:val="en-GB"/>
        </w:rPr>
        <w:t>(Refer to appendix 2)</w:t>
      </w:r>
    </w:p>
    <w:p w:rsidR="004B2BD3" w:rsidRPr="003C5DDA" w:rsidRDefault="00B71B34" w:rsidP="00221AC7">
      <w:pPr>
        <w:pStyle w:val="Heading1"/>
        <w:rPr>
          <w:color w:val="auto"/>
          <w:highlight w:val="white"/>
          <w:lang w:val="en-GB"/>
        </w:rPr>
      </w:pPr>
      <w:bookmarkStart w:id="7" w:name="_Toc58940732"/>
      <w:r w:rsidRPr="003C5DDA">
        <w:rPr>
          <w:color w:val="auto"/>
          <w:highlight w:val="white"/>
          <w:lang w:val="en-GB"/>
        </w:rPr>
        <w:t>Analysing the changes in Tesco during COVID 19 Pandemic</w:t>
      </w:r>
      <w:bookmarkEnd w:id="7"/>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The global business environment has been negatively influenced due to the sudden hit of COVID-19. In spite of all the </w:t>
      </w:r>
      <w:r w:rsidR="00221AC7" w:rsidRPr="003C5DDA">
        <w:rPr>
          <w:rFonts w:ascii="Times New Roman" w:eastAsia="Times New Roman" w:hAnsi="Times New Roman" w:cs="Times New Roman"/>
          <w:sz w:val="24"/>
          <w:szCs w:val="24"/>
          <w:highlight w:val="white"/>
          <w:lang w:val="en-GB"/>
        </w:rPr>
        <w:t>growth as well as success in the UK markets, the employees of Tesco is</w:t>
      </w:r>
      <w:r w:rsidRPr="003C5DDA">
        <w:rPr>
          <w:rFonts w:ascii="Times New Roman" w:eastAsia="Times New Roman" w:hAnsi="Times New Roman" w:cs="Times New Roman"/>
          <w:sz w:val="24"/>
          <w:szCs w:val="24"/>
          <w:highlight w:val="white"/>
          <w:lang w:val="en-GB"/>
        </w:rPr>
        <w:t xml:space="preserve"> facing challenges due to the sudden changes in the organization. The application of sustainable innovation with creative technology has decreased the dependency on human </w:t>
      </w:r>
      <w:r w:rsidR="00AA0384" w:rsidRPr="003C5DDA">
        <w:rPr>
          <w:rFonts w:ascii="Times New Roman" w:eastAsia="Times New Roman" w:hAnsi="Times New Roman" w:cs="Times New Roman"/>
          <w:sz w:val="24"/>
          <w:szCs w:val="24"/>
          <w:highlight w:val="white"/>
          <w:lang w:val="en-GB"/>
        </w:rPr>
        <w:t>labour</w:t>
      </w:r>
      <w:r w:rsidR="00221AC7" w:rsidRPr="003C5DDA">
        <w:rPr>
          <w:rFonts w:ascii="Times New Roman" w:eastAsia="Times New Roman" w:hAnsi="Times New Roman" w:cs="Times New Roman"/>
          <w:sz w:val="24"/>
          <w:szCs w:val="24"/>
          <w:highlight w:val="white"/>
          <w:lang w:val="en-GB"/>
        </w:rPr>
        <w:t xml:space="preserve"> (</w:t>
      </w:r>
      <w:r w:rsidR="00221AC7" w:rsidRPr="003C5DDA">
        <w:rPr>
          <w:rFonts w:ascii="Times New Roman" w:hAnsi="Times New Roman" w:cs="Times New Roman"/>
          <w:sz w:val="24"/>
          <w:szCs w:val="24"/>
          <w:shd w:val="clear" w:color="auto" w:fill="FFFFFF"/>
          <w:lang w:val="en-GB"/>
        </w:rPr>
        <w:t xml:space="preserve">Pantano </w:t>
      </w:r>
      <w:r w:rsidR="00221AC7" w:rsidRPr="003C5DDA">
        <w:rPr>
          <w:rFonts w:ascii="Times New Roman" w:hAnsi="Times New Roman" w:cs="Times New Roman"/>
          <w:i/>
          <w:sz w:val="24"/>
          <w:szCs w:val="24"/>
          <w:shd w:val="clear" w:color="auto" w:fill="FFFFFF"/>
          <w:lang w:val="en-GB"/>
        </w:rPr>
        <w:t>et al.</w:t>
      </w:r>
      <w:r w:rsidR="00221AC7" w:rsidRPr="003C5DDA">
        <w:rPr>
          <w:rFonts w:ascii="Times New Roman" w:hAnsi="Times New Roman" w:cs="Times New Roman"/>
          <w:sz w:val="24"/>
          <w:szCs w:val="24"/>
          <w:shd w:val="clear" w:color="auto" w:fill="FFFFFF"/>
          <w:lang w:val="en-GB"/>
        </w:rPr>
        <w:t xml:space="preserve"> 2018</w:t>
      </w:r>
      <w:r w:rsidR="00221AC7" w:rsidRPr="003C5DDA">
        <w:rPr>
          <w:rFonts w:ascii="Times New Roman" w:eastAsia="Times New Roman" w:hAnsi="Times New Roman" w:cs="Times New Roman"/>
          <w:sz w:val="24"/>
          <w:szCs w:val="24"/>
          <w:highlight w:val="white"/>
          <w:lang w:val="en-GB"/>
        </w:rPr>
        <w:t>)</w:t>
      </w:r>
      <w:r w:rsidRPr="003C5DDA">
        <w:rPr>
          <w:rFonts w:ascii="Times New Roman" w:eastAsia="Times New Roman" w:hAnsi="Times New Roman" w:cs="Times New Roman"/>
          <w:sz w:val="24"/>
          <w:szCs w:val="24"/>
          <w:highlight w:val="white"/>
          <w:lang w:val="en-GB"/>
        </w:rPr>
        <w:t>. Moreover, 3D body imaging has changed the customer management activities inside the stores of Tesco in the time of COVID-19. Employees are facing difficulties because of sudden technological changes. In this case, participative leadership theory can help the employees of Tesco in accepting the changes. Similarly, it has been stated that workplace changes negatively impact in-store employees (</w:t>
      </w:r>
      <w:r w:rsidR="00221AC7" w:rsidRPr="003C5DDA">
        <w:rPr>
          <w:rFonts w:ascii="Times New Roman" w:hAnsi="Times New Roman" w:cs="Times New Roman"/>
          <w:sz w:val="24"/>
          <w:szCs w:val="24"/>
          <w:shd w:val="clear" w:color="auto" w:fill="FFFFFF"/>
          <w:lang w:val="en-GB"/>
        </w:rPr>
        <w:t xml:space="preserve">Moorhouse </w:t>
      </w:r>
      <w:r w:rsidR="00221AC7" w:rsidRPr="003C5DDA">
        <w:rPr>
          <w:rFonts w:ascii="Times New Roman" w:hAnsi="Times New Roman" w:cs="Times New Roman"/>
          <w:i/>
          <w:sz w:val="24"/>
          <w:szCs w:val="24"/>
          <w:shd w:val="clear" w:color="auto" w:fill="FFFFFF"/>
          <w:lang w:val="en-GB"/>
        </w:rPr>
        <w:t>et al.</w:t>
      </w:r>
      <w:r w:rsidR="00221AC7" w:rsidRPr="003C5DDA">
        <w:rPr>
          <w:rFonts w:ascii="Times New Roman" w:hAnsi="Times New Roman" w:cs="Times New Roman"/>
          <w:sz w:val="24"/>
          <w:szCs w:val="24"/>
          <w:shd w:val="clear" w:color="auto" w:fill="FFFFFF"/>
          <w:lang w:val="en-GB"/>
        </w:rPr>
        <w:t xml:space="preserve"> 2018</w:t>
      </w:r>
      <w:r w:rsidRPr="003C5DDA">
        <w:rPr>
          <w:rFonts w:ascii="Times New Roman" w:eastAsia="Times New Roman" w:hAnsi="Times New Roman" w:cs="Times New Roman"/>
          <w:sz w:val="24"/>
          <w:szCs w:val="24"/>
          <w:highlight w:val="white"/>
          <w:lang w:val="en-GB"/>
        </w:rPr>
        <w:t xml:space="preserve">). In terms of engaging employees in Tesco, the management team needs to apply </w:t>
      </w:r>
      <w:r w:rsidRPr="003C5DDA">
        <w:rPr>
          <w:rFonts w:ascii="Times New Roman" w:eastAsia="Times New Roman" w:hAnsi="Times New Roman" w:cs="Times New Roman"/>
          <w:b/>
          <w:i/>
          <w:sz w:val="24"/>
          <w:szCs w:val="24"/>
          <w:highlight w:val="white"/>
          <w:lang w:val="en-GB"/>
        </w:rPr>
        <w:t>Lewin's change management theory</w:t>
      </w:r>
      <w:r w:rsidRPr="003C5DDA">
        <w:rPr>
          <w:rFonts w:ascii="Times New Roman" w:eastAsia="Times New Roman" w:hAnsi="Times New Roman" w:cs="Times New Roman"/>
          <w:sz w:val="24"/>
          <w:szCs w:val="24"/>
          <w:highlight w:val="white"/>
          <w:lang w:val="en-GB"/>
        </w:rPr>
        <w:t xml:space="preserve"> in the organization which can support employees in accepting the change process. Though the 3D imaging system has improved the management of shopping hours and the demands of </w:t>
      </w:r>
      <w:r w:rsidRPr="003C5DDA">
        <w:rPr>
          <w:rFonts w:ascii="Times New Roman" w:eastAsia="Times New Roman" w:hAnsi="Times New Roman" w:cs="Times New Roman"/>
          <w:sz w:val="24"/>
          <w:szCs w:val="24"/>
          <w:highlight w:val="white"/>
          <w:lang w:val="en-GB"/>
        </w:rPr>
        <w:lastRenderedPageBreak/>
        <w:t>consumers, the employees are facing issues in managing monitor-based systems. Conversely, it has been opined that technological changes help in introducing digital products and speeding up the production activities of the organizations (</w:t>
      </w:r>
      <w:r w:rsidR="00221AC7" w:rsidRPr="003C5DDA">
        <w:rPr>
          <w:rFonts w:ascii="Times New Roman" w:hAnsi="Times New Roman" w:cs="Times New Roman"/>
          <w:sz w:val="24"/>
          <w:szCs w:val="24"/>
          <w:shd w:val="clear" w:color="auto" w:fill="FFFFFF"/>
          <w:lang w:val="en-GB"/>
        </w:rPr>
        <w:t xml:space="preserve">Bonetti </w:t>
      </w:r>
      <w:r w:rsidR="00221AC7" w:rsidRPr="003C5DDA">
        <w:rPr>
          <w:rFonts w:ascii="Times New Roman" w:hAnsi="Times New Roman" w:cs="Times New Roman"/>
          <w:i/>
          <w:sz w:val="24"/>
          <w:szCs w:val="24"/>
          <w:shd w:val="clear" w:color="auto" w:fill="FFFFFF"/>
          <w:lang w:val="en-GB"/>
        </w:rPr>
        <w:t>et al.</w:t>
      </w:r>
      <w:r w:rsidR="00221AC7" w:rsidRPr="003C5DDA">
        <w:rPr>
          <w:rFonts w:ascii="Times New Roman" w:hAnsi="Times New Roman" w:cs="Times New Roman"/>
          <w:sz w:val="24"/>
          <w:szCs w:val="24"/>
          <w:shd w:val="clear" w:color="auto" w:fill="FFFFFF"/>
          <w:lang w:val="en-GB"/>
        </w:rPr>
        <w:t xml:space="preserve"> 2019</w:t>
      </w:r>
      <w:r w:rsidRPr="003C5DDA">
        <w:rPr>
          <w:rFonts w:ascii="Times New Roman" w:eastAsia="Times New Roman" w:hAnsi="Times New Roman" w:cs="Times New Roman"/>
          <w:sz w:val="24"/>
          <w:szCs w:val="24"/>
          <w:highlight w:val="white"/>
          <w:lang w:val="en-GB"/>
        </w:rPr>
        <w:t>). The sustainable innovation process of Tesco has enhanced the working activities while focusing on long-term development. In order to deal with the sudden social distancing and lockdown measures, Tesco has applied the 3D body imaging system which has improved the customer management activities.</w:t>
      </w:r>
    </w:p>
    <w:p w:rsidR="004B2BD3" w:rsidRPr="003C5DDA" w:rsidRDefault="00B71B34" w:rsidP="00221AC7">
      <w:pPr>
        <w:pStyle w:val="Heading1"/>
        <w:rPr>
          <w:color w:val="auto"/>
          <w:highlight w:val="white"/>
          <w:lang w:val="en-GB"/>
        </w:rPr>
      </w:pPr>
      <w:bookmarkStart w:id="8" w:name="_Toc58940733"/>
      <w:r w:rsidRPr="003C5DDA">
        <w:rPr>
          <w:color w:val="auto"/>
          <w:highlight w:val="white"/>
          <w:lang w:val="en-GB"/>
        </w:rPr>
        <w:t>Application of creative technology and digital products in Tesco</w:t>
      </w:r>
      <w:bookmarkEnd w:id="8"/>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The product life cycle process of Tesco has supported the research and development team to introduce creative ideas for enhancing the sales of products and services in the UK along with global markets. In the last few weeks and months, the 3D body imaging system of Tesco has offered competitive advantages while making a profit. Similarly, it has been noted that a lack of managerial support as well as employee engagement, organizational changes fail to support organizational growth (</w:t>
      </w:r>
      <w:r w:rsidR="00221AC7" w:rsidRPr="003C5DDA">
        <w:rPr>
          <w:rFonts w:ascii="Times New Roman" w:hAnsi="Times New Roman" w:cs="Times New Roman"/>
          <w:sz w:val="24"/>
          <w:szCs w:val="24"/>
          <w:shd w:val="clear" w:color="auto" w:fill="FFFFFF"/>
          <w:lang w:val="en-GB"/>
        </w:rPr>
        <w:t>Nash, 2019</w:t>
      </w:r>
      <w:r w:rsidRPr="003C5DDA">
        <w:rPr>
          <w:rFonts w:ascii="Times New Roman" w:eastAsia="Times New Roman" w:hAnsi="Times New Roman" w:cs="Times New Roman"/>
          <w:sz w:val="24"/>
          <w:szCs w:val="24"/>
          <w:highlight w:val="white"/>
          <w:lang w:val="en-GB"/>
        </w:rPr>
        <w:t xml:space="preserve">). The creative technology and innovative ideas of Tesco have managed the management of consumers in the stores during the time of COVID-19. The expectations related to changes are the development of customer management, store management, the billing process, and delivery services. </w:t>
      </w:r>
    </w:p>
    <w:p w:rsidR="004B2BD3" w:rsidRPr="003C5DDA" w:rsidRDefault="00B71B34" w:rsidP="00221AC7">
      <w:pPr>
        <w:pStyle w:val="Heading1"/>
        <w:rPr>
          <w:color w:val="auto"/>
          <w:highlight w:val="white"/>
          <w:lang w:val="en-GB"/>
        </w:rPr>
      </w:pPr>
      <w:bookmarkStart w:id="9" w:name="_Toc58940734"/>
      <w:r w:rsidRPr="003C5DDA">
        <w:rPr>
          <w:color w:val="auto"/>
          <w:highlight w:val="white"/>
          <w:lang w:val="en-GB"/>
        </w:rPr>
        <w:t>Explanation regarding the changes and their sustainability</w:t>
      </w:r>
      <w:bookmarkEnd w:id="9"/>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Based on the discussion, it can be opined that changes are sustainable because it helps in managing consumers of Tesco. The technology-based queue and number management system in Tesco has helped in managing the excessive demands of UK people. Apart from this, the 3D body imaging system has positively improved the shopping experiences of potential consumers. Conversely, this facility can help in following the safety and social distancing measures even after COVID-19 which is one of the benefits of using this system (O'Brien, 2020). Decisions regarding the development of safe shopping activities can reduce queues in the organization. Apart from this, social, economic, and environmental development can be introduced in Tesco Plc with the help of 3D body imaging systems. In this case, the main issues among employees are the absence of proper planning</w:t>
      </w:r>
      <w:r w:rsidRPr="003C5DDA">
        <w:rPr>
          <w:rFonts w:ascii="Times New Roman" w:eastAsia="Times New Roman" w:hAnsi="Times New Roman" w:cs="Times New Roman"/>
          <w:b/>
          <w:sz w:val="24"/>
          <w:szCs w:val="24"/>
          <w:highlight w:val="white"/>
          <w:lang w:val="en-GB"/>
        </w:rPr>
        <w:t xml:space="preserve">, </w:t>
      </w:r>
      <w:r w:rsidRPr="003C5DDA">
        <w:rPr>
          <w:rFonts w:ascii="Times New Roman" w:eastAsia="Times New Roman" w:hAnsi="Times New Roman" w:cs="Times New Roman"/>
          <w:sz w:val="24"/>
          <w:szCs w:val="24"/>
          <w:highlight w:val="white"/>
          <w:lang w:val="en-GB"/>
        </w:rPr>
        <w:t>employee engagement</w:t>
      </w:r>
      <w:r w:rsidRPr="003C5DDA">
        <w:rPr>
          <w:rFonts w:ascii="Times New Roman" w:eastAsia="Times New Roman" w:hAnsi="Times New Roman" w:cs="Times New Roman"/>
          <w:b/>
          <w:sz w:val="24"/>
          <w:szCs w:val="24"/>
          <w:highlight w:val="white"/>
          <w:lang w:val="en-GB"/>
        </w:rPr>
        <w:t>,</w:t>
      </w:r>
      <w:r w:rsidRPr="003C5DDA">
        <w:rPr>
          <w:rFonts w:ascii="Times New Roman" w:eastAsia="Times New Roman" w:hAnsi="Times New Roman" w:cs="Times New Roman"/>
          <w:sz w:val="24"/>
          <w:szCs w:val="24"/>
          <w:highlight w:val="white"/>
          <w:lang w:val="en-GB"/>
        </w:rPr>
        <w:t xml:space="preserve"> adopting the activities of 3D body imaging systems, and communication issues. On one hand, it has been mentioned that due to communication gaps in the organizations, employees fail to adapt to the changes (</w:t>
      </w:r>
      <w:r w:rsidR="00221AC7" w:rsidRPr="003C5DDA">
        <w:rPr>
          <w:rFonts w:ascii="Times New Roman" w:hAnsi="Times New Roman" w:cs="Times New Roman"/>
          <w:sz w:val="24"/>
          <w:szCs w:val="24"/>
          <w:shd w:val="clear" w:color="auto" w:fill="FFFFFF"/>
          <w:lang w:val="en-GB"/>
        </w:rPr>
        <w:t xml:space="preserve">Xue </w:t>
      </w:r>
      <w:r w:rsidR="00221AC7" w:rsidRPr="003C5DDA">
        <w:rPr>
          <w:rFonts w:ascii="Times New Roman" w:hAnsi="Times New Roman" w:cs="Times New Roman"/>
          <w:i/>
          <w:sz w:val="24"/>
          <w:szCs w:val="24"/>
          <w:shd w:val="clear" w:color="auto" w:fill="FFFFFF"/>
          <w:lang w:val="en-GB"/>
        </w:rPr>
        <w:t>et al.</w:t>
      </w:r>
      <w:r w:rsidR="00221AC7" w:rsidRPr="003C5DDA">
        <w:rPr>
          <w:rFonts w:ascii="Times New Roman" w:hAnsi="Times New Roman" w:cs="Times New Roman"/>
          <w:sz w:val="24"/>
          <w:szCs w:val="24"/>
          <w:shd w:val="clear" w:color="auto" w:fill="FFFFFF"/>
          <w:lang w:val="en-GB"/>
        </w:rPr>
        <w:t xml:space="preserve"> 2019</w:t>
      </w:r>
      <w:r w:rsidRPr="003C5DDA">
        <w:rPr>
          <w:rFonts w:ascii="Times New Roman" w:eastAsia="Times New Roman" w:hAnsi="Times New Roman" w:cs="Times New Roman"/>
          <w:sz w:val="24"/>
          <w:szCs w:val="24"/>
          <w:highlight w:val="white"/>
          <w:lang w:val="en-GB"/>
        </w:rPr>
        <w:t xml:space="preserve">). It is worth mentioning here that the 3D body imaging system is one of the effective ways </w:t>
      </w:r>
      <w:r w:rsidRPr="003C5DDA">
        <w:rPr>
          <w:rFonts w:ascii="Times New Roman" w:eastAsia="Times New Roman" w:hAnsi="Times New Roman" w:cs="Times New Roman"/>
          <w:sz w:val="24"/>
          <w:szCs w:val="24"/>
          <w:highlight w:val="white"/>
          <w:lang w:val="en-GB"/>
        </w:rPr>
        <w:lastRenderedPageBreak/>
        <w:t xml:space="preserve">for sustaining in-store consumer management activities. In this case, training the employees are highly needed to develop a shopping experience and manage workplace activities in Tesco. Excessive pressure among the employees can be reduced with the use of this 3D body imaging system in Tesco. </w:t>
      </w:r>
    </w:p>
    <w:p w:rsidR="00221AC7" w:rsidRPr="003C5DDA" w:rsidRDefault="00221AC7">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noProof/>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4B2BD3" w:rsidRPr="003C5DDA" w:rsidRDefault="00B71B34">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 xml:space="preserve">Figure 3: Issues related to change in Tesco </w:t>
      </w:r>
    </w:p>
    <w:p w:rsidR="004B2BD3" w:rsidRPr="003C5DDA" w:rsidRDefault="00B71B34">
      <w:pP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(Source: </w:t>
      </w:r>
      <w:r w:rsidR="00221AC7" w:rsidRPr="003C5DDA">
        <w:rPr>
          <w:rFonts w:ascii="Times New Roman" w:hAnsi="Times New Roman" w:cs="Times New Roman"/>
          <w:sz w:val="24"/>
          <w:szCs w:val="24"/>
          <w:shd w:val="clear" w:color="auto" w:fill="FFFFFF"/>
          <w:lang w:val="en-GB"/>
        </w:rPr>
        <w:t>Nash, 2019, p.21</w:t>
      </w:r>
      <w:r w:rsidRPr="003C5DDA">
        <w:rPr>
          <w:rFonts w:ascii="Times New Roman" w:eastAsia="Times New Roman" w:hAnsi="Times New Roman" w:cs="Times New Roman"/>
          <w:sz w:val="24"/>
          <w:szCs w:val="24"/>
          <w:highlight w:val="white"/>
          <w:lang w:val="en-GB"/>
        </w:rPr>
        <w:t>)</w:t>
      </w:r>
    </w:p>
    <w:p w:rsidR="004B2BD3" w:rsidRPr="003C5DDA" w:rsidRDefault="00B71B34" w:rsidP="00221AC7">
      <w:pPr>
        <w:pStyle w:val="Heading1"/>
        <w:rPr>
          <w:color w:val="auto"/>
          <w:highlight w:val="white"/>
          <w:lang w:val="en-GB"/>
        </w:rPr>
      </w:pPr>
      <w:bookmarkStart w:id="10" w:name="_Toc58940735"/>
      <w:r w:rsidRPr="003C5DDA">
        <w:rPr>
          <w:color w:val="auto"/>
          <w:highlight w:val="white"/>
          <w:lang w:val="en-GB"/>
        </w:rPr>
        <w:t>Recommendation</w:t>
      </w:r>
      <w:bookmarkEnd w:id="10"/>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Based on the overall discussion, it can be recommended to the management of Tesco to focus on the application of Lewin's change management theory for involving employees. Though the changes in Tesco are sustainable, some of the changes in Tesco related to organizational activities are needed. Besides, it is suggested to Tesco to provide technical training for two months to the in-store employees for enhancing the performance. It is recommended to Tesco in using digital technology as well as cloud services in production activities. As the demand for delivery services has increased, the use of digital technologies can increase the online shopping activities of Tesco. From the overall analysis, Tesco Plc is recommended to develop a strong communication process for decreasing the issues and conflicts among employees regarding the sudden technological changes. </w:t>
      </w:r>
    </w:p>
    <w:p w:rsidR="004B2BD3" w:rsidRPr="003C5DDA" w:rsidRDefault="00B71B34" w:rsidP="00221AC7">
      <w:pPr>
        <w:pStyle w:val="Heading1"/>
        <w:rPr>
          <w:color w:val="auto"/>
          <w:highlight w:val="white"/>
          <w:lang w:val="en-GB"/>
        </w:rPr>
      </w:pPr>
      <w:bookmarkStart w:id="11" w:name="_Toc58940736"/>
      <w:r w:rsidRPr="003C5DDA">
        <w:rPr>
          <w:color w:val="auto"/>
          <w:highlight w:val="white"/>
          <w:lang w:val="en-GB"/>
        </w:rPr>
        <w:t>Conclusion</w:t>
      </w:r>
      <w:bookmarkEnd w:id="11"/>
      <w:r w:rsidRPr="003C5DDA">
        <w:rPr>
          <w:color w:val="auto"/>
          <w:highlight w:val="white"/>
          <w:lang w:val="en-GB"/>
        </w:rPr>
        <w:t xml:space="preserve"> </w:t>
      </w:r>
    </w:p>
    <w:p w:rsidR="004B2BD3" w:rsidRPr="003C5DDA" w:rsidRDefault="00B71B34">
      <w:pPr>
        <w:spacing w:line="360" w:lineRule="auto"/>
        <w:jc w:val="both"/>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lastRenderedPageBreak/>
        <w:t xml:space="preserve">Thus, it can be summed up by mentioning that the overall assignment has evaluated the application of innovative ideas in Tesco Plc while responding to the negative blows of the COVID-19 pandemic. Moreover, PESTLE analysis, product life cycle, and Porter's five forces have helped in evaluating the market position of Tesco in the time </w:t>
      </w:r>
      <w:r w:rsidR="00AA0384" w:rsidRPr="003C5DDA">
        <w:rPr>
          <w:rFonts w:ascii="Times New Roman" w:eastAsia="Times New Roman" w:hAnsi="Times New Roman" w:cs="Times New Roman"/>
          <w:sz w:val="24"/>
          <w:szCs w:val="24"/>
          <w:highlight w:val="white"/>
          <w:lang w:val="en-GB"/>
        </w:rPr>
        <w:t>of</w:t>
      </w:r>
      <w:r w:rsidRPr="003C5DDA">
        <w:rPr>
          <w:rFonts w:ascii="Times New Roman" w:eastAsia="Times New Roman" w:hAnsi="Times New Roman" w:cs="Times New Roman"/>
          <w:sz w:val="24"/>
          <w:szCs w:val="24"/>
          <w:highlight w:val="white"/>
          <w:lang w:val="en-GB"/>
        </w:rPr>
        <w:t xml:space="preserve"> COVID-19. Besides, the above recommendations can help Tesco in increasing sustainable development in the organization. However, the supportive workforce with digital technology fosters the workplace activities and production performance in Tesco. </w:t>
      </w:r>
    </w:p>
    <w:p w:rsidR="004B2BD3" w:rsidRPr="003C5DDA" w:rsidRDefault="004B2BD3">
      <w:pPr>
        <w:spacing w:line="360" w:lineRule="auto"/>
        <w:jc w:val="both"/>
        <w:rPr>
          <w:rFonts w:ascii="Times New Roman" w:eastAsia="Times New Roman" w:hAnsi="Times New Roman" w:cs="Times New Roman"/>
          <w:sz w:val="24"/>
          <w:szCs w:val="24"/>
          <w:highlight w:val="white"/>
          <w:lang w:val="en-GB"/>
        </w:rPr>
      </w:pPr>
    </w:p>
    <w:p w:rsidR="00221AC7" w:rsidRPr="003C5DDA" w:rsidRDefault="00221AC7">
      <w:pP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br w:type="page"/>
      </w:r>
    </w:p>
    <w:p w:rsidR="00221AC7" w:rsidRPr="003C5DDA" w:rsidRDefault="00221AC7" w:rsidP="00221AC7">
      <w:pPr>
        <w:spacing w:line="360" w:lineRule="auto"/>
        <w:jc w:val="both"/>
        <w:rPr>
          <w:rFonts w:ascii="Times New Roman" w:hAnsi="Times New Roman" w:cs="Times New Roman"/>
          <w:b/>
          <w:sz w:val="24"/>
          <w:szCs w:val="24"/>
          <w:lang w:val="en-GB"/>
        </w:rPr>
      </w:pPr>
      <w:r w:rsidRPr="003C5DDA">
        <w:rPr>
          <w:rFonts w:ascii="Times New Roman" w:hAnsi="Times New Roman" w:cs="Times New Roman"/>
          <w:b/>
          <w:sz w:val="24"/>
          <w:szCs w:val="24"/>
          <w:lang w:val="en-GB"/>
        </w:rPr>
        <w:lastRenderedPageBreak/>
        <w:t xml:space="preserve">References </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ageuk.org.uk, (2019). Later Life in the United Kingdom 2019.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18" w:history="1">
        <w:r w:rsidRPr="003C5DDA">
          <w:rPr>
            <w:rStyle w:val="Hyperlink"/>
            <w:rFonts w:ascii="Times New Roman" w:hAnsi="Times New Roman" w:cs="Times New Roman"/>
            <w:color w:val="auto"/>
            <w:sz w:val="24"/>
            <w:szCs w:val="24"/>
            <w:lang w:val="en-GB"/>
          </w:rPr>
          <w:t>https://www.ageuk.org.uk/globalassets/age-uk/documents/reports-and-publications/later_life_uk_factsheet.pdf</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Bonetti, F., Pantano, E., Warnaby, G., Quinn, L. and Perry, P., 2019. Augmented reality in real stores: empirical evidence from consumers’ interaction with AR in a retail format. In </w:t>
      </w:r>
      <w:r w:rsidRPr="003C5DDA">
        <w:rPr>
          <w:rFonts w:ascii="Times New Roman" w:hAnsi="Times New Roman" w:cs="Times New Roman"/>
          <w:i/>
          <w:iCs/>
          <w:sz w:val="24"/>
          <w:szCs w:val="24"/>
          <w:shd w:val="clear" w:color="auto" w:fill="FFFFFF"/>
          <w:lang w:val="en-GB"/>
        </w:rPr>
        <w:t>Augmented Reality and Virtual Reality</w:t>
      </w:r>
      <w:r w:rsidRPr="003C5DDA">
        <w:rPr>
          <w:rFonts w:ascii="Times New Roman" w:hAnsi="Times New Roman" w:cs="Times New Roman"/>
          <w:sz w:val="24"/>
          <w:szCs w:val="24"/>
          <w:shd w:val="clear" w:color="auto" w:fill="FFFFFF"/>
          <w:lang w:val="en-GB"/>
        </w:rPr>
        <w:t> (pp. 3-16). Springer, Cham.</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Coker, J., (2020). Covid-19: Tesco introduces 3D imaging to manage customer numbers in stores.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19" w:history="1">
        <w:r w:rsidRPr="003C5DDA">
          <w:rPr>
            <w:rStyle w:val="Hyperlink"/>
            <w:rFonts w:ascii="Times New Roman" w:hAnsi="Times New Roman" w:cs="Times New Roman"/>
            <w:color w:val="auto"/>
            <w:sz w:val="24"/>
            <w:szCs w:val="24"/>
            <w:lang w:val="en-GB"/>
          </w:rPr>
          <w:t>https://www.essentialretail.com/news/covid-tesco-imaging-manage-customer/</w:t>
        </w:r>
      </w:hyperlink>
      <w:r w:rsidRPr="003C5DDA">
        <w:rPr>
          <w:rFonts w:ascii="Times New Roman" w:hAnsi="Times New Roman" w:cs="Times New Roman"/>
          <w:sz w:val="24"/>
          <w:szCs w:val="24"/>
          <w:lang w:val="en-GB"/>
        </w:rPr>
        <w:t xml:space="preserve"> [accessed on: 15.12.2020]. </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Coker, J., (2020). Tesco reports 69% growth in online sales as profits surge.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0" w:anchor=":~:text=Tesco%20has%20recorded%20a%2028.7,strongly%20during%20Covid%2D19%20pandemic" w:history="1">
        <w:r w:rsidRPr="003C5DDA">
          <w:rPr>
            <w:rStyle w:val="Hyperlink"/>
            <w:rFonts w:ascii="Times New Roman" w:hAnsi="Times New Roman" w:cs="Times New Roman"/>
            <w:color w:val="auto"/>
            <w:sz w:val="24"/>
            <w:szCs w:val="24"/>
            <w:lang w:val="en-GB"/>
          </w:rPr>
          <w:t>https://www.essentialretail.com/news/tesco-growth-online-profits-surge/#:~:text=Tesco%20has%20recorded%20a%2028.7,strongly%20during%20Covid%2D19%20pandemic</w:t>
        </w:r>
      </w:hyperlink>
      <w:r w:rsidRPr="003C5DDA">
        <w:rPr>
          <w:rFonts w:ascii="Times New Roman" w:hAnsi="Times New Roman" w:cs="Times New Roman"/>
          <w:sz w:val="24"/>
          <w:szCs w:val="24"/>
          <w:lang w:val="en-GB"/>
        </w:rPr>
        <w:t>.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Gazette, R., (2020). Tesco makes changes to its online shopping service allowing customers to purchase more items.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1" w:history="1">
        <w:r w:rsidRPr="003C5DDA">
          <w:rPr>
            <w:rStyle w:val="Hyperlink"/>
            <w:rFonts w:ascii="Times New Roman" w:hAnsi="Times New Roman" w:cs="Times New Roman"/>
            <w:color w:val="auto"/>
            <w:sz w:val="24"/>
            <w:szCs w:val="24"/>
            <w:lang w:val="en-GB"/>
          </w:rPr>
          <w:t>https://markets.businessinsider.com/news/stocks/tesco-makes-changes-to-its-online-shopping-service-allowing-customers-to-purchase-more-items-8944303</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shd w:val="clear" w:color="auto" w:fill="FFFFFF"/>
          <w:lang w:val="en-GB"/>
        </w:rPr>
        <w:t>Isabelle, D., Horak, K., McKinnon, S. and Palumbo, C., 2020. Is Porter's Five Forces Framework Still Relevant? A study of the capital/labour intensity continuum via mining and IT industries. </w:t>
      </w:r>
      <w:r w:rsidRPr="003C5DDA">
        <w:rPr>
          <w:rFonts w:ascii="Times New Roman" w:hAnsi="Times New Roman" w:cs="Times New Roman"/>
          <w:i/>
          <w:iCs/>
          <w:sz w:val="24"/>
          <w:szCs w:val="24"/>
          <w:shd w:val="clear" w:color="auto" w:fill="FFFFFF"/>
          <w:lang w:val="en-GB"/>
        </w:rPr>
        <w:t>Technology Innovation Management Review</w:t>
      </w:r>
      <w:r w:rsidRPr="003C5DDA">
        <w:rPr>
          <w:rFonts w:ascii="Times New Roman" w:hAnsi="Times New Roman" w:cs="Times New Roman"/>
          <w:sz w:val="24"/>
          <w:szCs w:val="24"/>
          <w:shd w:val="clear" w:color="auto" w:fill="FFFFFF"/>
          <w:lang w:val="en-GB"/>
        </w:rPr>
        <w:t>, </w:t>
      </w:r>
      <w:r w:rsidRPr="003C5DDA">
        <w:rPr>
          <w:rFonts w:ascii="Times New Roman" w:hAnsi="Times New Roman" w:cs="Times New Roman"/>
          <w:i/>
          <w:iCs/>
          <w:sz w:val="24"/>
          <w:szCs w:val="24"/>
          <w:shd w:val="clear" w:color="auto" w:fill="FFFFFF"/>
          <w:lang w:val="en-GB"/>
        </w:rPr>
        <w:t>10</w:t>
      </w:r>
      <w:r w:rsidRPr="003C5DDA">
        <w:rPr>
          <w:rFonts w:ascii="Times New Roman" w:hAnsi="Times New Roman" w:cs="Times New Roman"/>
          <w:sz w:val="24"/>
          <w:szCs w:val="24"/>
          <w:shd w:val="clear" w:color="auto" w:fill="FFFFFF"/>
          <w:lang w:val="en-GB"/>
        </w:rPr>
        <w:t>(6).</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legislation.gov.uk, (2020). Employment Rights Act 1996.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2" w:history="1">
        <w:r w:rsidRPr="003C5DDA">
          <w:rPr>
            <w:rStyle w:val="Hyperlink"/>
            <w:rFonts w:ascii="Times New Roman" w:hAnsi="Times New Roman" w:cs="Times New Roman"/>
            <w:color w:val="auto"/>
            <w:sz w:val="24"/>
            <w:szCs w:val="24"/>
            <w:lang w:val="en-GB"/>
          </w:rPr>
          <w:t>https://www.legislation.gov.uk/id/ukpga/1996/18</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legislation.gov.uk, (2020). Environmental Protection Act 1990.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3" w:history="1">
        <w:r w:rsidRPr="003C5DDA">
          <w:rPr>
            <w:rStyle w:val="Hyperlink"/>
            <w:rFonts w:ascii="Times New Roman" w:hAnsi="Times New Roman" w:cs="Times New Roman"/>
            <w:color w:val="auto"/>
            <w:sz w:val="24"/>
            <w:szCs w:val="24"/>
            <w:lang w:val="en-GB"/>
          </w:rPr>
          <w:t>https://www.legislation.gov.uk/ukpga/1990/43/contents</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Moorhouse, N., tom Dieck, M.C. and Jung, T., 2018. Technological innovations transforming the consumer retail experience: A review of literature. In </w:t>
      </w:r>
      <w:r w:rsidRPr="003C5DDA">
        <w:rPr>
          <w:rFonts w:ascii="Times New Roman" w:hAnsi="Times New Roman" w:cs="Times New Roman"/>
          <w:i/>
          <w:iCs/>
          <w:sz w:val="24"/>
          <w:szCs w:val="24"/>
          <w:shd w:val="clear" w:color="auto" w:fill="FFFFFF"/>
          <w:lang w:val="en-GB"/>
        </w:rPr>
        <w:t>Augmented reality and virtual reality</w:t>
      </w:r>
      <w:r w:rsidRPr="003C5DDA">
        <w:rPr>
          <w:rFonts w:ascii="Times New Roman" w:hAnsi="Times New Roman" w:cs="Times New Roman"/>
          <w:sz w:val="24"/>
          <w:szCs w:val="24"/>
          <w:shd w:val="clear" w:color="auto" w:fill="FFFFFF"/>
          <w:lang w:val="en-GB"/>
        </w:rPr>
        <w:t> (pp. 133-143). Springer, Cham.</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Nash, J., 2019. Exploring how social media platforms influence fashion consumer decisions in the UK retail sector. </w:t>
      </w:r>
      <w:r w:rsidRPr="003C5DDA">
        <w:rPr>
          <w:rFonts w:ascii="Times New Roman" w:hAnsi="Times New Roman" w:cs="Times New Roman"/>
          <w:i/>
          <w:iCs/>
          <w:sz w:val="24"/>
          <w:szCs w:val="24"/>
          <w:shd w:val="clear" w:color="auto" w:fill="FFFFFF"/>
          <w:lang w:val="en-GB"/>
        </w:rPr>
        <w:t>Journal of Fashion Marketing and Management: An International Journal</w:t>
      </w:r>
      <w:r w:rsidRPr="003C5DDA">
        <w:rPr>
          <w:rFonts w:ascii="Times New Roman" w:hAnsi="Times New Roman" w:cs="Times New Roman"/>
          <w:sz w:val="24"/>
          <w:szCs w:val="24"/>
          <w:shd w:val="clear" w:color="auto" w:fill="FFFFFF"/>
          <w:lang w:val="en-GB"/>
        </w:rPr>
        <w:t>, pp.1-12.</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lastRenderedPageBreak/>
        <w:t xml:space="preserve">O'Brien, C., (2020). Tesco to manage customer numbers with 3D imaging system.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4" w:history="1">
        <w:r w:rsidRPr="003C5DDA">
          <w:rPr>
            <w:rStyle w:val="Hyperlink"/>
            <w:rFonts w:ascii="Times New Roman" w:hAnsi="Times New Roman" w:cs="Times New Roman"/>
            <w:color w:val="auto"/>
            <w:sz w:val="24"/>
            <w:szCs w:val="24"/>
            <w:lang w:val="en-GB"/>
          </w:rPr>
          <w:t>https://www.irishtimes.com/business/technology/tesco-to-manage-customer-numbers-with-3d-imaging-system-1.4263759</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ons.gov.uk, (2020). Consumer price inflation, UK: September 2020.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5" w:anchor=":~:text=Image%20.csv%20.xls-,The%20Consumer%20Prices%20Index%20including%20owner%20occupiers'%20housing%20costs%20(CPIH,up%20from%200.2%25%20in%20August" w:history="1">
        <w:r w:rsidRPr="003C5DDA">
          <w:rPr>
            <w:rStyle w:val="Hyperlink"/>
            <w:rFonts w:ascii="Times New Roman" w:hAnsi="Times New Roman" w:cs="Times New Roman"/>
            <w:color w:val="auto"/>
            <w:sz w:val="24"/>
            <w:szCs w:val="24"/>
            <w:lang w:val="en-GB"/>
          </w:rPr>
          <w:t>https://www.ons.gov.uk/economy/inflationandpriceindices/bulletins/consumerpriceinflation/september2020#:~:text=Image%20.csv%20.xls-,The%20Consumer%20Prices%20Index%20including%20owner%20occupiers'%20housing%20costs%20(CPIH,up%20from%200.2%25%20in%20August</w:t>
        </w:r>
      </w:hyperlink>
      <w:r w:rsidRPr="003C5DDA">
        <w:rPr>
          <w:rFonts w:ascii="Times New Roman" w:hAnsi="Times New Roman" w:cs="Times New Roman"/>
          <w:sz w:val="24"/>
          <w:szCs w:val="24"/>
          <w:lang w:val="en-GB"/>
        </w:rPr>
        <w:t>.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ons.gov.uk, (2020). GDP monthly estimate, UK: September 2020.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6" w:anchor=":~:text=Monthly%20gross%20domestic%20product%20(GDP,than%20its%20April%202020%20low" w:history="1">
        <w:r w:rsidRPr="003C5DDA">
          <w:rPr>
            <w:rStyle w:val="Hyperlink"/>
            <w:rFonts w:ascii="Times New Roman" w:hAnsi="Times New Roman" w:cs="Times New Roman"/>
            <w:color w:val="auto"/>
            <w:sz w:val="24"/>
            <w:szCs w:val="24"/>
            <w:lang w:val="en-GB"/>
          </w:rPr>
          <w:t>https://www.ons.gov.uk/economy/grossdomesticproductgdp/bulletins/gdpmonthlyestimateuk/september2020#:~:text=Monthly%20gross%20domestic%20product%20(GDP,than%20its%20April%202020%20low</w:t>
        </w:r>
      </w:hyperlink>
      <w:r w:rsidRPr="003C5DDA">
        <w:rPr>
          <w:rFonts w:ascii="Times New Roman" w:hAnsi="Times New Roman" w:cs="Times New Roman"/>
          <w:sz w:val="24"/>
          <w:szCs w:val="24"/>
          <w:lang w:val="en-GB"/>
        </w:rPr>
        <w:t>. [accessed on: 15.12.2020].</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Pantano, E. and Gandini, A., 2017. Exploring the forms of sociality mediated by innovative technologies in retail settings. </w:t>
      </w:r>
      <w:r w:rsidRPr="003C5DDA">
        <w:rPr>
          <w:rFonts w:ascii="Times New Roman" w:hAnsi="Times New Roman" w:cs="Times New Roman"/>
          <w:i/>
          <w:iCs/>
          <w:sz w:val="24"/>
          <w:szCs w:val="24"/>
          <w:shd w:val="clear" w:color="auto" w:fill="FFFFFF"/>
          <w:lang w:val="en-GB"/>
        </w:rPr>
        <w:t>Computers in Human Behavior</w:t>
      </w:r>
      <w:r w:rsidRPr="003C5DDA">
        <w:rPr>
          <w:rFonts w:ascii="Times New Roman" w:hAnsi="Times New Roman" w:cs="Times New Roman"/>
          <w:sz w:val="24"/>
          <w:szCs w:val="24"/>
          <w:shd w:val="clear" w:color="auto" w:fill="FFFFFF"/>
          <w:lang w:val="en-GB"/>
        </w:rPr>
        <w:t>, </w:t>
      </w:r>
      <w:r w:rsidRPr="003C5DDA">
        <w:rPr>
          <w:rFonts w:ascii="Times New Roman" w:hAnsi="Times New Roman" w:cs="Times New Roman"/>
          <w:i/>
          <w:iCs/>
          <w:sz w:val="24"/>
          <w:szCs w:val="24"/>
          <w:shd w:val="clear" w:color="auto" w:fill="FFFFFF"/>
          <w:lang w:val="en-GB"/>
        </w:rPr>
        <w:t>77</w:t>
      </w:r>
      <w:r w:rsidRPr="003C5DDA">
        <w:rPr>
          <w:rFonts w:ascii="Times New Roman" w:hAnsi="Times New Roman" w:cs="Times New Roman"/>
          <w:sz w:val="24"/>
          <w:szCs w:val="24"/>
          <w:shd w:val="clear" w:color="auto" w:fill="FFFFFF"/>
          <w:lang w:val="en-GB"/>
        </w:rPr>
        <w:t>, pp.367-373.</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 xml:space="preserve">Pantano, E., Priporas, C.V. and Foroudi, P., (2018). storefront: Modelling consumer behaviour towards windows enriched with innovative technologies. International Journal of Retail and Distribution Management, 47 (2), 202-219. </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Stevens, B., (2020). Tesco introduces automated queuing system using “3D body imaging” to track shopper numbers.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7" w:history="1">
        <w:r w:rsidRPr="003C5DDA">
          <w:rPr>
            <w:rStyle w:val="Hyperlink"/>
            <w:rFonts w:ascii="Times New Roman" w:hAnsi="Times New Roman" w:cs="Times New Roman"/>
            <w:color w:val="auto"/>
            <w:sz w:val="24"/>
            <w:szCs w:val="24"/>
            <w:lang w:val="en-GB"/>
          </w:rPr>
          <w:t>https://www.chargedretail.co.uk/2020/05/28/tesco-introduces-automated-queuing-system-using-3d-body-imaging-to-track-shopper-numbers/</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lang w:val="en-GB"/>
        </w:rPr>
      </w:pPr>
      <w:r w:rsidRPr="003C5DDA">
        <w:rPr>
          <w:rFonts w:ascii="Times New Roman" w:hAnsi="Times New Roman" w:cs="Times New Roman"/>
          <w:sz w:val="24"/>
          <w:szCs w:val="24"/>
          <w:lang w:val="en-GB"/>
        </w:rPr>
        <w:t xml:space="preserve">tesco.com, (2020). </w:t>
      </w:r>
      <w:r w:rsidRPr="003C5DDA">
        <w:rPr>
          <w:rFonts w:ascii="Times New Roman" w:hAnsi="Times New Roman" w:cs="Times New Roman"/>
          <w:i/>
          <w:sz w:val="24"/>
          <w:szCs w:val="24"/>
          <w:lang w:val="en-GB"/>
        </w:rPr>
        <w:t xml:space="preserve">homepage. </w:t>
      </w:r>
      <w:r w:rsidRPr="003C5DDA">
        <w:rPr>
          <w:rFonts w:ascii="Times New Roman" w:hAnsi="Times New Roman" w:cs="Times New Roman"/>
          <w:sz w:val="24"/>
          <w:szCs w:val="24"/>
          <w:lang w:val="en-GB"/>
        </w:rPr>
        <w:t xml:space="preserve">[online]. Available at: </w:t>
      </w:r>
      <w:hyperlink r:id="rId28" w:history="1">
        <w:r w:rsidRPr="003C5DDA">
          <w:rPr>
            <w:rStyle w:val="Hyperlink"/>
            <w:rFonts w:ascii="Times New Roman" w:hAnsi="Times New Roman" w:cs="Times New Roman"/>
            <w:color w:val="auto"/>
            <w:sz w:val="24"/>
            <w:szCs w:val="24"/>
            <w:lang w:val="en-GB"/>
          </w:rPr>
          <w:t>https://www.tesco.com/</w:t>
        </w:r>
      </w:hyperlink>
      <w:r w:rsidRPr="003C5DDA">
        <w:rPr>
          <w:rFonts w:ascii="Times New Roman" w:hAnsi="Times New Roman" w:cs="Times New Roman"/>
          <w:sz w:val="24"/>
          <w:szCs w:val="24"/>
          <w:lang w:val="en-GB"/>
        </w:rPr>
        <w:t xml:space="preserve"> [accessed on: 15.12.2020].</w:t>
      </w:r>
    </w:p>
    <w:p w:rsidR="00221AC7" w:rsidRPr="003C5DDA" w:rsidRDefault="00221AC7" w:rsidP="00221AC7">
      <w:pPr>
        <w:spacing w:line="360" w:lineRule="auto"/>
        <w:jc w:val="both"/>
        <w:rPr>
          <w:rFonts w:ascii="Times New Roman" w:hAnsi="Times New Roman" w:cs="Times New Roman"/>
          <w:sz w:val="24"/>
          <w:szCs w:val="24"/>
          <w:shd w:val="clear" w:color="auto" w:fill="FFFFFF"/>
          <w:lang w:val="en-GB"/>
        </w:rPr>
      </w:pPr>
      <w:r w:rsidRPr="003C5DDA">
        <w:rPr>
          <w:rFonts w:ascii="Times New Roman" w:hAnsi="Times New Roman" w:cs="Times New Roman"/>
          <w:sz w:val="24"/>
          <w:szCs w:val="24"/>
          <w:shd w:val="clear" w:color="auto" w:fill="FFFFFF"/>
          <w:lang w:val="en-GB"/>
        </w:rPr>
        <w:t>Xue, L., Parker, C.J. and Hart, C.A., 2019. How to engage fashion retail with VR: A consumer perspective, pp.12-33.</w:t>
      </w:r>
    </w:p>
    <w:p w:rsidR="004B2BD3" w:rsidRPr="003C5DDA" w:rsidRDefault="004B2BD3">
      <w:pPr>
        <w:spacing w:line="360" w:lineRule="auto"/>
        <w:jc w:val="both"/>
        <w:rPr>
          <w:rFonts w:ascii="Times New Roman" w:eastAsia="Times New Roman" w:hAnsi="Times New Roman" w:cs="Times New Roman"/>
          <w:b/>
          <w:sz w:val="24"/>
          <w:szCs w:val="24"/>
          <w:highlight w:val="white"/>
          <w:lang w:val="en-GB"/>
        </w:rPr>
      </w:pPr>
    </w:p>
    <w:p w:rsidR="00221AC7" w:rsidRPr="003C5DDA" w:rsidRDefault="00221AC7">
      <w:pP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br w:type="page"/>
      </w:r>
    </w:p>
    <w:p w:rsidR="004B2BD3" w:rsidRPr="003C5DDA" w:rsidRDefault="00221AC7" w:rsidP="00221AC7">
      <w:pPr>
        <w:pStyle w:val="Heading1"/>
        <w:rPr>
          <w:color w:val="auto"/>
          <w:highlight w:val="white"/>
          <w:lang w:val="en-GB"/>
        </w:rPr>
      </w:pPr>
      <w:bookmarkStart w:id="12" w:name="_Toc58940737"/>
      <w:r w:rsidRPr="003C5DDA">
        <w:rPr>
          <w:color w:val="auto"/>
          <w:highlight w:val="white"/>
          <w:lang w:val="en-GB"/>
        </w:rPr>
        <w:lastRenderedPageBreak/>
        <w:t>Appendices</w:t>
      </w:r>
      <w:bookmarkEnd w:id="12"/>
      <w:r w:rsidRPr="003C5DDA">
        <w:rPr>
          <w:color w:val="auto"/>
          <w:highlight w:val="white"/>
          <w:lang w:val="en-GB"/>
        </w:rPr>
        <w:t xml:space="preserve"> </w:t>
      </w:r>
    </w:p>
    <w:p w:rsidR="00221AC7" w:rsidRPr="003C5DDA" w:rsidRDefault="00221AC7">
      <w:pPr>
        <w:spacing w:line="360" w:lineRule="auto"/>
        <w:jc w:val="both"/>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t>Appendix 1: Growth of Tesco during COVID 19</w:t>
      </w:r>
    </w:p>
    <w:p w:rsidR="00221AC7" w:rsidRPr="003C5DDA" w:rsidRDefault="00221AC7" w:rsidP="00221AC7">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noProof/>
          <w:sz w:val="24"/>
          <w:szCs w:val="24"/>
        </w:rPr>
        <w:drawing>
          <wp:inline distT="0" distB="0" distL="0" distR="0">
            <wp:extent cx="5943600" cy="424746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srcRect/>
                    <a:stretch>
                      <a:fillRect/>
                    </a:stretch>
                  </pic:blipFill>
                  <pic:spPr bwMode="auto">
                    <a:xfrm>
                      <a:off x="0" y="0"/>
                      <a:ext cx="5943600" cy="4247465"/>
                    </a:xfrm>
                    <a:prstGeom prst="rect">
                      <a:avLst/>
                    </a:prstGeom>
                    <a:noFill/>
                    <a:ln w="9525">
                      <a:noFill/>
                      <a:miter lim="800000"/>
                      <a:headEnd/>
                      <a:tailEnd/>
                    </a:ln>
                  </pic:spPr>
                </pic:pic>
              </a:graphicData>
            </a:graphic>
          </wp:inline>
        </w:drawing>
      </w:r>
    </w:p>
    <w:p w:rsidR="00221AC7" w:rsidRPr="003C5DDA" w:rsidRDefault="00221AC7" w:rsidP="00221AC7">
      <w:pPr>
        <w:spacing w:line="360" w:lineRule="auto"/>
        <w:jc w:val="center"/>
        <w:rPr>
          <w:rFonts w:ascii="Times New Roman" w:eastAsia="Times New Roman" w:hAnsi="Times New Roman" w:cs="Times New Roman"/>
          <w:sz w:val="24"/>
          <w:szCs w:val="24"/>
          <w:lang w:val="en-GB"/>
        </w:rPr>
      </w:pPr>
      <w:r w:rsidRPr="003C5DDA">
        <w:rPr>
          <w:rFonts w:ascii="Times New Roman" w:eastAsia="Times New Roman" w:hAnsi="Times New Roman" w:cs="Times New Roman"/>
          <w:sz w:val="24"/>
          <w:szCs w:val="24"/>
          <w:highlight w:val="white"/>
          <w:lang w:val="en-GB"/>
        </w:rPr>
        <w:t xml:space="preserve">(Source: </w:t>
      </w:r>
      <w:r w:rsidRPr="003C5DDA">
        <w:rPr>
          <w:rFonts w:ascii="Times New Roman" w:eastAsia="Times New Roman" w:hAnsi="Times New Roman" w:cs="Times New Roman"/>
          <w:sz w:val="24"/>
          <w:szCs w:val="24"/>
          <w:lang w:val="en-GB"/>
        </w:rPr>
        <w:t>https://www.bbc.com/news/business-54445399)</w:t>
      </w:r>
    </w:p>
    <w:p w:rsidR="00221AC7" w:rsidRPr="003C5DDA" w:rsidRDefault="00221AC7">
      <w:pPr>
        <w:rPr>
          <w:rFonts w:ascii="Times New Roman" w:eastAsia="Times New Roman" w:hAnsi="Times New Roman" w:cs="Times New Roman"/>
          <w:sz w:val="24"/>
          <w:szCs w:val="24"/>
          <w:lang w:val="en-GB"/>
        </w:rPr>
      </w:pPr>
      <w:r w:rsidRPr="003C5DDA">
        <w:rPr>
          <w:rFonts w:ascii="Times New Roman" w:eastAsia="Times New Roman" w:hAnsi="Times New Roman" w:cs="Times New Roman"/>
          <w:sz w:val="24"/>
          <w:szCs w:val="24"/>
          <w:lang w:val="en-GB"/>
        </w:rPr>
        <w:br w:type="page"/>
      </w:r>
    </w:p>
    <w:p w:rsidR="00221AC7" w:rsidRPr="003C5DDA" w:rsidRDefault="00221AC7" w:rsidP="00221AC7">
      <w:pPr>
        <w:spacing w:line="360" w:lineRule="auto"/>
        <w:jc w:val="both"/>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sz w:val="24"/>
          <w:szCs w:val="24"/>
          <w:highlight w:val="white"/>
          <w:lang w:val="en-GB"/>
        </w:rPr>
        <w:lastRenderedPageBreak/>
        <w:t>Appendix 2: Product life cycle</w:t>
      </w:r>
    </w:p>
    <w:p w:rsidR="00221AC7" w:rsidRPr="003C5DDA" w:rsidRDefault="00221AC7" w:rsidP="00221AC7">
      <w:pPr>
        <w:spacing w:line="360" w:lineRule="auto"/>
        <w:jc w:val="center"/>
        <w:rPr>
          <w:rFonts w:ascii="Times New Roman" w:eastAsia="Times New Roman" w:hAnsi="Times New Roman" w:cs="Times New Roman"/>
          <w:b/>
          <w:sz w:val="24"/>
          <w:szCs w:val="24"/>
          <w:highlight w:val="white"/>
          <w:lang w:val="en-GB"/>
        </w:rPr>
      </w:pPr>
      <w:r w:rsidRPr="003C5DDA">
        <w:rPr>
          <w:rFonts w:ascii="Times New Roman" w:eastAsia="Times New Roman" w:hAnsi="Times New Roman" w:cs="Times New Roman"/>
          <w:b/>
          <w:noProof/>
          <w:sz w:val="24"/>
          <w:szCs w:val="24"/>
        </w:rPr>
        <w:drawing>
          <wp:inline distT="0" distB="0" distL="0" distR="0">
            <wp:extent cx="5181600" cy="290322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srcRect/>
                    <a:stretch>
                      <a:fillRect/>
                    </a:stretch>
                  </pic:blipFill>
                  <pic:spPr bwMode="auto">
                    <a:xfrm>
                      <a:off x="0" y="0"/>
                      <a:ext cx="5181600" cy="2903220"/>
                    </a:xfrm>
                    <a:prstGeom prst="rect">
                      <a:avLst/>
                    </a:prstGeom>
                    <a:noFill/>
                    <a:ln w="9525">
                      <a:noFill/>
                      <a:miter lim="800000"/>
                      <a:headEnd/>
                      <a:tailEnd/>
                    </a:ln>
                  </pic:spPr>
                </pic:pic>
              </a:graphicData>
            </a:graphic>
          </wp:inline>
        </w:drawing>
      </w:r>
    </w:p>
    <w:p w:rsidR="00221AC7" w:rsidRPr="003C5DDA" w:rsidRDefault="00221AC7" w:rsidP="00221AC7">
      <w:pPr>
        <w:spacing w:line="360" w:lineRule="auto"/>
        <w:jc w:val="center"/>
        <w:rPr>
          <w:rFonts w:ascii="Times New Roman" w:eastAsia="Times New Roman" w:hAnsi="Times New Roman" w:cs="Times New Roman"/>
          <w:sz w:val="24"/>
          <w:szCs w:val="24"/>
          <w:highlight w:val="white"/>
          <w:lang w:val="en-GB"/>
        </w:rPr>
      </w:pPr>
      <w:r w:rsidRPr="003C5DDA">
        <w:rPr>
          <w:rFonts w:ascii="Times New Roman" w:eastAsia="Times New Roman" w:hAnsi="Times New Roman" w:cs="Times New Roman"/>
          <w:sz w:val="24"/>
          <w:szCs w:val="24"/>
          <w:highlight w:val="white"/>
          <w:lang w:val="en-GB"/>
        </w:rPr>
        <w:t xml:space="preserve">(Source: </w:t>
      </w:r>
      <w:r w:rsidRPr="003C5DDA">
        <w:rPr>
          <w:rFonts w:ascii="Times New Roman" w:eastAsia="Times New Roman" w:hAnsi="Times New Roman" w:cs="Times New Roman"/>
          <w:sz w:val="24"/>
          <w:szCs w:val="24"/>
          <w:lang w:val="en-GB"/>
        </w:rPr>
        <w:t>https://slideplayer.com/slide/15372641/)</w:t>
      </w:r>
    </w:p>
    <w:p w:rsidR="00221AC7" w:rsidRPr="003C5DDA" w:rsidRDefault="00221AC7" w:rsidP="00221AC7">
      <w:pPr>
        <w:spacing w:line="360" w:lineRule="auto"/>
        <w:jc w:val="center"/>
        <w:rPr>
          <w:rFonts w:ascii="Times New Roman" w:eastAsia="Times New Roman" w:hAnsi="Times New Roman" w:cs="Times New Roman"/>
          <w:sz w:val="24"/>
          <w:szCs w:val="24"/>
          <w:highlight w:val="white"/>
          <w:lang w:val="en-GB"/>
        </w:rPr>
      </w:pPr>
    </w:p>
    <w:sectPr w:rsidR="00221AC7" w:rsidRPr="003C5DDA" w:rsidSect="004B2BD3">
      <w:footerReference w:type="default" r:id="rId3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3CD3" w:rsidRDefault="00F83CD3" w:rsidP="005B65E9">
      <w:pPr>
        <w:spacing w:line="240" w:lineRule="auto"/>
      </w:pPr>
      <w:r>
        <w:separator/>
      </w:r>
    </w:p>
  </w:endnote>
  <w:endnote w:type="continuationSeparator" w:id="0">
    <w:p w:rsidR="00F83CD3" w:rsidRDefault="00F83CD3" w:rsidP="005B65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8366020"/>
      <w:docPartObj>
        <w:docPartGallery w:val="Page Numbers (Bottom of Page)"/>
        <w:docPartUnique/>
      </w:docPartObj>
    </w:sdtPr>
    <w:sdtEndPr/>
    <w:sdtContent>
      <w:p w:rsidR="005B65E9" w:rsidRDefault="006B45CC">
        <w:pPr>
          <w:pStyle w:val="Footer"/>
          <w:jc w:val="right"/>
        </w:pPr>
        <w:r>
          <w:fldChar w:fldCharType="begin"/>
        </w:r>
        <w:r>
          <w:instrText xml:space="preserve"> PAGE   \* MERGEFORMAT </w:instrText>
        </w:r>
        <w:r>
          <w:fldChar w:fldCharType="separate"/>
        </w:r>
        <w:r w:rsidR="00381E9C">
          <w:rPr>
            <w:noProof/>
          </w:rPr>
          <w:t>1</w:t>
        </w:r>
        <w:r>
          <w:rPr>
            <w:noProof/>
          </w:rPr>
          <w:fldChar w:fldCharType="end"/>
        </w:r>
      </w:p>
    </w:sdtContent>
  </w:sdt>
  <w:p w:rsidR="005B65E9" w:rsidRDefault="005B65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3CD3" w:rsidRDefault="00F83CD3" w:rsidP="005B65E9">
      <w:pPr>
        <w:spacing w:line="240" w:lineRule="auto"/>
      </w:pPr>
      <w:r>
        <w:separator/>
      </w:r>
    </w:p>
  </w:footnote>
  <w:footnote w:type="continuationSeparator" w:id="0">
    <w:p w:rsidR="00F83CD3" w:rsidRDefault="00F83CD3" w:rsidP="005B65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B2BD3"/>
    <w:rsid w:val="00221AC7"/>
    <w:rsid w:val="00257321"/>
    <w:rsid w:val="002A0BBE"/>
    <w:rsid w:val="002C52CB"/>
    <w:rsid w:val="00381E9C"/>
    <w:rsid w:val="003C5DDA"/>
    <w:rsid w:val="004B2BD3"/>
    <w:rsid w:val="005B65E9"/>
    <w:rsid w:val="006B45CC"/>
    <w:rsid w:val="00AA0384"/>
    <w:rsid w:val="00B71B34"/>
    <w:rsid w:val="00D61E0A"/>
    <w:rsid w:val="00F83C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B2BD3"/>
  </w:style>
  <w:style w:type="paragraph" w:styleId="Heading1">
    <w:name w:val="heading 1"/>
    <w:basedOn w:val="Normal"/>
    <w:next w:val="Normal"/>
    <w:qFormat/>
    <w:rsid w:val="005B65E9"/>
    <w:pPr>
      <w:spacing w:line="360" w:lineRule="auto"/>
      <w:jc w:val="both"/>
      <w:outlineLvl w:val="0"/>
    </w:pPr>
    <w:rPr>
      <w:rFonts w:ascii="Times New Roman" w:eastAsia="Times New Roman" w:hAnsi="Times New Roman" w:cs="Times New Roman"/>
      <w:b/>
      <w:color w:val="222222"/>
      <w:sz w:val="32"/>
      <w:szCs w:val="24"/>
    </w:rPr>
  </w:style>
  <w:style w:type="paragraph" w:styleId="Heading2">
    <w:name w:val="heading 2"/>
    <w:basedOn w:val="Normal"/>
    <w:next w:val="Normal"/>
    <w:rsid w:val="004B2BD3"/>
    <w:pPr>
      <w:keepNext/>
      <w:keepLines/>
      <w:spacing w:before="360" w:after="120"/>
      <w:outlineLvl w:val="1"/>
    </w:pPr>
    <w:rPr>
      <w:sz w:val="32"/>
      <w:szCs w:val="32"/>
    </w:rPr>
  </w:style>
  <w:style w:type="paragraph" w:styleId="Heading3">
    <w:name w:val="heading 3"/>
    <w:basedOn w:val="Normal"/>
    <w:next w:val="Normal"/>
    <w:rsid w:val="004B2BD3"/>
    <w:pPr>
      <w:keepNext/>
      <w:keepLines/>
      <w:spacing w:before="320" w:after="80"/>
      <w:outlineLvl w:val="2"/>
    </w:pPr>
    <w:rPr>
      <w:color w:val="434343"/>
      <w:sz w:val="28"/>
      <w:szCs w:val="28"/>
    </w:rPr>
  </w:style>
  <w:style w:type="paragraph" w:styleId="Heading4">
    <w:name w:val="heading 4"/>
    <w:basedOn w:val="Normal"/>
    <w:next w:val="Normal"/>
    <w:rsid w:val="004B2BD3"/>
    <w:pPr>
      <w:keepNext/>
      <w:keepLines/>
      <w:spacing w:before="280" w:after="80"/>
      <w:outlineLvl w:val="3"/>
    </w:pPr>
    <w:rPr>
      <w:color w:val="666666"/>
      <w:sz w:val="24"/>
      <w:szCs w:val="24"/>
    </w:rPr>
  </w:style>
  <w:style w:type="paragraph" w:styleId="Heading5">
    <w:name w:val="heading 5"/>
    <w:basedOn w:val="Normal"/>
    <w:next w:val="Normal"/>
    <w:rsid w:val="004B2BD3"/>
    <w:pPr>
      <w:keepNext/>
      <w:keepLines/>
      <w:spacing w:before="240" w:after="80"/>
      <w:outlineLvl w:val="4"/>
    </w:pPr>
    <w:rPr>
      <w:color w:val="666666"/>
    </w:rPr>
  </w:style>
  <w:style w:type="paragraph" w:styleId="Heading6">
    <w:name w:val="heading 6"/>
    <w:basedOn w:val="Normal"/>
    <w:next w:val="Normal"/>
    <w:rsid w:val="004B2B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B2BD3"/>
    <w:pPr>
      <w:keepNext/>
      <w:keepLines/>
      <w:spacing w:after="60"/>
    </w:pPr>
    <w:rPr>
      <w:sz w:val="52"/>
      <w:szCs w:val="52"/>
    </w:rPr>
  </w:style>
  <w:style w:type="paragraph" w:styleId="Subtitle">
    <w:name w:val="Subtitle"/>
    <w:basedOn w:val="Normal"/>
    <w:next w:val="Normal"/>
    <w:rsid w:val="004B2BD3"/>
    <w:pPr>
      <w:keepNext/>
      <w:keepLines/>
      <w:spacing w:after="320"/>
    </w:pPr>
    <w:rPr>
      <w:color w:val="666666"/>
      <w:sz w:val="30"/>
      <w:szCs w:val="30"/>
    </w:rPr>
  </w:style>
  <w:style w:type="table" w:customStyle="1" w:styleId="Table1">
    <w:name w:val="Table1"/>
    <w:basedOn w:val="TableNormal"/>
    <w:rsid w:val="004B2BD3"/>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4B2BD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221A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AC7"/>
    <w:rPr>
      <w:rFonts w:ascii="Tahoma" w:hAnsi="Tahoma" w:cs="Tahoma"/>
      <w:sz w:val="16"/>
      <w:szCs w:val="16"/>
    </w:rPr>
  </w:style>
  <w:style w:type="character" w:styleId="Hyperlink">
    <w:name w:val="Hyperlink"/>
    <w:basedOn w:val="DefaultParagraphFont"/>
    <w:uiPriority w:val="99"/>
    <w:unhideWhenUsed/>
    <w:rsid w:val="00221AC7"/>
    <w:rPr>
      <w:color w:val="0000FF" w:themeColor="hyperlink"/>
      <w:u w:val="single"/>
    </w:rPr>
  </w:style>
  <w:style w:type="paragraph" w:styleId="TOCHeading">
    <w:name w:val="TOC Heading"/>
    <w:basedOn w:val="Heading1"/>
    <w:next w:val="Normal"/>
    <w:uiPriority w:val="39"/>
    <w:semiHidden/>
    <w:unhideWhenUsed/>
    <w:qFormat/>
    <w:rsid w:val="005B65E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B65E9"/>
    <w:pPr>
      <w:spacing w:after="100"/>
    </w:pPr>
  </w:style>
  <w:style w:type="paragraph" w:styleId="Header">
    <w:name w:val="header"/>
    <w:basedOn w:val="Normal"/>
    <w:link w:val="HeaderChar"/>
    <w:uiPriority w:val="99"/>
    <w:semiHidden/>
    <w:unhideWhenUsed/>
    <w:rsid w:val="005B65E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65E9"/>
  </w:style>
  <w:style w:type="paragraph" w:styleId="Footer">
    <w:name w:val="footer"/>
    <w:basedOn w:val="Normal"/>
    <w:link w:val="FooterChar"/>
    <w:uiPriority w:val="99"/>
    <w:unhideWhenUsed/>
    <w:rsid w:val="005B65E9"/>
    <w:pPr>
      <w:tabs>
        <w:tab w:val="center" w:pos="4680"/>
        <w:tab w:val="right" w:pos="9360"/>
      </w:tabs>
      <w:spacing w:line="240" w:lineRule="auto"/>
    </w:pPr>
  </w:style>
  <w:style w:type="character" w:customStyle="1" w:styleId="FooterChar">
    <w:name w:val="Footer Char"/>
    <w:basedOn w:val="DefaultParagraphFont"/>
    <w:link w:val="Footer"/>
    <w:uiPriority w:val="99"/>
    <w:rsid w:val="005B65E9"/>
  </w:style>
  <w:style w:type="paragraph" w:customStyle="1" w:styleId="Normal1">
    <w:name w:val="Normal1"/>
    <w:rsid w:val="00381E9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48068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ageuk.org.uk/globalassets/age-uk/documents/reports-and-publications/later_life_uk_factsheet.pdf" TargetMode="External"/><Relationship Id="rId26" Type="http://schemas.openxmlformats.org/officeDocument/2006/relationships/hyperlink" Target="https://www.ons.gov.uk/economy/grossdomesticproductgdp/bulletins/gdpmonthlyestimateuk/september2020" TargetMode="External"/><Relationship Id="rId3" Type="http://schemas.microsoft.com/office/2007/relationships/stylesWithEffects" Target="stylesWithEffects.xml"/><Relationship Id="rId21" Type="http://schemas.openxmlformats.org/officeDocument/2006/relationships/hyperlink" Target="https://markets.businessinsider.com/news/stocks/tesco-makes-changes-to-its-online-shopping-service-allowing-customers-to-purchase-more-items-8944303"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ons.gov.uk/economy/inflationandpriceindices/bulletins/consumerpriceinflation/september202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yperlink" Target="https://www.essentialretail.com/news/tesco-growth-online-profits-surge/"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irishtimes.com/business/technology/tesco-to-manage-customer-numbers-with-3d-imaging-system-1.4263759"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legislation.gov.uk/ukpga/1990/43/contents" TargetMode="External"/><Relationship Id="rId28" Type="http://schemas.openxmlformats.org/officeDocument/2006/relationships/hyperlink" Target="https://www.tesco.com/" TargetMode="External"/><Relationship Id="rId10" Type="http://schemas.openxmlformats.org/officeDocument/2006/relationships/diagramQuickStyle" Target="diagrams/quickStyle1.xml"/><Relationship Id="rId19" Type="http://schemas.openxmlformats.org/officeDocument/2006/relationships/hyperlink" Target="https://www.essentialretail.com/news/covid-tesco-imaging-manage-customer/"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www.legislation.gov.uk/id/ukpga/1996/18" TargetMode="External"/><Relationship Id="rId27" Type="http://schemas.openxmlformats.org/officeDocument/2006/relationships/hyperlink" Target="https://www.chargedretail.co.uk/2020/05/28/tesco-introduces-automated-queuing-system-using-3d-body-imaging-to-track-shopper-numbers/" TargetMode="External"/><Relationship Id="rId30"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EFC996-B43E-4DBC-8C5F-701D8E1DB7C6}" type="doc">
      <dgm:prSet loTypeId="urn:microsoft.com/office/officeart/2005/8/layout/default" loCatId="list" qsTypeId="urn:microsoft.com/office/officeart/2005/8/quickstyle/simple1" qsCatId="simple" csTypeId="urn:microsoft.com/office/officeart/2005/8/colors/colorful1#1" csCatId="colorful" phldr="1"/>
      <dgm:spPr/>
      <dgm:t>
        <a:bodyPr/>
        <a:lstStyle/>
        <a:p>
          <a:endParaRPr lang="en-US"/>
        </a:p>
      </dgm:t>
    </dgm:pt>
    <dgm:pt modelId="{66009F15-7F81-4C62-B1DA-E5F5749C1FCC}">
      <dgm:prSet phldrT="[Text]"/>
      <dgm:spPr/>
      <dgm:t>
        <a:bodyPr/>
        <a:lstStyle/>
        <a:p>
          <a:r>
            <a:rPr lang="en-US" b="0" i="0" u="none"/>
            <a:t>Bargaining power of buyers</a:t>
          </a:r>
          <a:endParaRPr lang="en-US"/>
        </a:p>
        <a:p>
          <a:r>
            <a:rPr lang="en-US"/>
            <a:t>low pricing strategy of Tesco </a:t>
          </a:r>
        </a:p>
      </dgm:t>
    </dgm:pt>
    <dgm:pt modelId="{9307827D-E8B8-48C2-9F4E-8703EEA6C179}" type="parTrans" cxnId="{3A53D074-3526-4FF2-9466-8A704E6EAA80}">
      <dgm:prSet/>
      <dgm:spPr/>
      <dgm:t>
        <a:bodyPr/>
        <a:lstStyle/>
        <a:p>
          <a:endParaRPr lang="en-US"/>
        </a:p>
      </dgm:t>
    </dgm:pt>
    <dgm:pt modelId="{D2A34095-DB23-40A5-8478-BB6F009B3E7D}" type="sibTrans" cxnId="{3A53D074-3526-4FF2-9466-8A704E6EAA80}">
      <dgm:prSet/>
      <dgm:spPr/>
      <dgm:t>
        <a:bodyPr/>
        <a:lstStyle/>
        <a:p>
          <a:endParaRPr lang="en-US"/>
        </a:p>
      </dgm:t>
    </dgm:pt>
    <dgm:pt modelId="{22FD2EC4-7C4A-46C3-AF97-5A2A47E574E7}">
      <dgm:prSet phldrT="[Text]"/>
      <dgm:spPr/>
      <dgm:t>
        <a:bodyPr/>
        <a:lstStyle/>
        <a:p>
          <a:r>
            <a:rPr lang="en-US" b="0" i="0" u="none"/>
            <a:t>Rivalry among competitors</a:t>
          </a:r>
          <a:endParaRPr lang="en-US"/>
        </a:p>
        <a:p>
          <a:r>
            <a:rPr lang="en-US"/>
            <a:t>existence of high powerful competitors </a:t>
          </a:r>
        </a:p>
      </dgm:t>
    </dgm:pt>
    <dgm:pt modelId="{6AEF9730-5713-44CB-91AC-B408BC3C7751}" type="parTrans" cxnId="{0BF0A063-C184-4671-9AB7-C3D28D2C3BE1}">
      <dgm:prSet/>
      <dgm:spPr/>
      <dgm:t>
        <a:bodyPr/>
        <a:lstStyle/>
        <a:p>
          <a:endParaRPr lang="en-US"/>
        </a:p>
      </dgm:t>
    </dgm:pt>
    <dgm:pt modelId="{D75F9541-6FB3-414F-A2B9-3C2A0D993E15}" type="sibTrans" cxnId="{0BF0A063-C184-4671-9AB7-C3D28D2C3BE1}">
      <dgm:prSet/>
      <dgm:spPr/>
      <dgm:t>
        <a:bodyPr/>
        <a:lstStyle/>
        <a:p>
          <a:endParaRPr lang="en-US"/>
        </a:p>
      </dgm:t>
    </dgm:pt>
    <dgm:pt modelId="{2DC280E3-FBD5-4EC4-A900-E94D2FB0D9F6}">
      <dgm:prSet phldrT="[Text]"/>
      <dgm:spPr/>
      <dgm:t>
        <a:bodyPr/>
        <a:lstStyle/>
        <a:p>
          <a:r>
            <a:rPr lang="en-US" b="0" i="0" u="none"/>
            <a:t>Threat of new entrants</a:t>
          </a:r>
          <a:endParaRPr lang="en-US"/>
        </a:p>
        <a:p>
          <a:r>
            <a:rPr lang="en-US"/>
            <a:t>high capital requirements </a:t>
          </a:r>
        </a:p>
      </dgm:t>
    </dgm:pt>
    <dgm:pt modelId="{28796F17-B727-4ECB-A7AA-55772416FF4A}" type="parTrans" cxnId="{DEFD8B86-93B7-4470-A3CB-3F5C34EE47C3}">
      <dgm:prSet/>
      <dgm:spPr/>
      <dgm:t>
        <a:bodyPr/>
        <a:lstStyle/>
        <a:p>
          <a:endParaRPr lang="en-US"/>
        </a:p>
      </dgm:t>
    </dgm:pt>
    <dgm:pt modelId="{FE74E0BE-FAF4-4AAC-B4F0-4DB62281D2EC}" type="sibTrans" cxnId="{DEFD8B86-93B7-4470-A3CB-3F5C34EE47C3}">
      <dgm:prSet/>
      <dgm:spPr/>
      <dgm:t>
        <a:bodyPr/>
        <a:lstStyle/>
        <a:p>
          <a:endParaRPr lang="en-US"/>
        </a:p>
      </dgm:t>
    </dgm:pt>
    <dgm:pt modelId="{A07D86F1-8D01-4A63-BB7C-60813F8945A5}">
      <dgm:prSet phldrT="[Text]"/>
      <dgm:spPr/>
      <dgm:t>
        <a:bodyPr/>
        <a:lstStyle/>
        <a:p>
          <a:r>
            <a:rPr lang="en-US" b="0" i="0" u="none"/>
            <a:t>Threat of substitutes</a:t>
          </a:r>
          <a:endParaRPr lang="en-US"/>
        </a:p>
        <a:p>
          <a:r>
            <a:rPr lang="en-US"/>
            <a:t>availability of several products as well as innovative services</a:t>
          </a:r>
        </a:p>
      </dgm:t>
    </dgm:pt>
    <dgm:pt modelId="{4CEB55DE-6915-4A40-B324-DA3ED027D910}" type="parTrans" cxnId="{C888C40D-2E06-4F8C-B238-4D2C3E2D0421}">
      <dgm:prSet/>
      <dgm:spPr/>
      <dgm:t>
        <a:bodyPr/>
        <a:lstStyle/>
        <a:p>
          <a:endParaRPr lang="en-US"/>
        </a:p>
      </dgm:t>
    </dgm:pt>
    <dgm:pt modelId="{7547AF3B-4CA6-451F-9D98-E5E97002E0B5}" type="sibTrans" cxnId="{C888C40D-2E06-4F8C-B238-4D2C3E2D0421}">
      <dgm:prSet/>
      <dgm:spPr/>
      <dgm:t>
        <a:bodyPr/>
        <a:lstStyle/>
        <a:p>
          <a:endParaRPr lang="en-US"/>
        </a:p>
      </dgm:t>
    </dgm:pt>
    <dgm:pt modelId="{1EAF50D7-57C4-46BA-AC6D-551662C85200}">
      <dgm:prSet phldrT="[Text]"/>
      <dgm:spPr/>
      <dgm:t>
        <a:bodyPr/>
        <a:lstStyle/>
        <a:p>
          <a:r>
            <a:rPr lang="en-US" b="0" i="0" u="none"/>
            <a:t>Bargaining power of suppliers</a:t>
          </a:r>
          <a:endParaRPr lang="en-US"/>
        </a:p>
        <a:p>
          <a:r>
            <a:rPr lang="en-US"/>
            <a:t>Tesco has more than 2500 suppliers </a:t>
          </a:r>
        </a:p>
      </dgm:t>
    </dgm:pt>
    <dgm:pt modelId="{FC0BBD24-2386-4FED-AA13-8FFBE1F78162}" type="sibTrans" cxnId="{9BA4D18C-D14B-40D4-A53F-1E3ADCFBB2A1}">
      <dgm:prSet/>
      <dgm:spPr/>
      <dgm:t>
        <a:bodyPr/>
        <a:lstStyle/>
        <a:p>
          <a:endParaRPr lang="en-US"/>
        </a:p>
      </dgm:t>
    </dgm:pt>
    <dgm:pt modelId="{D27E1CEA-AE99-49FE-AB99-FDE3AECA513C}" type="parTrans" cxnId="{9BA4D18C-D14B-40D4-A53F-1E3ADCFBB2A1}">
      <dgm:prSet/>
      <dgm:spPr/>
      <dgm:t>
        <a:bodyPr/>
        <a:lstStyle/>
        <a:p>
          <a:endParaRPr lang="en-US"/>
        </a:p>
      </dgm:t>
    </dgm:pt>
    <dgm:pt modelId="{2F19E5DA-6BED-47FD-AC3E-A5CAF0E0A4EE}" type="pres">
      <dgm:prSet presAssocID="{2CEFC996-B43E-4DBC-8C5F-701D8E1DB7C6}" presName="diagram" presStyleCnt="0">
        <dgm:presLayoutVars>
          <dgm:dir/>
          <dgm:resizeHandles val="exact"/>
        </dgm:presLayoutVars>
      </dgm:prSet>
      <dgm:spPr/>
      <dgm:t>
        <a:bodyPr/>
        <a:lstStyle/>
        <a:p>
          <a:endParaRPr lang="en-US"/>
        </a:p>
      </dgm:t>
    </dgm:pt>
    <dgm:pt modelId="{FF60BAD4-B98E-4A89-8CCF-A55126088026}" type="pres">
      <dgm:prSet presAssocID="{66009F15-7F81-4C62-B1DA-E5F5749C1FCC}" presName="node" presStyleLbl="node1" presStyleIdx="0" presStyleCnt="5">
        <dgm:presLayoutVars>
          <dgm:bulletEnabled val="1"/>
        </dgm:presLayoutVars>
      </dgm:prSet>
      <dgm:spPr/>
      <dgm:t>
        <a:bodyPr/>
        <a:lstStyle/>
        <a:p>
          <a:endParaRPr lang="en-US"/>
        </a:p>
      </dgm:t>
    </dgm:pt>
    <dgm:pt modelId="{A279A269-C4AA-49CF-8473-6CDB7D2B56A9}" type="pres">
      <dgm:prSet presAssocID="{D2A34095-DB23-40A5-8478-BB6F009B3E7D}" presName="sibTrans" presStyleCnt="0"/>
      <dgm:spPr/>
    </dgm:pt>
    <dgm:pt modelId="{BB3CD857-42AB-440B-AFA5-387A2A6BD661}" type="pres">
      <dgm:prSet presAssocID="{1EAF50D7-57C4-46BA-AC6D-551662C85200}" presName="node" presStyleLbl="node1" presStyleIdx="1" presStyleCnt="5">
        <dgm:presLayoutVars>
          <dgm:bulletEnabled val="1"/>
        </dgm:presLayoutVars>
      </dgm:prSet>
      <dgm:spPr/>
      <dgm:t>
        <a:bodyPr/>
        <a:lstStyle/>
        <a:p>
          <a:endParaRPr lang="en-US"/>
        </a:p>
      </dgm:t>
    </dgm:pt>
    <dgm:pt modelId="{1D7BE5C7-7823-434E-9AAE-4B5EB7E06977}" type="pres">
      <dgm:prSet presAssocID="{FC0BBD24-2386-4FED-AA13-8FFBE1F78162}" presName="sibTrans" presStyleCnt="0"/>
      <dgm:spPr/>
    </dgm:pt>
    <dgm:pt modelId="{BD7DA0D7-F72D-4487-B85E-4C2CB81C4394}" type="pres">
      <dgm:prSet presAssocID="{22FD2EC4-7C4A-46C3-AF97-5A2A47E574E7}" presName="node" presStyleLbl="node1" presStyleIdx="2" presStyleCnt="5">
        <dgm:presLayoutVars>
          <dgm:bulletEnabled val="1"/>
        </dgm:presLayoutVars>
      </dgm:prSet>
      <dgm:spPr/>
      <dgm:t>
        <a:bodyPr/>
        <a:lstStyle/>
        <a:p>
          <a:endParaRPr lang="en-US"/>
        </a:p>
      </dgm:t>
    </dgm:pt>
    <dgm:pt modelId="{37AF6013-9649-4802-84C5-4F502AFCAB8B}" type="pres">
      <dgm:prSet presAssocID="{D75F9541-6FB3-414F-A2B9-3C2A0D993E15}" presName="sibTrans" presStyleCnt="0"/>
      <dgm:spPr/>
    </dgm:pt>
    <dgm:pt modelId="{B70DC366-ACE4-48F4-9C1B-60C1752F8BEF}" type="pres">
      <dgm:prSet presAssocID="{2DC280E3-FBD5-4EC4-A900-E94D2FB0D9F6}" presName="node" presStyleLbl="node1" presStyleIdx="3" presStyleCnt="5">
        <dgm:presLayoutVars>
          <dgm:bulletEnabled val="1"/>
        </dgm:presLayoutVars>
      </dgm:prSet>
      <dgm:spPr/>
      <dgm:t>
        <a:bodyPr/>
        <a:lstStyle/>
        <a:p>
          <a:endParaRPr lang="en-US"/>
        </a:p>
      </dgm:t>
    </dgm:pt>
    <dgm:pt modelId="{2556DB6B-88EB-4B5F-9C90-82B4FB362B06}" type="pres">
      <dgm:prSet presAssocID="{FE74E0BE-FAF4-4AAC-B4F0-4DB62281D2EC}" presName="sibTrans" presStyleCnt="0"/>
      <dgm:spPr/>
    </dgm:pt>
    <dgm:pt modelId="{9F749309-B397-499A-9F7C-1A6FED5515EC}" type="pres">
      <dgm:prSet presAssocID="{A07D86F1-8D01-4A63-BB7C-60813F8945A5}" presName="node" presStyleLbl="node1" presStyleIdx="4" presStyleCnt="5">
        <dgm:presLayoutVars>
          <dgm:bulletEnabled val="1"/>
        </dgm:presLayoutVars>
      </dgm:prSet>
      <dgm:spPr/>
      <dgm:t>
        <a:bodyPr/>
        <a:lstStyle/>
        <a:p>
          <a:endParaRPr lang="en-US"/>
        </a:p>
      </dgm:t>
    </dgm:pt>
  </dgm:ptLst>
  <dgm:cxnLst>
    <dgm:cxn modelId="{4CD104FF-20D8-4433-9865-B89678B33BFE}" type="presOf" srcId="{22FD2EC4-7C4A-46C3-AF97-5A2A47E574E7}" destId="{BD7DA0D7-F72D-4487-B85E-4C2CB81C4394}" srcOrd="0" destOrd="0" presId="urn:microsoft.com/office/officeart/2005/8/layout/default"/>
    <dgm:cxn modelId="{0BF0A063-C184-4671-9AB7-C3D28D2C3BE1}" srcId="{2CEFC996-B43E-4DBC-8C5F-701D8E1DB7C6}" destId="{22FD2EC4-7C4A-46C3-AF97-5A2A47E574E7}" srcOrd="2" destOrd="0" parTransId="{6AEF9730-5713-44CB-91AC-B408BC3C7751}" sibTransId="{D75F9541-6FB3-414F-A2B9-3C2A0D993E15}"/>
    <dgm:cxn modelId="{3836009C-84CE-4032-B011-2A31168774AF}" type="presOf" srcId="{66009F15-7F81-4C62-B1DA-E5F5749C1FCC}" destId="{FF60BAD4-B98E-4A89-8CCF-A55126088026}" srcOrd="0" destOrd="0" presId="urn:microsoft.com/office/officeart/2005/8/layout/default"/>
    <dgm:cxn modelId="{6C0B275D-5209-4A85-A74B-2E9C18D75DB0}" type="presOf" srcId="{2DC280E3-FBD5-4EC4-A900-E94D2FB0D9F6}" destId="{B70DC366-ACE4-48F4-9C1B-60C1752F8BEF}" srcOrd="0" destOrd="0" presId="urn:microsoft.com/office/officeart/2005/8/layout/default"/>
    <dgm:cxn modelId="{492FBE1A-CBA4-43E7-9528-75A9FE8E42ED}" type="presOf" srcId="{2CEFC996-B43E-4DBC-8C5F-701D8E1DB7C6}" destId="{2F19E5DA-6BED-47FD-AC3E-A5CAF0E0A4EE}" srcOrd="0" destOrd="0" presId="urn:microsoft.com/office/officeart/2005/8/layout/default"/>
    <dgm:cxn modelId="{C888C40D-2E06-4F8C-B238-4D2C3E2D0421}" srcId="{2CEFC996-B43E-4DBC-8C5F-701D8E1DB7C6}" destId="{A07D86F1-8D01-4A63-BB7C-60813F8945A5}" srcOrd="4" destOrd="0" parTransId="{4CEB55DE-6915-4A40-B324-DA3ED027D910}" sibTransId="{7547AF3B-4CA6-451F-9D98-E5E97002E0B5}"/>
    <dgm:cxn modelId="{8CE08054-08DE-4AD3-89A8-1D143D684705}" type="presOf" srcId="{1EAF50D7-57C4-46BA-AC6D-551662C85200}" destId="{BB3CD857-42AB-440B-AFA5-387A2A6BD661}" srcOrd="0" destOrd="0" presId="urn:microsoft.com/office/officeart/2005/8/layout/default"/>
    <dgm:cxn modelId="{053B45EA-A0B8-451B-8E3A-FCA5AE7561E4}" type="presOf" srcId="{A07D86F1-8D01-4A63-BB7C-60813F8945A5}" destId="{9F749309-B397-499A-9F7C-1A6FED5515EC}" srcOrd="0" destOrd="0" presId="urn:microsoft.com/office/officeart/2005/8/layout/default"/>
    <dgm:cxn modelId="{DEFD8B86-93B7-4470-A3CB-3F5C34EE47C3}" srcId="{2CEFC996-B43E-4DBC-8C5F-701D8E1DB7C6}" destId="{2DC280E3-FBD5-4EC4-A900-E94D2FB0D9F6}" srcOrd="3" destOrd="0" parTransId="{28796F17-B727-4ECB-A7AA-55772416FF4A}" sibTransId="{FE74E0BE-FAF4-4AAC-B4F0-4DB62281D2EC}"/>
    <dgm:cxn modelId="{9BA4D18C-D14B-40D4-A53F-1E3ADCFBB2A1}" srcId="{2CEFC996-B43E-4DBC-8C5F-701D8E1DB7C6}" destId="{1EAF50D7-57C4-46BA-AC6D-551662C85200}" srcOrd="1" destOrd="0" parTransId="{D27E1CEA-AE99-49FE-AB99-FDE3AECA513C}" sibTransId="{FC0BBD24-2386-4FED-AA13-8FFBE1F78162}"/>
    <dgm:cxn modelId="{3A53D074-3526-4FF2-9466-8A704E6EAA80}" srcId="{2CEFC996-B43E-4DBC-8C5F-701D8E1DB7C6}" destId="{66009F15-7F81-4C62-B1DA-E5F5749C1FCC}" srcOrd="0" destOrd="0" parTransId="{9307827D-E8B8-48C2-9F4E-8703EEA6C179}" sibTransId="{D2A34095-DB23-40A5-8478-BB6F009B3E7D}"/>
    <dgm:cxn modelId="{E81662F7-B921-434D-80BE-DAE5A2AA2D90}" type="presParOf" srcId="{2F19E5DA-6BED-47FD-AC3E-A5CAF0E0A4EE}" destId="{FF60BAD4-B98E-4A89-8CCF-A55126088026}" srcOrd="0" destOrd="0" presId="urn:microsoft.com/office/officeart/2005/8/layout/default"/>
    <dgm:cxn modelId="{922162DC-C0DB-4389-ACAC-B04FBD02FB06}" type="presParOf" srcId="{2F19E5DA-6BED-47FD-AC3E-A5CAF0E0A4EE}" destId="{A279A269-C4AA-49CF-8473-6CDB7D2B56A9}" srcOrd="1" destOrd="0" presId="urn:microsoft.com/office/officeart/2005/8/layout/default"/>
    <dgm:cxn modelId="{6F929B00-5BCC-4D6F-B4B6-5D5E1800D584}" type="presParOf" srcId="{2F19E5DA-6BED-47FD-AC3E-A5CAF0E0A4EE}" destId="{BB3CD857-42AB-440B-AFA5-387A2A6BD661}" srcOrd="2" destOrd="0" presId="urn:microsoft.com/office/officeart/2005/8/layout/default"/>
    <dgm:cxn modelId="{CDC63D4A-F325-40F0-A3FF-7B384FA706B4}" type="presParOf" srcId="{2F19E5DA-6BED-47FD-AC3E-A5CAF0E0A4EE}" destId="{1D7BE5C7-7823-434E-9AAE-4B5EB7E06977}" srcOrd="3" destOrd="0" presId="urn:microsoft.com/office/officeart/2005/8/layout/default"/>
    <dgm:cxn modelId="{52F22E96-3645-4567-BFF9-00FBAD2CEFE5}" type="presParOf" srcId="{2F19E5DA-6BED-47FD-AC3E-A5CAF0E0A4EE}" destId="{BD7DA0D7-F72D-4487-B85E-4C2CB81C4394}" srcOrd="4" destOrd="0" presId="urn:microsoft.com/office/officeart/2005/8/layout/default"/>
    <dgm:cxn modelId="{E2A2679B-75A8-4321-B655-8AE34F64BD32}" type="presParOf" srcId="{2F19E5DA-6BED-47FD-AC3E-A5CAF0E0A4EE}" destId="{37AF6013-9649-4802-84C5-4F502AFCAB8B}" srcOrd="5" destOrd="0" presId="urn:microsoft.com/office/officeart/2005/8/layout/default"/>
    <dgm:cxn modelId="{F18ABB23-E9C8-47DE-A4F5-75EB7EE8CDFB}" type="presParOf" srcId="{2F19E5DA-6BED-47FD-AC3E-A5CAF0E0A4EE}" destId="{B70DC366-ACE4-48F4-9C1B-60C1752F8BEF}" srcOrd="6" destOrd="0" presId="urn:microsoft.com/office/officeart/2005/8/layout/default"/>
    <dgm:cxn modelId="{F8C6588E-F8CC-4FFE-85EF-E549DC4B8A1A}" type="presParOf" srcId="{2F19E5DA-6BED-47FD-AC3E-A5CAF0E0A4EE}" destId="{2556DB6B-88EB-4B5F-9C90-82B4FB362B06}" srcOrd="7" destOrd="0" presId="urn:microsoft.com/office/officeart/2005/8/layout/default"/>
    <dgm:cxn modelId="{F6D4A68E-8552-44EA-B98C-704723225DCC}" type="presParOf" srcId="{2F19E5DA-6BED-47FD-AC3E-A5CAF0E0A4EE}" destId="{9F749309-B397-499A-9F7C-1A6FED5515EC}" srcOrd="8"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BAA3C87-F741-4222-B788-826AEBD5BF21}" type="doc">
      <dgm:prSet loTypeId="urn:microsoft.com/office/officeart/2005/8/layout/cycle7" loCatId="cycle" qsTypeId="urn:microsoft.com/office/officeart/2005/8/quickstyle/simple1" qsCatId="simple" csTypeId="urn:microsoft.com/office/officeart/2005/8/colors/colorful1#2" csCatId="colorful" phldr="1"/>
      <dgm:spPr/>
      <dgm:t>
        <a:bodyPr/>
        <a:lstStyle/>
        <a:p>
          <a:endParaRPr lang="en-US"/>
        </a:p>
      </dgm:t>
    </dgm:pt>
    <dgm:pt modelId="{15ABD596-2ACD-46E2-8436-62676B49834C}">
      <dgm:prSet phldrT="[Text]"/>
      <dgm:spPr/>
      <dgm:t>
        <a:bodyPr/>
        <a:lstStyle/>
        <a:p>
          <a:r>
            <a:rPr lang="en-US" b="1"/>
            <a:t>absence of proper planning</a:t>
          </a:r>
        </a:p>
      </dgm:t>
    </dgm:pt>
    <dgm:pt modelId="{5512A33D-6A35-4743-A186-C1F09F5939AA}" type="parTrans" cxnId="{7138E221-70C8-47FA-BDD7-BA6964193C33}">
      <dgm:prSet/>
      <dgm:spPr/>
      <dgm:t>
        <a:bodyPr/>
        <a:lstStyle/>
        <a:p>
          <a:endParaRPr lang="en-US"/>
        </a:p>
      </dgm:t>
    </dgm:pt>
    <dgm:pt modelId="{DD10A601-C036-41F0-B6A6-10B87B7B5AAD}" type="sibTrans" cxnId="{7138E221-70C8-47FA-BDD7-BA6964193C33}">
      <dgm:prSet/>
      <dgm:spPr/>
      <dgm:t>
        <a:bodyPr/>
        <a:lstStyle/>
        <a:p>
          <a:endParaRPr lang="en-US"/>
        </a:p>
      </dgm:t>
    </dgm:pt>
    <dgm:pt modelId="{22E83FD2-BCCD-499D-B565-2B18F83A8ED5}">
      <dgm:prSet phldrT="[Text]"/>
      <dgm:spPr/>
      <dgm:t>
        <a:bodyPr/>
        <a:lstStyle/>
        <a:p>
          <a:r>
            <a:rPr lang="en-US"/>
            <a:t>communication issues</a:t>
          </a:r>
        </a:p>
      </dgm:t>
    </dgm:pt>
    <dgm:pt modelId="{1F7E430F-6270-4D3F-8953-598E6B916134}" type="parTrans" cxnId="{1080205C-5E28-4CB7-AF2E-8365B14DBC21}">
      <dgm:prSet/>
      <dgm:spPr/>
      <dgm:t>
        <a:bodyPr/>
        <a:lstStyle/>
        <a:p>
          <a:endParaRPr lang="en-US"/>
        </a:p>
      </dgm:t>
    </dgm:pt>
    <dgm:pt modelId="{24DCA3CA-855C-43E5-B7FB-90E9AF9F3EA5}" type="sibTrans" cxnId="{1080205C-5E28-4CB7-AF2E-8365B14DBC21}">
      <dgm:prSet/>
      <dgm:spPr/>
      <dgm:t>
        <a:bodyPr/>
        <a:lstStyle/>
        <a:p>
          <a:endParaRPr lang="en-US"/>
        </a:p>
      </dgm:t>
    </dgm:pt>
    <dgm:pt modelId="{7E1EFEC6-8809-4219-84E3-04860C08C405}">
      <dgm:prSet phldrT="[Text]"/>
      <dgm:spPr/>
      <dgm:t>
        <a:bodyPr/>
        <a:lstStyle/>
        <a:p>
          <a:r>
            <a:rPr lang="en-US" b="1"/>
            <a:t>employee engagement</a:t>
          </a:r>
          <a:endParaRPr lang="en-US"/>
        </a:p>
      </dgm:t>
    </dgm:pt>
    <dgm:pt modelId="{7882C823-374F-4EAC-A1E6-5A75BBDEC89A}" type="parTrans" cxnId="{4973BA93-D57F-4065-B0FA-12093E948E14}">
      <dgm:prSet/>
      <dgm:spPr/>
      <dgm:t>
        <a:bodyPr/>
        <a:lstStyle/>
        <a:p>
          <a:endParaRPr lang="en-US"/>
        </a:p>
      </dgm:t>
    </dgm:pt>
    <dgm:pt modelId="{99416F5B-2141-4948-9342-894B036B19CF}" type="sibTrans" cxnId="{4973BA93-D57F-4065-B0FA-12093E948E14}">
      <dgm:prSet/>
      <dgm:spPr/>
      <dgm:t>
        <a:bodyPr/>
        <a:lstStyle/>
        <a:p>
          <a:endParaRPr lang="en-US"/>
        </a:p>
      </dgm:t>
    </dgm:pt>
    <dgm:pt modelId="{E23F1AA6-3997-4A3B-8F09-A0683B92478B}" type="pres">
      <dgm:prSet presAssocID="{EBAA3C87-F741-4222-B788-826AEBD5BF21}" presName="Name0" presStyleCnt="0">
        <dgm:presLayoutVars>
          <dgm:dir/>
          <dgm:resizeHandles val="exact"/>
        </dgm:presLayoutVars>
      </dgm:prSet>
      <dgm:spPr/>
      <dgm:t>
        <a:bodyPr/>
        <a:lstStyle/>
        <a:p>
          <a:endParaRPr lang="en-US"/>
        </a:p>
      </dgm:t>
    </dgm:pt>
    <dgm:pt modelId="{851A90E7-57AD-4AFC-82C7-AF5B184B6C86}" type="pres">
      <dgm:prSet presAssocID="{15ABD596-2ACD-46E2-8436-62676B49834C}" presName="node" presStyleLbl="node1" presStyleIdx="0" presStyleCnt="3">
        <dgm:presLayoutVars>
          <dgm:bulletEnabled val="1"/>
        </dgm:presLayoutVars>
      </dgm:prSet>
      <dgm:spPr/>
      <dgm:t>
        <a:bodyPr/>
        <a:lstStyle/>
        <a:p>
          <a:endParaRPr lang="en-US"/>
        </a:p>
      </dgm:t>
    </dgm:pt>
    <dgm:pt modelId="{AC129F92-17AF-4D59-B2C1-30CED0423FDA}" type="pres">
      <dgm:prSet presAssocID="{DD10A601-C036-41F0-B6A6-10B87B7B5AAD}" presName="sibTrans" presStyleLbl="sibTrans2D1" presStyleIdx="0" presStyleCnt="3"/>
      <dgm:spPr/>
      <dgm:t>
        <a:bodyPr/>
        <a:lstStyle/>
        <a:p>
          <a:endParaRPr lang="en-US"/>
        </a:p>
      </dgm:t>
    </dgm:pt>
    <dgm:pt modelId="{F752C7AD-C563-4CE6-AEC5-D6B01543891C}" type="pres">
      <dgm:prSet presAssocID="{DD10A601-C036-41F0-B6A6-10B87B7B5AAD}" presName="connectorText" presStyleLbl="sibTrans2D1" presStyleIdx="0" presStyleCnt="3"/>
      <dgm:spPr/>
      <dgm:t>
        <a:bodyPr/>
        <a:lstStyle/>
        <a:p>
          <a:endParaRPr lang="en-US"/>
        </a:p>
      </dgm:t>
    </dgm:pt>
    <dgm:pt modelId="{BEC25E57-A6B7-4E27-9BD1-EA0847122A2A}" type="pres">
      <dgm:prSet presAssocID="{22E83FD2-BCCD-499D-B565-2B18F83A8ED5}" presName="node" presStyleLbl="node1" presStyleIdx="1" presStyleCnt="3">
        <dgm:presLayoutVars>
          <dgm:bulletEnabled val="1"/>
        </dgm:presLayoutVars>
      </dgm:prSet>
      <dgm:spPr/>
      <dgm:t>
        <a:bodyPr/>
        <a:lstStyle/>
        <a:p>
          <a:endParaRPr lang="en-US"/>
        </a:p>
      </dgm:t>
    </dgm:pt>
    <dgm:pt modelId="{413F945F-F3FC-48BF-B9C9-D0BB289EA0A6}" type="pres">
      <dgm:prSet presAssocID="{24DCA3CA-855C-43E5-B7FB-90E9AF9F3EA5}" presName="sibTrans" presStyleLbl="sibTrans2D1" presStyleIdx="1" presStyleCnt="3"/>
      <dgm:spPr/>
      <dgm:t>
        <a:bodyPr/>
        <a:lstStyle/>
        <a:p>
          <a:endParaRPr lang="en-US"/>
        </a:p>
      </dgm:t>
    </dgm:pt>
    <dgm:pt modelId="{BCC6B91F-1005-4444-8482-F091568B4D5F}" type="pres">
      <dgm:prSet presAssocID="{24DCA3CA-855C-43E5-B7FB-90E9AF9F3EA5}" presName="connectorText" presStyleLbl="sibTrans2D1" presStyleIdx="1" presStyleCnt="3"/>
      <dgm:spPr/>
      <dgm:t>
        <a:bodyPr/>
        <a:lstStyle/>
        <a:p>
          <a:endParaRPr lang="en-US"/>
        </a:p>
      </dgm:t>
    </dgm:pt>
    <dgm:pt modelId="{85B24A0C-D57A-4BDA-A835-115B22B5E371}" type="pres">
      <dgm:prSet presAssocID="{7E1EFEC6-8809-4219-84E3-04860C08C405}" presName="node" presStyleLbl="node1" presStyleIdx="2" presStyleCnt="3">
        <dgm:presLayoutVars>
          <dgm:bulletEnabled val="1"/>
        </dgm:presLayoutVars>
      </dgm:prSet>
      <dgm:spPr/>
      <dgm:t>
        <a:bodyPr/>
        <a:lstStyle/>
        <a:p>
          <a:endParaRPr lang="en-US"/>
        </a:p>
      </dgm:t>
    </dgm:pt>
    <dgm:pt modelId="{7B2BAD8A-D611-4112-8E53-0E2BC6EA6F55}" type="pres">
      <dgm:prSet presAssocID="{99416F5B-2141-4948-9342-894B036B19CF}" presName="sibTrans" presStyleLbl="sibTrans2D1" presStyleIdx="2" presStyleCnt="3"/>
      <dgm:spPr/>
      <dgm:t>
        <a:bodyPr/>
        <a:lstStyle/>
        <a:p>
          <a:endParaRPr lang="en-US"/>
        </a:p>
      </dgm:t>
    </dgm:pt>
    <dgm:pt modelId="{A9F63D08-3EF4-4ED9-910B-376F0DFB9856}" type="pres">
      <dgm:prSet presAssocID="{99416F5B-2141-4948-9342-894B036B19CF}" presName="connectorText" presStyleLbl="sibTrans2D1" presStyleIdx="2" presStyleCnt="3"/>
      <dgm:spPr/>
      <dgm:t>
        <a:bodyPr/>
        <a:lstStyle/>
        <a:p>
          <a:endParaRPr lang="en-US"/>
        </a:p>
      </dgm:t>
    </dgm:pt>
  </dgm:ptLst>
  <dgm:cxnLst>
    <dgm:cxn modelId="{76400997-EE55-4E69-B5EA-80B5596464A0}" type="presOf" srcId="{24DCA3CA-855C-43E5-B7FB-90E9AF9F3EA5}" destId="{BCC6B91F-1005-4444-8482-F091568B4D5F}" srcOrd="1" destOrd="0" presId="urn:microsoft.com/office/officeart/2005/8/layout/cycle7"/>
    <dgm:cxn modelId="{6D475F3D-45F1-4520-AE9D-75641A884894}" type="presOf" srcId="{7E1EFEC6-8809-4219-84E3-04860C08C405}" destId="{85B24A0C-D57A-4BDA-A835-115B22B5E371}" srcOrd="0" destOrd="0" presId="urn:microsoft.com/office/officeart/2005/8/layout/cycle7"/>
    <dgm:cxn modelId="{BD4BFB00-9329-44AC-9B5A-E4EECAD06627}" type="presOf" srcId="{DD10A601-C036-41F0-B6A6-10B87B7B5AAD}" destId="{AC129F92-17AF-4D59-B2C1-30CED0423FDA}" srcOrd="0" destOrd="0" presId="urn:microsoft.com/office/officeart/2005/8/layout/cycle7"/>
    <dgm:cxn modelId="{18921F57-0CCD-4EC4-B780-6449D9F50790}" type="presOf" srcId="{99416F5B-2141-4948-9342-894B036B19CF}" destId="{A9F63D08-3EF4-4ED9-910B-376F0DFB9856}" srcOrd="1" destOrd="0" presId="urn:microsoft.com/office/officeart/2005/8/layout/cycle7"/>
    <dgm:cxn modelId="{DFA3D596-BA4F-4A3B-9FFA-0064034D562D}" type="presOf" srcId="{22E83FD2-BCCD-499D-B565-2B18F83A8ED5}" destId="{BEC25E57-A6B7-4E27-9BD1-EA0847122A2A}" srcOrd="0" destOrd="0" presId="urn:microsoft.com/office/officeart/2005/8/layout/cycle7"/>
    <dgm:cxn modelId="{C5F4B21B-1C45-4E67-BEA0-984CCDBE6096}" type="presOf" srcId="{24DCA3CA-855C-43E5-B7FB-90E9AF9F3EA5}" destId="{413F945F-F3FC-48BF-B9C9-D0BB289EA0A6}" srcOrd="0" destOrd="0" presId="urn:microsoft.com/office/officeart/2005/8/layout/cycle7"/>
    <dgm:cxn modelId="{7138E221-70C8-47FA-BDD7-BA6964193C33}" srcId="{EBAA3C87-F741-4222-B788-826AEBD5BF21}" destId="{15ABD596-2ACD-46E2-8436-62676B49834C}" srcOrd="0" destOrd="0" parTransId="{5512A33D-6A35-4743-A186-C1F09F5939AA}" sibTransId="{DD10A601-C036-41F0-B6A6-10B87B7B5AAD}"/>
    <dgm:cxn modelId="{9B5B93B9-5ECF-4F48-9714-751A21E9EC63}" type="presOf" srcId="{EBAA3C87-F741-4222-B788-826AEBD5BF21}" destId="{E23F1AA6-3997-4A3B-8F09-A0683B92478B}" srcOrd="0" destOrd="0" presId="urn:microsoft.com/office/officeart/2005/8/layout/cycle7"/>
    <dgm:cxn modelId="{B1474B50-49DF-492F-89D9-FFB44D1A25E0}" type="presOf" srcId="{99416F5B-2141-4948-9342-894B036B19CF}" destId="{7B2BAD8A-D611-4112-8E53-0E2BC6EA6F55}" srcOrd="0" destOrd="0" presId="urn:microsoft.com/office/officeart/2005/8/layout/cycle7"/>
    <dgm:cxn modelId="{1080205C-5E28-4CB7-AF2E-8365B14DBC21}" srcId="{EBAA3C87-F741-4222-B788-826AEBD5BF21}" destId="{22E83FD2-BCCD-499D-B565-2B18F83A8ED5}" srcOrd="1" destOrd="0" parTransId="{1F7E430F-6270-4D3F-8953-598E6B916134}" sibTransId="{24DCA3CA-855C-43E5-B7FB-90E9AF9F3EA5}"/>
    <dgm:cxn modelId="{4973BA93-D57F-4065-B0FA-12093E948E14}" srcId="{EBAA3C87-F741-4222-B788-826AEBD5BF21}" destId="{7E1EFEC6-8809-4219-84E3-04860C08C405}" srcOrd="2" destOrd="0" parTransId="{7882C823-374F-4EAC-A1E6-5A75BBDEC89A}" sibTransId="{99416F5B-2141-4948-9342-894B036B19CF}"/>
    <dgm:cxn modelId="{913556CF-8BFB-444E-877D-87377FBBC099}" type="presOf" srcId="{15ABD596-2ACD-46E2-8436-62676B49834C}" destId="{851A90E7-57AD-4AFC-82C7-AF5B184B6C86}" srcOrd="0" destOrd="0" presId="urn:microsoft.com/office/officeart/2005/8/layout/cycle7"/>
    <dgm:cxn modelId="{DB76A281-5297-460B-867C-CC0F34D1E214}" type="presOf" srcId="{DD10A601-C036-41F0-B6A6-10B87B7B5AAD}" destId="{F752C7AD-C563-4CE6-AEC5-D6B01543891C}" srcOrd="1" destOrd="0" presId="urn:microsoft.com/office/officeart/2005/8/layout/cycle7"/>
    <dgm:cxn modelId="{261C4418-D4EE-4436-8762-505665DA7E69}" type="presParOf" srcId="{E23F1AA6-3997-4A3B-8F09-A0683B92478B}" destId="{851A90E7-57AD-4AFC-82C7-AF5B184B6C86}" srcOrd="0" destOrd="0" presId="urn:microsoft.com/office/officeart/2005/8/layout/cycle7"/>
    <dgm:cxn modelId="{BF054DB7-24FF-4F9E-8BBA-D15A26465F17}" type="presParOf" srcId="{E23F1AA6-3997-4A3B-8F09-A0683B92478B}" destId="{AC129F92-17AF-4D59-B2C1-30CED0423FDA}" srcOrd="1" destOrd="0" presId="urn:microsoft.com/office/officeart/2005/8/layout/cycle7"/>
    <dgm:cxn modelId="{E75B3A4F-CB87-4E2B-9AB5-96DD2673EC66}" type="presParOf" srcId="{AC129F92-17AF-4D59-B2C1-30CED0423FDA}" destId="{F752C7AD-C563-4CE6-AEC5-D6B01543891C}" srcOrd="0" destOrd="0" presId="urn:microsoft.com/office/officeart/2005/8/layout/cycle7"/>
    <dgm:cxn modelId="{B940EF0F-8ADE-4AAF-9361-9848BFAF5EB5}" type="presParOf" srcId="{E23F1AA6-3997-4A3B-8F09-A0683B92478B}" destId="{BEC25E57-A6B7-4E27-9BD1-EA0847122A2A}" srcOrd="2" destOrd="0" presId="urn:microsoft.com/office/officeart/2005/8/layout/cycle7"/>
    <dgm:cxn modelId="{0965B73B-5970-48BE-BD86-3EEDF2C57BB6}" type="presParOf" srcId="{E23F1AA6-3997-4A3B-8F09-A0683B92478B}" destId="{413F945F-F3FC-48BF-B9C9-D0BB289EA0A6}" srcOrd="3" destOrd="0" presId="urn:microsoft.com/office/officeart/2005/8/layout/cycle7"/>
    <dgm:cxn modelId="{4A281448-B19D-4F17-9A95-D33D1242CCAD}" type="presParOf" srcId="{413F945F-F3FC-48BF-B9C9-D0BB289EA0A6}" destId="{BCC6B91F-1005-4444-8482-F091568B4D5F}" srcOrd="0" destOrd="0" presId="urn:microsoft.com/office/officeart/2005/8/layout/cycle7"/>
    <dgm:cxn modelId="{9D3B65D3-4E58-426C-8CE7-8EBA4075ADD3}" type="presParOf" srcId="{E23F1AA6-3997-4A3B-8F09-A0683B92478B}" destId="{85B24A0C-D57A-4BDA-A835-115B22B5E371}" srcOrd="4" destOrd="0" presId="urn:microsoft.com/office/officeart/2005/8/layout/cycle7"/>
    <dgm:cxn modelId="{02FF15E1-CED3-4960-B2A7-3B17470F3435}" type="presParOf" srcId="{E23F1AA6-3997-4A3B-8F09-A0683B92478B}" destId="{7B2BAD8A-D611-4112-8E53-0E2BC6EA6F55}" srcOrd="5" destOrd="0" presId="urn:microsoft.com/office/officeart/2005/8/layout/cycle7"/>
    <dgm:cxn modelId="{63D5ACD1-6879-4D71-A4C6-FA998165A980}" type="presParOf" srcId="{7B2BAD8A-D611-4112-8E53-0E2BC6EA6F55}" destId="{A9F63D08-3EF4-4ED9-910B-376F0DFB9856}" srcOrd="0" destOrd="0" presId="urn:microsoft.com/office/officeart/2005/8/layout/cycle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60BAD4-B98E-4A89-8CCF-A55126088026}">
      <dsp:nvSpPr>
        <dsp:cNvPr id="0" name=""/>
        <dsp:cNvSpPr/>
      </dsp:nvSpPr>
      <dsp:spPr>
        <a:xfrm>
          <a:off x="0" y="485774"/>
          <a:ext cx="1714499" cy="1028700"/>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0" i="0" u="none" kern="1200"/>
            <a:t>Bargaining power of buyers</a:t>
          </a:r>
          <a:endParaRPr lang="en-US" sz="1300" kern="1200"/>
        </a:p>
        <a:p>
          <a:pPr lvl="0" algn="ctr" defTabSz="577850">
            <a:lnSpc>
              <a:spcPct val="90000"/>
            </a:lnSpc>
            <a:spcBef>
              <a:spcPct val="0"/>
            </a:spcBef>
            <a:spcAft>
              <a:spcPct val="35000"/>
            </a:spcAft>
          </a:pPr>
          <a:r>
            <a:rPr lang="en-US" sz="1300" kern="1200"/>
            <a:t>low pricing strategy of Tesco </a:t>
          </a:r>
        </a:p>
      </dsp:txBody>
      <dsp:txXfrm>
        <a:off x="0" y="485774"/>
        <a:ext cx="1714499" cy="1028700"/>
      </dsp:txXfrm>
    </dsp:sp>
    <dsp:sp modelId="{BB3CD857-42AB-440B-AFA5-387A2A6BD661}">
      <dsp:nvSpPr>
        <dsp:cNvPr id="0" name=""/>
        <dsp:cNvSpPr/>
      </dsp:nvSpPr>
      <dsp:spPr>
        <a:xfrm>
          <a:off x="1885950" y="485774"/>
          <a:ext cx="1714499" cy="1028700"/>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0" i="0" u="none" kern="1200"/>
            <a:t>Bargaining power of suppliers</a:t>
          </a:r>
          <a:endParaRPr lang="en-US" sz="1300" kern="1200"/>
        </a:p>
        <a:p>
          <a:pPr lvl="0" algn="ctr" defTabSz="577850">
            <a:lnSpc>
              <a:spcPct val="90000"/>
            </a:lnSpc>
            <a:spcBef>
              <a:spcPct val="0"/>
            </a:spcBef>
            <a:spcAft>
              <a:spcPct val="35000"/>
            </a:spcAft>
          </a:pPr>
          <a:r>
            <a:rPr lang="en-US" sz="1300" kern="1200"/>
            <a:t>Tesco has more than 2500 suppliers </a:t>
          </a:r>
        </a:p>
      </dsp:txBody>
      <dsp:txXfrm>
        <a:off x="1885950" y="485774"/>
        <a:ext cx="1714499" cy="1028700"/>
      </dsp:txXfrm>
    </dsp:sp>
    <dsp:sp modelId="{BD7DA0D7-F72D-4487-B85E-4C2CB81C4394}">
      <dsp:nvSpPr>
        <dsp:cNvPr id="0" name=""/>
        <dsp:cNvSpPr/>
      </dsp:nvSpPr>
      <dsp:spPr>
        <a:xfrm>
          <a:off x="3771900" y="485774"/>
          <a:ext cx="1714499" cy="102870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0" i="0" u="none" kern="1200"/>
            <a:t>Rivalry among competitors</a:t>
          </a:r>
          <a:endParaRPr lang="en-US" sz="1300" kern="1200"/>
        </a:p>
        <a:p>
          <a:pPr lvl="0" algn="ctr" defTabSz="577850">
            <a:lnSpc>
              <a:spcPct val="90000"/>
            </a:lnSpc>
            <a:spcBef>
              <a:spcPct val="0"/>
            </a:spcBef>
            <a:spcAft>
              <a:spcPct val="35000"/>
            </a:spcAft>
          </a:pPr>
          <a:r>
            <a:rPr lang="en-US" sz="1300" kern="1200"/>
            <a:t>existence of high powerful competitors </a:t>
          </a:r>
        </a:p>
      </dsp:txBody>
      <dsp:txXfrm>
        <a:off x="3771900" y="485774"/>
        <a:ext cx="1714499" cy="1028700"/>
      </dsp:txXfrm>
    </dsp:sp>
    <dsp:sp modelId="{B70DC366-ACE4-48F4-9C1B-60C1752F8BEF}">
      <dsp:nvSpPr>
        <dsp:cNvPr id="0" name=""/>
        <dsp:cNvSpPr/>
      </dsp:nvSpPr>
      <dsp:spPr>
        <a:xfrm>
          <a:off x="942975" y="1685925"/>
          <a:ext cx="1714499" cy="1028700"/>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0" i="0" u="none" kern="1200"/>
            <a:t>Threat of new entrants</a:t>
          </a:r>
          <a:endParaRPr lang="en-US" sz="1300" kern="1200"/>
        </a:p>
        <a:p>
          <a:pPr lvl="0" algn="ctr" defTabSz="577850">
            <a:lnSpc>
              <a:spcPct val="90000"/>
            </a:lnSpc>
            <a:spcBef>
              <a:spcPct val="0"/>
            </a:spcBef>
            <a:spcAft>
              <a:spcPct val="35000"/>
            </a:spcAft>
          </a:pPr>
          <a:r>
            <a:rPr lang="en-US" sz="1300" kern="1200"/>
            <a:t>high capital requirements </a:t>
          </a:r>
        </a:p>
      </dsp:txBody>
      <dsp:txXfrm>
        <a:off x="942975" y="1685925"/>
        <a:ext cx="1714499" cy="1028700"/>
      </dsp:txXfrm>
    </dsp:sp>
    <dsp:sp modelId="{9F749309-B397-499A-9F7C-1A6FED5515EC}">
      <dsp:nvSpPr>
        <dsp:cNvPr id="0" name=""/>
        <dsp:cNvSpPr/>
      </dsp:nvSpPr>
      <dsp:spPr>
        <a:xfrm>
          <a:off x="2828925" y="1685925"/>
          <a:ext cx="1714499" cy="1028700"/>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0" i="0" u="none" kern="1200"/>
            <a:t>Threat of substitutes</a:t>
          </a:r>
          <a:endParaRPr lang="en-US" sz="1300" kern="1200"/>
        </a:p>
        <a:p>
          <a:pPr lvl="0" algn="ctr" defTabSz="577850">
            <a:lnSpc>
              <a:spcPct val="90000"/>
            </a:lnSpc>
            <a:spcBef>
              <a:spcPct val="0"/>
            </a:spcBef>
            <a:spcAft>
              <a:spcPct val="35000"/>
            </a:spcAft>
          </a:pPr>
          <a:r>
            <a:rPr lang="en-US" sz="1300" kern="1200"/>
            <a:t>availability of several products as well as innovative services</a:t>
          </a:r>
        </a:p>
      </dsp:txBody>
      <dsp:txXfrm>
        <a:off x="2828925" y="1685925"/>
        <a:ext cx="1714499" cy="10287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1A90E7-57AD-4AFC-82C7-AF5B184B6C86}">
      <dsp:nvSpPr>
        <dsp:cNvPr id="0" name=""/>
        <dsp:cNvSpPr/>
      </dsp:nvSpPr>
      <dsp:spPr>
        <a:xfrm>
          <a:off x="1914078" y="654"/>
          <a:ext cx="1658242" cy="829121"/>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t>absence of proper planning</a:t>
          </a:r>
        </a:p>
      </dsp:txBody>
      <dsp:txXfrm>
        <a:off x="1938362" y="24938"/>
        <a:ext cx="1609674" cy="780553"/>
      </dsp:txXfrm>
    </dsp:sp>
    <dsp:sp modelId="{AC129F92-17AF-4D59-B2C1-30CED0423FDA}">
      <dsp:nvSpPr>
        <dsp:cNvPr id="0" name=""/>
        <dsp:cNvSpPr/>
      </dsp:nvSpPr>
      <dsp:spPr>
        <a:xfrm rot="3600000">
          <a:off x="2996006" y="1455103"/>
          <a:ext cx="862689" cy="290192"/>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3083064" y="1513141"/>
        <a:ext cx="688573" cy="174116"/>
      </dsp:txXfrm>
    </dsp:sp>
    <dsp:sp modelId="{BEC25E57-A6B7-4E27-9BD1-EA0847122A2A}">
      <dsp:nvSpPr>
        <dsp:cNvPr id="0" name=""/>
        <dsp:cNvSpPr/>
      </dsp:nvSpPr>
      <dsp:spPr>
        <a:xfrm>
          <a:off x="3282380" y="2370623"/>
          <a:ext cx="1658242" cy="829121"/>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t>communication issues</a:t>
          </a:r>
        </a:p>
      </dsp:txBody>
      <dsp:txXfrm>
        <a:off x="3306664" y="2394907"/>
        <a:ext cx="1609674" cy="780553"/>
      </dsp:txXfrm>
    </dsp:sp>
    <dsp:sp modelId="{413F945F-F3FC-48BF-B9C9-D0BB289EA0A6}">
      <dsp:nvSpPr>
        <dsp:cNvPr id="0" name=""/>
        <dsp:cNvSpPr/>
      </dsp:nvSpPr>
      <dsp:spPr>
        <a:xfrm rot="10800000">
          <a:off x="2311855" y="2640088"/>
          <a:ext cx="862689" cy="290192"/>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2398913" y="2698126"/>
        <a:ext cx="688573" cy="174116"/>
      </dsp:txXfrm>
    </dsp:sp>
    <dsp:sp modelId="{85B24A0C-D57A-4BDA-A835-115B22B5E371}">
      <dsp:nvSpPr>
        <dsp:cNvPr id="0" name=""/>
        <dsp:cNvSpPr/>
      </dsp:nvSpPr>
      <dsp:spPr>
        <a:xfrm>
          <a:off x="545776" y="2370623"/>
          <a:ext cx="1658242" cy="829121"/>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b="1" kern="1200"/>
            <a:t>employee engagement</a:t>
          </a:r>
          <a:endParaRPr lang="en-US" sz="1600" kern="1200"/>
        </a:p>
      </dsp:txBody>
      <dsp:txXfrm>
        <a:off x="570060" y="2394907"/>
        <a:ext cx="1609674" cy="780553"/>
      </dsp:txXfrm>
    </dsp:sp>
    <dsp:sp modelId="{7B2BAD8A-D611-4112-8E53-0E2BC6EA6F55}">
      <dsp:nvSpPr>
        <dsp:cNvPr id="0" name=""/>
        <dsp:cNvSpPr/>
      </dsp:nvSpPr>
      <dsp:spPr>
        <a:xfrm rot="18000000">
          <a:off x="1627704" y="1455103"/>
          <a:ext cx="862689" cy="290192"/>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F62254-BDD0-4DAB-A77E-8F2B8E4FE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2973</Words>
  <Characters>16948</Characters>
  <Application>Microsoft Office Word</Application>
  <DocSecurity>0</DocSecurity>
  <Lines>141</Lines>
  <Paragraphs>39</Paragraphs>
  <ScaleCrop>false</ScaleCrop>
  <Company/>
  <LinksUpToDate>false</LinksUpToDate>
  <CharactersWithSpaces>19882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cp:lastModifiedBy>
  <cp:revision>17</cp:revision>
  <dcterms:created xsi:type="dcterms:W3CDTF">2020-12-15T10:18:00Z</dcterms:created>
  <dcterms:modified xsi:type="dcterms:W3CDTF">2021-01-04T17:31:00Z</dcterms:modified>
</cp:coreProperties>
</file>