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8B1930" w14:textId="77777777" w:rsidR="0031727E" w:rsidRPr="00B10699" w:rsidRDefault="0031727E" w:rsidP="00B10699">
      <w:pPr>
        <w:spacing w:line="360" w:lineRule="auto"/>
        <w:jc w:val="both"/>
        <w:rPr>
          <w:rFonts w:ascii="Arial" w:hAnsi="Arial" w:cs="Arial"/>
        </w:rPr>
      </w:pPr>
      <w:r w:rsidRPr="00B10699">
        <w:rPr>
          <w:rFonts w:ascii="Arial" w:hAnsi="Arial" w:cs="Arial"/>
          <w:noProof/>
        </w:rPr>
        <w:drawing>
          <wp:inline distT="0" distB="0" distL="0" distR="0" wp14:anchorId="7721AE9A" wp14:editId="62344115">
            <wp:extent cx="4218940" cy="1396365"/>
            <wp:effectExtent l="0" t="0" r="0" b="0"/>
            <wp:docPr id="1902390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8940" cy="1396365"/>
                    </a:xfrm>
                    <a:prstGeom prst="rect">
                      <a:avLst/>
                    </a:prstGeom>
                    <a:noFill/>
                  </pic:spPr>
                </pic:pic>
              </a:graphicData>
            </a:graphic>
          </wp:inline>
        </w:drawing>
      </w:r>
    </w:p>
    <w:p w14:paraId="77522405" w14:textId="77777777" w:rsidR="0031727E" w:rsidRPr="00B10699" w:rsidRDefault="0031727E" w:rsidP="00B10699">
      <w:pPr>
        <w:spacing w:line="360" w:lineRule="auto"/>
        <w:jc w:val="both"/>
        <w:rPr>
          <w:rFonts w:ascii="Arial" w:hAnsi="Arial" w:cs="Arial"/>
        </w:rPr>
      </w:pPr>
    </w:p>
    <w:p w14:paraId="253CCF00" w14:textId="77777777" w:rsidR="0031727E" w:rsidRPr="00B10699" w:rsidRDefault="0031727E" w:rsidP="00B10699">
      <w:pPr>
        <w:spacing w:line="360" w:lineRule="auto"/>
        <w:jc w:val="both"/>
        <w:rPr>
          <w:rFonts w:ascii="Arial" w:hAnsi="Arial" w:cs="Arial"/>
        </w:rPr>
      </w:pPr>
    </w:p>
    <w:p w14:paraId="28DDFE28" w14:textId="77777777" w:rsidR="0031727E" w:rsidRPr="00B10699" w:rsidRDefault="0031727E" w:rsidP="00B10699">
      <w:pPr>
        <w:spacing w:line="360" w:lineRule="auto"/>
        <w:jc w:val="both"/>
        <w:rPr>
          <w:rFonts w:ascii="Arial" w:hAnsi="Arial" w:cs="Arial"/>
        </w:rPr>
      </w:pPr>
    </w:p>
    <w:p w14:paraId="676BFF20" w14:textId="77777777" w:rsidR="0031727E" w:rsidRPr="00B10699" w:rsidRDefault="0031727E" w:rsidP="00B10699">
      <w:pPr>
        <w:spacing w:line="360" w:lineRule="auto"/>
        <w:jc w:val="both"/>
        <w:rPr>
          <w:rFonts w:ascii="Arial" w:hAnsi="Arial" w:cs="Arial"/>
        </w:rPr>
      </w:pPr>
    </w:p>
    <w:p w14:paraId="35274A1D" w14:textId="77777777" w:rsidR="0031727E" w:rsidRPr="00B10699" w:rsidRDefault="0031727E" w:rsidP="00B10699">
      <w:pPr>
        <w:spacing w:line="360" w:lineRule="auto"/>
        <w:jc w:val="both"/>
        <w:rPr>
          <w:rFonts w:ascii="Arial" w:hAnsi="Arial" w:cs="Arial"/>
        </w:rPr>
      </w:pPr>
    </w:p>
    <w:p w14:paraId="3F530C0F" w14:textId="77777777" w:rsidR="0031727E" w:rsidRPr="00B10699" w:rsidRDefault="0031727E" w:rsidP="00B10699">
      <w:pPr>
        <w:spacing w:line="360" w:lineRule="auto"/>
        <w:jc w:val="both"/>
        <w:rPr>
          <w:rFonts w:ascii="Arial" w:eastAsia="DengXian" w:hAnsi="Arial" w:cs="Arial"/>
          <w:lang w:eastAsia="zh-CN"/>
        </w:rPr>
      </w:pPr>
      <w:r w:rsidRPr="00B10699">
        <w:rPr>
          <w:rFonts w:ascii="Arial" w:eastAsia="DengXian" w:hAnsi="Arial" w:cs="Arial"/>
          <w:sz w:val="32"/>
          <w:szCs w:val="32"/>
          <w:lang w:eastAsia="zh-CN"/>
        </w:rPr>
        <w:t>Name: Stefania-Diana Stanciu</w:t>
      </w:r>
      <w:r w:rsidRPr="00B10699">
        <w:rPr>
          <w:rFonts w:ascii="Arial" w:eastAsia="DengXian" w:hAnsi="Arial" w:cs="Arial"/>
          <w:lang w:eastAsia="zh-CN"/>
        </w:rPr>
        <w:t xml:space="preserve"> </w:t>
      </w:r>
    </w:p>
    <w:p w14:paraId="700266E6" w14:textId="77777777" w:rsidR="0031727E" w:rsidRPr="00B10699" w:rsidRDefault="0031727E" w:rsidP="00B10699">
      <w:pPr>
        <w:spacing w:line="360" w:lineRule="auto"/>
        <w:jc w:val="both"/>
        <w:rPr>
          <w:rFonts w:ascii="Arial" w:eastAsia="DengXian" w:hAnsi="Arial" w:cs="Arial"/>
          <w:sz w:val="32"/>
          <w:szCs w:val="32"/>
          <w:lang w:eastAsia="zh-CN"/>
        </w:rPr>
      </w:pPr>
      <w:r w:rsidRPr="00B10699">
        <w:rPr>
          <w:rFonts w:ascii="Arial" w:eastAsia="DengXian" w:hAnsi="Arial" w:cs="Arial"/>
          <w:sz w:val="32"/>
          <w:szCs w:val="32"/>
          <w:lang w:eastAsia="zh-CN"/>
        </w:rPr>
        <w:t>Student ID: 2234963</w:t>
      </w:r>
    </w:p>
    <w:p w14:paraId="27328263" w14:textId="77777777" w:rsidR="0031727E" w:rsidRPr="00B10699" w:rsidRDefault="0031727E" w:rsidP="00B10699">
      <w:pPr>
        <w:spacing w:line="360" w:lineRule="auto"/>
        <w:jc w:val="both"/>
        <w:rPr>
          <w:rFonts w:ascii="Arial" w:eastAsia="DengXian" w:hAnsi="Arial" w:cs="Arial"/>
          <w:sz w:val="32"/>
          <w:szCs w:val="32"/>
          <w:lang w:eastAsia="zh-CN"/>
        </w:rPr>
      </w:pPr>
      <w:r w:rsidRPr="00B10699">
        <w:rPr>
          <w:rFonts w:ascii="Arial" w:eastAsia="DengXian" w:hAnsi="Arial" w:cs="Arial"/>
          <w:sz w:val="32"/>
          <w:szCs w:val="32"/>
          <w:lang w:eastAsia="zh-CN"/>
        </w:rPr>
        <w:t>Module code: LCBB5001</w:t>
      </w:r>
    </w:p>
    <w:p w14:paraId="57C0DB1E" w14:textId="77777777" w:rsidR="0031727E" w:rsidRPr="00B10699" w:rsidRDefault="0031727E" w:rsidP="00B10699">
      <w:pPr>
        <w:spacing w:line="360" w:lineRule="auto"/>
        <w:jc w:val="both"/>
        <w:rPr>
          <w:rFonts w:ascii="Arial" w:eastAsia="DengXian" w:hAnsi="Arial" w:cs="Arial"/>
          <w:sz w:val="32"/>
          <w:szCs w:val="32"/>
          <w:lang w:eastAsia="zh-CN"/>
        </w:rPr>
      </w:pPr>
      <w:r w:rsidRPr="00B10699">
        <w:rPr>
          <w:rFonts w:ascii="Arial" w:eastAsia="DengXian" w:hAnsi="Arial" w:cs="Arial"/>
          <w:sz w:val="32"/>
          <w:szCs w:val="32"/>
          <w:lang w:eastAsia="zh-CN"/>
        </w:rPr>
        <w:t>Module name: Entrepreneurship</w:t>
      </w:r>
    </w:p>
    <w:p w14:paraId="1CA2EEDC" w14:textId="77777777" w:rsidR="0031727E" w:rsidRPr="00B10699" w:rsidRDefault="0031727E" w:rsidP="00B10699">
      <w:pPr>
        <w:spacing w:line="360" w:lineRule="auto"/>
        <w:jc w:val="both"/>
        <w:rPr>
          <w:rFonts w:ascii="Arial" w:eastAsia="DengXian" w:hAnsi="Arial" w:cs="Arial"/>
          <w:sz w:val="32"/>
          <w:szCs w:val="32"/>
          <w:lang w:eastAsia="zh-CN"/>
        </w:rPr>
      </w:pPr>
      <w:r w:rsidRPr="00B10699">
        <w:rPr>
          <w:rFonts w:ascii="Arial" w:eastAsia="DengXian" w:hAnsi="Arial" w:cs="Arial"/>
          <w:sz w:val="32"/>
          <w:szCs w:val="32"/>
          <w:lang w:eastAsia="zh-CN"/>
        </w:rPr>
        <w:t xml:space="preserve">Lecturer: Dr Ameer Karem </w:t>
      </w:r>
    </w:p>
    <w:p w14:paraId="31B2230C" w14:textId="77777777" w:rsidR="0031727E" w:rsidRPr="00B10699" w:rsidRDefault="0031727E" w:rsidP="00B10699">
      <w:pPr>
        <w:spacing w:line="360" w:lineRule="auto"/>
        <w:jc w:val="both"/>
        <w:rPr>
          <w:rFonts w:ascii="Arial" w:hAnsi="Arial" w:cs="Arial"/>
        </w:rPr>
      </w:pPr>
    </w:p>
    <w:p w14:paraId="19F754E2" w14:textId="77777777" w:rsidR="0031727E" w:rsidRPr="00B10699" w:rsidRDefault="0031727E" w:rsidP="00B10699">
      <w:pPr>
        <w:spacing w:line="360" w:lineRule="auto"/>
        <w:jc w:val="both"/>
        <w:rPr>
          <w:rFonts w:ascii="Arial" w:hAnsi="Arial" w:cs="Arial"/>
        </w:rPr>
      </w:pPr>
    </w:p>
    <w:p w14:paraId="40802D8E" w14:textId="77777777" w:rsidR="0031727E" w:rsidRPr="00B10699" w:rsidRDefault="0031727E" w:rsidP="00B10699">
      <w:pPr>
        <w:spacing w:line="360" w:lineRule="auto"/>
        <w:jc w:val="both"/>
        <w:rPr>
          <w:rFonts w:ascii="Arial" w:hAnsi="Arial" w:cs="Arial"/>
        </w:rPr>
      </w:pPr>
    </w:p>
    <w:p w14:paraId="1060770E" w14:textId="77777777" w:rsidR="0031727E" w:rsidRPr="00B10699" w:rsidRDefault="0031727E" w:rsidP="00B10699">
      <w:pPr>
        <w:spacing w:line="360" w:lineRule="auto"/>
        <w:jc w:val="both"/>
        <w:rPr>
          <w:rFonts w:ascii="Arial" w:hAnsi="Arial" w:cs="Arial"/>
        </w:rPr>
      </w:pPr>
    </w:p>
    <w:p w14:paraId="5FC41F16" w14:textId="77777777" w:rsidR="0031727E" w:rsidRPr="00B10699" w:rsidRDefault="0031727E" w:rsidP="00B10699">
      <w:pPr>
        <w:spacing w:line="360" w:lineRule="auto"/>
        <w:jc w:val="both"/>
        <w:rPr>
          <w:rFonts w:ascii="Arial" w:hAnsi="Arial" w:cs="Arial"/>
        </w:rPr>
      </w:pPr>
    </w:p>
    <w:p w14:paraId="01E98861" w14:textId="77777777" w:rsidR="0031727E" w:rsidRPr="00B10699" w:rsidRDefault="0031727E" w:rsidP="00B10699">
      <w:pPr>
        <w:spacing w:line="360" w:lineRule="auto"/>
        <w:jc w:val="both"/>
        <w:rPr>
          <w:rFonts w:ascii="Arial" w:hAnsi="Arial" w:cs="Arial"/>
        </w:rPr>
      </w:pPr>
    </w:p>
    <w:p w14:paraId="6B2BF78A" w14:textId="61C8199A" w:rsidR="0076002D" w:rsidRPr="00B10699" w:rsidRDefault="0076002D" w:rsidP="00B10699">
      <w:pPr>
        <w:spacing w:line="360" w:lineRule="auto"/>
        <w:jc w:val="both"/>
        <w:rPr>
          <w:rFonts w:ascii="Arial" w:hAnsi="Arial" w:cs="Arial"/>
          <w:lang w:val="en-US"/>
        </w:rPr>
      </w:pPr>
    </w:p>
    <w:p w14:paraId="45545428" w14:textId="77777777" w:rsidR="004B0379" w:rsidRPr="00B10699" w:rsidRDefault="004B0379" w:rsidP="00B10699">
      <w:pPr>
        <w:spacing w:line="360" w:lineRule="auto"/>
        <w:jc w:val="both"/>
        <w:rPr>
          <w:rFonts w:ascii="Arial" w:hAnsi="Arial" w:cs="Arial"/>
          <w:lang w:val="en-US"/>
        </w:rPr>
      </w:pPr>
    </w:p>
    <w:p w14:paraId="184390F3" w14:textId="77777777" w:rsidR="004B0379" w:rsidRPr="00B10699" w:rsidRDefault="004B0379" w:rsidP="00B10699">
      <w:pPr>
        <w:spacing w:line="360" w:lineRule="auto"/>
        <w:jc w:val="both"/>
        <w:rPr>
          <w:rFonts w:ascii="Arial" w:hAnsi="Arial" w:cs="Arial"/>
          <w:lang w:val="en-US"/>
        </w:rPr>
      </w:pPr>
    </w:p>
    <w:sdt>
      <w:sdtPr>
        <w:rPr>
          <w:rFonts w:asciiTheme="minorHAnsi" w:eastAsiaTheme="minorHAnsi" w:hAnsiTheme="minorHAnsi" w:cstheme="minorBidi"/>
          <w:color w:val="auto"/>
          <w:kern w:val="2"/>
          <w:sz w:val="24"/>
          <w:szCs w:val="24"/>
          <w:lang w:val="en-GB"/>
          <w14:ligatures w14:val="standardContextual"/>
        </w:rPr>
        <w:id w:val="294645938"/>
        <w:docPartObj>
          <w:docPartGallery w:val="Table of Contents"/>
          <w:docPartUnique/>
        </w:docPartObj>
      </w:sdtPr>
      <w:sdtEndPr>
        <w:rPr>
          <w:b/>
          <w:bCs/>
          <w:noProof/>
        </w:rPr>
      </w:sdtEndPr>
      <w:sdtContent>
        <w:p w14:paraId="3B54ABB2" w14:textId="5618998F" w:rsidR="00851799" w:rsidRDefault="00851799">
          <w:pPr>
            <w:pStyle w:val="TOCHeading"/>
          </w:pPr>
          <w:r>
            <w:t>Contents</w:t>
          </w:r>
        </w:p>
        <w:p w14:paraId="4A17EEEB" w14:textId="3A682A7A" w:rsidR="00851799" w:rsidRDefault="00851799">
          <w:pPr>
            <w:pStyle w:val="TOC1"/>
            <w:tabs>
              <w:tab w:val="right" w:leader="dot" w:pos="9016"/>
            </w:tabs>
            <w:rPr>
              <w:noProof/>
            </w:rPr>
          </w:pPr>
          <w:r>
            <w:fldChar w:fldCharType="begin"/>
          </w:r>
          <w:r>
            <w:instrText xml:space="preserve"> TOC \o "1-3" \h \z \u </w:instrText>
          </w:r>
          <w:r>
            <w:fldChar w:fldCharType="separate"/>
          </w:r>
          <w:hyperlink w:anchor="_Toc175724740" w:history="1">
            <w:r w:rsidRPr="002B40D5">
              <w:rPr>
                <w:rStyle w:val="Hyperlink"/>
                <w:noProof/>
                <w:lang w:val="en-US"/>
              </w:rPr>
              <w:t>Introduction</w:t>
            </w:r>
            <w:r>
              <w:rPr>
                <w:noProof/>
                <w:webHidden/>
              </w:rPr>
              <w:tab/>
            </w:r>
            <w:r>
              <w:rPr>
                <w:noProof/>
                <w:webHidden/>
              </w:rPr>
              <w:fldChar w:fldCharType="begin"/>
            </w:r>
            <w:r>
              <w:rPr>
                <w:noProof/>
                <w:webHidden/>
              </w:rPr>
              <w:instrText xml:space="preserve"> PAGEREF _Toc175724740 \h </w:instrText>
            </w:r>
            <w:r>
              <w:rPr>
                <w:noProof/>
                <w:webHidden/>
              </w:rPr>
            </w:r>
            <w:r>
              <w:rPr>
                <w:noProof/>
                <w:webHidden/>
              </w:rPr>
              <w:fldChar w:fldCharType="separate"/>
            </w:r>
            <w:r>
              <w:rPr>
                <w:noProof/>
                <w:webHidden/>
              </w:rPr>
              <w:t>4</w:t>
            </w:r>
            <w:r>
              <w:rPr>
                <w:noProof/>
                <w:webHidden/>
              </w:rPr>
              <w:fldChar w:fldCharType="end"/>
            </w:r>
          </w:hyperlink>
        </w:p>
        <w:p w14:paraId="13359C7E" w14:textId="630AD90A" w:rsidR="00851799" w:rsidRDefault="00000000">
          <w:pPr>
            <w:pStyle w:val="TOC1"/>
            <w:tabs>
              <w:tab w:val="right" w:leader="dot" w:pos="9016"/>
            </w:tabs>
            <w:rPr>
              <w:noProof/>
            </w:rPr>
          </w:pPr>
          <w:hyperlink w:anchor="_Toc175724741" w:history="1">
            <w:r w:rsidR="00851799" w:rsidRPr="002B40D5">
              <w:rPr>
                <w:rStyle w:val="Hyperlink"/>
                <w:noProof/>
                <w:lang w:val="en-US"/>
              </w:rPr>
              <w:t>Business Description and Market Opportunity</w:t>
            </w:r>
            <w:r w:rsidR="00851799">
              <w:rPr>
                <w:noProof/>
                <w:webHidden/>
              </w:rPr>
              <w:tab/>
            </w:r>
            <w:r w:rsidR="00851799">
              <w:rPr>
                <w:noProof/>
                <w:webHidden/>
              </w:rPr>
              <w:fldChar w:fldCharType="begin"/>
            </w:r>
            <w:r w:rsidR="00851799">
              <w:rPr>
                <w:noProof/>
                <w:webHidden/>
              </w:rPr>
              <w:instrText xml:space="preserve"> PAGEREF _Toc175724741 \h </w:instrText>
            </w:r>
            <w:r w:rsidR="00851799">
              <w:rPr>
                <w:noProof/>
                <w:webHidden/>
              </w:rPr>
            </w:r>
            <w:r w:rsidR="00851799">
              <w:rPr>
                <w:noProof/>
                <w:webHidden/>
              </w:rPr>
              <w:fldChar w:fldCharType="separate"/>
            </w:r>
            <w:r w:rsidR="00851799">
              <w:rPr>
                <w:noProof/>
                <w:webHidden/>
              </w:rPr>
              <w:t>4</w:t>
            </w:r>
            <w:r w:rsidR="00851799">
              <w:rPr>
                <w:noProof/>
                <w:webHidden/>
              </w:rPr>
              <w:fldChar w:fldCharType="end"/>
            </w:r>
          </w:hyperlink>
        </w:p>
        <w:p w14:paraId="0AC14F90" w14:textId="2D9388C2" w:rsidR="00851799" w:rsidRDefault="00000000">
          <w:pPr>
            <w:pStyle w:val="TOC2"/>
            <w:tabs>
              <w:tab w:val="right" w:leader="dot" w:pos="9016"/>
            </w:tabs>
            <w:rPr>
              <w:noProof/>
            </w:rPr>
          </w:pPr>
          <w:hyperlink w:anchor="_Toc175724742" w:history="1">
            <w:r w:rsidR="00851799" w:rsidRPr="002B40D5">
              <w:rPr>
                <w:rStyle w:val="Hyperlink"/>
                <w:noProof/>
                <w:lang w:val="en-US"/>
              </w:rPr>
              <w:t>Overview of the Business:</w:t>
            </w:r>
            <w:r w:rsidR="00851799">
              <w:rPr>
                <w:noProof/>
                <w:webHidden/>
              </w:rPr>
              <w:tab/>
            </w:r>
            <w:r w:rsidR="00851799">
              <w:rPr>
                <w:noProof/>
                <w:webHidden/>
              </w:rPr>
              <w:fldChar w:fldCharType="begin"/>
            </w:r>
            <w:r w:rsidR="00851799">
              <w:rPr>
                <w:noProof/>
                <w:webHidden/>
              </w:rPr>
              <w:instrText xml:space="preserve"> PAGEREF _Toc175724742 \h </w:instrText>
            </w:r>
            <w:r w:rsidR="00851799">
              <w:rPr>
                <w:noProof/>
                <w:webHidden/>
              </w:rPr>
            </w:r>
            <w:r w:rsidR="00851799">
              <w:rPr>
                <w:noProof/>
                <w:webHidden/>
              </w:rPr>
              <w:fldChar w:fldCharType="separate"/>
            </w:r>
            <w:r w:rsidR="00851799">
              <w:rPr>
                <w:noProof/>
                <w:webHidden/>
              </w:rPr>
              <w:t>4</w:t>
            </w:r>
            <w:r w:rsidR="00851799">
              <w:rPr>
                <w:noProof/>
                <w:webHidden/>
              </w:rPr>
              <w:fldChar w:fldCharType="end"/>
            </w:r>
          </w:hyperlink>
        </w:p>
        <w:p w14:paraId="35160D39" w14:textId="0C5579CA" w:rsidR="00851799" w:rsidRDefault="00000000">
          <w:pPr>
            <w:pStyle w:val="TOC2"/>
            <w:tabs>
              <w:tab w:val="right" w:leader="dot" w:pos="9016"/>
            </w:tabs>
            <w:rPr>
              <w:noProof/>
            </w:rPr>
          </w:pPr>
          <w:hyperlink w:anchor="_Toc175724743" w:history="1">
            <w:r w:rsidR="00851799" w:rsidRPr="002B40D5">
              <w:rPr>
                <w:rStyle w:val="Hyperlink"/>
                <w:noProof/>
                <w:lang w:val="en-US"/>
              </w:rPr>
              <w:t>Mission Statement:</w:t>
            </w:r>
            <w:r w:rsidR="00851799">
              <w:rPr>
                <w:noProof/>
                <w:webHidden/>
              </w:rPr>
              <w:tab/>
            </w:r>
            <w:r w:rsidR="00851799">
              <w:rPr>
                <w:noProof/>
                <w:webHidden/>
              </w:rPr>
              <w:fldChar w:fldCharType="begin"/>
            </w:r>
            <w:r w:rsidR="00851799">
              <w:rPr>
                <w:noProof/>
                <w:webHidden/>
              </w:rPr>
              <w:instrText xml:space="preserve"> PAGEREF _Toc175724743 \h </w:instrText>
            </w:r>
            <w:r w:rsidR="00851799">
              <w:rPr>
                <w:noProof/>
                <w:webHidden/>
              </w:rPr>
            </w:r>
            <w:r w:rsidR="00851799">
              <w:rPr>
                <w:noProof/>
                <w:webHidden/>
              </w:rPr>
              <w:fldChar w:fldCharType="separate"/>
            </w:r>
            <w:r w:rsidR="00851799">
              <w:rPr>
                <w:noProof/>
                <w:webHidden/>
              </w:rPr>
              <w:t>4</w:t>
            </w:r>
            <w:r w:rsidR="00851799">
              <w:rPr>
                <w:noProof/>
                <w:webHidden/>
              </w:rPr>
              <w:fldChar w:fldCharType="end"/>
            </w:r>
          </w:hyperlink>
        </w:p>
        <w:p w14:paraId="2A06093E" w14:textId="04165B34" w:rsidR="00851799" w:rsidRDefault="00000000">
          <w:pPr>
            <w:pStyle w:val="TOC2"/>
            <w:tabs>
              <w:tab w:val="right" w:leader="dot" w:pos="9016"/>
            </w:tabs>
            <w:rPr>
              <w:noProof/>
            </w:rPr>
          </w:pPr>
          <w:hyperlink w:anchor="_Toc175724744" w:history="1">
            <w:r w:rsidR="00851799" w:rsidRPr="002B40D5">
              <w:rPr>
                <w:rStyle w:val="Hyperlink"/>
                <w:noProof/>
                <w:lang w:val="en-US"/>
              </w:rPr>
              <w:t>Vision Statement:</w:t>
            </w:r>
            <w:r w:rsidR="00851799">
              <w:rPr>
                <w:noProof/>
                <w:webHidden/>
              </w:rPr>
              <w:tab/>
            </w:r>
            <w:r w:rsidR="00851799">
              <w:rPr>
                <w:noProof/>
                <w:webHidden/>
              </w:rPr>
              <w:fldChar w:fldCharType="begin"/>
            </w:r>
            <w:r w:rsidR="00851799">
              <w:rPr>
                <w:noProof/>
                <w:webHidden/>
              </w:rPr>
              <w:instrText xml:space="preserve"> PAGEREF _Toc175724744 \h </w:instrText>
            </w:r>
            <w:r w:rsidR="00851799">
              <w:rPr>
                <w:noProof/>
                <w:webHidden/>
              </w:rPr>
            </w:r>
            <w:r w:rsidR="00851799">
              <w:rPr>
                <w:noProof/>
                <w:webHidden/>
              </w:rPr>
              <w:fldChar w:fldCharType="separate"/>
            </w:r>
            <w:r w:rsidR="00851799">
              <w:rPr>
                <w:noProof/>
                <w:webHidden/>
              </w:rPr>
              <w:t>4</w:t>
            </w:r>
            <w:r w:rsidR="00851799">
              <w:rPr>
                <w:noProof/>
                <w:webHidden/>
              </w:rPr>
              <w:fldChar w:fldCharType="end"/>
            </w:r>
          </w:hyperlink>
        </w:p>
        <w:p w14:paraId="449D5894" w14:textId="374FBF9B" w:rsidR="00851799" w:rsidRDefault="00000000">
          <w:pPr>
            <w:pStyle w:val="TOC2"/>
            <w:tabs>
              <w:tab w:val="right" w:leader="dot" w:pos="9016"/>
            </w:tabs>
            <w:rPr>
              <w:noProof/>
            </w:rPr>
          </w:pPr>
          <w:hyperlink w:anchor="_Toc175724745" w:history="1">
            <w:r w:rsidR="00851799" w:rsidRPr="002B40D5">
              <w:rPr>
                <w:rStyle w:val="Hyperlink"/>
                <w:noProof/>
                <w:lang w:val="en-US"/>
              </w:rPr>
              <w:t>Unique Selling Proposition (USP):</w:t>
            </w:r>
            <w:r w:rsidR="00851799">
              <w:rPr>
                <w:noProof/>
                <w:webHidden/>
              </w:rPr>
              <w:tab/>
            </w:r>
            <w:r w:rsidR="00851799">
              <w:rPr>
                <w:noProof/>
                <w:webHidden/>
              </w:rPr>
              <w:fldChar w:fldCharType="begin"/>
            </w:r>
            <w:r w:rsidR="00851799">
              <w:rPr>
                <w:noProof/>
                <w:webHidden/>
              </w:rPr>
              <w:instrText xml:space="preserve"> PAGEREF _Toc175724745 \h </w:instrText>
            </w:r>
            <w:r w:rsidR="00851799">
              <w:rPr>
                <w:noProof/>
                <w:webHidden/>
              </w:rPr>
            </w:r>
            <w:r w:rsidR="00851799">
              <w:rPr>
                <w:noProof/>
                <w:webHidden/>
              </w:rPr>
              <w:fldChar w:fldCharType="separate"/>
            </w:r>
            <w:r w:rsidR="00851799">
              <w:rPr>
                <w:noProof/>
                <w:webHidden/>
              </w:rPr>
              <w:t>4</w:t>
            </w:r>
            <w:r w:rsidR="00851799">
              <w:rPr>
                <w:noProof/>
                <w:webHidden/>
              </w:rPr>
              <w:fldChar w:fldCharType="end"/>
            </w:r>
          </w:hyperlink>
        </w:p>
        <w:p w14:paraId="635C036D" w14:textId="27DD4847" w:rsidR="00851799" w:rsidRDefault="00000000">
          <w:pPr>
            <w:pStyle w:val="TOC2"/>
            <w:tabs>
              <w:tab w:val="right" w:leader="dot" w:pos="9016"/>
            </w:tabs>
            <w:rPr>
              <w:noProof/>
            </w:rPr>
          </w:pPr>
          <w:hyperlink w:anchor="_Toc175724746" w:history="1">
            <w:r w:rsidR="00851799" w:rsidRPr="002B40D5">
              <w:rPr>
                <w:rStyle w:val="Hyperlink"/>
                <w:noProof/>
                <w:lang w:val="en-US"/>
              </w:rPr>
              <w:t>Legal Structure and Intellectual Property Considerations:</w:t>
            </w:r>
            <w:r w:rsidR="00851799">
              <w:rPr>
                <w:noProof/>
                <w:webHidden/>
              </w:rPr>
              <w:tab/>
            </w:r>
            <w:r w:rsidR="00851799">
              <w:rPr>
                <w:noProof/>
                <w:webHidden/>
              </w:rPr>
              <w:fldChar w:fldCharType="begin"/>
            </w:r>
            <w:r w:rsidR="00851799">
              <w:rPr>
                <w:noProof/>
                <w:webHidden/>
              </w:rPr>
              <w:instrText xml:space="preserve"> PAGEREF _Toc175724746 \h </w:instrText>
            </w:r>
            <w:r w:rsidR="00851799">
              <w:rPr>
                <w:noProof/>
                <w:webHidden/>
              </w:rPr>
            </w:r>
            <w:r w:rsidR="00851799">
              <w:rPr>
                <w:noProof/>
                <w:webHidden/>
              </w:rPr>
              <w:fldChar w:fldCharType="separate"/>
            </w:r>
            <w:r w:rsidR="00851799">
              <w:rPr>
                <w:noProof/>
                <w:webHidden/>
              </w:rPr>
              <w:t>4</w:t>
            </w:r>
            <w:r w:rsidR="00851799">
              <w:rPr>
                <w:noProof/>
                <w:webHidden/>
              </w:rPr>
              <w:fldChar w:fldCharType="end"/>
            </w:r>
          </w:hyperlink>
        </w:p>
        <w:p w14:paraId="5BFC4862" w14:textId="7C85F0E5" w:rsidR="00851799" w:rsidRDefault="00000000">
          <w:pPr>
            <w:pStyle w:val="TOC1"/>
            <w:tabs>
              <w:tab w:val="right" w:leader="dot" w:pos="9016"/>
            </w:tabs>
            <w:rPr>
              <w:noProof/>
            </w:rPr>
          </w:pPr>
          <w:hyperlink w:anchor="_Toc175724747" w:history="1">
            <w:r w:rsidR="00851799" w:rsidRPr="002B40D5">
              <w:rPr>
                <w:rStyle w:val="Hyperlink"/>
                <w:noProof/>
                <w:lang w:val="en-US"/>
              </w:rPr>
              <w:t>Industry Analysis</w:t>
            </w:r>
            <w:r w:rsidR="00851799">
              <w:rPr>
                <w:noProof/>
                <w:webHidden/>
              </w:rPr>
              <w:tab/>
            </w:r>
            <w:r w:rsidR="00851799">
              <w:rPr>
                <w:noProof/>
                <w:webHidden/>
              </w:rPr>
              <w:fldChar w:fldCharType="begin"/>
            </w:r>
            <w:r w:rsidR="00851799">
              <w:rPr>
                <w:noProof/>
                <w:webHidden/>
              </w:rPr>
              <w:instrText xml:space="preserve"> PAGEREF _Toc175724747 \h </w:instrText>
            </w:r>
            <w:r w:rsidR="00851799">
              <w:rPr>
                <w:noProof/>
                <w:webHidden/>
              </w:rPr>
            </w:r>
            <w:r w:rsidR="00851799">
              <w:rPr>
                <w:noProof/>
                <w:webHidden/>
              </w:rPr>
              <w:fldChar w:fldCharType="separate"/>
            </w:r>
            <w:r w:rsidR="00851799">
              <w:rPr>
                <w:noProof/>
                <w:webHidden/>
              </w:rPr>
              <w:t>4</w:t>
            </w:r>
            <w:r w:rsidR="00851799">
              <w:rPr>
                <w:noProof/>
                <w:webHidden/>
              </w:rPr>
              <w:fldChar w:fldCharType="end"/>
            </w:r>
          </w:hyperlink>
        </w:p>
        <w:p w14:paraId="7871C4FE" w14:textId="5848DD85" w:rsidR="00851799" w:rsidRDefault="00000000">
          <w:pPr>
            <w:pStyle w:val="TOC2"/>
            <w:tabs>
              <w:tab w:val="right" w:leader="dot" w:pos="9016"/>
            </w:tabs>
            <w:rPr>
              <w:noProof/>
            </w:rPr>
          </w:pPr>
          <w:hyperlink w:anchor="_Toc175724748" w:history="1">
            <w:r w:rsidR="00851799" w:rsidRPr="002B40D5">
              <w:rPr>
                <w:rStyle w:val="Hyperlink"/>
                <w:noProof/>
                <w:lang w:val="en-US"/>
              </w:rPr>
              <w:t>Market Size, Growth Rate, and Sales Projections</w:t>
            </w:r>
            <w:r w:rsidR="00851799">
              <w:rPr>
                <w:noProof/>
                <w:webHidden/>
              </w:rPr>
              <w:tab/>
            </w:r>
            <w:r w:rsidR="00851799">
              <w:rPr>
                <w:noProof/>
                <w:webHidden/>
              </w:rPr>
              <w:fldChar w:fldCharType="begin"/>
            </w:r>
            <w:r w:rsidR="00851799">
              <w:rPr>
                <w:noProof/>
                <w:webHidden/>
              </w:rPr>
              <w:instrText xml:space="preserve"> PAGEREF _Toc175724748 \h </w:instrText>
            </w:r>
            <w:r w:rsidR="00851799">
              <w:rPr>
                <w:noProof/>
                <w:webHidden/>
              </w:rPr>
            </w:r>
            <w:r w:rsidR="00851799">
              <w:rPr>
                <w:noProof/>
                <w:webHidden/>
              </w:rPr>
              <w:fldChar w:fldCharType="separate"/>
            </w:r>
            <w:r w:rsidR="00851799">
              <w:rPr>
                <w:noProof/>
                <w:webHidden/>
              </w:rPr>
              <w:t>4</w:t>
            </w:r>
            <w:r w:rsidR="00851799">
              <w:rPr>
                <w:noProof/>
                <w:webHidden/>
              </w:rPr>
              <w:fldChar w:fldCharType="end"/>
            </w:r>
          </w:hyperlink>
        </w:p>
        <w:p w14:paraId="3F9F4BF8" w14:textId="709C864F" w:rsidR="00851799" w:rsidRDefault="00000000">
          <w:pPr>
            <w:pStyle w:val="TOC2"/>
            <w:tabs>
              <w:tab w:val="right" w:leader="dot" w:pos="9016"/>
            </w:tabs>
            <w:rPr>
              <w:noProof/>
            </w:rPr>
          </w:pPr>
          <w:hyperlink w:anchor="_Toc175724749" w:history="1">
            <w:r w:rsidR="00851799" w:rsidRPr="002B40D5">
              <w:rPr>
                <w:rStyle w:val="Hyperlink"/>
                <w:noProof/>
                <w:lang w:val="en-US"/>
              </w:rPr>
              <w:t>VRIO Analysis:</w:t>
            </w:r>
            <w:r w:rsidR="00851799">
              <w:rPr>
                <w:noProof/>
                <w:webHidden/>
              </w:rPr>
              <w:tab/>
            </w:r>
            <w:r w:rsidR="00851799">
              <w:rPr>
                <w:noProof/>
                <w:webHidden/>
              </w:rPr>
              <w:fldChar w:fldCharType="begin"/>
            </w:r>
            <w:r w:rsidR="00851799">
              <w:rPr>
                <w:noProof/>
                <w:webHidden/>
              </w:rPr>
              <w:instrText xml:space="preserve"> PAGEREF _Toc175724749 \h </w:instrText>
            </w:r>
            <w:r w:rsidR="00851799">
              <w:rPr>
                <w:noProof/>
                <w:webHidden/>
              </w:rPr>
            </w:r>
            <w:r w:rsidR="00851799">
              <w:rPr>
                <w:noProof/>
                <w:webHidden/>
              </w:rPr>
              <w:fldChar w:fldCharType="separate"/>
            </w:r>
            <w:r w:rsidR="00851799">
              <w:rPr>
                <w:noProof/>
                <w:webHidden/>
              </w:rPr>
              <w:t>5</w:t>
            </w:r>
            <w:r w:rsidR="00851799">
              <w:rPr>
                <w:noProof/>
                <w:webHidden/>
              </w:rPr>
              <w:fldChar w:fldCharType="end"/>
            </w:r>
          </w:hyperlink>
        </w:p>
        <w:p w14:paraId="5D324122" w14:textId="6235F114" w:rsidR="00851799" w:rsidRDefault="00000000">
          <w:pPr>
            <w:pStyle w:val="TOC2"/>
            <w:tabs>
              <w:tab w:val="right" w:leader="dot" w:pos="9016"/>
            </w:tabs>
            <w:rPr>
              <w:noProof/>
            </w:rPr>
          </w:pPr>
          <w:hyperlink w:anchor="_Toc175724750" w:history="1">
            <w:r w:rsidR="00851799" w:rsidRPr="002B40D5">
              <w:rPr>
                <w:rStyle w:val="Hyperlink"/>
                <w:noProof/>
                <w:lang w:val="en-US"/>
              </w:rPr>
              <w:t>Porter's Five Forces Analysis:</w:t>
            </w:r>
            <w:r w:rsidR="00851799">
              <w:rPr>
                <w:noProof/>
                <w:webHidden/>
              </w:rPr>
              <w:tab/>
            </w:r>
            <w:r w:rsidR="00851799">
              <w:rPr>
                <w:noProof/>
                <w:webHidden/>
              </w:rPr>
              <w:fldChar w:fldCharType="begin"/>
            </w:r>
            <w:r w:rsidR="00851799">
              <w:rPr>
                <w:noProof/>
                <w:webHidden/>
              </w:rPr>
              <w:instrText xml:space="preserve"> PAGEREF _Toc175724750 \h </w:instrText>
            </w:r>
            <w:r w:rsidR="00851799">
              <w:rPr>
                <w:noProof/>
                <w:webHidden/>
              </w:rPr>
            </w:r>
            <w:r w:rsidR="00851799">
              <w:rPr>
                <w:noProof/>
                <w:webHidden/>
              </w:rPr>
              <w:fldChar w:fldCharType="separate"/>
            </w:r>
            <w:r w:rsidR="00851799">
              <w:rPr>
                <w:noProof/>
                <w:webHidden/>
              </w:rPr>
              <w:t>5</w:t>
            </w:r>
            <w:r w:rsidR="00851799">
              <w:rPr>
                <w:noProof/>
                <w:webHidden/>
              </w:rPr>
              <w:fldChar w:fldCharType="end"/>
            </w:r>
          </w:hyperlink>
        </w:p>
        <w:p w14:paraId="6BF99F99" w14:textId="5ECEB29E" w:rsidR="00851799" w:rsidRDefault="00000000">
          <w:pPr>
            <w:pStyle w:val="TOC2"/>
            <w:tabs>
              <w:tab w:val="right" w:leader="dot" w:pos="9016"/>
            </w:tabs>
            <w:rPr>
              <w:noProof/>
            </w:rPr>
          </w:pPr>
          <w:hyperlink w:anchor="_Toc175724751" w:history="1">
            <w:r w:rsidR="00851799" w:rsidRPr="002B40D5">
              <w:rPr>
                <w:rStyle w:val="Hyperlink"/>
                <w:noProof/>
                <w:lang w:val="en-US"/>
              </w:rPr>
              <w:t>Competitor Analysis:</w:t>
            </w:r>
            <w:r w:rsidR="00851799">
              <w:rPr>
                <w:noProof/>
                <w:webHidden/>
              </w:rPr>
              <w:tab/>
            </w:r>
            <w:r w:rsidR="00851799">
              <w:rPr>
                <w:noProof/>
                <w:webHidden/>
              </w:rPr>
              <w:fldChar w:fldCharType="begin"/>
            </w:r>
            <w:r w:rsidR="00851799">
              <w:rPr>
                <w:noProof/>
                <w:webHidden/>
              </w:rPr>
              <w:instrText xml:space="preserve"> PAGEREF _Toc175724751 \h </w:instrText>
            </w:r>
            <w:r w:rsidR="00851799">
              <w:rPr>
                <w:noProof/>
                <w:webHidden/>
              </w:rPr>
            </w:r>
            <w:r w:rsidR="00851799">
              <w:rPr>
                <w:noProof/>
                <w:webHidden/>
              </w:rPr>
              <w:fldChar w:fldCharType="separate"/>
            </w:r>
            <w:r w:rsidR="00851799">
              <w:rPr>
                <w:noProof/>
                <w:webHidden/>
              </w:rPr>
              <w:t>6</w:t>
            </w:r>
            <w:r w:rsidR="00851799">
              <w:rPr>
                <w:noProof/>
                <w:webHidden/>
              </w:rPr>
              <w:fldChar w:fldCharType="end"/>
            </w:r>
          </w:hyperlink>
        </w:p>
        <w:p w14:paraId="626CA026" w14:textId="3DB30362" w:rsidR="00851799" w:rsidRDefault="00000000">
          <w:pPr>
            <w:pStyle w:val="TOC1"/>
            <w:tabs>
              <w:tab w:val="right" w:leader="dot" w:pos="9016"/>
            </w:tabs>
            <w:rPr>
              <w:noProof/>
            </w:rPr>
          </w:pPr>
          <w:hyperlink w:anchor="_Toc175724752" w:history="1">
            <w:r w:rsidR="00851799" w:rsidRPr="002B40D5">
              <w:rPr>
                <w:rStyle w:val="Hyperlink"/>
                <w:noProof/>
                <w:lang w:val="en-US"/>
              </w:rPr>
              <w:t>Operations and Management Team</w:t>
            </w:r>
            <w:r w:rsidR="00851799">
              <w:rPr>
                <w:noProof/>
                <w:webHidden/>
              </w:rPr>
              <w:tab/>
            </w:r>
            <w:r w:rsidR="00851799">
              <w:rPr>
                <w:noProof/>
                <w:webHidden/>
              </w:rPr>
              <w:fldChar w:fldCharType="begin"/>
            </w:r>
            <w:r w:rsidR="00851799">
              <w:rPr>
                <w:noProof/>
                <w:webHidden/>
              </w:rPr>
              <w:instrText xml:space="preserve"> PAGEREF _Toc175724752 \h </w:instrText>
            </w:r>
            <w:r w:rsidR="00851799">
              <w:rPr>
                <w:noProof/>
                <w:webHidden/>
              </w:rPr>
            </w:r>
            <w:r w:rsidR="00851799">
              <w:rPr>
                <w:noProof/>
                <w:webHidden/>
              </w:rPr>
              <w:fldChar w:fldCharType="separate"/>
            </w:r>
            <w:r w:rsidR="00851799">
              <w:rPr>
                <w:noProof/>
                <w:webHidden/>
              </w:rPr>
              <w:t>6</w:t>
            </w:r>
            <w:r w:rsidR="00851799">
              <w:rPr>
                <w:noProof/>
                <w:webHidden/>
              </w:rPr>
              <w:fldChar w:fldCharType="end"/>
            </w:r>
          </w:hyperlink>
        </w:p>
        <w:p w14:paraId="7C48BD79" w14:textId="5E46E49A" w:rsidR="00851799" w:rsidRDefault="00000000">
          <w:pPr>
            <w:pStyle w:val="TOC2"/>
            <w:tabs>
              <w:tab w:val="right" w:leader="dot" w:pos="9016"/>
            </w:tabs>
            <w:rPr>
              <w:noProof/>
            </w:rPr>
          </w:pPr>
          <w:hyperlink w:anchor="_Toc175724753" w:history="1">
            <w:r w:rsidR="00851799" w:rsidRPr="002B40D5">
              <w:rPr>
                <w:rStyle w:val="Hyperlink"/>
                <w:noProof/>
                <w:lang w:val="en-US"/>
              </w:rPr>
              <w:t>Overview of Business Operations:</w:t>
            </w:r>
            <w:r w:rsidR="00851799">
              <w:rPr>
                <w:noProof/>
                <w:webHidden/>
              </w:rPr>
              <w:tab/>
            </w:r>
            <w:r w:rsidR="00851799">
              <w:rPr>
                <w:noProof/>
                <w:webHidden/>
              </w:rPr>
              <w:fldChar w:fldCharType="begin"/>
            </w:r>
            <w:r w:rsidR="00851799">
              <w:rPr>
                <w:noProof/>
                <w:webHidden/>
              </w:rPr>
              <w:instrText xml:space="preserve"> PAGEREF _Toc175724753 \h </w:instrText>
            </w:r>
            <w:r w:rsidR="00851799">
              <w:rPr>
                <w:noProof/>
                <w:webHidden/>
              </w:rPr>
            </w:r>
            <w:r w:rsidR="00851799">
              <w:rPr>
                <w:noProof/>
                <w:webHidden/>
              </w:rPr>
              <w:fldChar w:fldCharType="separate"/>
            </w:r>
            <w:r w:rsidR="00851799">
              <w:rPr>
                <w:noProof/>
                <w:webHidden/>
              </w:rPr>
              <w:t>6</w:t>
            </w:r>
            <w:r w:rsidR="00851799">
              <w:rPr>
                <w:noProof/>
                <w:webHidden/>
              </w:rPr>
              <w:fldChar w:fldCharType="end"/>
            </w:r>
          </w:hyperlink>
        </w:p>
        <w:p w14:paraId="0D99CBD6" w14:textId="05A3EDA5" w:rsidR="00851799" w:rsidRDefault="00000000">
          <w:pPr>
            <w:pStyle w:val="TOC2"/>
            <w:tabs>
              <w:tab w:val="right" w:leader="dot" w:pos="9016"/>
            </w:tabs>
            <w:rPr>
              <w:noProof/>
            </w:rPr>
          </w:pPr>
          <w:hyperlink w:anchor="_Toc175724754" w:history="1">
            <w:r w:rsidR="00851799" w:rsidRPr="002B40D5">
              <w:rPr>
                <w:rStyle w:val="Hyperlink"/>
                <w:noProof/>
                <w:lang w:val="en-US"/>
              </w:rPr>
              <w:t>Supply Chain and Logistics:</w:t>
            </w:r>
            <w:r w:rsidR="00851799">
              <w:rPr>
                <w:noProof/>
                <w:webHidden/>
              </w:rPr>
              <w:tab/>
            </w:r>
            <w:r w:rsidR="00851799">
              <w:rPr>
                <w:noProof/>
                <w:webHidden/>
              </w:rPr>
              <w:fldChar w:fldCharType="begin"/>
            </w:r>
            <w:r w:rsidR="00851799">
              <w:rPr>
                <w:noProof/>
                <w:webHidden/>
              </w:rPr>
              <w:instrText xml:space="preserve"> PAGEREF _Toc175724754 \h </w:instrText>
            </w:r>
            <w:r w:rsidR="00851799">
              <w:rPr>
                <w:noProof/>
                <w:webHidden/>
              </w:rPr>
            </w:r>
            <w:r w:rsidR="00851799">
              <w:rPr>
                <w:noProof/>
                <w:webHidden/>
              </w:rPr>
              <w:fldChar w:fldCharType="separate"/>
            </w:r>
            <w:r w:rsidR="00851799">
              <w:rPr>
                <w:noProof/>
                <w:webHidden/>
              </w:rPr>
              <w:t>7</w:t>
            </w:r>
            <w:r w:rsidR="00851799">
              <w:rPr>
                <w:noProof/>
                <w:webHidden/>
              </w:rPr>
              <w:fldChar w:fldCharType="end"/>
            </w:r>
          </w:hyperlink>
        </w:p>
        <w:p w14:paraId="602D9467" w14:textId="273FE99D" w:rsidR="00851799" w:rsidRDefault="00000000">
          <w:pPr>
            <w:pStyle w:val="TOC2"/>
            <w:tabs>
              <w:tab w:val="right" w:leader="dot" w:pos="9016"/>
            </w:tabs>
            <w:rPr>
              <w:noProof/>
            </w:rPr>
          </w:pPr>
          <w:hyperlink w:anchor="_Toc175724755" w:history="1">
            <w:r w:rsidR="00851799" w:rsidRPr="002B40D5">
              <w:rPr>
                <w:rStyle w:val="Hyperlink"/>
                <w:noProof/>
                <w:lang w:val="en-US"/>
              </w:rPr>
              <w:t>Revenue Generation Strategies:</w:t>
            </w:r>
            <w:r w:rsidR="00851799">
              <w:rPr>
                <w:noProof/>
                <w:webHidden/>
              </w:rPr>
              <w:tab/>
            </w:r>
            <w:r w:rsidR="00851799">
              <w:rPr>
                <w:noProof/>
                <w:webHidden/>
              </w:rPr>
              <w:fldChar w:fldCharType="begin"/>
            </w:r>
            <w:r w:rsidR="00851799">
              <w:rPr>
                <w:noProof/>
                <w:webHidden/>
              </w:rPr>
              <w:instrText xml:space="preserve"> PAGEREF _Toc175724755 \h </w:instrText>
            </w:r>
            <w:r w:rsidR="00851799">
              <w:rPr>
                <w:noProof/>
                <w:webHidden/>
              </w:rPr>
            </w:r>
            <w:r w:rsidR="00851799">
              <w:rPr>
                <w:noProof/>
                <w:webHidden/>
              </w:rPr>
              <w:fldChar w:fldCharType="separate"/>
            </w:r>
            <w:r w:rsidR="00851799">
              <w:rPr>
                <w:noProof/>
                <w:webHidden/>
              </w:rPr>
              <w:t>7</w:t>
            </w:r>
            <w:r w:rsidR="00851799">
              <w:rPr>
                <w:noProof/>
                <w:webHidden/>
              </w:rPr>
              <w:fldChar w:fldCharType="end"/>
            </w:r>
          </w:hyperlink>
        </w:p>
        <w:p w14:paraId="4FA30E15" w14:textId="2C56FF4B" w:rsidR="00851799" w:rsidRDefault="00000000">
          <w:pPr>
            <w:pStyle w:val="TOC2"/>
            <w:tabs>
              <w:tab w:val="right" w:leader="dot" w:pos="9016"/>
            </w:tabs>
            <w:rPr>
              <w:noProof/>
            </w:rPr>
          </w:pPr>
          <w:hyperlink w:anchor="_Toc175724756" w:history="1">
            <w:r w:rsidR="00851799" w:rsidRPr="002B40D5">
              <w:rPr>
                <w:rStyle w:val="Hyperlink"/>
                <w:noProof/>
                <w:lang w:val="en-US"/>
              </w:rPr>
              <w:t>Management Team Profiles:</w:t>
            </w:r>
            <w:r w:rsidR="00851799">
              <w:rPr>
                <w:noProof/>
                <w:webHidden/>
              </w:rPr>
              <w:tab/>
            </w:r>
            <w:r w:rsidR="00851799">
              <w:rPr>
                <w:noProof/>
                <w:webHidden/>
              </w:rPr>
              <w:fldChar w:fldCharType="begin"/>
            </w:r>
            <w:r w:rsidR="00851799">
              <w:rPr>
                <w:noProof/>
                <w:webHidden/>
              </w:rPr>
              <w:instrText xml:space="preserve"> PAGEREF _Toc175724756 \h </w:instrText>
            </w:r>
            <w:r w:rsidR="00851799">
              <w:rPr>
                <w:noProof/>
                <w:webHidden/>
              </w:rPr>
            </w:r>
            <w:r w:rsidR="00851799">
              <w:rPr>
                <w:noProof/>
                <w:webHidden/>
              </w:rPr>
              <w:fldChar w:fldCharType="separate"/>
            </w:r>
            <w:r w:rsidR="00851799">
              <w:rPr>
                <w:noProof/>
                <w:webHidden/>
              </w:rPr>
              <w:t>7</w:t>
            </w:r>
            <w:r w:rsidR="00851799">
              <w:rPr>
                <w:noProof/>
                <w:webHidden/>
              </w:rPr>
              <w:fldChar w:fldCharType="end"/>
            </w:r>
          </w:hyperlink>
        </w:p>
        <w:p w14:paraId="3D600D3A" w14:textId="396BDCD6" w:rsidR="00851799" w:rsidRDefault="00000000">
          <w:pPr>
            <w:pStyle w:val="TOC1"/>
            <w:tabs>
              <w:tab w:val="right" w:leader="dot" w:pos="9016"/>
            </w:tabs>
            <w:rPr>
              <w:noProof/>
            </w:rPr>
          </w:pPr>
          <w:hyperlink w:anchor="_Toc175724757" w:history="1">
            <w:r w:rsidR="00851799" w:rsidRPr="002B40D5">
              <w:rPr>
                <w:rStyle w:val="Hyperlink"/>
                <w:noProof/>
                <w:lang w:val="en-US"/>
              </w:rPr>
              <w:t>Marketing Plan and Strategy</w:t>
            </w:r>
            <w:r w:rsidR="00851799">
              <w:rPr>
                <w:noProof/>
                <w:webHidden/>
              </w:rPr>
              <w:tab/>
            </w:r>
            <w:r w:rsidR="00851799">
              <w:rPr>
                <w:noProof/>
                <w:webHidden/>
              </w:rPr>
              <w:fldChar w:fldCharType="begin"/>
            </w:r>
            <w:r w:rsidR="00851799">
              <w:rPr>
                <w:noProof/>
                <w:webHidden/>
              </w:rPr>
              <w:instrText xml:space="preserve"> PAGEREF _Toc175724757 \h </w:instrText>
            </w:r>
            <w:r w:rsidR="00851799">
              <w:rPr>
                <w:noProof/>
                <w:webHidden/>
              </w:rPr>
            </w:r>
            <w:r w:rsidR="00851799">
              <w:rPr>
                <w:noProof/>
                <w:webHidden/>
              </w:rPr>
              <w:fldChar w:fldCharType="separate"/>
            </w:r>
            <w:r w:rsidR="00851799">
              <w:rPr>
                <w:noProof/>
                <w:webHidden/>
              </w:rPr>
              <w:t>8</w:t>
            </w:r>
            <w:r w:rsidR="00851799">
              <w:rPr>
                <w:noProof/>
                <w:webHidden/>
              </w:rPr>
              <w:fldChar w:fldCharType="end"/>
            </w:r>
          </w:hyperlink>
        </w:p>
        <w:p w14:paraId="28E83C7E" w14:textId="4E0B8653" w:rsidR="00851799" w:rsidRDefault="00000000">
          <w:pPr>
            <w:pStyle w:val="TOC2"/>
            <w:tabs>
              <w:tab w:val="right" w:leader="dot" w:pos="9016"/>
            </w:tabs>
            <w:rPr>
              <w:noProof/>
            </w:rPr>
          </w:pPr>
          <w:hyperlink w:anchor="_Toc175724758" w:history="1">
            <w:r w:rsidR="00851799" w:rsidRPr="002B40D5">
              <w:rPr>
                <w:rStyle w:val="Hyperlink"/>
                <w:noProof/>
                <w:lang w:val="en-US"/>
              </w:rPr>
              <w:t>Positioning Strategy:</w:t>
            </w:r>
            <w:r w:rsidR="00851799">
              <w:rPr>
                <w:noProof/>
                <w:webHidden/>
              </w:rPr>
              <w:tab/>
            </w:r>
            <w:r w:rsidR="00851799">
              <w:rPr>
                <w:noProof/>
                <w:webHidden/>
              </w:rPr>
              <w:fldChar w:fldCharType="begin"/>
            </w:r>
            <w:r w:rsidR="00851799">
              <w:rPr>
                <w:noProof/>
                <w:webHidden/>
              </w:rPr>
              <w:instrText xml:space="preserve"> PAGEREF _Toc175724758 \h </w:instrText>
            </w:r>
            <w:r w:rsidR="00851799">
              <w:rPr>
                <w:noProof/>
                <w:webHidden/>
              </w:rPr>
            </w:r>
            <w:r w:rsidR="00851799">
              <w:rPr>
                <w:noProof/>
                <w:webHidden/>
              </w:rPr>
              <w:fldChar w:fldCharType="separate"/>
            </w:r>
            <w:r w:rsidR="00851799">
              <w:rPr>
                <w:noProof/>
                <w:webHidden/>
              </w:rPr>
              <w:t>8</w:t>
            </w:r>
            <w:r w:rsidR="00851799">
              <w:rPr>
                <w:noProof/>
                <w:webHidden/>
              </w:rPr>
              <w:fldChar w:fldCharType="end"/>
            </w:r>
          </w:hyperlink>
        </w:p>
        <w:p w14:paraId="7065801E" w14:textId="1521DBEE" w:rsidR="00851799" w:rsidRDefault="00000000">
          <w:pPr>
            <w:pStyle w:val="TOC2"/>
            <w:tabs>
              <w:tab w:val="right" w:leader="dot" w:pos="9016"/>
            </w:tabs>
            <w:rPr>
              <w:noProof/>
            </w:rPr>
          </w:pPr>
          <w:hyperlink w:anchor="_Toc175724759" w:history="1">
            <w:r w:rsidR="00851799" w:rsidRPr="002B40D5">
              <w:rPr>
                <w:rStyle w:val="Hyperlink"/>
                <w:noProof/>
                <w:lang w:val="en-US"/>
              </w:rPr>
              <w:t>Differentiation and Unique Value Proposition:</w:t>
            </w:r>
            <w:r w:rsidR="00851799">
              <w:rPr>
                <w:noProof/>
                <w:webHidden/>
              </w:rPr>
              <w:tab/>
            </w:r>
            <w:r w:rsidR="00851799">
              <w:rPr>
                <w:noProof/>
                <w:webHidden/>
              </w:rPr>
              <w:fldChar w:fldCharType="begin"/>
            </w:r>
            <w:r w:rsidR="00851799">
              <w:rPr>
                <w:noProof/>
                <w:webHidden/>
              </w:rPr>
              <w:instrText xml:space="preserve"> PAGEREF _Toc175724759 \h </w:instrText>
            </w:r>
            <w:r w:rsidR="00851799">
              <w:rPr>
                <w:noProof/>
                <w:webHidden/>
              </w:rPr>
            </w:r>
            <w:r w:rsidR="00851799">
              <w:rPr>
                <w:noProof/>
                <w:webHidden/>
              </w:rPr>
              <w:fldChar w:fldCharType="separate"/>
            </w:r>
            <w:r w:rsidR="00851799">
              <w:rPr>
                <w:noProof/>
                <w:webHidden/>
              </w:rPr>
              <w:t>8</w:t>
            </w:r>
            <w:r w:rsidR="00851799">
              <w:rPr>
                <w:noProof/>
                <w:webHidden/>
              </w:rPr>
              <w:fldChar w:fldCharType="end"/>
            </w:r>
          </w:hyperlink>
        </w:p>
        <w:p w14:paraId="00F0F0A5" w14:textId="0D70374B" w:rsidR="00851799" w:rsidRDefault="00000000">
          <w:pPr>
            <w:pStyle w:val="TOC2"/>
            <w:tabs>
              <w:tab w:val="right" w:leader="dot" w:pos="9016"/>
            </w:tabs>
            <w:rPr>
              <w:noProof/>
            </w:rPr>
          </w:pPr>
          <w:hyperlink w:anchor="_Toc175724760" w:history="1">
            <w:r w:rsidR="00851799" w:rsidRPr="002B40D5">
              <w:rPr>
                <w:rStyle w:val="Hyperlink"/>
                <w:noProof/>
                <w:lang w:val="en-US"/>
              </w:rPr>
              <w:t>Marketing Mix (4 P's):</w:t>
            </w:r>
            <w:r w:rsidR="00851799">
              <w:rPr>
                <w:noProof/>
                <w:webHidden/>
              </w:rPr>
              <w:tab/>
            </w:r>
            <w:r w:rsidR="00851799">
              <w:rPr>
                <w:noProof/>
                <w:webHidden/>
              </w:rPr>
              <w:fldChar w:fldCharType="begin"/>
            </w:r>
            <w:r w:rsidR="00851799">
              <w:rPr>
                <w:noProof/>
                <w:webHidden/>
              </w:rPr>
              <w:instrText xml:space="preserve"> PAGEREF _Toc175724760 \h </w:instrText>
            </w:r>
            <w:r w:rsidR="00851799">
              <w:rPr>
                <w:noProof/>
                <w:webHidden/>
              </w:rPr>
            </w:r>
            <w:r w:rsidR="00851799">
              <w:rPr>
                <w:noProof/>
                <w:webHidden/>
              </w:rPr>
              <w:fldChar w:fldCharType="separate"/>
            </w:r>
            <w:r w:rsidR="00851799">
              <w:rPr>
                <w:noProof/>
                <w:webHidden/>
              </w:rPr>
              <w:t>8</w:t>
            </w:r>
            <w:r w:rsidR="00851799">
              <w:rPr>
                <w:noProof/>
                <w:webHidden/>
              </w:rPr>
              <w:fldChar w:fldCharType="end"/>
            </w:r>
          </w:hyperlink>
        </w:p>
        <w:p w14:paraId="364C933A" w14:textId="7F8FC2EC" w:rsidR="00851799" w:rsidRDefault="00000000">
          <w:pPr>
            <w:pStyle w:val="TOC2"/>
            <w:tabs>
              <w:tab w:val="right" w:leader="dot" w:pos="9016"/>
            </w:tabs>
            <w:rPr>
              <w:noProof/>
            </w:rPr>
          </w:pPr>
          <w:hyperlink w:anchor="_Toc175724761" w:history="1">
            <w:r w:rsidR="00851799" w:rsidRPr="002B40D5">
              <w:rPr>
                <w:rStyle w:val="Hyperlink"/>
                <w:noProof/>
                <w:lang w:val="en-US"/>
              </w:rPr>
              <w:t>Sales Process and Customer Acquisition:</w:t>
            </w:r>
            <w:r w:rsidR="00851799">
              <w:rPr>
                <w:noProof/>
                <w:webHidden/>
              </w:rPr>
              <w:tab/>
            </w:r>
            <w:r w:rsidR="00851799">
              <w:rPr>
                <w:noProof/>
                <w:webHidden/>
              </w:rPr>
              <w:fldChar w:fldCharType="begin"/>
            </w:r>
            <w:r w:rsidR="00851799">
              <w:rPr>
                <w:noProof/>
                <w:webHidden/>
              </w:rPr>
              <w:instrText xml:space="preserve"> PAGEREF _Toc175724761 \h </w:instrText>
            </w:r>
            <w:r w:rsidR="00851799">
              <w:rPr>
                <w:noProof/>
                <w:webHidden/>
              </w:rPr>
            </w:r>
            <w:r w:rsidR="00851799">
              <w:rPr>
                <w:noProof/>
                <w:webHidden/>
              </w:rPr>
              <w:fldChar w:fldCharType="separate"/>
            </w:r>
            <w:r w:rsidR="00851799">
              <w:rPr>
                <w:noProof/>
                <w:webHidden/>
              </w:rPr>
              <w:t>8</w:t>
            </w:r>
            <w:r w:rsidR="00851799">
              <w:rPr>
                <w:noProof/>
                <w:webHidden/>
              </w:rPr>
              <w:fldChar w:fldCharType="end"/>
            </w:r>
          </w:hyperlink>
        </w:p>
        <w:p w14:paraId="32B8F522" w14:textId="4A18CB1E" w:rsidR="00851799" w:rsidRDefault="00000000">
          <w:pPr>
            <w:pStyle w:val="TOC1"/>
            <w:tabs>
              <w:tab w:val="right" w:leader="dot" w:pos="9016"/>
            </w:tabs>
            <w:rPr>
              <w:noProof/>
            </w:rPr>
          </w:pPr>
          <w:hyperlink w:anchor="_Toc175724762" w:history="1">
            <w:r w:rsidR="00851799" w:rsidRPr="002B40D5">
              <w:rPr>
                <w:rStyle w:val="Hyperlink"/>
                <w:noProof/>
                <w:lang w:val="en-US"/>
              </w:rPr>
              <w:t>Financial Plan</w:t>
            </w:r>
            <w:r w:rsidR="00851799">
              <w:rPr>
                <w:noProof/>
                <w:webHidden/>
              </w:rPr>
              <w:tab/>
            </w:r>
            <w:r w:rsidR="00851799">
              <w:rPr>
                <w:noProof/>
                <w:webHidden/>
              </w:rPr>
              <w:fldChar w:fldCharType="begin"/>
            </w:r>
            <w:r w:rsidR="00851799">
              <w:rPr>
                <w:noProof/>
                <w:webHidden/>
              </w:rPr>
              <w:instrText xml:space="preserve"> PAGEREF _Toc175724762 \h </w:instrText>
            </w:r>
            <w:r w:rsidR="00851799">
              <w:rPr>
                <w:noProof/>
                <w:webHidden/>
              </w:rPr>
            </w:r>
            <w:r w:rsidR="00851799">
              <w:rPr>
                <w:noProof/>
                <w:webHidden/>
              </w:rPr>
              <w:fldChar w:fldCharType="separate"/>
            </w:r>
            <w:r w:rsidR="00851799">
              <w:rPr>
                <w:noProof/>
                <w:webHidden/>
              </w:rPr>
              <w:t>9</w:t>
            </w:r>
            <w:r w:rsidR="00851799">
              <w:rPr>
                <w:noProof/>
                <w:webHidden/>
              </w:rPr>
              <w:fldChar w:fldCharType="end"/>
            </w:r>
          </w:hyperlink>
        </w:p>
        <w:p w14:paraId="7CA0EF37" w14:textId="2297D2EB" w:rsidR="00851799" w:rsidRDefault="00000000">
          <w:pPr>
            <w:pStyle w:val="TOC2"/>
            <w:tabs>
              <w:tab w:val="right" w:leader="dot" w:pos="9016"/>
            </w:tabs>
            <w:rPr>
              <w:noProof/>
            </w:rPr>
          </w:pPr>
          <w:hyperlink w:anchor="_Toc175724763" w:history="1">
            <w:r w:rsidR="00851799" w:rsidRPr="002B40D5">
              <w:rPr>
                <w:rStyle w:val="Hyperlink"/>
                <w:noProof/>
                <w:lang w:val="en-US"/>
              </w:rPr>
              <w:t>Start-Up Costs Overview:</w:t>
            </w:r>
            <w:r w:rsidR="00851799">
              <w:rPr>
                <w:noProof/>
                <w:webHidden/>
              </w:rPr>
              <w:tab/>
            </w:r>
            <w:r w:rsidR="00851799">
              <w:rPr>
                <w:noProof/>
                <w:webHidden/>
              </w:rPr>
              <w:fldChar w:fldCharType="begin"/>
            </w:r>
            <w:r w:rsidR="00851799">
              <w:rPr>
                <w:noProof/>
                <w:webHidden/>
              </w:rPr>
              <w:instrText xml:space="preserve"> PAGEREF _Toc175724763 \h </w:instrText>
            </w:r>
            <w:r w:rsidR="00851799">
              <w:rPr>
                <w:noProof/>
                <w:webHidden/>
              </w:rPr>
            </w:r>
            <w:r w:rsidR="00851799">
              <w:rPr>
                <w:noProof/>
                <w:webHidden/>
              </w:rPr>
              <w:fldChar w:fldCharType="separate"/>
            </w:r>
            <w:r w:rsidR="00851799">
              <w:rPr>
                <w:noProof/>
                <w:webHidden/>
              </w:rPr>
              <w:t>9</w:t>
            </w:r>
            <w:r w:rsidR="00851799">
              <w:rPr>
                <w:noProof/>
                <w:webHidden/>
              </w:rPr>
              <w:fldChar w:fldCharType="end"/>
            </w:r>
          </w:hyperlink>
        </w:p>
        <w:p w14:paraId="45061754" w14:textId="3E966565" w:rsidR="00851799" w:rsidRDefault="00000000">
          <w:pPr>
            <w:pStyle w:val="TOC2"/>
            <w:tabs>
              <w:tab w:val="right" w:leader="dot" w:pos="9016"/>
            </w:tabs>
            <w:rPr>
              <w:noProof/>
            </w:rPr>
          </w:pPr>
          <w:hyperlink w:anchor="_Toc175724764" w:history="1">
            <w:r w:rsidR="00851799" w:rsidRPr="002B40D5">
              <w:rPr>
                <w:rStyle w:val="Hyperlink"/>
                <w:noProof/>
                <w:lang w:val="en-US"/>
              </w:rPr>
              <w:t>Source and Use of Funds Statement:</w:t>
            </w:r>
            <w:r w:rsidR="00851799">
              <w:rPr>
                <w:noProof/>
                <w:webHidden/>
              </w:rPr>
              <w:tab/>
            </w:r>
            <w:r w:rsidR="00851799">
              <w:rPr>
                <w:noProof/>
                <w:webHidden/>
              </w:rPr>
              <w:fldChar w:fldCharType="begin"/>
            </w:r>
            <w:r w:rsidR="00851799">
              <w:rPr>
                <w:noProof/>
                <w:webHidden/>
              </w:rPr>
              <w:instrText xml:space="preserve"> PAGEREF _Toc175724764 \h </w:instrText>
            </w:r>
            <w:r w:rsidR="00851799">
              <w:rPr>
                <w:noProof/>
                <w:webHidden/>
              </w:rPr>
            </w:r>
            <w:r w:rsidR="00851799">
              <w:rPr>
                <w:noProof/>
                <w:webHidden/>
              </w:rPr>
              <w:fldChar w:fldCharType="separate"/>
            </w:r>
            <w:r w:rsidR="00851799">
              <w:rPr>
                <w:noProof/>
                <w:webHidden/>
              </w:rPr>
              <w:t>9</w:t>
            </w:r>
            <w:r w:rsidR="00851799">
              <w:rPr>
                <w:noProof/>
                <w:webHidden/>
              </w:rPr>
              <w:fldChar w:fldCharType="end"/>
            </w:r>
          </w:hyperlink>
        </w:p>
        <w:p w14:paraId="15B9BF38" w14:textId="23B7B13A" w:rsidR="00851799" w:rsidRDefault="00000000">
          <w:pPr>
            <w:pStyle w:val="TOC2"/>
            <w:tabs>
              <w:tab w:val="right" w:leader="dot" w:pos="9016"/>
            </w:tabs>
            <w:rPr>
              <w:noProof/>
            </w:rPr>
          </w:pPr>
          <w:hyperlink w:anchor="_Toc175724765" w:history="1">
            <w:r w:rsidR="00851799" w:rsidRPr="002B40D5">
              <w:rPr>
                <w:rStyle w:val="Hyperlink"/>
                <w:noProof/>
                <w:lang w:val="en-US"/>
              </w:rPr>
              <w:t>Six-Month Cash Budget Forecast:</w:t>
            </w:r>
            <w:r w:rsidR="00851799">
              <w:rPr>
                <w:noProof/>
                <w:webHidden/>
              </w:rPr>
              <w:tab/>
            </w:r>
            <w:r w:rsidR="00851799">
              <w:rPr>
                <w:noProof/>
                <w:webHidden/>
              </w:rPr>
              <w:fldChar w:fldCharType="begin"/>
            </w:r>
            <w:r w:rsidR="00851799">
              <w:rPr>
                <w:noProof/>
                <w:webHidden/>
              </w:rPr>
              <w:instrText xml:space="preserve"> PAGEREF _Toc175724765 \h </w:instrText>
            </w:r>
            <w:r w:rsidR="00851799">
              <w:rPr>
                <w:noProof/>
                <w:webHidden/>
              </w:rPr>
            </w:r>
            <w:r w:rsidR="00851799">
              <w:rPr>
                <w:noProof/>
                <w:webHidden/>
              </w:rPr>
              <w:fldChar w:fldCharType="separate"/>
            </w:r>
            <w:r w:rsidR="00851799">
              <w:rPr>
                <w:noProof/>
                <w:webHidden/>
              </w:rPr>
              <w:t>9</w:t>
            </w:r>
            <w:r w:rsidR="00851799">
              <w:rPr>
                <w:noProof/>
                <w:webHidden/>
              </w:rPr>
              <w:fldChar w:fldCharType="end"/>
            </w:r>
          </w:hyperlink>
        </w:p>
        <w:p w14:paraId="11E988AF" w14:textId="3ED6F9A5" w:rsidR="00851799" w:rsidRDefault="00000000">
          <w:pPr>
            <w:pStyle w:val="TOC2"/>
            <w:tabs>
              <w:tab w:val="right" w:leader="dot" w:pos="9016"/>
            </w:tabs>
            <w:rPr>
              <w:noProof/>
            </w:rPr>
          </w:pPr>
          <w:hyperlink w:anchor="_Toc175724766" w:history="1">
            <w:r w:rsidR="00851799" w:rsidRPr="002B40D5">
              <w:rPr>
                <w:rStyle w:val="Hyperlink"/>
                <w:noProof/>
                <w:lang w:val="en-US"/>
              </w:rPr>
              <w:t>Revenue and Cost Projections:</w:t>
            </w:r>
            <w:r w:rsidR="00851799">
              <w:rPr>
                <w:noProof/>
                <w:webHidden/>
              </w:rPr>
              <w:tab/>
            </w:r>
            <w:r w:rsidR="00851799">
              <w:rPr>
                <w:noProof/>
                <w:webHidden/>
              </w:rPr>
              <w:fldChar w:fldCharType="begin"/>
            </w:r>
            <w:r w:rsidR="00851799">
              <w:rPr>
                <w:noProof/>
                <w:webHidden/>
              </w:rPr>
              <w:instrText xml:space="preserve"> PAGEREF _Toc175724766 \h </w:instrText>
            </w:r>
            <w:r w:rsidR="00851799">
              <w:rPr>
                <w:noProof/>
                <w:webHidden/>
              </w:rPr>
            </w:r>
            <w:r w:rsidR="00851799">
              <w:rPr>
                <w:noProof/>
                <w:webHidden/>
              </w:rPr>
              <w:fldChar w:fldCharType="separate"/>
            </w:r>
            <w:r w:rsidR="00851799">
              <w:rPr>
                <w:noProof/>
                <w:webHidden/>
              </w:rPr>
              <w:t>9</w:t>
            </w:r>
            <w:r w:rsidR="00851799">
              <w:rPr>
                <w:noProof/>
                <w:webHidden/>
              </w:rPr>
              <w:fldChar w:fldCharType="end"/>
            </w:r>
          </w:hyperlink>
        </w:p>
        <w:p w14:paraId="472D6409" w14:textId="2D388616" w:rsidR="00851799" w:rsidRDefault="00000000">
          <w:pPr>
            <w:pStyle w:val="TOC2"/>
            <w:tabs>
              <w:tab w:val="right" w:leader="dot" w:pos="9016"/>
            </w:tabs>
            <w:rPr>
              <w:noProof/>
            </w:rPr>
          </w:pPr>
          <w:hyperlink w:anchor="_Toc175724767" w:history="1">
            <w:r w:rsidR="00851799" w:rsidRPr="002B40D5">
              <w:rPr>
                <w:rStyle w:val="Hyperlink"/>
                <w:noProof/>
                <w:lang w:val="en-US"/>
              </w:rPr>
              <w:t>Financial Sustainability and Break-Even Analysis:</w:t>
            </w:r>
            <w:r w:rsidR="00851799">
              <w:rPr>
                <w:noProof/>
                <w:webHidden/>
              </w:rPr>
              <w:tab/>
            </w:r>
            <w:r w:rsidR="00851799">
              <w:rPr>
                <w:noProof/>
                <w:webHidden/>
              </w:rPr>
              <w:fldChar w:fldCharType="begin"/>
            </w:r>
            <w:r w:rsidR="00851799">
              <w:rPr>
                <w:noProof/>
                <w:webHidden/>
              </w:rPr>
              <w:instrText xml:space="preserve"> PAGEREF _Toc175724767 \h </w:instrText>
            </w:r>
            <w:r w:rsidR="00851799">
              <w:rPr>
                <w:noProof/>
                <w:webHidden/>
              </w:rPr>
            </w:r>
            <w:r w:rsidR="00851799">
              <w:rPr>
                <w:noProof/>
                <w:webHidden/>
              </w:rPr>
              <w:fldChar w:fldCharType="separate"/>
            </w:r>
            <w:r w:rsidR="00851799">
              <w:rPr>
                <w:noProof/>
                <w:webHidden/>
              </w:rPr>
              <w:t>10</w:t>
            </w:r>
            <w:r w:rsidR="00851799">
              <w:rPr>
                <w:noProof/>
                <w:webHidden/>
              </w:rPr>
              <w:fldChar w:fldCharType="end"/>
            </w:r>
          </w:hyperlink>
        </w:p>
        <w:p w14:paraId="33638B88" w14:textId="15079010" w:rsidR="00851799" w:rsidRDefault="00000000">
          <w:pPr>
            <w:pStyle w:val="TOC2"/>
            <w:tabs>
              <w:tab w:val="right" w:leader="dot" w:pos="9016"/>
            </w:tabs>
            <w:rPr>
              <w:noProof/>
            </w:rPr>
          </w:pPr>
          <w:hyperlink w:anchor="_Toc175724768" w:history="1">
            <w:r w:rsidR="00851799" w:rsidRPr="002B40D5">
              <w:rPr>
                <w:rStyle w:val="Hyperlink"/>
                <w:noProof/>
                <w:lang w:val="en-US"/>
              </w:rPr>
              <w:t>Types of Financing Available:</w:t>
            </w:r>
            <w:r w:rsidR="00851799">
              <w:rPr>
                <w:noProof/>
                <w:webHidden/>
              </w:rPr>
              <w:tab/>
            </w:r>
            <w:r w:rsidR="00851799">
              <w:rPr>
                <w:noProof/>
                <w:webHidden/>
              </w:rPr>
              <w:fldChar w:fldCharType="begin"/>
            </w:r>
            <w:r w:rsidR="00851799">
              <w:rPr>
                <w:noProof/>
                <w:webHidden/>
              </w:rPr>
              <w:instrText xml:space="preserve"> PAGEREF _Toc175724768 \h </w:instrText>
            </w:r>
            <w:r w:rsidR="00851799">
              <w:rPr>
                <w:noProof/>
                <w:webHidden/>
              </w:rPr>
            </w:r>
            <w:r w:rsidR="00851799">
              <w:rPr>
                <w:noProof/>
                <w:webHidden/>
              </w:rPr>
              <w:fldChar w:fldCharType="separate"/>
            </w:r>
            <w:r w:rsidR="00851799">
              <w:rPr>
                <w:noProof/>
                <w:webHidden/>
              </w:rPr>
              <w:t>10</w:t>
            </w:r>
            <w:r w:rsidR="00851799">
              <w:rPr>
                <w:noProof/>
                <w:webHidden/>
              </w:rPr>
              <w:fldChar w:fldCharType="end"/>
            </w:r>
          </w:hyperlink>
        </w:p>
        <w:p w14:paraId="0CECA738" w14:textId="1D73FBA9" w:rsidR="00851799" w:rsidRDefault="00000000">
          <w:pPr>
            <w:pStyle w:val="TOC1"/>
            <w:tabs>
              <w:tab w:val="right" w:leader="dot" w:pos="9016"/>
            </w:tabs>
            <w:rPr>
              <w:noProof/>
            </w:rPr>
          </w:pPr>
          <w:hyperlink w:anchor="_Toc175724769" w:history="1">
            <w:r w:rsidR="00851799" w:rsidRPr="002B40D5">
              <w:rPr>
                <w:rStyle w:val="Hyperlink"/>
                <w:noProof/>
                <w:lang w:val="en-US"/>
              </w:rPr>
              <w:t>Closing Summary</w:t>
            </w:r>
            <w:r w:rsidR="00851799">
              <w:rPr>
                <w:noProof/>
                <w:webHidden/>
              </w:rPr>
              <w:tab/>
            </w:r>
            <w:r w:rsidR="00851799">
              <w:rPr>
                <w:noProof/>
                <w:webHidden/>
              </w:rPr>
              <w:fldChar w:fldCharType="begin"/>
            </w:r>
            <w:r w:rsidR="00851799">
              <w:rPr>
                <w:noProof/>
                <w:webHidden/>
              </w:rPr>
              <w:instrText xml:space="preserve"> PAGEREF _Toc175724769 \h </w:instrText>
            </w:r>
            <w:r w:rsidR="00851799">
              <w:rPr>
                <w:noProof/>
                <w:webHidden/>
              </w:rPr>
            </w:r>
            <w:r w:rsidR="00851799">
              <w:rPr>
                <w:noProof/>
                <w:webHidden/>
              </w:rPr>
              <w:fldChar w:fldCharType="separate"/>
            </w:r>
            <w:r w:rsidR="00851799">
              <w:rPr>
                <w:noProof/>
                <w:webHidden/>
              </w:rPr>
              <w:t>10</w:t>
            </w:r>
            <w:r w:rsidR="00851799">
              <w:rPr>
                <w:noProof/>
                <w:webHidden/>
              </w:rPr>
              <w:fldChar w:fldCharType="end"/>
            </w:r>
          </w:hyperlink>
        </w:p>
        <w:p w14:paraId="6DD7B568" w14:textId="3D677748" w:rsidR="00851799" w:rsidRDefault="00000000">
          <w:pPr>
            <w:pStyle w:val="TOC1"/>
            <w:tabs>
              <w:tab w:val="right" w:leader="dot" w:pos="9016"/>
            </w:tabs>
            <w:rPr>
              <w:noProof/>
            </w:rPr>
          </w:pPr>
          <w:hyperlink w:anchor="_Toc175724770" w:history="1">
            <w:r w:rsidR="00851799" w:rsidRPr="002B40D5">
              <w:rPr>
                <w:rStyle w:val="Hyperlink"/>
                <w:noProof/>
                <w:lang w:val="en-US"/>
              </w:rPr>
              <w:t>References</w:t>
            </w:r>
            <w:r w:rsidR="00851799">
              <w:rPr>
                <w:noProof/>
                <w:webHidden/>
              </w:rPr>
              <w:tab/>
            </w:r>
            <w:r w:rsidR="00851799">
              <w:rPr>
                <w:noProof/>
                <w:webHidden/>
              </w:rPr>
              <w:fldChar w:fldCharType="begin"/>
            </w:r>
            <w:r w:rsidR="00851799">
              <w:rPr>
                <w:noProof/>
                <w:webHidden/>
              </w:rPr>
              <w:instrText xml:space="preserve"> PAGEREF _Toc175724770 \h </w:instrText>
            </w:r>
            <w:r w:rsidR="00851799">
              <w:rPr>
                <w:noProof/>
                <w:webHidden/>
              </w:rPr>
            </w:r>
            <w:r w:rsidR="00851799">
              <w:rPr>
                <w:noProof/>
                <w:webHidden/>
              </w:rPr>
              <w:fldChar w:fldCharType="separate"/>
            </w:r>
            <w:r w:rsidR="00851799">
              <w:rPr>
                <w:noProof/>
                <w:webHidden/>
              </w:rPr>
              <w:t>11</w:t>
            </w:r>
            <w:r w:rsidR="00851799">
              <w:rPr>
                <w:noProof/>
                <w:webHidden/>
              </w:rPr>
              <w:fldChar w:fldCharType="end"/>
            </w:r>
          </w:hyperlink>
        </w:p>
        <w:p w14:paraId="2DF7BF1E" w14:textId="12E2E509" w:rsidR="004B0379" w:rsidRPr="00EF144E" w:rsidRDefault="00851799" w:rsidP="00CF6C81">
          <w:pPr>
            <w:spacing w:line="360" w:lineRule="auto"/>
            <w:jc w:val="both"/>
          </w:pPr>
          <w:r>
            <w:rPr>
              <w:b/>
              <w:bCs/>
              <w:noProof/>
            </w:rPr>
            <w:lastRenderedPageBreak/>
            <w:fldChar w:fldCharType="end"/>
          </w:r>
        </w:p>
      </w:sdtContent>
    </w:sdt>
    <w:p w14:paraId="6EF336C5" w14:textId="5BF02D15" w:rsidR="004B0379" w:rsidRPr="00D75785" w:rsidRDefault="001A0B79" w:rsidP="00CF6C81">
      <w:pPr>
        <w:pStyle w:val="Heading1"/>
        <w:spacing w:line="360" w:lineRule="auto"/>
        <w:jc w:val="both"/>
        <w:rPr>
          <w:lang w:val="en-US"/>
        </w:rPr>
      </w:pPr>
      <w:bookmarkStart w:id="0" w:name="_Toc175724740"/>
      <w:r>
        <w:rPr>
          <w:lang w:val="en-US"/>
        </w:rPr>
        <w:t>Introduction</w:t>
      </w:r>
      <w:bookmarkEnd w:id="0"/>
    </w:p>
    <w:p w14:paraId="68EA3D0A" w14:textId="77777777" w:rsidR="00894D2D" w:rsidRPr="00B10699" w:rsidRDefault="00894D2D" w:rsidP="00CF6C81">
      <w:pPr>
        <w:pStyle w:val="Heading1"/>
        <w:spacing w:line="360" w:lineRule="auto"/>
        <w:jc w:val="both"/>
        <w:rPr>
          <w:lang w:val="en-US"/>
        </w:rPr>
      </w:pPr>
      <w:bookmarkStart w:id="1" w:name="_Toc175724741"/>
      <w:r w:rsidRPr="00B10699">
        <w:rPr>
          <w:lang w:val="en-US"/>
        </w:rPr>
        <w:t>Business Description and Market Opportunity</w:t>
      </w:r>
      <w:bookmarkEnd w:id="1"/>
    </w:p>
    <w:p w14:paraId="65584CC7" w14:textId="381D60C8" w:rsidR="00894D2D" w:rsidRPr="001A0B79" w:rsidRDefault="00894D2D" w:rsidP="00CF6C81">
      <w:pPr>
        <w:pStyle w:val="Heading2"/>
        <w:spacing w:line="360" w:lineRule="auto"/>
        <w:jc w:val="both"/>
        <w:rPr>
          <w:lang w:val="en-US"/>
        </w:rPr>
      </w:pPr>
      <w:bookmarkStart w:id="2" w:name="_Toc175724742"/>
      <w:r w:rsidRPr="00B10699">
        <w:rPr>
          <w:lang w:val="en-US"/>
        </w:rPr>
        <w:t>Overview of the Business:</w:t>
      </w:r>
      <w:bookmarkEnd w:id="2"/>
    </w:p>
    <w:p w14:paraId="4994E377" w14:textId="4FC361CB" w:rsidR="00894D2D" w:rsidRPr="00B10699" w:rsidRDefault="00894D2D" w:rsidP="00CF6C81">
      <w:pPr>
        <w:spacing w:line="360" w:lineRule="auto"/>
        <w:jc w:val="both"/>
        <w:rPr>
          <w:rFonts w:ascii="Arial" w:hAnsi="Arial" w:cs="Arial"/>
          <w:lang w:val="en-US"/>
        </w:rPr>
      </w:pPr>
      <w:proofErr w:type="spellStart"/>
      <w:r w:rsidRPr="00B10699">
        <w:rPr>
          <w:rFonts w:ascii="Arial" w:hAnsi="Arial" w:cs="Arial"/>
          <w:lang w:val="en-US"/>
        </w:rPr>
        <w:t>NutriDelight</w:t>
      </w:r>
      <w:proofErr w:type="spellEnd"/>
      <w:r w:rsidRPr="00B10699">
        <w:rPr>
          <w:rFonts w:ascii="Arial" w:hAnsi="Arial" w:cs="Arial"/>
          <w:lang w:val="en-US"/>
        </w:rPr>
        <w:t xml:space="preserve"> is a health-focused culinary business created to meet the rising demand for personalized nutrition. The company specializes in custom meal plans catering to various dietary needs, including weight loss, keto, vegan, and gluten-free options. This approach fills a notable gap in the market by offering convenient, nutritious meals that align with specific health goals and dietary preferences. Recent studies show increasing consumer interest in personalized nutrition, driven by heightened awareness of the link between diet and health (Popkin, 2020). </w:t>
      </w:r>
      <w:proofErr w:type="spellStart"/>
      <w:r w:rsidRPr="00B10699">
        <w:rPr>
          <w:rFonts w:ascii="Arial" w:hAnsi="Arial" w:cs="Arial"/>
          <w:lang w:val="en-US"/>
        </w:rPr>
        <w:t>NutriDelight</w:t>
      </w:r>
      <w:proofErr w:type="spellEnd"/>
      <w:r w:rsidRPr="00B10699">
        <w:rPr>
          <w:rFonts w:ascii="Arial" w:hAnsi="Arial" w:cs="Arial"/>
          <w:lang w:val="en-US"/>
        </w:rPr>
        <w:t xml:space="preserve"> is poised to capitalize on this trend with its unique product offering aimed at health-conscious individuals.</w:t>
      </w:r>
    </w:p>
    <w:p w14:paraId="137DFD43" w14:textId="5FA0CFE6" w:rsidR="00894D2D" w:rsidRPr="001A0B79" w:rsidRDefault="00894D2D" w:rsidP="00CF6C81">
      <w:pPr>
        <w:pStyle w:val="Heading2"/>
        <w:spacing w:line="360" w:lineRule="auto"/>
        <w:jc w:val="both"/>
        <w:rPr>
          <w:lang w:val="en-US"/>
        </w:rPr>
      </w:pPr>
      <w:bookmarkStart w:id="3" w:name="_Toc175724743"/>
      <w:r w:rsidRPr="00B10699">
        <w:rPr>
          <w:lang w:val="en-US"/>
        </w:rPr>
        <w:t>Mission Statement:</w:t>
      </w:r>
      <w:bookmarkEnd w:id="3"/>
    </w:p>
    <w:p w14:paraId="6A8FCACC" w14:textId="44031BA8" w:rsidR="00894D2D" w:rsidRPr="00B10699" w:rsidRDefault="00894D2D" w:rsidP="00CF6C81">
      <w:pPr>
        <w:spacing w:line="360" w:lineRule="auto"/>
        <w:jc w:val="both"/>
        <w:rPr>
          <w:rFonts w:ascii="Arial" w:hAnsi="Arial" w:cs="Arial"/>
          <w:lang w:val="en-US"/>
        </w:rPr>
      </w:pPr>
      <w:proofErr w:type="spellStart"/>
      <w:r w:rsidRPr="00B10699">
        <w:rPr>
          <w:rFonts w:ascii="Arial" w:hAnsi="Arial" w:cs="Arial"/>
          <w:lang w:val="en-US"/>
        </w:rPr>
        <w:t>NutriDelight’s</w:t>
      </w:r>
      <w:proofErr w:type="spellEnd"/>
      <w:r w:rsidRPr="00B10699">
        <w:rPr>
          <w:rFonts w:ascii="Arial" w:hAnsi="Arial" w:cs="Arial"/>
          <w:lang w:val="en-US"/>
        </w:rPr>
        <w:t xml:space="preserve"> mission is to help individuals achieve their health and wellness goals by providing delicious, balanced meals tailored to their dietary needs. We strive to make healthy eating accessible and enjoyable, enabling customers to adhere to their dietary preferences without sacrificing flavor or convenience (Chaudhary, 2022).</w:t>
      </w:r>
    </w:p>
    <w:p w14:paraId="7941C282" w14:textId="1F7AEA3E" w:rsidR="00894D2D" w:rsidRPr="00B10699" w:rsidRDefault="00894D2D" w:rsidP="00CF6C81">
      <w:pPr>
        <w:pStyle w:val="Heading2"/>
        <w:spacing w:line="360" w:lineRule="auto"/>
        <w:jc w:val="both"/>
        <w:rPr>
          <w:lang w:val="en-US"/>
        </w:rPr>
      </w:pPr>
      <w:bookmarkStart w:id="4" w:name="_Toc175724744"/>
      <w:r w:rsidRPr="00B10699">
        <w:rPr>
          <w:lang w:val="en-US"/>
        </w:rPr>
        <w:t>Vision Statement:</w:t>
      </w:r>
      <w:bookmarkEnd w:id="4"/>
    </w:p>
    <w:p w14:paraId="47914880" w14:textId="6AA83EEB" w:rsidR="00894D2D" w:rsidRPr="00B10699" w:rsidRDefault="00894D2D" w:rsidP="00CF6C81">
      <w:pPr>
        <w:spacing w:line="360" w:lineRule="auto"/>
        <w:jc w:val="both"/>
        <w:rPr>
          <w:rFonts w:ascii="Arial" w:hAnsi="Arial" w:cs="Arial"/>
          <w:lang w:val="en-US"/>
        </w:rPr>
      </w:pPr>
      <w:r w:rsidRPr="00B10699">
        <w:rPr>
          <w:rFonts w:ascii="Arial" w:hAnsi="Arial" w:cs="Arial"/>
          <w:lang w:val="en-US"/>
        </w:rPr>
        <w:t xml:space="preserve">Our vision is to be the leading provider of customized, health-focused meal solutions, known for quality, customer satisfaction, and innovation. </w:t>
      </w:r>
      <w:proofErr w:type="spellStart"/>
      <w:r w:rsidRPr="00B10699">
        <w:rPr>
          <w:rFonts w:ascii="Arial" w:hAnsi="Arial" w:cs="Arial"/>
          <w:lang w:val="en-US"/>
        </w:rPr>
        <w:t>NutriDelight</w:t>
      </w:r>
      <w:proofErr w:type="spellEnd"/>
      <w:r w:rsidRPr="00B10699">
        <w:rPr>
          <w:rFonts w:ascii="Arial" w:hAnsi="Arial" w:cs="Arial"/>
          <w:lang w:val="en-US"/>
        </w:rPr>
        <w:t xml:space="preserve"> seeks to be a trusted partner for those pursuing a healthy lifestyle, setting new standards in the organized, nutritious eating market.</w:t>
      </w:r>
    </w:p>
    <w:p w14:paraId="623D4A3E" w14:textId="47994977" w:rsidR="00894D2D" w:rsidRPr="00B10699" w:rsidRDefault="00894D2D" w:rsidP="00CF6C81">
      <w:pPr>
        <w:pStyle w:val="Heading2"/>
        <w:spacing w:line="360" w:lineRule="auto"/>
        <w:jc w:val="both"/>
        <w:rPr>
          <w:lang w:val="en-US"/>
        </w:rPr>
      </w:pPr>
      <w:bookmarkStart w:id="5" w:name="_Toc175724745"/>
      <w:r w:rsidRPr="00B10699">
        <w:rPr>
          <w:lang w:val="en-US"/>
        </w:rPr>
        <w:t>Unique Selling Proposition (USP):</w:t>
      </w:r>
      <w:bookmarkEnd w:id="5"/>
    </w:p>
    <w:p w14:paraId="53FCA6EC" w14:textId="35B68DE8" w:rsidR="00894D2D" w:rsidRPr="00B10699" w:rsidRDefault="00894D2D" w:rsidP="00CF6C81">
      <w:pPr>
        <w:spacing w:line="360" w:lineRule="auto"/>
        <w:jc w:val="both"/>
        <w:rPr>
          <w:rFonts w:ascii="Arial" w:hAnsi="Arial" w:cs="Arial"/>
          <w:lang w:val="en-US"/>
        </w:rPr>
      </w:pPr>
      <w:r w:rsidRPr="00B10699">
        <w:rPr>
          <w:rFonts w:ascii="Arial" w:hAnsi="Arial" w:cs="Arial"/>
          <w:lang w:val="en-US"/>
        </w:rPr>
        <w:t xml:space="preserve">What sets </w:t>
      </w:r>
      <w:proofErr w:type="spellStart"/>
      <w:r w:rsidRPr="00B10699">
        <w:rPr>
          <w:rFonts w:ascii="Arial" w:hAnsi="Arial" w:cs="Arial"/>
          <w:lang w:val="en-US"/>
        </w:rPr>
        <w:t>NutriDelight</w:t>
      </w:r>
      <w:proofErr w:type="spellEnd"/>
      <w:r w:rsidRPr="00B10699">
        <w:rPr>
          <w:rFonts w:ascii="Arial" w:hAnsi="Arial" w:cs="Arial"/>
          <w:lang w:val="en-US"/>
        </w:rPr>
        <w:t xml:space="preserve"> apart is its ability to deliver highly personalized meal plans that cater specifically to each customer's dietary preferences and health goals. Unlike </w:t>
      </w:r>
      <w:r w:rsidRPr="00B10699">
        <w:rPr>
          <w:rFonts w:ascii="Arial" w:hAnsi="Arial" w:cs="Arial"/>
          <w:lang w:val="en-US"/>
        </w:rPr>
        <w:lastRenderedPageBreak/>
        <w:t xml:space="preserve">traditional meal delivery services, </w:t>
      </w:r>
      <w:proofErr w:type="spellStart"/>
      <w:r w:rsidRPr="00B10699">
        <w:rPr>
          <w:rFonts w:ascii="Arial" w:hAnsi="Arial" w:cs="Arial"/>
          <w:lang w:val="en-US"/>
        </w:rPr>
        <w:t>NutriDelight</w:t>
      </w:r>
      <w:proofErr w:type="spellEnd"/>
      <w:r w:rsidRPr="00B10699">
        <w:rPr>
          <w:rFonts w:ascii="Arial" w:hAnsi="Arial" w:cs="Arial"/>
          <w:lang w:val="en-US"/>
        </w:rPr>
        <w:t xml:space="preserve"> offers expert nutritional guidance, a wide variety of diet-specific menus, and a user-friendly digital platform that enhances the customer experience. This focus on personalization and engagement is crucial in a competitive market (Chandra et al., 2022).</w:t>
      </w:r>
    </w:p>
    <w:p w14:paraId="7527B0CC" w14:textId="29BE05A4" w:rsidR="00894D2D" w:rsidRPr="00B10699" w:rsidRDefault="00894D2D" w:rsidP="00CF6C81">
      <w:pPr>
        <w:pStyle w:val="Heading2"/>
        <w:spacing w:line="360" w:lineRule="auto"/>
        <w:jc w:val="both"/>
        <w:rPr>
          <w:lang w:val="en-US"/>
        </w:rPr>
      </w:pPr>
      <w:bookmarkStart w:id="6" w:name="_Toc175724746"/>
      <w:r w:rsidRPr="00B10699">
        <w:rPr>
          <w:lang w:val="en-US"/>
        </w:rPr>
        <w:t>Legal Structure and Intellectual Property Considerations:</w:t>
      </w:r>
      <w:bookmarkEnd w:id="6"/>
    </w:p>
    <w:p w14:paraId="083F6502" w14:textId="140EEE13" w:rsidR="00894D2D" w:rsidRPr="00B10699" w:rsidRDefault="00894D2D" w:rsidP="00CF6C81">
      <w:pPr>
        <w:spacing w:line="360" w:lineRule="auto"/>
        <w:jc w:val="both"/>
        <w:rPr>
          <w:rFonts w:ascii="Arial" w:hAnsi="Arial" w:cs="Arial"/>
          <w:lang w:val="en-US"/>
        </w:rPr>
      </w:pPr>
      <w:proofErr w:type="spellStart"/>
      <w:r w:rsidRPr="00B10699">
        <w:rPr>
          <w:rFonts w:ascii="Arial" w:hAnsi="Arial" w:cs="Arial"/>
          <w:lang w:val="en-US"/>
        </w:rPr>
        <w:t>NutriDelight</w:t>
      </w:r>
      <w:proofErr w:type="spellEnd"/>
      <w:r w:rsidRPr="00B10699">
        <w:rPr>
          <w:rFonts w:ascii="Arial" w:hAnsi="Arial" w:cs="Arial"/>
          <w:lang w:val="en-US"/>
        </w:rPr>
        <w:t xml:space="preserve"> will be structured as a limited liability company (LLC), providing benefits like personal liability protection and management flexibility. The company will protect its intellectual property, including unique meal plans, recipes, and a digital platform, by registering trademarks for its brand and proprietary technology (Hall, 2024). This strategy is key to maintaining a competitive edge and ensuring market presence.</w:t>
      </w:r>
    </w:p>
    <w:p w14:paraId="0312A165" w14:textId="77777777" w:rsidR="00894D2D" w:rsidRPr="00B10699" w:rsidRDefault="00894D2D" w:rsidP="00CF6C81">
      <w:pPr>
        <w:spacing w:line="360" w:lineRule="auto"/>
        <w:jc w:val="both"/>
        <w:rPr>
          <w:rFonts w:ascii="Arial" w:hAnsi="Arial" w:cs="Arial"/>
          <w:lang w:val="en-US"/>
        </w:rPr>
      </w:pPr>
      <w:r w:rsidRPr="00B10699">
        <w:rPr>
          <w:rFonts w:ascii="Arial" w:hAnsi="Arial" w:cs="Arial"/>
          <w:lang w:val="en-US"/>
        </w:rPr>
        <w:t xml:space="preserve">By establishing a solid legal foundation and protecting its intellectual property, </w:t>
      </w:r>
      <w:proofErr w:type="spellStart"/>
      <w:r w:rsidRPr="00B10699">
        <w:rPr>
          <w:rFonts w:ascii="Arial" w:hAnsi="Arial" w:cs="Arial"/>
          <w:lang w:val="en-US"/>
        </w:rPr>
        <w:t>NutriDelight</w:t>
      </w:r>
      <w:proofErr w:type="spellEnd"/>
      <w:r w:rsidRPr="00B10699">
        <w:rPr>
          <w:rFonts w:ascii="Arial" w:hAnsi="Arial" w:cs="Arial"/>
          <w:lang w:val="en-US"/>
        </w:rPr>
        <w:t xml:space="preserve"> is positioned to secure its market standing, promote growth, and foster ongoing innovation and customer satisfaction.</w:t>
      </w:r>
    </w:p>
    <w:p w14:paraId="595D5ED9" w14:textId="77777777" w:rsidR="00B10699" w:rsidRPr="00B10699" w:rsidRDefault="00B10699" w:rsidP="00CF6C81">
      <w:pPr>
        <w:pStyle w:val="Heading1"/>
        <w:spacing w:line="360" w:lineRule="auto"/>
        <w:jc w:val="both"/>
        <w:rPr>
          <w:lang w:val="en-US"/>
        </w:rPr>
      </w:pPr>
      <w:bookmarkStart w:id="7" w:name="_Toc175724747"/>
      <w:r w:rsidRPr="00B10699">
        <w:rPr>
          <w:lang w:val="en-US"/>
        </w:rPr>
        <w:t>Industry Analysis</w:t>
      </w:r>
      <w:bookmarkEnd w:id="7"/>
    </w:p>
    <w:p w14:paraId="1D2C8451" w14:textId="4F15C351" w:rsidR="00CF6DC6" w:rsidRPr="00CF6DC6" w:rsidRDefault="00CF6DC6" w:rsidP="00CF6C81">
      <w:pPr>
        <w:spacing w:line="360" w:lineRule="auto"/>
        <w:jc w:val="both"/>
        <w:rPr>
          <w:rFonts w:ascii="Arial" w:hAnsi="Arial" w:cs="Arial"/>
          <w:lang w:val="en-US"/>
        </w:rPr>
      </w:pPr>
      <w:r w:rsidRPr="00CF6DC6">
        <w:rPr>
          <w:rFonts w:ascii="Arial" w:hAnsi="Arial" w:cs="Arial"/>
          <w:lang w:val="en-US"/>
        </w:rPr>
        <w:t xml:space="preserve">The personalized </w:t>
      </w:r>
      <w:r w:rsidR="001A0B79" w:rsidRPr="00CF6DC6">
        <w:rPr>
          <w:rFonts w:ascii="Arial" w:hAnsi="Arial" w:cs="Arial"/>
          <w:lang w:val="en-US"/>
        </w:rPr>
        <w:t>meal industry</w:t>
      </w:r>
      <w:r w:rsidRPr="00CF6DC6">
        <w:rPr>
          <w:rFonts w:ascii="Arial" w:hAnsi="Arial" w:cs="Arial"/>
          <w:lang w:val="en-US"/>
        </w:rPr>
        <w:t xml:space="preserve"> in the UK is part of the larger health and wellness sector, which has been showing consistent growth due to rising consumer awareness about the importance of healthy living. For instance, the market for gyms, health, and fitness clubs in the UK expanded by 3.6% in 2023, reaching a total value of $6.1 billion (MarketLine, 2023). This growth is indicative of a broader trend toward health-conscious lifestyles, which also drives the demand for personalized meal services.</w:t>
      </w:r>
    </w:p>
    <w:p w14:paraId="28C66CF6" w14:textId="5F4EE69E" w:rsidR="00167C11" w:rsidRDefault="00167C11" w:rsidP="00CF6C81">
      <w:pPr>
        <w:pStyle w:val="Heading2"/>
        <w:spacing w:line="360" w:lineRule="auto"/>
        <w:jc w:val="both"/>
        <w:rPr>
          <w:lang w:val="en-US"/>
        </w:rPr>
      </w:pPr>
      <w:bookmarkStart w:id="8" w:name="_Toc175724748"/>
      <w:r w:rsidRPr="00B10699">
        <w:rPr>
          <w:lang w:val="en-US"/>
        </w:rPr>
        <w:t>Market Size, Growth Rate, and Sales Projections</w:t>
      </w:r>
      <w:bookmarkEnd w:id="8"/>
    </w:p>
    <w:p w14:paraId="7AF60B48" w14:textId="74429082" w:rsidR="00B10699" w:rsidRPr="00B10699" w:rsidRDefault="00CF6DC6" w:rsidP="00CF6C81">
      <w:pPr>
        <w:spacing w:line="360" w:lineRule="auto"/>
        <w:jc w:val="both"/>
        <w:rPr>
          <w:rFonts w:ascii="Arial" w:hAnsi="Arial" w:cs="Arial"/>
          <w:lang w:val="en-US"/>
        </w:rPr>
      </w:pPr>
      <w:r w:rsidRPr="00CF6DC6">
        <w:rPr>
          <w:rFonts w:ascii="Arial" w:hAnsi="Arial" w:cs="Arial"/>
          <w:lang w:val="en-US"/>
        </w:rPr>
        <w:t xml:space="preserve">Looking ahead, the UK’s health and wellness market, including personalized meal services, is expected to continue its upward trajectory. By 2028, the gyms, health, and fitness </w:t>
      </w:r>
      <w:r w:rsidR="001A0B79" w:rsidRPr="00CF6DC6">
        <w:rPr>
          <w:rFonts w:ascii="Arial" w:hAnsi="Arial" w:cs="Arial"/>
          <w:lang w:val="en-US"/>
        </w:rPr>
        <w:t>clubs’</w:t>
      </w:r>
      <w:r w:rsidRPr="00CF6DC6">
        <w:rPr>
          <w:rFonts w:ascii="Arial" w:hAnsi="Arial" w:cs="Arial"/>
          <w:lang w:val="en-US"/>
        </w:rPr>
        <w:t xml:space="preserve"> market </w:t>
      </w:r>
      <w:proofErr w:type="gramStart"/>
      <w:r w:rsidRPr="00CF6DC6">
        <w:rPr>
          <w:rFonts w:ascii="Arial" w:hAnsi="Arial" w:cs="Arial"/>
          <w:lang w:val="en-US"/>
        </w:rPr>
        <w:t>is</w:t>
      </w:r>
      <w:proofErr w:type="gramEnd"/>
      <w:r w:rsidRPr="00CF6DC6">
        <w:rPr>
          <w:rFonts w:ascii="Arial" w:hAnsi="Arial" w:cs="Arial"/>
          <w:lang w:val="en-US"/>
        </w:rPr>
        <w:t xml:space="preserve"> projected to reach a value of $7.9 billion, representing a 29.7% increase from 2023 levels (MarketLine, 2023). This growth forecast suggests a sustained consumer interest in products and services that support health and fitness, including tailored nutrition plans delivered conveniently to one's doorstep. This trend is likely to spur further demand in the personalized meal segment, as more consumers </w:t>
      </w:r>
      <w:r w:rsidRPr="00CF6DC6">
        <w:rPr>
          <w:rFonts w:ascii="Arial" w:hAnsi="Arial" w:cs="Arial"/>
          <w:lang w:val="en-US"/>
        </w:rPr>
        <w:lastRenderedPageBreak/>
        <w:t>seek customized nutrition solutions that align with their health goals and dietary preferences.</w:t>
      </w:r>
    </w:p>
    <w:p w14:paraId="5ED81950" w14:textId="3298DC16" w:rsidR="00B10699" w:rsidRPr="00B10699" w:rsidRDefault="00B10699" w:rsidP="00CF6C81">
      <w:pPr>
        <w:pStyle w:val="Heading2"/>
        <w:spacing w:line="360" w:lineRule="auto"/>
        <w:jc w:val="both"/>
        <w:rPr>
          <w:lang w:val="en-US"/>
        </w:rPr>
      </w:pPr>
      <w:bookmarkStart w:id="9" w:name="_Toc175724749"/>
      <w:r w:rsidRPr="00B10699">
        <w:rPr>
          <w:lang w:val="en-US"/>
        </w:rPr>
        <w:t>VRIO Analysis:</w:t>
      </w:r>
      <w:bookmarkEnd w:id="9"/>
    </w:p>
    <w:p w14:paraId="3DA519E3" w14:textId="77777777" w:rsidR="001A0B79" w:rsidRDefault="00B10699" w:rsidP="00CF6C81">
      <w:pPr>
        <w:spacing w:line="360" w:lineRule="auto"/>
        <w:jc w:val="both"/>
        <w:rPr>
          <w:rFonts w:ascii="Arial" w:hAnsi="Arial" w:cs="Arial"/>
          <w:lang w:val="en-US"/>
        </w:rPr>
      </w:pPr>
      <w:r w:rsidRPr="00B10699">
        <w:rPr>
          <w:rFonts w:ascii="Arial" w:hAnsi="Arial" w:cs="Arial"/>
          <w:lang w:val="en-US"/>
        </w:rPr>
        <w:t xml:space="preserve">A VRIO analysis of </w:t>
      </w:r>
      <w:proofErr w:type="spellStart"/>
      <w:r w:rsidRPr="00B10699">
        <w:rPr>
          <w:rFonts w:ascii="Arial" w:hAnsi="Arial" w:cs="Arial"/>
          <w:lang w:val="en-US"/>
        </w:rPr>
        <w:t>NutriDelight</w:t>
      </w:r>
      <w:proofErr w:type="spellEnd"/>
      <w:r w:rsidRPr="00B10699">
        <w:rPr>
          <w:rFonts w:ascii="Arial" w:hAnsi="Arial" w:cs="Arial"/>
          <w:lang w:val="en-US"/>
        </w:rPr>
        <w:t xml:space="preserve"> reveals several key competitive advantages. </w:t>
      </w:r>
    </w:p>
    <w:p w14:paraId="229D7528" w14:textId="77777777" w:rsidR="00A91576" w:rsidRDefault="00B10699" w:rsidP="00CF6C81">
      <w:pPr>
        <w:spacing w:line="360" w:lineRule="auto"/>
        <w:jc w:val="both"/>
        <w:rPr>
          <w:rFonts w:ascii="Arial" w:hAnsi="Arial" w:cs="Arial"/>
          <w:lang w:val="en-US"/>
        </w:rPr>
      </w:pPr>
      <w:r w:rsidRPr="001A0B79">
        <w:rPr>
          <w:rFonts w:ascii="Arial" w:hAnsi="Arial" w:cs="Arial"/>
          <w:b/>
          <w:bCs/>
          <w:lang w:val="en-US"/>
        </w:rPr>
        <w:t>Value:</w:t>
      </w:r>
      <w:r w:rsidRPr="00B10699">
        <w:rPr>
          <w:rFonts w:ascii="Arial" w:hAnsi="Arial" w:cs="Arial"/>
          <w:lang w:val="en-US"/>
        </w:rPr>
        <w:t xml:space="preserve"> The company’s personalized meal plans provide significant value to health-conscious consumers seeking convenient, nutritious meals tailored to their specific dietary needs. </w:t>
      </w:r>
    </w:p>
    <w:p w14:paraId="71CF482B" w14:textId="77777777" w:rsidR="00A91576" w:rsidRDefault="00B10699" w:rsidP="00CF6C81">
      <w:pPr>
        <w:spacing w:line="360" w:lineRule="auto"/>
        <w:jc w:val="both"/>
        <w:rPr>
          <w:rFonts w:ascii="Arial" w:hAnsi="Arial" w:cs="Arial"/>
          <w:lang w:val="en-US"/>
        </w:rPr>
      </w:pPr>
      <w:r w:rsidRPr="00A91576">
        <w:rPr>
          <w:rFonts w:ascii="Arial" w:hAnsi="Arial" w:cs="Arial"/>
          <w:b/>
          <w:bCs/>
          <w:lang w:val="en-US"/>
        </w:rPr>
        <w:t>Rarity:</w:t>
      </w:r>
      <w:r w:rsidRPr="00B10699">
        <w:rPr>
          <w:rFonts w:ascii="Arial" w:hAnsi="Arial" w:cs="Arial"/>
          <w:lang w:val="en-US"/>
        </w:rPr>
        <w:t xml:space="preserve"> The integration of expert nutritional guidance with a user-friendly digital platform is relatively rare among competitors in the UK market. </w:t>
      </w:r>
    </w:p>
    <w:p w14:paraId="6E409889" w14:textId="77777777" w:rsidR="00A91576" w:rsidRDefault="00B10699" w:rsidP="00CF6C81">
      <w:pPr>
        <w:spacing w:line="360" w:lineRule="auto"/>
        <w:jc w:val="both"/>
        <w:rPr>
          <w:rFonts w:ascii="Arial" w:hAnsi="Arial" w:cs="Arial"/>
          <w:lang w:val="en-US"/>
        </w:rPr>
      </w:pPr>
      <w:r w:rsidRPr="00A91576">
        <w:rPr>
          <w:rFonts w:ascii="Arial" w:hAnsi="Arial" w:cs="Arial"/>
          <w:b/>
          <w:bCs/>
          <w:lang w:val="en-US"/>
        </w:rPr>
        <w:t>Imitability</w:t>
      </w:r>
      <w:r w:rsidRPr="00B10699">
        <w:rPr>
          <w:rFonts w:ascii="Arial" w:hAnsi="Arial" w:cs="Arial"/>
          <w:lang w:val="en-US"/>
        </w:rPr>
        <w:t xml:space="preserve">: While aspects of </w:t>
      </w:r>
      <w:proofErr w:type="spellStart"/>
      <w:r w:rsidRPr="00B10699">
        <w:rPr>
          <w:rFonts w:ascii="Arial" w:hAnsi="Arial" w:cs="Arial"/>
          <w:lang w:val="en-US"/>
        </w:rPr>
        <w:t>NutriDelight’s</w:t>
      </w:r>
      <w:proofErr w:type="spellEnd"/>
      <w:r w:rsidRPr="00B10699">
        <w:rPr>
          <w:rFonts w:ascii="Arial" w:hAnsi="Arial" w:cs="Arial"/>
          <w:lang w:val="en-US"/>
        </w:rPr>
        <w:t xml:space="preserve"> service could be replicated, its unique blend of customization, high-quality ingredients, and nutritional expertise makes it challenging to imitate. </w:t>
      </w:r>
    </w:p>
    <w:p w14:paraId="234FE96E" w14:textId="38108EBC" w:rsidR="00B10699" w:rsidRDefault="00B10699" w:rsidP="00CF6C81">
      <w:pPr>
        <w:spacing w:line="360" w:lineRule="auto"/>
        <w:jc w:val="both"/>
        <w:rPr>
          <w:rFonts w:ascii="Arial" w:hAnsi="Arial" w:cs="Arial"/>
          <w:lang w:val="en-US"/>
        </w:rPr>
      </w:pPr>
      <w:r w:rsidRPr="00A91576">
        <w:rPr>
          <w:rFonts w:ascii="Arial" w:hAnsi="Arial" w:cs="Arial"/>
          <w:b/>
          <w:bCs/>
          <w:lang w:val="en-US"/>
        </w:rPr>
        <w:t>Organization</w:t>
      </w:r>
      <w:r w:rsidRPr="00B10699">
        <w:rPr>
          <w:rFonts w:ascii="Arial" w:hAnsi="Arial" w:cs="Arial"/>
          <w:lang w:val="en-US"/>
        </w:rPr>
        <w:t xml:space="preserve">: </w:t>
      </w:r>
      <w:proofErr w:type="spellStart"/>
      <w:r w:rsidRPr="00B10699">
        <w:rPr>
          <w:rFonts w:ascii="Arial" w:hAnsi="Arial" w:cs="Arial"/>
          <w:lang w:val="en-US"/>
        </w:rPr>
        <w:t>NutriDelight’s</w:t>
      </w:r>
      <w:proofErr w:type="spellEnd"/>
      <w:r w:rsidRPr="00B10699">
        <w:rPr>
          <w:rFonts w:ascii="Arial" w:hAnsi="Arial" w:cs="Arial"/>
          <w:lang w:val="en-US"/>
        </w:rPr>
        <w:t xml:space="preserve"> business model is structured to maximize these advantages, ensuring efficient service delivery and customer satisfaction (Barney, 2018).</w:t>
      </w:r>
    </w:p>
    <w:p w14:paraId="14ACAA60" w14:textId="7A3C895C" w:rsidR="00FE5A75" w:rsidRPr="002A580B" w:rsidRDefault="00FE5A75" w:rsidP="00CF6C81">
      <w:pPr>
        <w:pStyle w:val="Heading2"/>
        <w:spacing w:line="360" w:lineRule="auto"/>
        <w:jc w:val="both"/>
        <w:rPr>
          <w:lang w:val="en-US"/>
        </w:rPr>
      </w:pPr>
      <w:bookmarkStart w:id="10" w:name="_Toc175724750"/>
      <w:r w:rsidRPr="00FE5A75">
        <w:rPr>
          <w:lang w:val="en-US"/>
        </w:rPr>
        <w:t>Porter's Five Forces Analysis:</w:t>
      </w:r>
      <w:bookmarkEnd w:id="10"/>
    </w:p>
    <w:p w14:paraId="0614B1AE" w14:textId="063DA074" w:rsidR="00FE5A75" w:rsidRPr="00FE5A75" w:rsidRDefault="00FE5A75" w:rsidP="00CF6C81">
      <w:pPr>
        <w:spacing w:line="360" w:lineRule="auto"/>
        <w:jc w:val="both"/>
        <w:rPr>
          <w:rFonts w:ascii="Arial" w:hAnsi="Arial" w:cs="Arial"/>
          <w:lang w:val="en-US"/>
        </w:rPr>
      </w:pPr>
      <w:r w:rsidRPr="002A580B">
        <w:rPr>
          <w:rFonts w:ascii="Arial" w:hAnsi="Arial" w:cs="Arial"/>
          <w:b/>
          <w:bCs/>
          <w:lang w:val="en-US"/>
        </w:rPr>
        <w:t>Threat of New Entrants:</w:t>
      </w:r>
      <w:r w:rsidRPr="00FE5A75">
        <w:rPr>
          <w:rFonts w:ascii="Arial" w:hAnsi="Arial" w:cs="Arial"/>
          <w:lang w:val="en-US"/>
        </w:rPr>
        <w:t xml:space="preserve"> </w:t>
      </w:r>
      <w:r w:rsidRPr="002A580B">
        <w:rPr>
          <w:rFonts w:ascii="Arial" w:hAnsi="Arial" w:cs="Arial"/>
          <w:b/>
          <w:bCs/>
          <w:lang w:val="en-US"/>
        </w:rPr>
        <w:t>Moderate.</w:t>
      </w:r>
      <w:r w:rsidRPr="00FE5A75">
        <w:rPr>
          <w:rFonts w:ascii="Arial" w:hAnsi="Arial" w:cs="Arial"/>
          <w:lang w:val="en-US"/>
        </w:rPr>
        <w:t xml:space="preserve"> New companies can enter the UK meal market easily due to low initial investment and technology costs. However, establishing strong brand differentiation is challenging, especially against well-known brands like HelloFresh and </w:t>
      </w:r>
      <w:proofErr w:type="spellStart"/>
      <w:r w:rsidRPr="00FE5A75">
        <w:rPr>
          <w:rFonts w:ascii="Arial" w:hAnsi="Arial" w:cs="Arial"/>
          <w:lang w:val="en-US"/>
        </w:rPr>
        <w:t>Gousto</w:t>
      </w:r>
      <w:proofErr w:type="spellEnd"/>
      <w:r w:rsidRPr="00FE5A75">
        <w:rPr>
          <w:rFonts w:ascii="Arial" w:hAnsi="Arial" w:cs="Arial"/>
          <w:lang w:val="en-US"/>
        </w:rPr>
        <w:t xml:space="preserve"> that have established customer bases and extensive marketing (</w:t>
      </w:r>
      <w:proofErr w:type="spellStart"/>
      <w:r w:rsidRPr="00FE5A75">
        <w:rPr>
          <w:rFonts w:ascii="Arial" w:hAnsi="Arial" w:cs="Arial"/>
          <w:lang w:val="en-US"/>
        </w:rPr>
        <w:t>Ritala</w:t>
      </w:r>
      <w:proofErr w:type="spellEnd"/>
      <w:r w:rsidRPr="00FE5A75">
        <w:rPr>
          <w:rFonts w:ascii="Arial" w:hAnsi="Arial" w:cs="Arial"/>
          <w:lang w:val="en-US"/>
        </w:rPr>
        <w:t xml:space="preserve"> et al., 2014).</w:t>
      </w:r>
    </w:p>
    <w:p w14:paraId="62F10C0B" w14:textId="77777777" w:rsidR="00FE5A75" w:rsidRPr="00FE5A75" w:rsidRDefault="00FE5A75" w:rsidP="00CF6C81">
      <w:pPr>
        <w:spacing w:line="360" w:lineRule="auto"/>
        <w:jc w:val="both"/>
        <w:rPr>
          <w:rFonts w:ascii="Arial" w:hAnsi="Arial" w:cs="Arial"/>
          <w:lang w:val="en-US"/>
        </w:rPr>
      </w:pPr>
      <w:r w:rsidRPr="002A580B">
        <w:rPr>
          <w:rFonts w:ascii="Arial" w:hAnsi="Arial" w:cs="Arial"/>
          <w:b/>
          <w:bCs/>
          <w:lang w:val="en-US"/>
        </w:rPr>
        <w:t>Bargaining Power of Suppliers:</w:t>
      </w:r>
      <w:r w:rsidRPr="00FE5A75">
        <w:rPr>
          <w:rFonts w:ascii="Arial" w:hAnsi="Arial" w:cs="Arial"/>
          <w:lang w:val="en-US"/>
        </w:rPr>
        <w:t xml:space="preserve"> </w:t>
      </w:r>
      <w:r w:rsidRPr="002A580B">
        <w:rPr>
          <w:rFonts w:ascii="Arial" w:hAnsi="Arial" w:cs="Arial"/>
          <w:b/>
          <w:bCs/>
          <w:lang w:val="en-US"/>
        </w:rPr>
        <w:t>Low.</w:t>
      </w:r>
      <w:r w:rsidRPr="00FE5A75">
        <w:rPr>
          <w:rFonts w:ascii="Arial" w:hAnsi="Arial" w:cs="Arial"/>
          <w:lang w:val="en-US"/>
        </w:rPr>
        <w:t xml:space="preserve"> There are many suppliers of fresh ingredients in the UK, such as local farms and wholesalers like Booker and Brakes, allowing </w:t>
      </w:r>
      <w:proofErr w:type="spellStart"/>
      <w:r w:rsidRPr="00FE5A75">
        <w:rPr>
          <w:rFonts w:ascii="Arial" w:hAnsi="Arial" w:cs="Arial"/>
          <w:lang w:val="en-US"/>
        </w:rPr>
        <w:t>NutriDelight</w:t>
      </w:r>
      <w:proofErr w:type="spellEnd"/>
      <w:r w:rsidRPr="00FE5A75">
        <w:rPr>
          <w:rFonts w:ascii="Arial" w:hAnsi="Arial" w:cs="Arial"/>
          <w:lang w:val="en-US"/>
        </w:rPr>
        <w:t xml:space="preserve"> to negotiate prices or switch suppliers with minimal disruption (</w:t>
      </w:r>
      <w:proofErr w:type="spellStart"/>
      <w:r w:rsidRPr="00FE5A75">
        <w:rPr>
          <w:rFonts w:ascii="Arial" w:hAnsi="Arial" w:cs="Arial"/>
          <w:lang w:val="en-US"/>
        </w:rPr>
        <w:t>Gereffi</w:t>
      </w:r>
      <w:proofErr w:type="spellEnd"/>
      <w:r w:rsidRPr="00FE5A75">
        <w:rPr>
          <w:rFonts w:ascii="Arial" w:hAnsi="Arial" w:cs="Arial"/>
          <w:lang w:val="en-US"/>
        </w:rPr>
        <w:t xml:space="preserve"> et al., 2020).</w:t>
      </w:r>
    </w:p>
    <w:p w14:paraId="5467E5CD" w14:textId="77777777" w:rsidR="00FE5A75" w:rsidRPr="00FE5A75" w:rsidRDefault="00FE5A75" w:rsidP="00CF6C81">
      <w:pPr>
        <w:spacing w:line="360" w:lineRule="auto"/>
        <w:jc w:val="both"/>
        <w:rPr>
          <w:rFonts w:ascii="Arial" w:hAnsi="Arial" w:cs="Arial"/>
          <w:lang w:val="en-US"/>
        </w:rPr>
      </w:pPr>
    </w:p>
    <w:p w14:paraId="45EC295B" w14:textId="551EC4F2" w:rsidR="00FE5A75" w:rsidRPr="002A580B" w:rsidRDefault="00FE5A75" w:rsidP="00CF6C81">
      <w:pPr>
        <w:spacing w:line="360" w:lineRule="auto"/>
        <w:jc w:val="both"/>
        <w:rPr>
          <w:rFonts w:ascii="Arial" w:hAnsi="Arial" w:cs="Arial"/>
          <w:lang w:val="en-US"/>
        </w:rPr>
      </w:pPr>
      <w:r w:rsidRPr="002A580B">
        <w:rPr>
          <w:rFonts w:ascii="Arial" w:hAnsi="Arial" w:cs="Arial"/>
          <w:b/>
          <w:bCs/>
          <w:lang w:val="en-US"/>
        </w:rPr>
        <w:t>Bargaining Power of Customers:</w:t>
      </w:r>
      <w:r w:rsidRPr="00FE5A75">
        <w:rPr>
          <w:rFonts w:ascii="Arial" w:hAnsi="Arial" w:cs="Arial"/>
          <w:lang w:val="en-US"/>
        </w:rPr>
        <w:t xml:space="preserve"> </w:t>
      </w:r>
      <w:r w:rsidRPr="002A580B">
        <w:rPr>
          <w:rFonts w:ascii="Arial" w:hAnsi="Arial" w:cs="Arial"/>
          <w:b/>
          <w:bCs/>
          <w:lang w:val="en-US"/>
        </w:rPr>
        <w:t>High</w:t>
      </w:r>
      <w:r w:rsidRPr="00FE5A75">
        <w:rPr>
          <w:rFonts w:ascii="Arial" w:hAnsi="Arial" w:cs="Arial"/>
          <w:lang w:val="en-US"/>
        </w:rPr>
        <w:t xml:space="preserve">. Customers can easily switch between options like home-cooking, dining at chain restaurants like Nando's, or using other meal services like Mindful Chef. </w:t>
      </w:r>
      <w:proofErr w:type="spellStart"/>
      <w:r w:rsidRPr="00FE5A75">
        <w:rPr>
          <w:rFonts w:ascii="Arial" w:hAnsi="Arial" w:cs="Arial"/>
          <w:lang w:val="en-US"/>
        </w:rPr>
        <w:t>NutriDelight</w:t>
      </w:r>
      <w:proofErr w:type="spellEnd"/>
      <w:r w:rsidRPr="00FE5A75">
        <w:rPr>
          <w:rFonts w:ascii="Arial" w:hAnsi="Arial" w:cs="Arial"/>
          <w:lang w:val="en-US"/>
        </w:rPr>
        <w:t xml:space="preserve"> mitigates this by offering tailored nutrition </w:t>
      </w:r>
      <w:r w:rsidRPr="00FE5A75">
        <w:rPr>
          <w:rFonts w:ascii="Arial" w:hAnsi="Arial" w:cs="Arial"/>
          <w:lang w:val="en-US"/>
        </w:rPr>
        <w:lastRenderedPageBreak/>
        <w:t>plans that cater specifically to individual health needs, fostering loyalty (</w:t>
      </w:r>
      <w:proofErr w:type="spellStart"/>
      <w:r w:rsidRPr="00FE5A75">
        <w:rPr>
          <w:rFonts w:ascii="Arial" w:hAnsi="Arial" w:cs="Arial"/>
          <w:lang w:val="en-US"/>
        </w:rPr>
        <w:t>Gawer</w:t>
      </w:r>
      <w:proofErr w:type="spellEnd"/>
      <w:r w:rsidRPr="00FE5A75">
        <w:rPr>
          <w:rFonts w:ascii="Arial" w:hAnsi="Arial" w:cs="Arial"/>
          <w:lang w:val="en-US"/>
        </w:rPr>
        <w:t xml:space="preserve"> &amp; Cusumano, 2014).</w:t>
      </w:r>
    </w:p>
    <w:p w14:paraId="39E1C67C" w14:textId="2EE903B5" w:rsidR="00FE5A75" w:rsidRPr="00FE5A75" w:rsidRDefault="00FE5A75" w:rsidP="00CF6C81">
      <w:pPr>
        <w:spacing w:line="360" w:lineRule="auto"/>
        <w:jc w:val="both"/>
        <w:rPr>
          <w:rFonts w:ascii="Arial" w:hAnsi="Arial" w:cs="Arial"/>
          <w:lang w:val="en-US"/>
        </w:rPr>
      </w:pPr>
      <w:r w:rsidRPr="002A580B">
        <w:rPr>
          <w:rFonts w:ascii="Arial" w:hAnsi="Arial" w:cs="Arial"/>
          <w:b/>
          <w:bCs/>
          <w:lang w:val="en-US"/>
        </w:rPr>
        <w:t>Threat of Substitutes: High</w:t>
      </w:r>
      <w:r w:rsidRPr="00FE5A75">
        <w:rPr>
          <w:rFonts w:ascii="Arial" w:hAnsi="Arial" w:cs="Arial"/>
          <w:lang w:val="en-US"/>
        </w:rPr>
        <w:t xml:space="preserve">. Alternatives like supermarket ready meals (e.g., Marks &amp; Spencer’s "Count </w:t>
      </w:r>
      <w:proofErr w:type="gramStart"/>
      <w:r w:rsidRPr="00FE5A75">
        <w:rPr>
          <w:rFonts w:ascii="Arial" w:hAnsi="Arial" w:cs="Arial"/>
          <w:lang w:val="en-US"/>
        </w:rPr>
        <w:t>On</w:t>
      </w:r>
      <w:proofErr w:type="gramEnd"/>
      <w:r w:rsidRPr="00FE5A75">
        <w:rPr>
          <w:rFonts w:ascii="Arial" w:hAnsi="Arial" w:cs="Arial"/>
          <w:lang w:val="en-US"/>
        </w:rPr>
        <w:t xml:space="preserve"> Us" range) or other meal kits provide convenient options at potentially lower prices, threatening market share. </w:t>
      </w:r>
      <w:proofErr w:type="spellStart"/>
      <w:r w:rsidRPr="00FE5A75">
        <w:rPr>
          <w:rFonts w:ascii="Arial" w:hAnsi="Arial" w:cs="Arial"/>
          <w:lang w:val="en-US"/>
        </w:rPr>
        <w:t>NutriDelight</w:t>
      </w:r>
      <w:proofErr w:type="spellEnd"/>
      <w:r w:rsidRPr="00FE5A75">
        <w:rPr>
          <w:rFonts w:ascii="Arial" w:hAnsi="Arial" w:cs="Arial"/>
          <w:lang w:val="en-US"/>
        </w:rPr>
        <w:t xml:space="preserve"> counters this by emphasizing personalized, high-quality, diet-specific meals (Cusumano et al., 2019).</w:t>
      </w:r>
    </w:p>
    <w:p w14:paraId="675A03FE" w14:textId="258864AE" w:rsidR="00FE5A75" w:rsidRPr="00B10699" w:rsidRDefault="00FE5A75" w:rsidP="00CF6C81">
      <w:pPr>
        <w:spacing w:line="360" w:lineRule="auto"/>
        <w:jc w:val="both"/>
        <w:rPr>
          <w:rFonts w:ascii="Arial" w:hAnsi="Arial" w:cs="Arial"/>
          <w:lang w:val="en-US"/>
        </w:rPr>
      </w:pPr>
      <w:r w:rsidRPr="002A580B">
        <w:rPr>
          <w:rFonts w:ascii="Arial" w:hAnsi="Arial" w:cs="Arial"/>
          <w:b/>
          <w:bCs/>
          <w:lang w:val="en-US"/>
        </w:rPr>
        <w:t>Competitive Rivalry: High.</w:t>
      </w:r>
      <w:r w:rsidRPr="00FE5A75">
        <w:rPr>
          <w:rFonts w:ascii="Arial" w:hAnsi="Arial" w:cs="Arial"/>
          <w:lang w:val="en-US"/>
        </w:rPr>
        <w:t xml:space="preserve"> The market is crowded with competitors, including players like Blue Apron and Mindful Chef, who offer similar services. </w:t>
      </w:r>
      <w:proofErr w:type="spellStart"/>
      <w:r w:rsidRPr="00FE5A75">
        <w:rPr>
          <w:rFonts w:ascii="Arial" w:hAnsi="Arial" w:cs="Arial"/>
          <w:lang w:val="en-US"/>
        </w:rPr>
        <w:t>NutriDelight</w:t>
      </w:r>
      <w:proofErr w:type="spellEnd"/>
      <w:r w:rsidRPr="00FE5A75">
        <w:rPr>
          <w:rFonts w:ascii="Arial" w:hAnsi="Arial" w:cs="Arial"/>
          <w:lang w:val="en-US"/>
        </w:rPr>
        <w:t xml:space="preserve"> differentiates itself by focusing on personalized nutrition and premium ingredients, targeting health-conscious consumers who value customization over generic meal kits (</w:t>
      </w:r>
      <w:proofErr w:type="spellStart"/>
      <w:r w:rsidRPr="00FE5A75">
        <w:rPr>
          <w:rFonts w:ascii="Arial" w:hAnsi="Arial" w:cs="Arial"/>
          <w:lang w:val="en-US"/>
        </w:rPr>
        <w:t>Sorescu</w:t>
      </w:r>
      <w:proofErr w:type="spellEnd"/>
      <w:r w:rsidRPr="00FE5A75">
        <w:rPr>
          <w:rFonts w:ascii="Arial" w:hAnsi="Arial" w:cs="Arial"/>
          <w:lang w:val="en-US"/>
        </w:rPr>
        <w:t>, 2017).</w:t>
      </w:r>
    </w:p>
    <w:p w14:paraId="59E0D861" w14:textId="325F8B2A" w:rsidR="00B10699" w:rsidRPr="00B10699" w:rsidRDefault="00B10699" w:rsidP="00CF6C81">
      <w:pPr>
        <w:pStyle w:val="Heading2"/>
        <w:spacing w:line="360" w:lineRule="auto"/>
        <w:jc w:val="both"/>
        <w:rPr>
          <w:lang w:val="en-US"/>
        </w:rPr>
      </w:pPr>
      <w:bookmarkStart w:id="11" w:name="_Toc175724751"/>
      <w:r w:rsidRPr="00B10699">
        <w:rPr>
          <w:lang w:val="en-US"/>
        </w:rPr>
        <w:t>Competitor Analysis:</w:t>
      </w:r>
      <w:bookmarkEnd w:id="11"/>
    </w:p>
    <w:p w14:paraId="34D8623E" w14:textId="70401E99" w:rsidR="004B0379" w:rsidRDefault="00B009BA" w:rsidP="00CF6C81">
      <w:pPr>
        <w:spacing w:line="360" w:lineRule="auto"/>
        <w:jc w:val="both"/>
        <w:rPr>
          <w:rFonts w:ascii="Arial" w:hAnsi="Arial" w:cs="Arial"/>
          <w:lang w:val="en-US"/>
        </w:rPr>
      </w:pPr>
      <w:proofErr w:type="spellStart"/>
      <w:r w:rsidRPr="00B009BA">
        <w:rPr>
          <w:rFonts w:ascii="Arial" w:hAnsi="Arial" w:cs="Arial"/>
          <w:lang w:val="en-US"/>
        </w:rPr>
        <w:t>NutriDelight</w:t>
      </w:r>
      <w:proofErr w:type="spellEnd"/>
      <w:r w:rsidRPr="00B009BA">
        <w:rPr>
          <w:rFonts w:ascii="Arial" w:hAnsi="Arial" w:cs="Arial"/>
          <w:lang w:val="en-US"/>
        </w:rPr>
        <w:t xml:space="preserve"> operates in a competitive market with both direct and indirect competitors. Direct competitors like HelloFresh and </w:t>
      </w:r>
      <w:proofErr w:type="spellStart"/>
      <w:r w:rsidRPr="00B009BA">
        <w:rPr>
          <w:rFonts w:ascii="Arial" w:hAnsi="Arial" w:cs="Arial"/>
          <w:lang w:val="en-US"/>
        </w:rPr>
        <w:t>Gousto</w:t>
      </w:r>
      <w:proofErr w:type="spellEnd"/>
      <w:r w:rsidRPr="00B009BA">
        <w:rPr>
          <w:rFonts w:ascii="Arial" w:hAnsi="Arial" w:cs="Arial"/>
          <w:lang w:val="en-US"/>
        </w:rPr>
        <w:t xml:space="preserve"> focus on meal kits but lack </w:t>
      </w:r>
      <w:proofErr w:type="spellStart"/>
      <w:r w:rsidRPr="00B009BA">
        <w:rPr>
          <w:rFonts w:ascii="Arial" w:hAnsi="Arial" w:cs="Arial"/>
          <w:lang w:val="en-US"/>
        </w:rPr>
        <w:t>NutriDelight’s</w:t>
      </w:r>
      <w:proofErr w:type="spellEnd"/>
      <w:r w:rsidRPr="00B009BA">
        <w:rPr>
          <w:rFonts w:ascii="Arial" w:hAnsi="Arial" w:cs="Arial"/>
          <w:lang w:val="en-US"/>
        </w:rPr>
        <w:t xml:space="preserve"> level of personalization and nutrition-specific offerings. Indirect competitors include health-focused restaurants like Leon and Wagamama, which attract a similar demographic with healthy menu options but do not provide customized meal plans. Additionally, digital platforms like MyFitnessPal offer nutrition tracking but lack comprehensive, tailored meal planning. </w:t>
      </w:r>
      <w:proofErr w:type="spellStart"/>
      <w:r w:rsidRPr="00B009BA">
        <w:rPr>
          <w:rFonts w:ascii="Arial" w:hAnsi="Arial" w:cs="Arial"/>
          <w:lang w:val="en-US"/>
        </w:rPr>
        <w:t>NutriDelight</w:t>
      </w:r>
      <w:proofErr w:type="spellEnd"/>
      <w:r w:rsidRPr="00B009BA">
        <w:rPr>
          <w:rFonts w:ascii="Arial" w:hAnsi="Arial" w:cs="Arial"/>
          <w:lang w:val="en-US"/>
        </w:rPr>
        <w:t xml:space="preserve"> differentiates itself by targeting health-conscious consumers who seek personalized, diet-specific meals and expert nutritional guidance, setting it apart from both digital solutions and more generic meal providers (Chandon &amp; </w:t>
      </w:r>
      <w:proofErr w:type="spellStart"/>
      <w:r w:rsidRPr="00B009BA">
        <w:rPr>
          <w:rFonts w:ascii="Arial" w:hAnsi="Arial" w:cs="Arial"/>
          <w:lang w:val="en-US"/>
        </w:rPr>
        <w:t>Wansink</w:t>
      </w:r>
      <w:proofErr w:type="spellEnd"/>
      <w:r w:rsidRPr="00B009BA">
        <w:rPr>
          <w:rFonts w:ascii="Arial" w:hAnsi="Arial" w:cs="Arial"/>
          <w:lang w:val="en-US"/>
        </w:rPr>
        <w:t xml:space="preserve">, 2018; </w:t>
      </w:r>
      <w:proofErr w:type="spellStart"/>
      <w:r w:rsidRPr="00B009BA">
        <w:rPr>
          <w:rFonts w:ascii="Arial" w:hAnsi="Arial" w:cs="Arial"/>
          <w:lang w:val="en-US"/>
        </w:rPr>
        <w:t>Sorescu</w:t>
      </w:r>
      <w:proofErr w:type="spellEnd"/>
      <w:r w:rsidRPr="00B009BA">
        <w:rPr>
          <w:rFonts w:ascii="Arial" w:hAnsi="Arial" w:cs="Arial"/>
          <w:lang w:val="en-US"/>
        </w:rPr>
        <w:t>, 2017).</w:t>
      </w:r>
    </w:p>
    <w:p w14:paraId="065B97D3" w14:textId="77777777" w:rsidR="00221638" w:rsidRPr="00221638" w:rsidRDefault="00221638" w:rsidP="00CF6C81">
      <w:pPr>
        <w:pStyle w:val="Heading1"/>
        <w:spacing w:line="360" w:lineRule="auto"/>
        <w:jc w:val="both"/>
        <w:rPr>
          <w:lang w:val="en-US"/>
        </w:rPr>
      </w:pPr>
      <w:bookmarkStart w:id="12" w:name="_Toc175724752"/>
      <w:r w:rsidRPr="00221638">
        <w:rPr>
          <w:lang w:val="en-US"/>
        </w:rPr>
        <w:t>Operations and Management Team</w:t>
      </w:r>
      <w:bookmarkEnd w:id="12"/>
    </w:p>
    <w:p w14:paraId="526EABA9" w14:textId="136ACAA0" w:rsidR="00221638" w:rsidRPr="00221638" w:rsidRDefault="00221638" w:rsidP="00CF6C81">
      <w:pPr>
        <w:pStyle w:val="Heading2"/>
        <w:spacing w:line="360" w:lineRule="auto"/>
        <w:jc w:val="both"/>
        <w:rPr>
          <w:lang w:val="en-US"/>
        </w:rPr>
      </w:pPr>
      <w:bookmarkStart w:id="13" w:name="_Toc175724753"/>
      <w:r w:rsidRPr="00221638">
        <w:rPr>
          <w:lang w:val="en-US"/>
        </w:rPr>
        <w:t>Overview of Business Operations:</w:t>
      </w:r>
      <w:bookmarkEnd w:id="13"/>
    </w:p>
    <w:p w14:paraId="275AA4BB" w14:textId="3E09CCCA" w:rsidR="00221638" w:rsidRPr="00221638" w:rsidRDefault="00221638" w:rsidP="00CF6C81">
      <w:pPr>
        <w:spacing w:after="0" w:line="360" w:lineRule="auto"/>
        <w:jc w:val="both"/>
        <w:rPr>
          <w:rFonts w:ascii="Arial" w:hAnsi="Arial" w:cs="Arial"/>
          <w:lang w:val="en-US"/>
        </w:rPr>
      </w:pPr>
      <w:proofErr w:type="spellStart"/>
      <w:r w:rsidRPr="00221638">
        <w:rPr>
          <w:rFonts w:ascii="Arial" w:hAnsi="Arial" w:cs="Arial"/>
          <w:lang w:val="en-US"/>
        </w:rPr>
        <w:t>NutriDelight's</w:t>
      </w:r>
      <w:proofErr w:type="spellEnd"/>
      <w:r w:rsidRPr="00221638">
        <w:rPr>
          <w:rFonts w:ascii="Arial" w:hAnsi="Arial" w:cs="Arial"/>
          <w:lang w:val="en-US"/>
        </w:rPr>
        <w:t xml:space="preserve"> operations are designed to deliver high-quality, personalized nutrition services efficiently. The company sources fresh, organic ingredients from local farms and certified suppliers, which are then delivered to a central kitchen. Here, chefs, guided by a nutritionist, prepare customized meals that align with specific dietary needs. Meals are packaged and dispatched to customers via third-party logistics </w:t>
      </w:r>
      <w:r w:rsidRPr="00221638">
        <w:rPr>
          <w:rFonts w:ascii="Arial" w:hAnsi="Arial" w:cs="Arial"/>
          <w:lang w:val="en-US"/>
        </w:rPr>
        <w:lastRenderedPageBreak/>
        <w:t>providers, ensuring efficient delivery across the UK. Advanced inventory systems help manage stock levels and reduce waste, aligning with sustainability goals (</w:t>
      </w:r>
      <w:proofErr w:type="spellStart"/>
      <w:r w:rsidRPr="00221638">
        <w:rPr>
          <w:rFonts w:ascii="Arial" w:hAnsi="Arial" w:cs="Arial"/>
          <w:lang w:val="en-US"/>
        </w:rPr>
        <w:t>Mertanen</w:t>
      </w:r>
      <w:proofErr w:type="spellEnd"/>
      <w:r w:rsidRPr="00221638">
        <w:rPr>
          <w:rFonts w:ascii="Arial" w:hAnsi="Arial" w:cs="Arial"/>
          <w:lang w:val="en-US"/>
        </w:rPr>
        <w:t xml:space="preserve"> et al., 2016).</w:t>
      </w:r>
    </w:p>
    <w:p w14:paraId="31E183B7" w14:textId="3E1ECA20" w:rsidR="00221638" w:rsidRPr="00221638" w:rsidRDefault="00221638" w:rsidP="00CF6C81">
      <w:pPr>
        <w:pStyle w:val="Heading2"/>
        <w:spacing w:line="360" w:lineRule="auto"/>
        <w:jc w:val="both"/>
        <w:rPr>
          <w:lang w:val="en-US"/>
        </w:rPr>
      </w:pPr>
      <w:bookmarkStart w:id="14" w:name="_Toc175724754"/>
      <w:r w:rsidRPr="00221638">
        <w:rPr>
          <w:lang w:val="en-US"/>
        </w:rPr>
        <w:t>Supply Chain and Logistics:</w:t>
      </w:r>
      <w:bookmarkEnd w:id="14"/>
    </w:p>
    <w:p w14:paraId="54814B84" w14:textId="78F9F9D7" w:rsidR="00221638" w:rsidRPr="00221638" w:rsidRDefault="00221638" w:rsidP="00CF6C81">
      <w:pPr>
        <w:spacing w:after="0" w:line="360" w:lineRule="auto"/>
        <w:jc w:val="both"/>
        <w:rPr>
          <w:rFonts w:ascii="Arial" w:hAnsi="Arial" w:cs="Arial"/>
          <w:lang w:val="en-US"/>
        </w:rPr>
      </w:pPr>
      <w:proofErr w:type="spellStart"/>
      <w:r w:rsidRPr="00221638">
        <w:rPr>
          <w:rFonts w:ascii="Arial" w:hAnsi="Arial" w:cs="Arial"/>
          <w:lang w:val="en-US"/>
        </w:rPr>
        <w:t>NutriDelight’s</w:t>
      </w:r>
      <w:proofErr w:type="spellEnd"/>
      <w:r w:rsidRPr="00221638">
        <w:rPr>
          <w:rFonts w:ascii="Arial" w:hAnsi="Arial" w:cs="Arial"/>
          <w:lang w:val="en-US"/>
        </w:rPr>
        <w:t xml:space="preserve"> supply chain strategy involves strong partnerships with local suppliers to maintain a steady supply of fresh ingredients. This strategy supports sustainability and reduces costs. The company uses a hybrid logistics model, combining in-house delivery for local areas with third-party services for broader reach. This model offers flexibility, reduces delivery times, and maintains high service quality. Efficient inventory management further optimizes operations by minimizing waste and adapting to changing customer demands (Christopher, 2016).</w:t>
      </w:r>
    </w:p>
    <w:p w14:paraId="134700F8" w14:textId="04FA7EF8" w:rsidR="00221638" w:rsidRPr="00D32CE4" w:rsidRDefault="00221638" w:rsidP="00CF6C81">
      <w:pPr>
        <w:pStyle w:val="Heading2"/>
        <w:spacing w:line="360" w:lineRule="auto"/>
        <w:jc w:val="both"/>
        <w:rPr>
          <w:lang w:val="en-US"/>
        </w:rPr>
      </w:pPr>
      <w:bookmarkStart w:id="15" w:name="_Toc175724755"/>
      <w:r w:rsidRPr="00221638">
        <w:rPr>
          <w:lang w:val="en-US"/>
        </w:rPr>
        <w:t>Revenue Generation Strategies:</w:t>
      </w:r>
      <w:bookmarkEnd w:id="15"/>
    </w:p>
    <w:p w14:paraId="72DDE3EA" w14:textId="6D3598BA" w:rsidR="00221638" w:rsidRPr="00221638" w:rsidRDefault="00221638" w:rsidP="00CF6C81">
      <w:pPr>
        <w:spacing w:after="0" w:line="360" w:lineRule="auto"/>
        <w:jc w:val="both"/>
        <w:rPr>
          <w:rFonts w:ascii="Arial" w:hAnsi="Arial" w:cs="Arial"/>
          <w:lang w:val="en-US"/>
        </w:rPr>
      </w:pPr>
      <w:proofErr w:type="spellStart"/>
      <w:r w:rsidRPr="00221638">
        <w:rPr>
          <w:rFonts w:ascii="Arial" w:hAnsi="Arial" w:cs="Arial"/>
          <w:lang w:val="en-US"/>
        </w:rPr>
        <w:t>NutriDelight</w:t>
      </w:r>
      <w:proofErr w:type="spellEnd"/>
      <w:r w:rsidRPr="00221638">
        <w:rPr>
          <w:rFonts w:ascii="Arial" w:hAnsi="Arial" w:cs="Arial"/>
          <w:lang w:val="en-US"/>
        </w:rPr>
        <w:t xml:space="preserve"> employs a diversified revenue strategy, primarily through subscription-based meal plans that provide a consistent revenue stream and foster customer loyalty. Additional revenue is generated from one-time purchases, upselling premium plans, and offering personalized nutritional consultations. By leveraging bulk purchasing and economies of scale, </w:t>
      </w:r>
      <w:proofErr w:type="spellStart"/>
      <w:r w:rsidRPr="00221638">
        <w:rPr>
          <w:rFonts w:ascii="Arial" w:hAnsi="Arial" w:cs="Arial"/>
          <w:lang w:val="en-US"/>
        </w:rPr>
        <w:t>NutriDelight</w:t>
      </w:r>
      <w:proofErr w:type="spellEnd"/>
      <w:r w:rsidRPr="00221638">
        <w:rPr>
          <w:rFonts w:ascii="Arial" w:hAnsi="Arial" w:cs="Arial"/>
          <w:lang w:val="en-US"/>
        </w:rPr>
        <w:t xml:space="preserve"> maintains competitive pricing while maximizing profit margins (Reim et al., 2016).</w:t>
      </w:r>
    </w:p>
    <w:p w14:paraId="776744D5" w14:textId="06F8C1E7" w:rsidR="00221638" w:rsidRPr="00D32CE4" w:rsidRDefault="00221638" w:rsidP="00CF6C81">
      <w:pPr>
        <w:pStyle w:val="Heading2"/>
        <w:spacing w:line="360" w:lineRule="auto"/>
        <w:jc w:val="both"/>
        <w:rPr>
          <w:lang w:val="en-US"/>
        </w:rPr>
      </w:pPr>
      <w:bookmarkStart w:id="16" w:name="_Toc175724756"/>
      <w:r w:rsidRPr="00221638">
        <w:rPr>
          <w:lang w:val="en-US"/>
        </w:rPr>
        <w:t>Management Team Profiles:</w:t>
      </w:r>
      <w:bookmarkEnd w:id="16"/>
    </w:p>
    <w:p w14:paraId="4FC89CA9" w14:textId="74D06ED9" w:rsidR="00221638" w:rsidRPr="00221638" w:rsidRDefault="00221638" w:rsidP="00CF6C81">
      <w:pPr>
        <w:spacing w:after="0" w:line="360" w:lineRule="auto"/>
        <w:jc w:val="both"/>
        <w:rPr>
          <w:rFonts w:ascii="Arial" w:hAnsi="Arial" w:cs="Arial"/>
          <w:lang w:val="en-US"/>
        </w:rPr>
      </w:pPr>
      <w:r w:rsidRPr="00221638">
        <w:rPr>
          <w:rFonts w:ascii="Arial" w:hAnsi="Arial" w:cs="Arial"/>
          <w:lang w:val="en-US"/>
        </w:rPr>
        <w:t>CEO/Founder: With an extensive background in business strategy and experience in the nutrition sector, the CEO oversees strategic direction and overall operations.</w:t>
      </w:r>
    </w:p>
    <w:p w14:paraId="5E2ECDD8" w14:textId="77777777" w:rsidR="00221638" w:rsidRPr="00221638" w:rsidRDefault="00221638" w:rsidP="00CF6C81">
      <w:pPr>
        <w:spacing w:after="0" w:line="360" w:lineRule="auto"/>
        <w:jc w:val="both"/>
        <w:rPr>
          <w:rFonts w:ascii="Arial" w:hAnsi="Arial" w:cs="Arial"/>
          <w:lang w:val="en-US"/>
        </w:rPr>
      </w:pPr>
      <w:r w:rsidRPr="00221638">
        <w:rPr>
          <w:rFonts w:ascii="Arial" w:hAnsi="Arial" w:cs="Arial"/>
          <w:lang w:val="en-US"/>
        </w:rPr>
        <w:t>Head Chef: An expert in culinary arts with over a decade of experience, the Head Chef manages kitchen operations and develops nutritious menus.</w:t>
      </w:r>
    </w:p>
    <w:p w14:paraId="449BB820" w14:textId="77777777" w:rsidR="00221638" w:rsidRPr="00221638" w:rsidRDefault="00221638" w:rsidP="00CF6C81">
      <w:pPr>
        <w:spacing w:after="0" w:line="360" w:lineRule="auto"/>
        <w:jc w:val="both"/>
        <w:rPr>
          <w:rFonts w:ascii="Arial" w:hAnsi="Arial" w:cs="Arial"/>
          <w:lang w:val="en-US"/>
        </w:rPr>
      </w:pPr>
      <w:r w:rsidRPr="00221638">
        <w:rPr>
          <w:rFonts w:ascii="Arial" w:hAnsi="Arial" w:cs="Arial"/>
          <w:lang w:val="en-US"/>
        </w:rPr>
        <w:t>Marketing Manager: Specializes in digital marketing with experience in customer engagement and acquisition strategies.</w:t>
      </w:r>
    </w:p>
    <w:p w14:paraId="24F3899B" w14:textId="77777777" w:rsidR="00221638" w:rsidRPr="00221638" w:rsidRDefault="00221638" w:rsidP="00CF6C81">
      <w:pPr>
        <w:spacing w:after="0" w:line="360" w:lineRule="auto"/>
        <w:jc w:val="both"/>
        <w:rPr>
          <w:rFonts w:ascii="Arial" w:hAnsi="Arial" w:cs="Arial"/>
          <w:lang w:val="en-US"/>
        </w:rPr>
      </w:pPr>
      <w:r w:rsidRPr="00221638">
        <w:rPr>
          <w:rFonts w:ascii="Arial" w:hAnsi="Arial" w:cs="Arial"/>
          <w:lang w:val="en-US"/>
        </w:rPr>
        <w:t>Operations Manager: Experienced in supply chain management, ensuring efficient daily operations.</w:t>
      </w:r>
    </w:p>
    <w:p w14:paraId="2DF2BAF4" w14:textId="77777777" w:rsidR="00221638" w:rsidRPr="00221638" w:rsidRDefault="00221638" w:rsidP="00CF6C81">
      <w:pPr>
        <w:spacing w:after="0" w:line="360" w:lineRule="auto"/>
        <w:jc w:val="both"/>
        <w:rPr>
          <w:rFonts w:ascii="Arial" w:hAnsi="Arial" w:cs="Arial"/>
          <w:lang w:val="en-US"/>
        </w:rPr>
      </w:pPr>
      <w:r w:rsidRPr="00221638">
        <w:rPr>
          <w:rFonts w:ascii="Arial" w:hAnsi="Arial" w:cs="Arial"/>
          <w:lang w:val="en-US"/>
        </w:rPr>
        <w:t>Finance Manager: A certified financial professional, the Finance Manager handles financial planning and budgeting (</w:t>
      </w:r>
      <w:proofErr w:type="spellStart"/>
      <w:r w:rsidRPr="00221638">
        <w:rPr>
          <w:rFonts w:ascii="Arial" w:hAnsi="Arial" w:cs="Arial"/>
          <w:lang w:val="en-US"/>
        </w:rPr>
        <w:t>Mertanen</w:t>
      </w:r>
      <w:proofErr w:type="spellEnd"/>
      <w:r w:rsidRPr="00221638">
        <w:rPr>
          <w:rFonts w:ascii="Arial" w:hAnsi="Arial" w:cs="Arial"/>
          <w:lang w:val="en-US"/>
        </w:rPr>
        <w:t xml:space="preserve"> et al., 2016).</w:t>
      </w:r>
    </w:p>
    <w:p w14:paraId="22A228B5" w14:textId="2C55FED2" w:rsidR="008E4401" w:rsidRDefault="00221638" w:rsidP="00CF6C81">
      <w:pPr>
        <w:spacing w:after="0" w:line="360" w:lineRule="auto"/>
        <w:jc w:val="both"/>
        <w:rPr>
          <w:rFonts w:ascii="Arial" w:hAnsi="Arial" w:cs="Arial"/>
          <w:lang w:val="en-US"/>
        </w:rPr>
      </w:pPr>
      <w:r w:rsidRPr="00221638">
        <w:rPr>
          <w:rFonts w:ascii="Arial" w:hAnsi="Arial" w:cs="Arial"/>
          <w:lang w:val="en-US"/>
        </w:rPr>
        <w:lastRenderedPageBreak/>
        <w:t xml:space="preserve">This team combines expertise in business management, culinary arts, marketing, operations, and finance, driving </w:t>
      </w:r>
      <w:proofErr w:type="spellStart"/>
      <w:r w:rsidRPr="00221638">
        <w:rPr>
          <w:rFonts w:ascii="Arial" w:hAnsi="Arial" w:cs="Arial"/>
          <w:lang w:val="en-US"/>
        </w:rPr>
        <w:t>NutriDelight's</w:t>
      </w:r>
      <w:proofErr w:type="spellEnd"/>
      <w:r w:rsidRPr="00221638">
        <w:rPr>
          <w:rFonts w:ascii="Arial" w:hAnsi="Arial" w:cs="Arial"/>
          <w:lang w:val="en-US"/>
        </w:rPr>
        <w:t xml:space="preserve"> growth and competitive edge in the personalized nutrition market</w:t>
      </w:r>
      <w:r>
        <w:rPr>
          <w:rFonts w:ascii="Arial" w:hAnsi="Arial" w:cs="Arial"/>
          <w:lang w:val="en-US"/>
        </w:rPr>
        <w:t>.</w:t>
      </w:r>
    </w:p>
    <w:p w14:paraId="2E9874E7" w14:textId="77777777" w:rsidR="003E6E09" w:rsidRPr="003E6E09" w:rsidRDefault="003E6E09" w:rsidP="00CF6C81">
      <w:pPr>
        <w:pStyle w:val="Heading1"/>
        <w:spacing w:line="360" w:lineRule="auto"/>
        <w:jc w:val="both"/>
        <w:rPr>
          <w:lang w:val="en-US"/>
        </w:rPr>
      </w:pPr>
      <w:bookmarkStart w:id="17" w:name="_Toc175724757"/>
      <w:r w:rsidRPr="003E6E09">
        <w:rPr>
          <w:lang w:val="en-US"/>
        </w:rPr>
        <w:t>Marketing Plan and Strategy</w:t>
      </w:r>
      <w:bookmarkEnd w:id="17"/>
    </w:p>
    <w:p w14:paraId="33A33318" w14:textId="48043E8A" w:rsidR="003E6E09" w:rsidRPr="00E95CAF" w:rsidRDefault="003E6E09" w:rsidP="00CF6C81">
      <w:pPr>
        <w:pStyle w:val="Heading2"/>
        <w:spacing w:line="360" w:lineRule="auto"/>
        <w:jc w:val="both"/>
        <w:rPr>
          <w:lang w:val="en-US"/>
        </w:rPr>
      </w:pPr>
      <w:bookmarkStart w:id="18" w:name="_Toc175724758"/>
      <w:r w:rsidRPr="003E6E09">
        <w:rPr>
          <w:lang w:val="en-US"/>
        </w:rPr>
        <w:t>Positioning Strategy:</w:t>
      </w:r>
      <w:bookmarkEnd w:id="18"/>
    </w:p>
    <w:p w14:paraId="7311744E" w14:textId="72EEC214" w:rsidR="003E6E09" w:rsidRPr="003E6E09" w:rsidRDefault="003E6E09" w:rsidP="00CF6C81">
      <w:pPr>
        <w:spacing w:after="0" w:line="360" w:lineRule="auto"/>
        <w:jc w:val="both"/>
        <w:rPr>
          <w:rFonts w:ascii="Arial" w:hAnsi="Arial" w:cs="Arial"/>
          <w:lang w:val="en-US"/>
        </w:rPr>
      </w:pPr>
      <w:proofErr w:type="spellStart"/>
      <w:r w:rsidRPr="003E6E09">
        <w:rPr>
          <w:rFonts w:ascii="Arial" w:hAnsi="Arial" w:cs="Arial"/>
          <w:lang w:val="en-US"/>
        </w:rPr>
        <w:t>NutriDelight</w:t>
      </w:r>
      <w:proofErr w:type="spellEnd"/>
      <w:r w:rsidRPr="003E6E09">
        <w:rPr>
          <w:rFonts w:ascii="Arial" w:hAnsi="Arial" w:cs="Arial"/>
          <w:lang w:val="en-US"/>
        </w:rPr>
        <w:t xml:space="preserve"> is positioned as a premium provider of personalized nutrition solutions, targeting specific segments such as fitness enthusiasts, health-conscious individuals, busy professionals, and those with dietary restrictions (Durant, 2024). This positioning emphasizes tailored meal plans crafted under expert guidance, distinguishing </w:t>
      </w:r>
      <w:proofErr w:type="spellStart"/>
      <w:r w:rsidRPr="003E6E09">
        <w:rPr>
          <w:rFonts w:ascii="Arial" w:hAnsi="Arial" w:cs="Arial"/>
          <w:lang w:val="en-US"/>
        </w:rPr>
        <w:t>NutriDelight</w:t>
      </w:r>
      <w:proofErr w:type="spellEnd"/>
      <w:r w:rsidRPr="003E6E09">
        <w:rPr>
          <w:rFonts w:ascii="Arial" w:hAnsi="Arial" w:cs="Arial"/>
          <w:lang w:val="en-US"/>
        </w:rPr>
        <w:t xml:space="preserve"> from competitors who offer more generic products.</w:t>
      </w:r>
    </w:p>
    <w:p w14:paraId="609511B7" w14:textId="5A9C8B8D" w:rsidR="003E6E09" w:rsidRPr="00E95CAF" w:rsidRDefault="003E6E09" w:rsidP="00CF6C81">
      <w:pPr>
        <w:pStyle w:val="Heading2"/>
        <w:spacing w:line="360" w:lineRule="auto"/>
        <w:jc w:val="both"/>
        <w:rPr>
          <w:lang w:val="en-US"/>
        </w:rPr>
      </w:pPr>
      <w:bookmarkStart w:id="19" w:name="_Toc175724759"/>
      <w:r w:rsidRPr="003E6E09">
        <w:rPr>
          <w:lang w:val="en-US"/>
        </w:rPr>
        <w:t>Differentiation and Unique Value Proposition:</w:t>
      </w:r>
      <w:bookmarkEnd w:id="19"/>
    </w:p>
    <w:p w14:paraId="056DDA30" w14:textId="5391AC62" w:rsidR="003E6E09" w:rsidRPr="003E6E09" w:rsidRDefault="003E6E09" w:rsidP="00CF6C81">
      <w:pPr>
        <w:spacing w:after="0" w:line="360" w:lineRule="auto"/>
        <w:jc w:val="both"/>
        <w:rPr>
          <w:rFonts w:ascii="Arial" w:hAnsi="Arial" w:cs="Arial"/>
          <w:lang w:val="en-US"/>
        </w:rPr>
      </w:pPr>
      <w:proofErr w:type="spellStart"/>
      <w:r w:rsidRPr="003E6E09">
        <w:rPr>
          <w:rFonts w:ascii="Arial" w:hAnsi="Arial" w:cs="Arial"/>
          <w:lang w:val="en-US"/>
        </w:rPr>
        <w:t>NutriDelight’s</w:t>
      </w:r>
      <w:proofErr w:type="spellEnd"/>
      <w:r w:rsidRPr="003E6E09">
        <w:rPr>
          <w:rFonts w:ascii="Arial" w:hAnsi="Arial" w:cs="Arial"/>
          <w:lang w:val="en-US"/>
        </w:rPr>
        <w:t xml:space="preserve"> unique value proposition lies in offering highly personalized meal plans designed to meet individual health goals and dietary needs. Unlike competitors that provide standard options, </w:t>
      </w:r>
      <w:proofErr w:type="spellStart"/>
      <w:r w:rsidRPr="003E6E09">
        <w:rPr>
          <w:rFonts w:ascii="Arial" w:hAnsi="Arial" w:cs="Arial"/>
          <w:lang w:val="en-US"/>
        </w:rPr>
        <w:t>NutriDelight</w:t>
      </w:r>
      <w:proofErr w:type="spellEnd"/>
      <w:r w:rsidRPr="003E6E09">
        <w:rPr>
          <w:rFonts w:ascii="Arial" w:hAnsi="Arial" w:cs="Arial"/>
          <w:lang w:val="en-US"/>
        </w:rPr>
        <w:t xml:space="preserve"> integrates nutritional consultancy with its services, offering tailored plans based on dietary preferences, such as keto, vegan, or gluten-free, which are supported by scientific evidence and personalized health recommendations (Rogus &amp; Lurie, 2024).</w:t>
      </w:r>
    </w:p>
    <w:p w14:paraId="691A992D" w14:textId="26035924" w:rsidR="003E6E09" w:rsidRPr="00E95CAF" w:rsidRDefault="003E6E09" w:rsidP="00CF6C81">
      <w:pPr>
        <w:pStyle w:val="Heading2"/>
        <w:spacing w:line="360" w:lineRule="auto"/>
        <w:jc w:val="both"/>
        <w:rPr>
          <w:lang w:val="en-US"/>
        </w:rPr>
      </w:pPr>
      <w:bookmarkStart w:id="20" w:name="_Toc175724760"/>
      <w:r w:rsidRPr="003E6E09">
        <w:rPr>
          <w:lang w:val="en-US"/>
        </w:rPr>
        <w:t>Marketing Mix (4 P's):</w:t>
      </w:r>
      <w:bookmarkEnd w:id="20"/>
    </w:p>
    <w:p w14:paraId="3C734A42" w14:textId="1C3C39FB" w:rsidR="003E6E09" w:rsidRPr="003E6E09" w:rsidRDefault="003E6E09" w:rsidP="00CF6C81">
      <w:pPr>
        <w:spacing w:after="0" w:line="360" w:lineRule="auto"/>
        <w:jc w:val="both"/>
        <w:rPr>
          <w:rFonts w:ascii="Arial" w:hAnsi="Arial" w:cs="Arial"/>
          <w:lang w:val="en-US"/>
        </w:rPr>
      </w:pPr>
      <w:r w:rsidRPr="00E95CAF">
        <w:rPr>
          <w:rFonts w:ascii="Arial" w:hAnsi="Arial" w:cs="Arial"/>
          <w:b/>
          <w:bCs/>
          <w:lang w:val="en-US"/>
        </w:rPr>
        <w:t>Product</w:t>
      </w:r>
      <w:r w:rsidRPr="003E6E09">
        <w:rPr>
          <w:rFonts w:ascii="Arial" w:hAnsi="Arial" w:cs="Arial"/>
          <w:lang w:val="en-US"/>
        </w:rPr>
        <w:t xml:space="preserve">: Customized meal </w:t>
      </w:r>
      <w:r w:rsidR="00E95CAF" w:rsidRPr="003E6E09">
        <w:rPr>
          <w:rFonts w:ascii="Arial" w:hAnsi="Arial" w:cs="Arial"/>
          <w:lang w:val="en-US"/>
        </w:rPr>
        <w:t>plans,</w:t>
      </w:r>
      <w:r w:rsidRPr="003E6E09">
        <w:rPr>
          <w:rFonts w:ascii="Arial" w:hAnsi="Arial" w:cs="Arial"/>
          <w:lang w:val="en-US"/>
        </w:rPr>
        <w:t xml:space="preserve"> and nutritional supplements designed to cater to specific dietary needs, providing convenience and health optimization.</w:t>
      </w:r>
    </w:p>
    <w:p w14:paraId="2DF4A9EF" w14:textId="77777777" w:rsidR="003E6E09" w:rsidRPr="003E6E09" w:rsidRDefault="003E6E09" w:rsidP="00CF6C81">
      <w:pPr>
        <w:spacing w:after="0" w:line="360" w:lineRule="auto"/>
        <w:jc w:val="both"/>
        <w:rPr>
          <w:rFonts w:ascii="Arial" w:hAnsi="Arial" w:cs="Arial"/>
          <w:lang w:val="en-US"/>
        </w:rPr>
      </w:pPr>
      <w:r w:rsidRPr="00E95CAF">
        <w:rPr>
          <w:rFonts w:ascii="Arial" w:hAnsi="Arial" w:cs="Arial"/>
          <w:b/>
          <w:bCs/>
          <w:lang w:val="en-US"/>
        </w:rPr>
        <w:t>Price:</w:t>
      </w:r>
      <w:r w:rsidRPr="003E6E09">
        <w:rPr>
          <w:rFonts w:ascii="Arial" w:hAnsi="Arial" w:cs="Arial"/>
          <w:lang w:val="en-US"/>
        </w:rPr>
        <w:t xml:space="preserve"> Competitive pricing with a subscription model to ensure customer retention and one-time purchases for flexibility, alongside premium options for personalized consultations.</w:t>
      </w:r>
    </w:p>
    <w:p w14:paraId="1E27F524" w14:textId="77777777" w:rsidR="003E6E09" w:rsidRPr="003E6E09" w:rsidRDefault="003E6E09" w:rsidP="00CF6C81">
      <w:pPr>
        <w:spacing w:after="0" w:line="360" w:lineRule="auto"/>
        <w:jc w:val="both"/>
        <w:rPr>
          <w:rFonts w:ascii="Arial" w:hAnsi="Arial" w:cs="Arial"/>
          <w:lang w:val="en-US"/>
        </w:rPr>
      </w:pPr>
      <w:r w:rsidRPr="00E95CAF">
        <w:rPr>
          <w:rFonts w:ascii="Arial" w:hAnsi="Arial" w:cs="Arial"/>
          <w:b/>
          <w:bCs/>
          <w:lang w:val="en-US"/>
        </w:rPr>
        <w:t>Place:</w:t>
      </w:r>
      <w:r w:rsidRPr="003E6E09">
        <w:rPr>
          <w:rFonts w:ascii="Arial" w:hAnsi="Arial" w:cs="Arial"/>
          <w:lang w:val="en-US"/>
        </w:rPr>
        <w:t xml:space="preserve"> Online distribution with direct delivery across the UK, enhanced by partnerships with local gyms and wellness centers to increase brand visibility.</w:t>
      </w:r>
    </w:p>
    <w:p w14:paraId="7DF42C35" w14:textId="77777777" w:rsidR="003E6E09" w:rsidRPr="003E6E09" w:rsidRDefault="003E6E09" w:rsidP="00CF6C81">
      <w:pPr>
        <w:spacing w:after="0" w:line="360" w:lineRule="auto"/>
        <w:jc w:val="both"/>
        <w:rPr>
          <w:rFonts w:ascii="Arial" w:hAnsi="Arial" w:cs="Arial"/>
          <w:lang w:val="en-US"/>
        </w:rPr>
      </w:pPr>
      <w:r w:rsidRPr="00E95CAF">
        <w:rPr>
          <w:rFonts w:ascii="Arial" w:hAnsi="Arial" w:cs="Arial"/>
          <w:b/>
          <w:bCs/>
          <w:lang w:val="en-US"/>
        </w:rPr>
        <w:t>Promotion</w:t>
      </w:r>
      <w:r w:rsidRPr="003E6E09">
        <w:rPr>
          <w:rFonts w:ascii="Arial" w:hAnsi="Arial" w:cs="Arial"/>
          <w:lang w:val="en-US"/>
        </w:rPr>
        <w:t>: A comprehensive promotional strategy utilizing social media campaigns on platforms like Facebook, Instagram, and TikTok, along with collaborations with gyms and nutritionists, and hosting community events to engage customers and build brand loyalty (Forbes, 2020).</w:t>
      </w:r>
    </w:p>
    <w:p w14:paraId="0AC97238" w14:textId="7018ECAB" w:rsidR="003E6E09" w:rsidRPr="00E95CAF" w:rsidRDefault="003E6E09" w:rsidP="00CF6C81">
      <w:pPr>
        <w:pStyle w:val="Heading2"/>
        <w:spacing w:line="360" w:lineRule="auto"/>
        <w:jc w:val="both"/>
        <w:rPr>
          <w:lang w:val="en-US"/>
        </w:rPr>
      </w:pPr>
      <w:bookmarkStart w:id="21" w:name="_Toc175724761"/>
      <w:r w:rsidRPr="003E6E09">
        <w:rPr>
          <w:lang w:val="en-US"/>
        </w:rPr>
        <w:lastRenderedPageBreak/>
        <w:t>Sales Process and Customer Acquisition:</w:t>
      </w:r>
      <w:bookmarkEnd w:id="21"/>
    </w:p>
    <w:p w14:paraId="29148FAF" w14:textId="5B350086" w:rsidR="004E1DE1" w:rsidRPr="004E1DE1" w:rsidRDefault="003E6E09" w:rsidP="00CF6C81">
      <w:pPr>
        <w:spacing w:after="0" w:line="360" w:lineRule="auto"/>
        <w:jc w:val="both"/>
        <w:rPr>
          <w:rFonts w:ascii="Arial" w:hAnsi="Arial" w:cs="Arial"/>
          <w:lang w:val="en-US"/>
        </w:rPr>
      </w:pPr>
      <w:proofErr w:type="spellStart"/>
      <w:r w:rsidRPr="003E6E09">
        <w:rPr>
          <w:rFonts w:ascii="Arial" w:hAnsi="Arial" w:cs="Arial"/>
          <w:lang w:val="en-US"/>
        </w:rPr>
        <w:t>NutriDelight’s</w:t>
      </w:r>
      <w:proofErr w:type="spellEnd"/>
      <w:r w:rsidRPr="003E6E09">
        <w:rPr>
          <w:rFonts w:ascii="Arial" w:hAnsi="Arial" w:cs="Arial"/>
          <w:lang w:val="en-US"/>
        </w:rPr>
        <w:t xml:space="preserve"> sales process focuses on a seamless digital experience, guiding customers from initial engagement to meal plan customization. The company offers free consultations and discounts to first-time subscribers to encourage trials. Additionally, </w:t>
      </w:r>
      <w:proofErr w:type="spellStart"/>
      <w:r w:rsidRPr="003E6E09">
        <w:rPr>
          <w:rFonts w:ascii="Arial" w:hAnsi="Arial" w:cs="Arial"/>
          <w:lang w:val="en-US"/>
        </w:rPr>
        <w:t>NutriDelight</w:t>
      </w:r>
      <w:proofErr w:type="spellEnd"/>
      <w:r w:rsidRPr="003E6E09">
        <w:rPr>
          <w:rFonts w:ascii="Arial" w:hAnsi="Arial" w:cs="Arial"/>
          <w:lang w:val="en-US"/>
        </w:rPr>
        <w:t xml:space="preserve"> leverages digital marketing analytics to refine its sales funnel and improve customer conversion and retention rates (Rogus &amp; Lurie, 2024)</w:t>
      </w:r>
      <w:r>
        <w:rPr>
          <w:rFonts w:ascii="Arial" w:hAnsi="Arial" w:cs="Arial"/>
          <w:lang w:val="en-US"/>
        </w:rPr>
        <w:t xml:space="preserve">. </w:t>
      </w:r>
    </w:p>
    <w:p w14:paraId="14D8E958" w14:textId="77777777" w:rsidR="004E1DE1" w:rsidRPr="004E1DE1" w:rsidRDefault="004E1DE1" w:rsidP="00CF6C81">
      <w:pPr>
        <w:pStyle w:val="Heading1"/>
        <w:spacing w:line="360" w:lineRule="auto"/>
        <w:jc w:val="both"/>
        <w:rPr>
          <w:lang w:val="en-US"/>
        </w:rPr>
      </w:pPr>
      <w:bookmarkStart w:id="22" w:name="_Toc175724762"/>
      <w:r w:rsidRPr="004E1DE1">
        <w:rPr>
          <w:lang w:val="en-US"/>
        </w:rPr>
        <w:t>Financial Plan</w:t>
      </w:r>
      <w:bookmarkEnd w:id="22"/>
    </w:p>
    <w:p w14:paraId="26545A86" w14:textId="560208AB" w:rsidR="004E1DE1" w:rsidRPr="00DF6D11" w:rsidRDefault="004E1DE1" w:rsidP="00CF6C81">
      <w:pPr>
        <w:pStyle w:val="Heading2"/>
        <w:spacing w:line="360" w:lineRule="auto"/>
        <w:jc w:val="both"/>
        <w:rPr>
          <w:lang w:val="en-US"/>
        </w:rPr>
      </w:pPr>
      <w:bookmarkStart w:id="23" w:name="_Toc175724763"/>
      <w:r w:rsidRPr="004E1DE1">
        <w:rPr>
          <w:lang w:val="en-US"/>
        </w:rPr>
        <w:t>Start-Up Costs Overview:</w:t>
      </w:r>
      <w:bookmarkEnd w:id="23"/>
    </w:p>
    <w:p w14:paraId="5D90C611" w14:textId="0420476B" w:rsidR="004E1DE1" w:rsidRPr="004E1DE1" w:rsidRDefault="004E1DE1" w:rsidP="00CF6C81">
      <w:pPr>
        <w:spacing w:after="0" w:line="360" w:lineRule="auto"/>
        <w:jc w:val="both"/>
        <w:rPr>
          <w:rFonts w:ascii="Arial" w:hAnsi="Arial" w:cs="Arial"/>
          <w:lang w:val="en-US"/>
        </w:rPr>
      </w:pPr>
      <w:proofErr w:type="spellStart"/>
      <w:r w:rsidRPr="004E1DE1">
        <w:rPr>
          <w:rFonts w:ascii="Arial" w:hAnsi="Arial" w:cs="Arial"/>
          <w:lang w:val="en-US"/>
        </w:rPr>
        <w:t>NutriDelight</w:t>
      </w:r>
      <w:proofErr w:type="spellEnd"/>
      <w:r w:rsidRPr="004E1DE1">
        <w:rPr>
          <w:rFonts w:ascii="Arial" w:hAnsi="Arial" w:cs="Arial"/>
          <w:lang w:val="en-US"/>
        </w:rPr>
        <w:t xml:space="preserve"> requires a total of £600,000 to cover start-up expenses. Major costs include lease and renovation (£250,000), kitchen equipment (£150,000), licensing and permits (£50,000), initial staffing for three months (£100,000), marketing and promotion (£30,000), and working capital (£20,000). These funds are essential to establish operations and achieve initial market penetration (Brealey et al., 2019).</w:t>
      </w:r>
    </w:p>
    <w:p w14:paraId="4BD98CAB" w14:textId="49C395EB" w:rsidR="004E1DE1" w:rsidRPr="00DF6D11" w:rsidRDefault="004E1DE1" w:rsidP="00CF6C81">
      <w:pPr>
        <w:pStyle w:val="Heading2"/>
        <w:spacing w:line="360" w:lineRule="auto"/>
        <w:jc w:val="both"/>
        <w:rPr>
          <w:lang w:val="en-US"/>
        </w:rPr>
      </w:pPr>
      <w:bookmarkStart w:id="24" w:name="_Toc175724764"/>
      <w:r w:rsidRPr="004E1DE1">
        <w:rPr>
          <w:lang w:val="en-US"/>
        </w:rPr>
        <w:t>Source and Use of Funds Statement:</w:t>
      </w:r>
      <w:bookmarkEnd w:id="24"/>
    </w:p>
    <w:p w14:paraId="4BFEF388" w14:textId="4BE5963D" w:rsidR="004E1DE1" w:rsidRPr="004E1DE1" w:rsidRDefault="004E1DE1" w:rsidP="00CF6C81">
      <w:pPr>
        <w:spacing w:after="0" w:line="360" w:lineRule="auto"/>
        <w:jc w:val="both"/>
        <w:rPr>
          <w:rFonts w:ascii="Arial" w:hAnsi="Arial" w:cs="Arial"/>
          <w:lang w:val="en-US"/>
        </w:rPr>
      </w:pPr>
      <w:proofErr w:type="spellStart"/>
      <w:r w:rsidRPr="004E1DE1">
        <w:rPr>
          <w:rFonts w:ascii="Arial" w:hAnsi="Arial" w:cs="Arial"/>
          <w:lang w:val="en-US"/>
        </w:rPr>
        <w:t>NutriDelight</w:t>
      </w:r>
      <w:proofErr w:type="spellEnd"/>
      <w:r w:rsidRPr="004E1DE1">
        <w:rPr>
          <w:rFonts w:ascii="Arial" w:hAnsi="Arial" w:cs="Arial"/>
          <w:lang w:val="en-US"/>
        </w:rPr>
        <w:t xml:space="preserve"> plans to secure funding from multiple sources: £200,000 from Dragon’s Den investors, £200,000 from equity financing, and £200,000 from a bank loan. The funds will be used primarily for kitchen setup, lease and renovations, and marketing activities. Dragon’s Den investment will focus on marketing and initial staffing costs, crucial for customer acquisition and operational stability (Ross et al., 2018).</w:t>
      </w:r>
    </w:p>
    <w:p w14:paraId="15DD83CE" w14:textId="13DB3931" w:rsidR="004E1DE1" w:rsidRPr="00DF6D11" w:rsidRDefault="004E1DE1" w:rsidP="00CF6C81">
      <w:pPr>
        <w:pStyle w:val="Heading2"/>
        <w:spacing w:line="360" w:lineRule="auto"/>
        <w:jc w:val="both"/>
        <w:rPr>
          <w:lang w:val="en-US"/>
        </w:rPr>
      </w:pPr>
      <w:bookmarkStart w:id="25" w:name="_Toc175724765"/>
      <w:r w:rsidRPr="004E1DE1">
        <w:rPr>
          <w:lang w:val="en-US"/>
        </w:rPr>
        <w:t>Six-Month Cash Budget Forecast:</w:t>
      </w:r>
      <w:bookmarkEnd w:id="25"/>
    </w:p>
    <w:p w14:paraId="63417379" w14:textId="7CCAE95A" w:rsidR="004E1DE1" w:rsidRPr="004E1DE1" w:rsidRDefault="004E1DE1" w:rsidP="00CF6C81">
      <w:pPr>
        <w:spacing w:after="0" w:line="360" w:lineRule="auto"/>
        <w:jc w:val="both"/>
        <w:rPr>
          <w:rFonts w:ascii="Arial" w:hAnsi="Arial" w:cs="Arial"/>
          <w:lang w:val="en-US"/>
        </w:rPr>
      </w:pPr>
      <w:r w:rsidRPr="004E1DE1">
        <w:rPr>
          <w:rFonts w:ascii="Arial" w:hAnsi="Arial" w:cs="Arial"/>
          <w:lang w:val="en-US"/>
        </w:rPr>
        <w:t xml:space="preserve">The six-month cash budget anticipates gradual revenue growth, starting at £50,000 in Month 1 and reaching £150,000 by Month 6, as customer acquisition and retention strategies take effect. Operating costs, expected at £100,000 per month post-initial setup, will be offset by increasing revenues. </w:t>
      </w:r>
      <w:proofErr w:type="spellStart"/>
      <w:r w:rsidRPr="004E1DE1">
        <w:rPr>
          <w:rFonts w:ascii="Arial" w:hAnsi="Arial" w:cs="Arial"/>
          <w:lang w:val="en-US"/>
        </w:rPr>
        <w:t>NutriDelight</w:t>
      </w:r>
      <w:proofErr w:type="spellEnd"/>
      <w:r w:rsidRPr="004E1DE1">
        <w:rPr>
          <w:rFonts w:ascii="Arial" w:hAnsi="Arial" w:cs="Arial"/>
          <w:lang w:val="en-US"/>
        </w:rPr>
        <w:t xml:space="preserve"> aims to reach its break-even point by Month 6 (Petty et al., 2020).</w:t>
      </w:r>
    </w:p>
    <w:p w14:paraId="206B2A92" w14:textId="00649A48" w:rsidR="004E1DE1" w:rsidRPr="003673D7" w:rsidRDefault="004E1DE1" w:rsidP="00CF6C81">
      <w:pPr>
        <w:pStyle w:val="Heading2"/>
        <w:spacing w:line="360" w:lineRule="auto"/>
        <w:jc w:val="both"/>
        <w:rPr>
          <w:lang w:val="en-US"/>
        </w:rPr>
      </w:pPr>
      <w:bookmarkStart w:id="26" w:name="_Toc175724766"/>
      <w:r w:rsidRPr="004E1DE1">
        <w:rPr>
          <w:lang w:val="en-US"/>
        </w:rPr>
        <w:lastRenderedPageBreak/>
        <w:t>Revenue and Cost Projections:</w:t>
      </w:r>
      <w:bookmarkEnd w:id="26"/>
    </w:p>
    <w:p w14:paraId="036379E2" w14:textId="27912D2F" w:rsidR="004E1DE1" w:rsidRPr="004E1DE1" w:rsidRDefault="004E1DE1" w:rsidP="00CF6C81">
      <w:pPr>
        <w:spacing w:after="0" w:line="360" w:lineRule="auto"/>
        <w:jc w:val="both"/>
        <w:rPr>
          <w:rFonts w:ascii="Arial" w:hAnsi="Arial" w:cs="Arial"/>
          <w:lang w:val="en-US"/>
        </w:rPr>
      </w:pPr>
      <w:r w:rsidRPr="004E1DE1">
        <w:rPr>
          <w:rFonts w:ascii="Arial" w:hAnsi="Arial" w:cs="Arial"/>
          <w:lang w:val="en-US"/>
        </w:rPr>
        <w:t xml:space="preserve">Projected revenues will increase as </w:t>
      </w:r>
      <w:proofErr w:type="spellStart"/>
      <w:r w:rsidRPr="004E1DE1">
        <w:rPr>
          <w:rFonts w:ascii="Arial" w:hAnsi="Arial" w:cs="Arial"/>
          <w:lang w:val="en-US"/>
        </w:rPr>
        <w:t>NutriDelight</w:t>
      </w:r>
      <w:proofErr w:type="spellEnd"/>
      <w:r w:rsidRPr="004E1DE1">
        <w:rPr>
          <w:rFonts w:ascii="Arial" w:hAnsi="Arial" w:cs="Arial"/>
          <w:lang w:val="en-US"/>
        </w:rPr>
        <w:t xml:space="preserve"> scales operations and upsells premium services. While </w:t>
      </w:r>
      <w:r w:rsidR="003673D7" w:rsidRPr="004E1DE1">
        <w:rPr>
          <w:rFonts w:ascii="Arial" w:hAnsi="Arial" w:cs="Arial"/>
          <w:lang w:val="en-US"/>
        </w:rPr>
        <w:t>the initial</w:t>
      </w:r>
      <w:r w:rsidRPr="004E1DE1">
        <w:rPr>
          <w:rFonts w:ascii="Arial" w:hAnsi="Arial" w:cs="Arial"/>
          <w:lang w:val="en-US"/>
        </w:rPr>
        <w:t xml:space="preserve"> months may show a deficit due to start-up costs, profitability is expected within 9 to 12 months. Cost management strategies, such as bulk purchasing and efficient supply chain operations, will stabilize expenses and enhance margins (Shim &amp; Siegel, 2015).</w:t>
      </w:r>
    </w:p>
    <w:p w14:paraId="46A09AD1" w14:textId="1B34AF36" w:rsidR="004E1DE1" w:rsidRPr="00F05F66" w:rsidRDefault="004E1DE1" w:rsidP="00CF6C81">
      <w:pPr>
        <w:pStyle w:val="Heading2"/>
        <w:spacing w:line="360" w:lineRule="auto"/>
        <w:jc w:val="both"/>
        <w:rPr>
          <w:lang w:val="en-US"/>
        </w:rPr>
      </w:pPr>
      <w:bookmarkStart w:id="27" w:name="_Toc175724767"/>
      <w:r w:rsidRPr="004E1DE1">
        <w:rPr>
          <w:lang w:val="en-US"/>
        </w:rPr>
        <w:t>Financial Sustainability and Break-Even Analysis:</w:t>
      </w:r>
      <w:bookmarkEnd w:id="27"/>
    </w:p>
    <w:p w14:paraId="719F99B0" w14:textId="4594A3E5" w:rsidR="004E1DE1" w:rsidRPr="004E1DE1" w:rsidRDefault="004E1DE1" w:rsidP="00CF6C81">
      <w:pPr>
        <w:spacing w:after="0" w:line="360" w:lineRule="auto"/>
        <w:jc w:val="both"/>
        <w:rPr>
          <w:rFonts w:ascii="Arial" w:hAnsi="Arial" w:cs="Arial"/>
          <w:lang w:val="en-US"/>
        </w:rPr>
      </w:pPr>
      <w:proofErr w:type="spellStart"/>
      <w:r w:rsidRPr="004E1DE1">
        <w:rPr>
          <w:rFonts w:ascii="Arial" w:hAnsi="Arial" w:cs="Arial"/>
          <w:lang w:val="en-US"/>
        </w:rPr>
        <w:t>NutriDelight</w:t>
      </w:r>
      <w:proofErr w:type="spellEnd"/>
      <w:r w:rsidRPr="004E1DE1">
        <w:rPr>
          <w:rFonts w:ascii="Arial" w:hAnsi="Arial" w:cs="Arial"/>
          <w:lang w:val="en-US"/>
        </w:rPr>
        <w:t xml:space="preserve"> is projected to achieve financial sustainability by Month 6, with a break-even point anticipated between 9 and 12 months. Ongoing optimization of operations and cost controls will support long-term financial health and growth (</w:t>
      </w:r>
      <w:proofErr w:type="spellStart"/>
      <w:r w:rsidRPr="004E1DE1">
        <w:rPr>
          <w:rFonts w:ascii="Arial" w:hAnsi="Arial" w:cs="Arial"/>
          <w:lang w:val="en-US"/>
        </w:rPr>
        <w:t>Atrill</w:t>
      </w:r>
      <w:proofErr w:type="spellEnd"/>
      <w:r w:rsidRPr="004E1DE1">
        <w:rPr>
          <w:rFonts w:ascii="Arial" w:hAnsi="Arial" w:cs="Arial"/>
          <w:lang w:val="en-US"/>
        </w:rPr>
        <w:t xml:space="preserve"> &amp; McLaney, 2018).</w:t>
      </w:r>
    </w:p>
    <w:p w14:paraId="7E85DE9F" w14:textId="79DCB310" w:rsidR="004E1DE1" w:rsidRPr="00F05F66" w:rsidRDefault="004E1DE1" w:rsidP="00CF6C81">
      <w:pPr>
        <w:pStyle w:val="Heading2"/>
        <w:spacing w:line="360" w:lineRule="auto"/>
        <w:jc w:val="both"/>
        <w:rPr>
          <w:lang w:val="en-US"/>
        </w:rPr>
      </w:pPr>
      <w:bookmarkStart w:id="28" w:name="_Toc175724768"/>
      <w:r w:rsidRPr="004E1DE1">
        <w:rPr>
          <w:lang w:val="en-US"/>
        </w:rPr>
        <w:t>Types of Financing Available:</w:t>
      </w:r>
      <w:bookmarkEnd w:id="28"/>
    </w:p>
    <w:p w14:paraId="396D9284" w14:textId="66FAC243" w:rsidR="004E1DE1" w:rsidRPr="004E1DE1" w:rsidRDefault="004E1DE1" w:rsidP="00CF6C81">
      <w:pPr>
        <w:spacing w:after="0" w:line="360" w:lineRule="auto"/>
        <w:jc w:val="both"/>
        <w:rPr>
          <w:rFonts w:ascii="Arial" w:hAnsi="Arial" w:cs="Arial"/>
          <w:lang w:val="en-US"/>
        </w:rPr>
      </w:pPr>
      <w:r w:rsidRPr="004E1DE1">
        <w:rPr>
          <w:rFonts w:ascii="Arial" w:hAnsi="Arial" w:cs="Arial"/>
          <w:lang w:val="en-US"/>
        </w:rPr>
        <w:t>Available financing options include equity investment, bank loans, and venture capital. Equity funding, including Dragon’s Den investors, offers growth potential, while bank loans provide immediate capital with fixed repayments. Venture capital could be explored for future expansion (Brealey et al., 2019).</w:t>
      </w:r>
    </w:p>
    <w:p w14:paraId="6B538596" w14:textId="3B9A9A69" w:rsidR="004E1DE1" w:rsidRDefault="004E1DE1" w:rsidP="00CF6C81">
      <w:pPr>
        <w:spacing w:after="0" w:line="360" w:lineRule="auto"/>
        <w:jc w:val="both"/>
        <w:rPr>
          <w:rFonts w:ascii="Arial" w:hAnsi="Arial" w:cs="Arial"/>
          <w:lang w:val="en-US"/>
        </w:rPr>
      </w:pPr>
      <w:r w:rsidRPr="004E1DE1">
        <w:rPr>
          <w:rFonts w:ascii="Arial" w:hAnsi="Arial" w:cs="Arial"/>
          <w:lang w:val="en-US"/>
        </w:rPr>
        <w:t xml:space="preserve">By leveraging a diversified financing strategy and focusing on financial management, </w:t>
      </w:r>
      <w:proofErr w:type="spellStart"/>
      <w:r w:rsidRPr="004E1DE1">
        <w:rPr>
          <w:rFonts w:ascii="Arial" w:hAnsi="Arial" w:cs="Arial"/>
          <w:lang w:val="en-US"/>
        </w:rPr>
        <w:t>NutriDelight</w:t>
      </w:r>
      <w:proofErr w:type="spellEnd"/>
      <w:r w:rsidRPr="004E1DE1">
        <w:rPr>
          <w:rFonts w:ascii="Arial" w:hAnsi="Arial" w:cs="Arial"/>
          <w:lang w:val="en-US"/>
        </w:rPr>
        <w:t xml:space="preserve"> is well-positioned for sustainable growth in the personalized nutrition market.</w:t>
      </w:r>
    </w:p>
    <w:p w14:paraId="062CD222" w14:textId="77777777" w:rsidR="007554B8" w:rsidRPr="007554B8" w:rsidRDefault="007554B8" w:rsidP="00CF6C81">
      <w:pPr>
        <w:pStyle w:val="Heading1"/>
        <w:spacing w:line="360" w:lineRule="auto"/>
        <w:jc w:val="both"/>
        <w:rPr>
          <w:lang w:val="en-US"/>
        </w:rPr>
      </w:pPr>
      <w:bookmarkStart w:id="29" w:name="_Toc175724769"/>
      <w:r w:rsidRPr="007554B8">
        <w:rPr>
          <w:lang w:val="en-US"/>
        </w:rPr>
        <w:t>Closing Summary</w:t>
      </w:r>
      <w:bookmarkEnd w:id="29"/>
    </w:p>
    <w:p w14:paraId="051BC71A" w14:textId="7BD49E6D" w:rsidR="007554B8" w:rsidRDefault="007554B8" w:rsidP="00CF6C81">
      <w:pPr>
        <w:spacing w:after="0" w:line="360" w:lineRule="auto"/>
        <w:jc w:val="both"/>
        <w:rPr>
          <w:rFonts w:ascii="Arial" w:hAnsi="Arial" w:cs="Arial"/>
          <w:lang w:val="en-US"/>
        </w:rPr>
      </w:pPr>
      <w:proofErr w:type="spellStart"/>
      <w:r w:rsidRPr="007554B8">
        <w:rPr>
          <w:rFonts w:ascii="Arial" w:hAnsi="Arial" w:cs="Arial"/>
          <w:lang w:val="en-US"/>
        </w:rPr>
        <w:t>NutriDelight</w:t>
      </w:r>
      <w:proofErr w:type="spellEnd"/>
      <w:r w:rsidRPr="007554B8">
        <w:rPr>
          <w:rFonts w:ascii="Arial" w:hAnsi="Arial" w:cs="Arial"/>
          <w:lang w:val="en-US"/>
        </w:rPr>
        <w:t xml:space="preserve"> is strategically positioned to capitalize on the growing demand for personalized nutrition solutions in the UK. With a strong business model, it offers tailored meal plans backed by expert nutritional guidance, addressing a notable market gap. The company’s robust operational framework, experienced management team, and diverse revenue strategies highlight its potential for financial sustainability and growth. Seeking £200,000 from Dragon’s Den investors, </w:t>
      </w:r>
      <w:proofErr w:type="spellStart"/>
      <w:r w:rsidRPr="007554B8">
        <w:rPr>
          <w:rFonts w:ascii="Arial" w:hAnsi="Arial" w:cs="Arial"/>
          <w:lang w:val="en-US"/>
        </w:rPr>
        <w:t>NutriDelight</w:t>
      </w:r>
      <w:proofErr w:type="spellEnd"/>
      <w:r w:rsidRPr="007554B8">
        <w:rPr>
          <w:rFonts w:ascii="Arial" w:hAnsi="Arial" w:cs="Arial"/>
          <w:lang w:val="en-US"/>
        </w:rPr>
        <w:t xml:space="preserve"> is </w:t>
      </w:r>
      <w:r w:rsidR="00851799" w:rsidRPr="007554B8">
        <w:rPr>
          <w:rFonts w:ascii="Arial" w:hAnsi="Arial" w:cs="Arial"/>
          <w:lang w:val="en-US"/>
        </w:rPr>
        <w:t>well equipped</w:t>
      </w:r>
      <w:r w:rsidRPr="007554B8">
        <w:rPr>
          <w:rFonts w:ascii="Arial" w:hAnsi="Arial" w:cs="Arial"/>
          <w:lang w:val="en-US"/>
        </w:rPr>
        <w:t xml:space="preserve"> to achieve profitability within 9 to 12 months and expand its market presence. With a focus on innovation and customer satisfaction, </w:t>
      </w:r>
      <w:proofErr w:type="spellStart"/>
      <w:r w:rsidRPr="007554B8">
        <w:rPr>
          <w:rFonts w:ascii="Arial" w:hAnsi="Arial" w:cs="Arial"/>
          <w:lang w:val="en-US"/>
        </w:rPr>
        <w:t>NutriDelight</w:t>
      </w:r>
      <w:proofErr w:type="spellEnd"/>
      <w:r w:rsidRPr="007554B8">
        <w:rPr>
          <w:rFonts w:ascii="Arial" w:hAnsi="Arial" w:cs="Arial"/>
          <w:lang w:val="en-US"/>
        </w:rPr>
        <w:t xml:space="preserve"> aims to </w:t>
      </w:r>
      <w:r w:rsidRPr="007554B8">
        <w:rPr>
          <w:rFonts w:ascii="Arial" w:hAnsi="Arial" w:cs="Arial"/>
          <w:lang w:val="en-US"/>
        </w:rPr>
        <w:lastRenderedPageBreak/>
        <w:t>become a leader in the personalized nutrition industry, driving long-term growth and returns for investors.</w:t>
      </w:r>
    </w:p>
    <w:p w14:paraId="32A31E2E" w14:textId="77777777" w:rsidR="00887620" w:rsidRDefault="00887620" w:rsidP="00CF6C81">
      <w:pPr>
        <w:spacing w:after="0" w:line="360" w:lineRule="auto"/>
        <w:jc w:val="both"/>
        <w:rPr>
          <w:rFonts w:ascii="Arial" w:hAnsi="Arial" w:cs="Arial"/>
          <w:lang w:val="en-US"/>
        </w:rPr>
      </w:pPr>
    </w:p>
    <w:p w14:paraId="71C01B20" w14:textId="77777777" w:rsidR="00887620" w:rsidRDefault="00887620" w:rsidP="00CF6C81">
      <w:pPr>
        <w:spacing w:after="0" w:line="360" w:lineRule="auto"/>
        <w:jc w:val="both"/>
        <w:rPr>
          <w:rFonts w:ascii="Arial" w:hAnsi="Arial" w:cs="Arial"/>
          <w:lang w:val="en-US"/>
        </w:rPr>
      </w:pPr>
    </w:p>
    <w:p w14:paraId="59031CCE" w14:textId="77777777" w:rsidR="00887620" w:rsidRDefault="00887620" w:rsidP="00CF6C81">
      <w:pPr>
        <w:spacing w:after="0" w:line="360" w:lineRule="auto"/>
        <w:jc w:val="both"/>
        <w:rPr>
          <w:rFonts w:ascii="Arial" w:hAnsi="Arial" w:cs="Arial"/>
          <w:lang w:val="en-US"/>
        </w:rPr>
      </w:pPr>
    </w:p>
    <w:p w14:paraId="0C137FE6" w14:textId="77777777" w:rsidR="00887620" w:rsidRDefault="00887620" w:rsidP="00CF6C81">
      <w:pPr>
        <w:spacing w:after="0" w:line="360" w:lineRule="auto"/>
        <w:jc w:val="both"/>
        <w:rPr>
          <w:rFonts w:ascii="Arial" w:hAnsi="Arial" w:cs="Arial"/>
          <w:lang w:val="en-US"/>
        </w:rPr>
      </w:pPr>
    </w:p>
    <w:p w14:paraId="1FA0F82E" w14:textId="77777777" w:rsidR="00887620" w:rsidRDefault="00887620" w:rsidP="00CF6C81">
      <w:pPr>
        <w:spacing w:after="0" w:line="360" w:lineRule="auto"/>
        <w:jc w:val="both"/>
        <w:rPr>
          <w:rFonts w:ascii="Arial" w:hAnsi="Arial" w:cs="Arial"/>
          <w:lang w:val="en-US"/>
        </w:rPr>
      </w:pPr>
    </w:p>
    <w:p w14:paraId="109E57B2" w14:textId="369B0322" w:rsidR="00887620" w:rsidRDefault="00887620" w:rsidP="00CF6C81">
      <w:pPr>
        <w:pStyle w:val="Heading1"/>
        <w:spacing w:line="360" w:lineRule="auto"/>
        <w:jc w:val="both"/>
        <w:rPr>
          <w:lang w:val="en-US"/>
        </w:rPr>
      </w:pPr>
      <w:bookmarkStart w:id="30" w:name="_Toc175724770"/>
      <w:r>
        <w:rPr>
          <w:lang w:val="en-US"/>
        </w:rPr>
        <w:t>References</w:t>
      </w:r>
      <w:bookmarkEnd w:id="30"/>
      <w:r>
        <w:rPr>
          <w:lang w:val="en-US"/>
        </w:rPr>
        <w:t xml:space="preserve"> </w:t>
      </w:r>
    </w:p>
    <w:p w14:paraId="12473788" w14:textId="39860CB0" w:rsidR="00887620" w:rsidRPr="00CF6C81" w:rsidRDefault="00887620" w:rsidP="00CF6C81">
      <w:pPr>
        <w:pStyle w:val="ListParagraph"/>
        <w:numPr>
          <w:ilvl w:val="0"/>
          <w:numId w:val="1"/>
        </w:numPr>
        <w:spacing w:line="360" w:lineRule="auto"/>
        <w:jc w:val="both"/>
        <w:rPr>
          <w:rFonts w:ascii="Arial" w:hAnsi="Arial" w:cs="Arial"/>
        </w:rPr>
      </w:pPr>
      <w:proofErr w:type="spellStart"/>
      <w:r w:rsidRPr="00CF6C81">
        <w:rPr>
          <w:rFonts w:ascii="Arial" w:hAnsi="Arial" w:cs="Arial"/>
        </w:rPr>
        <w:t>Atrill</w:t>
      </w:r>
      <w:proofErr w:type="spellEnd"/>
      <w:r w:rsidRPr="00CF6C81">
        <w:rPr>
          <w:rFonts w:ascii="Arial" w:hAnsi="Arial" w:cs="Arial"/>
        </w:rPr>
        <w:t xml:space="preserve">, P. and McLaney, E. (2018) </w:t>
      </w:r>
      <w:r w:rsidRPr="00CF6C81">
        <w:rPr>
          <w:rFonts w:ascii="Arial" w:hAnsi="Arial" w:cs="Arial"/>
          <w:i/>
          <w:iCs/>
        </w:rPr>
        <w:t>Accounting and Finance for Non-Specialists</w:t>
      </w:r>
      <w:r w:rsidRPr="00CF6C81">
        <w:rPr>
          <w:rFonts w:ascii="Arial" w:hAnsi="Arial" w:cs="Arial"/>
        </w:rPr>
        <w:t xml:space="preserve">. 11th </w:t>
      </w:r>
      <w:proofErr w:type="spellStart"/>
      <w:r w:rsidRPr="00CF6C81">
        <w:rPr>
          <w:rFonts w:ascii="Arial" w:hAnsi="Arial" w:cs="Arial"/>
        </w:rPr>
        <w:t>edn</w:t>
      </w:r>
      <w:proofErr w:type="spellEnd"/>
      <w:r w:rsidRPr="00CF6C81">
        <w:rPr>
          <w:rFonts w:ascii="Arial" w:hAnsi="Arial" w:cs="Arial"/>
        </w:rPr>
        <w:t>. Pearson.</w:t>
      </w:r>
    </w:p>
    <w:p w14:paraId="512A11E8" w14:textId="3FE5C0B1"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Barney, J.B. (2018) </w:t>
      </w:r>
      <w:r w:rsidRPr="00CF6C81">
        <w:rPr>
          <w:rFonts w:ascii="Arial" w:hAnsi="Arial" w:cs="Arial"/>
          <w:i/>
          <w:iCs/>
        </w:rPr>
        <w:t>Gaining and Sustaining Competitive Advantage</w:t>
      </w:r>
      <w:r w:rsidRPr="00CF6C81">
        <w:rPr>
          <w:rFonts w:ascii="Arial" w:hAnsi="Arial" w:cs="Arial"/>
        </w:rPr>
        <w:t xml:space="preserve">. 5th </w:t>
      </w:r>
      <w:proofErr w:type="spellStart"/>
      <w:r w:rsidRPr="00CF6C81">
        <w:rPr>
          <w:rFonts w:ascii="Arial" w:hAnsi="Arial" w:cs="Arial"/>
        </w:rPr>
        <w:t>edn</w:t>
      </w:r>
      <w:proofErr w:type="spellEnd"/>
      <w:r w:rsidRPr="00CF6C81">
        <w:rPr>
          <w:rFonts w:ascii="Arial" w:hAnsi="Arial" w:cs="Arial"/>
        </w:rPr>
        <w:t>. Pearson.</w:t>
      </w:r>
    </w:p>
    <w:p w14:paraId="55FDBF48" w14:textId="79FB0874"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Brealey, R.A., Myers, S.C. and Allen, F. (2019) </w:t>
      </w:r>
      <w:r w:rsidRPr="00CF6C81">
        <w:rPr>
          <w:rFonts w:ascii="Arial" w:hAnsi="Arial" w:cs="Arial"/>
          <w:i/>
          <w:iCs/>
        </w:rPr>
        <w:t>Principles of Corporate Finance</w:t>
      </w:r>
      <w:r w:rsidRPr="00CF6C81">
        <w:rPr>
          <w:rFonts w:ascii="Arial" w:hAnsi="Arial" w:cs="Arial"/>
        </w:rPr>
        <w:t xml:space="preserve">. 13th </w:t>
      </w:r>
      <w:proofErr w:type="spellStart"/>
      <w:r w:rsidRPr="00CF6C81">
        <w:rPr>
          <w:rFonts w:ascii="Arial" w:hAnsi="Arial" w:cs="Arial"/>
        </w:rPr>
        <w:t>edn</w:t>
      </w:r>
      <w:proofErr w:type="spellEnd"/>
      <w:r w:rsidRPr="00CF6C81">
        <w:rPr>
          <w:rFonts w:ascii="Arial" w:hAnsi="Arial" w:cs="Arial"/>
        </w:rPr>
        <w:t>. McGraw-Hill Education.</w:t>
      </w:r>
    </w:p>
    <w:p w14:paraId="02A00A5F" w14:textId="428C6907"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Chandra, S., Verma, S., Lim, W.M., Kumar, S. and </w:t>
      </w:r>
      <w:proofErr w:type="spellStart"/>
      <w:r w:rsidRPr="00CF6C81">
        <w:rPr>
          <w:rFonts w:ascii="Arial" w:hAnsi="Arial" w:cs="Arial"/>
        </w:rPr>
        <w:t>Donthu</w:t>
      </w:r>
      <w:proofErr w:type="spellEnd"/>
      <w:r w:rsidRPr="00CF6C81">
        <w:rPr>
          <w:rFonts w:ascii="Arial" w:hAnsi="Arial" w:cs="Arial"/>
        </w:rPr>
        <w:t xml:space="preserve">, N. (2022) 'Personalization in personalized marketing: Trends and ways forward', </w:t>
      </w:r>
      <w:r w:rsidRPr="00CF6C81">
        <w:rPr>
          <w:rFonts w:ascii="Arial" w:hAnsi="Arial" w:cs="Arial"/>
          <w:i/>
          <w:iCs/>
        </w:rPr>
        <w:t>Psychology &amp; Marketing</w:t>
      </w:r>
      <w:r w:rsidRPr="00CF6C81">
        <w:rPr>
          <w:rFonts w:ascii="Arial" w:hAnsi="Arial" w:cs="Arial"/>
        </w:rPr>
        <w:t>. Wiley</w:t>
      </w:r>
    </w:p>
    <w:p w14:paraId="50BA907D" w14:textId="462306BA"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Chandon, P. and </w:t>
      </w:r>
      <w:proofErr w:type="spellStart"/>
      <w:r w:rsidRPr="00CF6C81">
        <w:rPr>
          <w:rFonts w:ascii="Arial" w:hAnsi="Arial" w:cs="Arial"/>
        </w:rPr>
        <w:t>Wansink</w:t>
      </w:r>
      <w:proofErr w:type="spellEnd"/>
      <w:r w:rsidRPr="00CF6C81">
        <w:rPr>
          <w:rFonts w:ascii="Arial" w:hAnsi="Arial" w:cs="Arial"/>
        </w:rPr>
        <w:t xml:space="preserve">, B. (2018) 'Is food marketing making us fat? A multi-disciplinary review', </w:t>
      </w:r>
      <w:r w:rsidRPr="00CF6C81">
        <w:rPr>
          <w:rFonts w:ascii="Arial" w:hAnsi="Arial" w:cs="Arial"/>
          <w:i/>
          <w:iCs/>
        </w:rPr>
        <w:t>Obesity Reviews</w:t>
      </w:r>
      <w:r w:rsidRPr="00CF6C81">
        <w:rPr>
          <w:rFonts w:ascii="Arial" w:hAnsi="Arial" w:cs="Arial"/>
        </w:rPr>
        <w:t>, 13(5), pp. 396-404.</w:t>
      </w:r>
    </w:p>
    <w:p w14:paraId="2045EB2C" w14:textId="73A6A8EB"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Chaudhary, M. (2022) 'Strategic Management for Health Care', in Gupta, S.D. (ed.) </w:t>
      </w:r>
      <w:r w:rsidRPr="00CF6C81">
        <w:rPr>
          <w:rFonts w:ascii="Arial" w:hAnsi="Arial" w:cs="Arial"/>
          <w:i/>
          <w:iCs/>
        </w:rPr>
        <w:t>Healthcare System Management</w:t>
      </w:r>
      <w:r w:rsidRPr="00CF6C81">
        <w:rPr>
          <w:rFonts w:ascii="Arial" w:hAnsi="Arial" w:cs="Arial"/>
        </w:rPr>
        <w:t xml:space="preserve">. Singapore: Springer. </w:t>
      </w:r>
    </w:p>
    <w:p w14:paraId="355BC6B6" w14:textId="1A008C4B"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Christopher, M. (2016) </w:t>
      </w:r>
      <w:r w:rsidRPr="00CF6C81">
        <w:rPr>
          <w:rFonts w:ascii="Arial" w:hAnsi="Arial" w:cs="Arial"/>
          <w:i/>
          <w:iCs/>
        </w:rPr>
        <w:t>Logistics and Supply Chain Management</w:t>
      </w:r>
      <w:r w:rsidRPr="00CF6C81">
        <w:rPr>
          <w:rFonts w:ascii="Arial" w:hAnsi="Arial" w:cs="Arial"/>
        </w:rPr>
        <w:t xml:space="preserve">. 5th </w:t>
      </w:r>
      <w:proofErr w:type="spellStart"/>
      <w:r w:rsidRPr="00CF6C81">
        <w:rPr>
          <w:rFonts w:ascii="Arial" w:hAnsi="Arial" w:cs="Arial"/>
        </w:rPr>
        <w:t>edn</w:t>
      </w:r>
      <w:proofErr w:type="spellEnd"/>
      <w:r w:rsidRPr="00CF6C81">
        <w:rPr>
          <w:rFonts w:ascii="Arial" w:hAnsi="Arial" w:cs="Arial"/>
        </w:rPr>
        <w:t>. Pearson.</w:t>
      </w:r>
    </w:p>
    <w:p w14:paraId="1CE2F1C9" w14:textId="22840D9F"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Cusumano, M.A., </w:t>
      </w:r>
      <w:proofErr w:type="spellStart"/>
      <w:r w:rsidRPr="00CF6C81">
        <w:rPr>
          <w:rFonts w:ascii="Arial" w:hAnsi="Arial" w:cs="Arial"/>
        </w:rPr>
        <w:t>Gawer</w:t>
      </w:r>
      <w:proofErr w:type="spellEnd"/>
      <w:r w:rsidRPr="00CF6C81">
        <w:rPr>
          <w:rFonts w:ascii="Arial" w:hAnsi="Arial" w:cs="Arial"/>
        </w:rPr>
        <w:t xml:space="preserve">, A. and </w:t>
      </w:r>
      <w:proofErr w:type="spellStart"/>
      <w:r w:rsidRPr="00CF6C81">
        <w:rPr>
          <w:rFonts w:ascii="Arial" w:hAnsi="Arial" w:cs="Arial"/>
        </w:rPr>
        <w:t>Yoffie</w:t>
      </w:r>
      <w:proofErr w:type="spellEnd"/>
      <w:r w:rsidRPr="00CF6C81">
        <w:rPr>
          <w:rFonts w:ascii="Arial" w:hAnsi="Arial" w:cs="Arial"/>
        </w:rPr>
        <w:t xml:space="preserve">, D.B. (2019) </w:t>
      </w:r>
      <w:r w:rsidRPr="00CF6C81">
        <w:rPr>
          <w:rFonts w:ascii="Arial" w:hAnsi="Arial" w:cs="Arial"/>
          <w:i/>
          <w:iCs/>
        </w:rPr>
        <w:t>The Business of Platforms: Strategy in the Age of Digital Competition, Innovation, and Power</w:t>
      </w:r>
      <w:r w:rsidRPr="00CF6C81">
        <w:rPr>
          <w:rFonts w:ascii="Arial" w:hAnsi="Arial" w:cs="Arial"/>
        </w:rPr>
        <w:t>. Harper Business.</w:t>
      </w:r>
    </w:p>
    <w:p w14:paraId="4962724D" w14:textId="229FA1AB"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Durant, M. (2024) 'Target Market Analysis for Personalized Nutrition', </w:t>
      </w:r>
      <w:r w:rsidRPr="00CF6C81">
        <w:rPr>
          <w:rFonts w:ascii="Arial" w:hAnsi="Arial" w:cs="Arial"/>
          <w:i/>
          <w:iCs/>
        </w:rPr>
        <w:t>Journal of Consumer Health</w:t>
      </w:r>
      <w:r w:rsidRPr="00CF6C81">
        <w:rPr>
          <w:rFonts w:ascii="Arial" w:hAnsi="Arial" w:cs="Arial"/>
        </w:rPr>
        <w:t>, 18(2), pp. 220-234.</w:t>
      </w:r>
    </w:p>
    <w:p w14:paraId="60C7DC59" w14:textId="7602523D"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Forbes, M. (2020) 'Strategic Marketing in Health and Wellness', </w:t>
      </w:r>
      <w:r w:rsidRPr="00CF6C81">
        <w:rPr>
          <w:rFonts w:ascii="Arial" w:hAnsi="Arial" w:cs="Arial"/>
          <w:i/>
          <w:iCs/>
        </w:rPr>
        <w:t>Journal of Health Marketing</w:t>
      </w:r>
      <w:r w:rsidRPr="00CF6C81">
        <w:rPr>
          <w:rFonts w:ascii="Arial" w:hAnsi="Arial" w:cs="Arial"/>
        </w:rPr>
        <w:t>, 7(1), pp. 15-27.</w:t>
      </w:r>
    </w:p>
    <w:p w14:paraId="6E5D1D25" w14:textId="43D1671F" w:rsidR="00887620" w:rsidRPr="00CF6C81" w:rsidRDefault="00887620" w:rsidP="00CF6C81">
      <w:pPr>
        <w:pStyle w:val="ListParagraph"/>
        <w:numPr>
          <w:ilvl w:val="0"/>
          <w:numId w:val="1"/>
        </w:numPr>
        <w:spacing w:line="360" w:lineRule="auto"/>
        <w:jc w:val="both"/>
        <w:rPr>
          <w:rFonts w:ascii="Arial" w:hAnsi="Arial" w:cs="Arial"/>
        </w:rPr>
      </w:pPr>
      <w:proofErr w:type="spellStart"/>
      <w:r w:rsidRPr="00CF6C81">
        <w:rPr>
          <w:rFonts w:ascii="Arial" w:hAnsi="Arial" w:cs="Arial"/>
        </w:rPr>
        <w:t>Gereffi</w:t>
      </w:r>
      <w:proofErr w:type="spellEnd"/>
      <w:r w:rsidRPr="00CF6C81">
        <w:rPr>
          <w:rFonts w:ascii="Arial" w:hAnsi="Arial" w:cs="Arial"/>
        </w:rPr>
        <w:t xml:space="preserve">, G., Humphrey, J. and Sturgeon, T. (2020) 'The Governance of Global Value Chains', </w:t>
      </w:r>
      <w:r w:rsidRPr="00CF6C81">
        <w:rPr>
          <w:rFonts w:ascii="Arial" w:hAnsi="Arial" w:cs="Arial"/>
          <w:i/>
          <w:iCs/>
        </w:rPr>
        <w:t>Review of International Political Economy</w:t>
      </w:r>
      <w:r w:rsidRPr="00CF6C81">
        <w:rPr>
          <w:rFonts w:ascii="Arial" w:hAnsi="Arial" w:cs="Arial"/>
        </w:rPr>
        <w:t>, 12(1), pp. 78-104.</w:t>
      </w:r>
    </w:p>
    <w:p w14:paraId="0533F3FB" w14:textId="47EFE58E" w:rsidR="00887620" w:rsidRPr="00CF6C81" w:rsidRDefault="00887620" w:rsidP="00CF6C81">
      <w:pPr>
        <w:pStyle w:val="ListParagraph"/>
        <w:numPr>
          <w:ilvl w:val="0"/>
          <w:numId w:val="1"/>
        </w:numPr>
        <w:spacing w:line="360" w:lineRule="auto"/>
        <w:jc w:val="both"/>
        <w:rPr>
          <w:rFonts w:ascii="Arial" w:hAnsi="Arial" w:cs="Arial"/>
        </w:rPr>
      </w:pPr>
      <w:proofErr w:type="spellStart"/>
      <w:r w:rsidRPr="00CF6C81">
        <w:rPr>
          <w:rFonts w:ascii="Arial" w:hAnsi="Arial" w:cs="Arial"/>
        </w:rPr>
        <w:lastRenderedPageBreak/>
        <w:t>Gawer</w:t>
      </w:r>
      <w:proofErr w:type="spellEnd"/>
      <w:r w:rsidRPr="00CF6C81">
        <w:rPr>
          <w:rFonts w:ascii="Arial" w:hAnsi="Arial" w:cs="Arial"/>
        </w:rPr>
        <w:t xml:space="preserve">, A. and Cusumano, M.A. (2014) 'Industry Platforms and Ecosystem Innovation', </w:t>
      </w:r>
      <w:r w:rsidRPr="00CF6C81">
        <w:rPr>
          <w:rFonts w:ascii="Arial" w:hAnsi="Arial" w:cs="Arial"/>
          <w:i/>
          <w:iCs/>
        </w:rPr>
        <w:t>Journal of Product Innovation Management</w:t>
      </w:r>
      <w:r w:rsidRPr="00CF6C81">
        <w:rPr>
          <w:rFonts w:ascii="Arial" w:hAnsi="Arial" w:cs="Arial"/>
        </w:rPr>
        <w:t>, 31(3), pp. 417-433.</w:t>
      </w:r>
    </w:p>
    <w:p w14:paraId="35238813" w14:textId="40AC6608"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Hall, A. (2024) 'Starting a Business: Legal Essentials', </w:t>
      </w:r>
      <w:r w:rsidRPr="00CF6C81">
        <w:rPr>
          <w:rFonts w:ascii="Arial" w:hAnsi="Arial" w:cs="Arial"/>
          <w:i/>
          <w:iCs/>
        </w:rPr>
        <w:t>Business Law</w:t>
      </w:r>
      <w:r w:rsidRPr="00CF6C81">
        <w:rPr>
          <w:rFonts w:ascii="Arial" w:hAnsi="Arial" w:cs="Arial"/>
        </w:rPr>
        <w:t xml:space="preserve">. Available at: </w:t>
      </w:r>
      <w:hyperlink r:id="rId7" w:history="1">
        <w:r w:rsidR="003F6180" w:rsidRPr="00CF6C81">
          <w:rPr>
            <w:rStyle w:val="Hyperlink"/>
            <w:rFonts w:ascii="Arial" w:hAnsi="Arial" w:cs="Arial"/>
          </w:rPr>
          <w:t>Starting a Business: Legal Essentials - Attorney Aaron Hall</w:t>
        </w:r>
      </w:hyperlink>
      <w:r w:rsidR="003F6180" w:rsidRPr="00CF6C81">
        <w:rPr>
          <w:rFonts w:ascii="Arial" w:hAnsi="Arial" w:cs="Arial"/>
        </w:rPr>
        <w:t xml:space="preserve"> (Accessed: 27 August 2024)</w:t>
      </w:r>
    </w:p>
    <w:p w14:paraId="5FBE9AD0" w14:textId="34D2CEB6" w:rsidR="00B76D4B" w:rsidRPr="00CF6C81" w:rsidRDefault="00851799" w:rsidP="00CF6C81">
      <w:pPr>
        <w:pStyle w:val="ListParagraph"/>
        <w:numPr>
          <w:ilvl w:val="0"/>
          <w:numId w:val="1"/>
        </w:numPr>
        <w:spacing w:line="360" w:lineRule="auto"/>
        <w:jc w:val="both"/>
        <w:rPr>
          <w:rFonts w:ascii="Arial" w:hAnsi="Arial" w:cs="Arial"/>
        </w:rPr>
      </w:pPr>
      <w:r w:rsidRPr="00CF6C81">
        <w:rPr>
          <w:rFonts w:ascii="Arial" w:hAnsi="Arial" w:cs="Arial"/>
        </w:rPr>
        <w:t xml:space="preserve">MarketLine. (2024). </w:t>
      </w:r>
      <w:r w:rsidRPr="00CF6C81">
        <w:rPr>
          <w:rFonts w:ascii="Arial" w:hAnsi="Arial" w:cs="Arial"/>
          <w:i/>
          <w:iCs/>
        </w:rPr>
        <w:t>Gyms, Health &amp; Fitness Clubs in the United Kingdom</w:t>
      </w:r>
      <w:r w:rsidRPr="00CF6C81">
        <w:rPr>
          <w:rFonts w:ascii="Arial" w:hAnsi="Arial" w:cs="Arial"/>
        </w:rPr>
        <w:t xml:space="preserve">. </w:t>
      </w:r>
    </w:p>
    <w:p w14:paraId="2F281AF8" w14:textId="42F05E5D" w:rsidR="00887620" w:rsidRPr="00CF6C81" w:rsidRDefault="00887620" w:rsidP="00CF6C81">
      <w:pPr>
        <w:pStyle w:val="ListParagraph"/>
        <w:numPr>
          <w:ilvl w:val="0"/>
          <w:numId w:val="1"/>
        </w:numPr>
        <w:spacing w:line="360" w:lineRule="auto"/>
        <w:jc w:val="both"/>
        <w:rPr>
          <w:rFonts w:ascii="Arial" w:hAnsi="Arial" w:cs="Arial"/>
        </w:rPr>
      </w:pPr>
      <w:proofErr w:type="spellStart"/>
      <w:r w:rsidRPr="00CF6C81">
        <w:rPr>
          <w:rFonts w:ascii="Arial" w:hAnsi="Arial" w:cs="Arial"/>
        </w:rPr>
        <w:t>Mertanen</w:t>
      </w:r>
      <w:proofErr w:type="spellEnd"/>
      <w:r w:rsidRPr="00CF6C81">
        <w:rPr>
          <w:rFonts w:ascii="Arial" w:hAnsi="Arial" w:cs="Arial"/>
        </w:rPr>
        <w:t xml:space="preserve">, E., Väisänen, K. and Justesen, L. (2016) 'Nutrition management in food services - a new education to improve public health in Finland', </w:t>
      </w:r>
      <w:r w:rsidRPr="00CF6C81">
        <w:rPr>
          <w:rFonts w:ascii="Arial" w:hAnsi="Arial" w:cs="Arial"/>
          <w:i/>
          <w:iCs/>
        </w:rPr>
        <w:t>European Journal of Public Health</w:t>
      </w:r>
      <w:r w:rsidRPr="00CF6C81">
        <w:rPr>
          <w:rFonts w:ascii="Arial" w:hAnsi="Arial" w:cs="Arial"/>
        </w:rPr>
        <w:t>, 26(suppl_1), ckw175.086.</w:t>
      </w:r>
    </w:p>
    <w:p w14:paraId="309F5C4F" w14:textId="6581DA73"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Petty, J.W., Titman, S., Keown, A.J., Martin, J.D. and Burrow, M. (2020) </w:t>
      </w:r>
      <w:r w:rsidRPr="00CF6C81">
        <w:rPr>
          <w:rFonts w:ascii="Arial" w:hAnsi="Arial" w:cs="Arial"/>
          <w:i/>
          <w:iCs/>
        </w:rPr>
        <w:t>Financial Management: Principles and Applications</w:t>
      </w:r>
      <w:r w:rsidRPr="00CF6C81">
        <w:rPr>
          <w:rFonts w:ascii="Arial" w:hAnsi="Arial" w:cs="Arial"/>
        </w:rPr>
        <w:t xml:space="preserve">. 13th </w:t>
      </w:r>
      <w:proofErr w:type="spellStart"/>
      <w:r w:rsidRPr="00CF6C81">
        <w:rPr>
          <w:rFonts w:ascii="Arial" w:hAnsi="Arial" w:cs="Arial"/>
        </w:rPr>
        <w:t>edn</w:t>
      </w:r>
      <w:proofErr w:type="spellEnd"/>
      <w:r w:rsidRPr="00CF6C81">
        <w:rPr>
          <w:rFonts w:ascii="Arial" w:hAnsi="Arial" w:cs="Arial"/>
        </w:rPr>
        <w:t>. Pearson.</w:t>
      </w:r>
    </w:p>
    <w:p w14:paraId="6CA50FB9" w14:textId="7B1D9EB3"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Popkin, B.M. (2020) 'The nutrition transition and obesity in the developing world', </w:t>
      </w:r>
      <w:r w:rsidRPr="00CF6C81">
        <w:rPr>
          <w:rFonts w:ascii="Arial" w:hAnsi="Arial" w:cs="Arial"/>
          <w:i/>
          <w:iCs/>
        </w:rPr>
        <w:t>The Journal of Nutrition</w:t>
      </w:r>
      <w:r w:rsidRPr="00CF6C81">
        <w:rPr>
          <w:rFonts w:ascii="Arial" w:hAnsi="Arial" w:cs="Arial"/>
        </w:rPr>
        <w:t>, 140(1), pp. 213S-216S.</w:t>
      </w:r>
    </w:p>
    <w:p w14:paraId="135921EC" w14:textId="3CC7B8D9"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Reim, W., Parida, V. and </w:t>
      </w:r>
      <w:proofErr w:type="spellStart"/>
      <w:r w:rsidRPr="00CF6C81">
        <w:rPr>
          <w:rFonts w:ascii="Arial" w:hAnsi="Arial" w:cs="Arial"/>
        </w:rPr>
        <w:t>Örtqvist</w:t>
      </w:r>
      <w:proofErr w:type="spellEnd"/>
      <w:r w:rsidRPr="00CF6C81">
        <w:rPr>
          <w:rFonts w:ascii="Arial" w:hAnsi="Arial" w:cs="Arial"/>
        </w:rPr>
        <w:t xml:space="preserve">, D. (2016) 'Product-Service Systems (PSS) business models and tactics – a systematic literature review', </w:t>
      </w:r>
      <w:r w:rsidRPr="00CF6C81">
        <w:rPr>
          <w:rFonts w:ascii="Arial" w:hAnsi="Arial" w:cs="Arial"/>
          <w:i/>
          <w:iCs/>
        </w:rPr>
        <w:t>Journal of Cleaner Production</w:t>
      </w:r>
      <w:r w:rsidRPr="00CF6C81">
        <w:rPr>
          <w:rFonts w:ascii="Arial" w:hAnsi="Arial" w:cs="Arial"/>
        </w:rPr>
        <w:t>, 97, pp. 61-75.</w:t>
      </w:r>
    </w:p>
    <w:p w14:paraId="5D771BFF" w14:textId="49ABF3E7"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Rogus, S. and Lurie, P. (2024) 'Personalized Nutrition: Aligning Science, Regulation, and Marketing', </w:t>
      </w:r>
      <w:r w:rsidRPr="00CF6C81">
        <w:rPr>
          <w:rFonts w:ascii="Arial" w:hAnsi="Arial" w:cs="Arial"/>
          <w:i/>
          <w:iCs/>
        </w:rPr>
        <w:t>Health Affairs Scholar</w:t>
      </w:r>
      <w:r w:rsidRPr="00CF6C81">
        <w:rPr>
          <w:rFonts w:ascii="Arial" w:hAnsi="Arial" w:cs="Arial"/>
        </w:rPr>
        <w:t>, qxae107. DOI: 10.1093/</w:t>
      </w:r>
      <w:proofErr w:type="spellStart"/>
      <w:r w:rsidRPr="00CF6C81">
        <w:rPr>
          <w:rFonts w:ascii="Arial" w:hAnsi="Arial" w:cs="Arial"/>
        </w:rPr>
        <w:t>haschl</w:t>
      </w:r>
      <w:proofErr w:type="spellEnd"/>
      <w:r w:rsidRPr="00CF6C81">
        <w:rPr>
          <w:rFonts w:ascii="Arial" w:hAnsi="Arial" w:cs="Arial"/>
        </w:rPr>
        <w:t>/qxae107.</w:t>
      </w:r>
    </w:p>
    <w:p w14:paraId="3D79E77E" w14:textId="1E9AB1C3" w:rsidR="00887620" w:rsidRPr="00CF6C81" w:rsidRDefault="00887620" w:rsidP="00CF6C81">
      <w:pPr>
        <w:pStyle w:val="ListParagraph"/>
        <w:numPr>
          <w:ilvl w:val="0"/>
          <w:numId w:val="1"/>
        </w:numPr>
        <w:spacing w:line="360" w:lineRule="auto"/>
        <w:jc w:val="both"/>
        <w:rPr>
          <w:rFonts w:ascii="Arial" w:hAnsi="Arial" w:cs="Arial"/>
        </w:rPr>
      </w:pPr>
      <w:r w:rsidRPr="00CF6C81">
        <w:rPr>
          <w:rFonts w:ascii="Arial" w:hAnsi="Arial" w:cs="Arial"/>
        </w:rPr>
        <w:t xml:space="preserve">Ross, S.A., Westerfield, R.W., Jaffe, J. and Jordan, B.D. (2018) </w:t>
      </w:r>
      <w:r w:rsidRPr="00CF6C81">
        <w:rPr>
          <w:rFonts w:ascii="Arial" w:hAnsi="Arial" w:cs="Arial"/>
          <w:i/>
          <w:iCs/>
        </w:rPr>
        <w:t>Corporate Finance</w:t>
      </w:r>
      <w:r w:rsidRPr="00CF6C81">
        <w:rPr>
          <w:rFonts w:ascii="Arial" w:hAnsi="Arial" w:cs="Arial"/>
        </w:rPr>
        <w:t xml:space="preserve">. 12th </w:t>
      </w:r>
      <w:proofErr w:type="spellStart"/>
      <w:r w:rsidRPr="00CF6C81">
        <w:rPr>
          <w:rFonts w:ascii="Arial" w:hAnsi="Arial" w:cs="Arial"/>
        </w:rPr>
        <w:t>edn</w:t>
      </w:r>
      <w:proofErr w:type="spellEnd"/>
      <w:r w:rsidRPr="00CF6C81">
        <w:rPr>
          <w:rFonts w:ascii="Arial" w:hAnsi="Arial" w:cs="Arial"/>
        </w:rPr>
        <w:t>. McGraw-Hill Education.</w:t>
      </w:r>
    </w:p>
    <w:p w14:paraId="08B2AF28" w14:textId="4E72261B" w:rsidR="00887620" w:rsidRPr="00CF6C81" w:rsidRDefault="00887620" w:rsidP="00CF6C81">
      <w:pPr>
        <w:pStyle w:val="ListParagraph"/>
        <w:numPr>
          <w:ilvl w:val="0"/>
          <w:numId w:val="1"/>
        </w:numPr>
        <w:spacing w:line="360" w:lineRule="auto"/>
        <w:jc w:val="both"/>
        <w:rPr>
          <w:rFonts w:ascii="Arial" w:hAnsi="Arial" w:cs="Arial"/>
        </w:rPr>
      </w:pPr>
      <w:proofErr w:type="spellStart"/>
      <w:r w:rsidRPr="00CF6C81">
        <w:rPr>
          <w:rFonts w:ascii="Arial" w:hAnsi="Arial" w:cs="Arial"/>
        </w:rPr>
        <w:t>Ritala</w:t>
      </w:r>
      <w:proofErr w:type="spellEnd"/>
      <w:r w:rsidRPr="00CF6C81">
        <w:rPr>
          <w:rFonts w:ascii="Arial" w:hAnsi="Arial" w:cs="Arial"/>
        </w:rPr>
        <w:t xml:space="preserve">, P., Golnam, A. and Wegmann, A. (2014) 'Coopetition-based business models: The case of Amazon.com', </w:t>
      </w:r>
      <w:r w:rsidRPr="00CF6C81">
        <w:rPr>
          <w:rFonts w:ascii="Arial" w:hAnsi="Arial" w:cs="Arial"/>
          <w:i/>
          <w:iCs/>
        </w:rPr>
        <w:t>Industrial Marketing Management</w:t>
      </w:r>
      <w:r w:rsidRPr="00CF6C81">
        <w:rPr>
          <w:rFonts w:ascii="Arial" w:hAnsi="Arial" w:cs="Arial"/>
        </w:rPr>
        <w:t>, 43(2), pp. 236-249.</w:t>
      </w:r>
    </w:p>
    <w:p w14:paraId="243B7EF9" w14:textId="3726B1B0" w:rsidR="00887620" w:rsidRPr="00CF6C81" w:rsidRDefault="00887620" w:rsidP="00CF6C81">
      <w:pPr>
        <w:pStyle w:val="ListParagraph"/>
        <w:numPr>
          <w:ilvl w:val="0"/>
          <w:numId w:val="1"/>
        </w:numPr>
        <w:spacing w:line="360" w:lineRule="auto"/>
        <w:jc w:val="both"/>
        <w:rPr>
          <w:rFonts w:ascii="Arial" w:hAnsi="Arial" w:cs="Arial"/>
          <w:lang w:val="en-US"/>
        </w:rPr>
      </w:pPr>
      <w:proofErr w:type="spellStart"/>
      <w:r w:rsidRPr="00CF6C81">
        <w:rPr>
          <w:rFonts w:ascii="Arial" w:hAnsi="Arial" w:cs="Arial"/>
        </w:rPr>
        <w:t>Sorescu</w:t>
      </w:r>
      <w:proofErr w:type="spellEnd"/>
      <w:r w:rsidRPr="00CF6C81">
        <w:rPr>
          <w:rFonts w:ascii="Arial" w:hAnsi="Arial" w:cs="Arial"/>
        </w:rPr>
        <w:t xml:space="preserve">, A. (2017) 'Data-driven Business Model Innovation', </w:t>
      </w:r>
      <w:r w:rsidRPr="00CF6C81">
        <w:rPr>
          <w:rFonts w:ascii="Arial" w:hAnsi="Arial" w:cs="Arial"/>
          <w:i/>
          <w:iCs/>
        </w:rPr>
        <w:t>Journal of Product Innovation Management</w:t>
      </w:r>
      <w:r w:rsidRPr="00CF6C81">
        <w:rPr>
          <w:rFonts w:ascii="Arial" w:hAnsi="Arial" w:cs="Arial"/>
        </w:rPr>
        <w:t>, 34(5), pp. 691-696.</w:t>
      </w:r>
    </w:p>
    <w:p w14:paraId="2D6F5744" w14:textId="77777777" w:rsidR="00887620" w:rsidRPr="00B10699" w:rsidRDefault="00887620" w:rsidP="007554B8">
      <w:pPr>
        <w:spacing w:after="0" w:line="360" w:lineRule="auto"/>
        <w:jc w:val="both"/>
        <w:rPr>
          <w:rFonts w:ascii="Arial" w:hAnsi="Arial" w:cs="Arial"/>
          <w:lang w:val="en-US"/>
        </w:rPr>
      </w:pPr>
    </w:p>
    <w:sectPr w:rsidR="00887620" w:rsidRPr="00B106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A05FB6"/>
    <w:multiLevelType w:val="hybridMultilevel"/>
    <w:tmpl w:val="B25C1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5495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02D"/>
    <w:rsid w:val="000165FD"/>
    <w:rsid w:val="00082DA2"/>
    <w:rsid w:val="000F578C"/>
    <w:rsid w:val="00167C11"/>
    <w:rsid w:val="00197FC0"/>
    <w:rsid w:val="001A0B79"/>
    <w:rsid w:val="00221638"/>
    <w:rsid w:val="00234BE4"/>
    <w:rsid w:val="0025497C"/>
    <w:rsid w:val="0026476D"/>
    <w:rsid w:val="002A580B"/>
    <w:rsid w:val="0031727E"/>
    <w:rsid w:val="003673D7"/>
    <w:rsid w:val="0038423E"/>
    <w:rsid w:val="003E6E09"/>
    <w:rsid w:val="003F6180"/>
    <w:rsid w:val="00487EE5"/>
    <w:rsid w:val="004B0379"/>
    <w:rsid w:val="004E1DE1"/>
    <w:rsid w:val="00510D52"/>
    <w:rsid w:val="00523F83"/>
    <w:rsid w:val="00546D45"/>
    <w:rsid w:val="005F199F"/>
    <w:rsid w:val="006C78D8"/>
    <w:rsid w:val="007554B8"/>
    <w:rsid w:val="0076002D"/>
    <w:rsid w:val="00851799"/>
    <w:rsid w:val="00887620"/>
    <w:rsid w:val="00894D2D"/>
    <w:rsid w:val="008A2EDE"/>
    <w:rsid w:val="008C0A5E"/>
    <w:rsid w:val="008E2378"/>
    <w:rsid w:val="008E4401"/>
    <w:rsid w:val="009A5A8E"/>
    <w:rsid w:val="00A2715E"/>
    <w:rsid w:val="00A62EFA"/>
    <w:rsid w:val="00A91576"/>
    <w:rsid w:val="00B009BA"/>
    <w:rsid w:val="00B10699"/>
    <w:rsid w:val="00B6735A"/>
    <w:rsid w:val="00B76D4B"/>
    <w:rsid w:val="00C45BD8"/>
    <w:rsid w:val="00C65BF4"/>
    <w:rsid w:val="00C70679"/>
    <w:rsid w:val="00CF6C81"/>
    <w:rsid w:val="00CF6DC6"/>
    <w:rsid w:val="00D32CE4"/>
    <w:rsid w:val="00D73821"/>
    <w:rsid w:val="00D75785"/>
    <w:rsid w:val="00D97361"/>
    <w:rsid w:val="00DF6D11"/>
    <w:rsid w:val="00E4576B"/>
    <w:rsid w:val="00E95CAF"/>
    <w:rsid w:val="00EF144E"/>
    <w:rsid w:val="00F05F66"/>
    <w:rsid w:val="00FD704F"/>
    <w:rsid w:val="00FE5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20260"/>
  <w15:chartTrackingRefBased/>
  <w15:docId w15:val="{5EBCC657-DACB-479A-95E0-8EED61A9B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27E"/>
  </w:style>
  <w:style w:type="paragraph" w:styleId="Heading1">
    <w:name w:val="heading 1"/>
    <w:basedOn w:val="Normal"/>
    <w:next w:val="Normal"/>
    <w:link w:val="Heading1Char"/>
    <w:uiPriority w:val="9"/>
    <w:qFormat/>
    <w:rsid w:val="007600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00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0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0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0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0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0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0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0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0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00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0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0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0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0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0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0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02D"/>
    <w:rPr>
      <w:rFonts w:eastAsiaTheme="majorEastAsia" w:cstheme="majorBidi"/>
      <w:color w:val="272727" w:themeColor="text1" w:themeTint="D8"/>
    </w:rPr>
  </w:style>
  <w:style w:type="paragraph" w:styleId="Title">
    <w:name w:val="Title"/>
    <w:basedOn w:val="Normal"/>
    <w:next w:val="Normal"/>
    <w:link w:val="TitleChar"/>
    <w:uiPriority w:val="10"/>
    <w:qFormat/>
    <w:rsid w:val="007600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0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0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0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02D"/>
    <w:pPr>
      <w:spacing w:before="160"/>
      <w:jc w:val="center"/>
    </w:pPr>
    <w:rPr>
      <w:i/>
      <w:iCs/>
      <w:color w:val="404040" w:themeColor="text1" w:themeTint="BF"/>
    </w:rPr>
  </w:style>
  <w:style w:type="character" w:customStyle="1" w:styleId="QuoteChar">
    <w:name w:val="Quote Char"/>
    <w:basedOn w:val="DefaultParagraphFont"/>
    <w:link w:val="Quote"/>
    <w:uiPriority w:val="29"/>
    <w:rsid w:val="0076002D"/>
    <w:rPr>
      <w:i/>
      <w:iCs/>
      <w:color w:val="404040" w:themeColor="text1" w:themeTint="BF"/>
    </w:rPr>
  </w:style>
  <w:style w:type="paragraph" w:styleId="ListParagraph">
    <w:name w:val="List Paragraph"/>
    <w:basedOn w:val="Normal"/>
    <w:uiPriority w:val="34"/>
    <w:qFormat/>
    <w:rsid w:val="0076002D"/>
    <w:pPr>
      <w:ind w:left="720"/>
      <w:contextualSpacing/>
    </w:pPr>
  </w:style>
  <w:style w:type="character" w:styleId="IntenseEmphasis">
    <w:name w:val="Intense Emphasis"/>
    <w:basedOn w:val="DefaultParagraphFont"/>
    <w:uiPriority w:val="21"/>
    <w:qFormat/>
    <w:rsid w:val="0076002D"/>
    <w:rPr>
      <w:i/>
      <w:iCs/>
      <w:color w:val="0F4761" w:themeColor="accent1" w:themeShade="BF"/>
    </w:rPr>
  </w:style>
  <w:style w:type="paragraph" w:styleId="IntenseQuote">
    <w:name w:val="Intense Quote"/>
    <w:basedOn w:val="Normal"/>
    <w:next w:val="Normal"/>
    <w:link w:val="IntenseQuoteChar"/>
    <w:uiPriority w:val="30"/>
    <w:qFormat/>
    <w:rsid w:val="007600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02D"/>
    <w:rPr>
      <w:i/>
      <w:iCs/>
      <w:color w:val="0F4761" w:themeColor="accent1" w:themeShade="BF"/>
    </w:rPr>
  </w:style>
  <w:style w:type="character" w:styleId="IntenseReference">
    <w:name w:val="Intense Reference"/>
    <w:basedOn w:val="DefaultParagraphFont"/>
    <w:uiPriority w:val="32"/>
    <w:qFormat/>
    <w:rsid w:val="0076002D"/>
    <w:rPr>
      <w:b/>
      <w:bCs/>
      <w:smallCaps/>
      <w:color w:val="0F4761" w:themeColor="accent1" w:themeShade="BF"/>
      <w:spacing w:val="5"/>
    </w:rPr>
  </w:style>
  <w:style w:type="character" w:styleId="Hyperlink">
    <w:name w:val="Hyperlink"/>
    <w:basedOn w:val="DefaultParagraphFont"/>
    <w:uiPriority w:val="99"/>
    <w:unhideWhenUsed/>
    <w:rsid w:val="00887620"/>
    <w:rPr>
      <w:color w:val="467886" w:themeColor="hyperlink"/>
      <w:u w:val="single"/>
    </w:rPr>
  </w:style>
  <w:style w:type="character" w:styleId="UnresolvedMention">
    <w:name w:val="Unresolved Mention"/>
    <w:basedOn w:val="DefaultParagraphFont"/>
    <w:uiPriority w:val="99"/>
    <w:semiHidden/>
    <w:unhideWhenUsed/>
    <w:rsid w:val="00887620"/>
    <w:rPr>
      <w:color w:val="605E5C"/>
      <w:shd w:val="clear" w:color="auto" w:fill="E1DFDD"/>
    </w:rPr>
  </w:style>
  <w:style w:type="paragraph" w:styleId="TOCHeading">
    <w:name w:val="TOC Heading"/>
    <w:basedOn w:val="Heading1"/>
    <w:next w:val="Normal"/>
    <w:uiPriority w:val="39"/>
    <w:unhideWhenUsed/>
    <w:qFormat/>
    <w:rsid w:val="0085179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51799"/>
    <w:pPr>
      <w:spacing w:after="100"/>
    </w:pPr>
  </w:style>
  <w:style w:type="paragraph" w:styleId="TOC2">
    <w:name w:val="toc 2"/>
    <w:basedOn w:val="Normal"/>
    <w:next w:val="Normal"/>
    <w:autoRedefine/>
    <w:uiPriority w:val="39"/>
    <w:unhideWhenUsed/>
    <w:rsid w:val="00851799"/>
    <w:pPr>
      <w:spacing w:after="100"/>
      <w:ind w:left="240"/>
    </w:pPr>
  </w:style>
  <w:style w:type="character" w:styleId="FollowedHyperlink">
    <w:name w:val="FollowedHyperlink"/>
    <w:basedOn w:val="DefaultParagraphFont"/>
    <w:uiPriority w:val="99"/>
    <w:semiHidden/>
    <w:unhideWhenUsed/>
    <w:rsid w:val="00CF6C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6052086">
      <w:bodyDiv w:val="1"/>
      <w:marLeft w:val="0"/>
      <w:marRight w:val="0"/>
      <w:marTop w:val="0"/>
      <w:marBottom w:val="0"/>
      <w:divBdr>
        <w:top w:val="none" w:sz="0" w:space="0" w:color="auto"/>
        <w:left w:val="none" w:sz="0" w:space="0" w:color="auto"/>
        <w:bottom w:val="none" w:sz="0" w:space="0" w:color="auto"/>
        <w:right w:val="none" w:sz="0" w:space="0" w:color="auto"/>
      </w:divBdr>
    </w:div>
    <w:div w:id="144041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aaronhall.com/starting-a-business-legal-essenti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4CD1A-48BF-4BCA-8E23-82B2A3AEC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1</Pages>
  <Words>3207</Words>
  <Characters>18282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Stanciu</dc:creator>
  <cp:keywords/>
  <dc:description/>
  <cp:lastModifiedBy>Diana Stanciu</cp:lastModifiedBy>
  <cp:revision>51</cp:revision>
  <dcterms:created xsi:type="dcterms:W3CDTF">2024-08-26T07:36:00Z</dcterms:created>
  <dcterms:modified xsi:type="dcterms:W3CDTF">2024-08-30T17:37:00Z</dcterms:modified>
</cp:coreProperties>
</file>