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B25158A" w14:textId="37A4BAC8" w:rsidR="008E6BAA" w:rsidRPr="00430E3E" w:rsidRDefault="00430E3E" w:rsidP="00430E3E">
      <w:pPr>
        <w:jc w:val="center"/>
        <w:rPr>
          <w:rFonts w:ascii="Times New Roman" w:hAnsi="Times New Roman" w:cs="Times New Roman"/>
          <w:b/>
          <w:sz w:val="24"/>
          <w:szCs w:val="24"/>
          <w:u w:val="single"/>
        </w:rPr>
      </w:pPr>
      <w:r w:rsidRPr="00430E3E">
        <w:rPr>
          <w:rFonts w:ascii="Times New Roman" w:hAnsi="Times New Roman" w:cs="Times New Roman"/>
          <w:b/>
          <w:sz w:val="24"/>
          <w:szCs w:val="24"/>
          <w:u w:val="single"/>
        </w:rPr>
        <w:t xml:space="preserve">Commentary on chapter 10 of Dudo of St. Quentin’s </w:t>
      </w:r>
      <w:r w:rsidRPr="00430E3E">
        <w:rPr>
          <w:rFonts w:ascii="Times New Roman" w:hAnsi="Times New Roman" w:cs="Times New Roman"/>
          <w:b/>
          <w:i/>
          <w:sz w:val="24"/>
          <w:szCs w:val="24"/>
          <w:u w:val="single"/>
        </w:rPr>
        <w:t>Gesta Normannorum</w:t>
      </w:r>
    </w:p>
    <w:p w14:paraId="08B83291" w14:textId="77777777" w:rsidR="00D701BC" w:rsidRPr="005E27C3" w:rsidRDefault="0044284E" w:rsidP="008E6BAA">
      <w:pPr>
        <w:jc w:val="both"/>
        <w:rPr>
          <w:rFonts w:ascii="Times New Roman" w:hAnsi="Times New Roman" w:cs="Times New Roman"/>
          <w:sz w:val="24"/>
        </w:rPr>
      </w:pPr>
      <w:r w:rsidRPr="005E27C3">
        <w:rPr>
          <w:rFonts w:ascii="Times New Roman" w:hAnsi="Times New Roman" w:cs="Times New Roman"/>
          <w:sz w:val="24"/>
        </w:rPr>
        <w:t xml:space="preserve">This extract comes from Dudo of St Quentin’s </w:t>
      </w:r>
      <w:r w:rsidRPr="005E27C3">
        <w:rPr>
          <w:rFonts w:ascii="Times New Roman" w:hAnsi="Times New Roman" w:cs="Times New Roman"/>
          <w:i/>
          <w:sz w:val="24"/>
        </w:rPr>
        <w:t xml:space="preserve">Gesta Normannorum, </w:t>
      </w:r>
      <w:r w:rsidRPr="005E27C3">
        <w:rPr>
          <w:rFonts w:ascii="Times New Roman" w:hAnsi="Times New Roman" w:cs="Times New Roman"/>
          <w:sz w:val="24"/>
        </w:rPr>
        <w:t xml:space="preserve">or the history of the Normans. Dudo was the Canon of St Quentin monastery in the Hauts-de-France region in </w:t>
      </w:r>
      <w:bookmarkStart w:id="0" w:name="_GoBack"/>
      <w:bookmarkEnd w:id="0"/>
      <w:r w:rsidRPr="005E27C3">
        <w:rPr>
          <w:rFonts w:ascii="Times New Roman" w:hAnsi="Times New Roman" w:cs="Times New Roman"/>
          <w:sz w:val="24"/>
        </w:rPr>
        <w:t xml:space="preserve">Northern France. </w:t>
      </w:r>
    </w:p>
    <w:p w14:paraId="1D7899A7" w14:textId="31FDDDAE" w:rsidR="004C7702" w:rsidRPr="005E27C3" w:rsidRDefault="004C7702" w:rsidP="005E27C3">
      <w:pPr>
        <w:jc w:val="both"/>
        <w:rPr>
          <w:rFonts w:ascii="Times New Roman" w:hAnsi="Times New Roman" w:cs="Times New Roman"/>
          <w:sz w:val="24"/>
        </w:rPr>
      </w:pPr>
      <w:r w:rsidRPr="005E27C3">
        <w:rPr>
          <w:rFonts w:ascii="Times New Roman" w:hAnsi="Times New Roman" w:cs="Times New Roman"/>
          <w:sz w:val="24"/>
        </w:rPr>
        <w:t xml:space="preserve">The whole text </w:t>
      </w:r>
      <w:r w:rsidR="009A6929" w:rsidRPr="005E27C3">
        <w:rPr>
          <w:rFonts w:ascii="Times New Roman" w:hAnsi="Times New Roman" w:cs="Times New Roman"/>
          <w:sz w:val="24"/>
        </w:rPr>
        <w:t>was written by Dudo for R</w:t>
      </w:r>
      <w:r w:rsidR="00195632" w:rsidRPr="005E27C3">
        <w:rPr>
          <w:rFonts w:ascii="Times New Roman" w:hAnsi="Times New Roman" w:cs="Times New Roman"/>
          <w:sz w:val="24"/>
        </w:rPr>
        <w:t>ichard</w:t>
      </w:r>
      <w:r w:rsidR="009A6929" w:rsidRPr="005E27C3">
        <w:rPr>
          <w:rFonts w:ascii="Times New Roman" w:hAnsi="Times New Roman" w:cs="Times New Roman"/>
          <w:sz w:val="24"/>
        </w:rPr>
        <w:t>, 1</w:t>
      </w:r>
      <w:r w:rsidR="009A6929" w:rsidRPr="005E27C3">
        <w:rPr>
          <w:rFonts w:ascii="Times New Roman" w:hAnsi="Times New Roman" w:cs="Times New Roman"/>
          <w:sz w:val="24"/>
          <w:vertAlign w:val="superscript"/>
        </w:rPr>
        <w:t>st</w:t>
      </w:r>
      <w:r w:rsidR="009A6929" w:rsidRPr="005E27C3">
        <w:rPr>
          <w:rFonts w:ascii="Times New Roman" w:hAnsi="Times New Roman" w:cs="Times New Roman"/>
          <w:sz w:val="24"/>
        </w:rPr>
        <w:t xml:space="preserve"> Duke of Normandy</w:t>
      </w:r>
      <w:r w:rsidR="00195632" w:rsidRPr="005E27C3">
        <w:rPr>
          <w:rFonts w:ascii="Times New Roman" w:hAnsi="Times New Roman" w:cs="Times New Roman"/>
          <w:sz w:val="24"/>
        </w:rPr>
        <w:t>,</w:t>
      </w:r>
      <w:r w:rsidR="009A6929" w:rsidRPr="005E27C3">
        <w:rPr>
          <w:rFonts w:ascii="Times New Roman" w:hAnsi="Times New Roman" w:cs="Times New Roman"/>
          <w:sz w:val="24"/>
        </w:rPr>
        <w:t xml:space="preserve"> in order to </w:t>
      </w:r>
      <w:r w:rsidR="006734CD" w:rsidRPr="005E27C3">
        <w:rPr>
          <w:rFonts w:ascii="Times New Roman" w:hAnsi="Times New Roman" w:cs="Times New Roman"/>
          <w:sz w:val="24"/>
        </w:rPr>
        <w:t xml:space="preserve">legitimize </w:t>
      </w:r>
      <w:r w:rsidR="009A6929" w:rsidRPr="005E27C3">
        <w:rPr>
          <w:rFonts w:ascii="Times New Roman" w:hAnsi="Times New Roman" w:cs="Times New Roman"/>
          <w:sz w:val="24"/>
        </w:rPr>
        <w:t>the Norman</w:t>
      </w:r>
      <w:r w:rsidR="00747E2A">
        <w:rPr>
          <w:rFonts w:ascii="Times New Roman" w:hAnsi="Times New Roman" w:cs="Times New Roman"/>
          <w:sz w:val="24"/>
        </w:rPr>
        <w:t xml:space="preserve">’s </w:t>
      </w:r>
      <w:r w:rsidR="009A6929" w:rsidRPr="005E27C3">
        <w:rPr>
          <w:rFonts w:ascii="Times New Roman" w:hAnsi="Times New Roman" w:cs="Times New Roman"/>
          <w:sz w:val="24"/>
        </w:rPr>
        <w:t xml:space="preserve">lineage as leaders in </w:t>
      </w:r>
      <w:r w:rsidR="00195632" w:rsidRPr="005E27C3">
        <w:rPr>
          <w:rFonts w:ascii="Times New Roman" w:hAnsi="Times New Roman" w:cs="Times New Roman"/>
          <w:sz w:val="24"/>
        </w:rPr>
        <w:t xml:space="preserve">the Normandy region of France. </w:t>
      </w:r>
      <w:r w:rsidRPr="005E27C3">
        <w:rPr>
          <w:rFonts w:ascii="Times New Roman" w:hAnsi="Times New Roman" w:cs="Times New Roman"/>
          <w:sz w:val="24"/>
        </w:rPr>
        <w:t xml:space="preserve">In his preference to the </w:t>
      </w:r>
      <w:r w:rsidRPr="00747E2A">
        <w:rPr>
          <w:rFonts w:ascii="Times New Roman" w:hAnsi="Times New Roman" w:cs="Times New Roman"/>
          <w:i/>
          <w:sz w:val="24"/>
        </w:rPr>
        <w:t>Gesta Normannorum</w:t>
      </w:r>
      <w:r w:rsidRPr="005E27C3">
        <w:rPr>
          <w:rFonts w:ascii="Times New Roman" w:hAnsi="Times New Roman" w:cs="Times New Roman"/>
          <w:sz w:val="24"/>
        </w:rPr>
        <w:t>, Dudo states that he was not writing of his own free-w</w:t>
      </w:r>
      <w:r w:rsidR="00747E2A">
        <w:rPr>
          <w:rFonts w:ascii="Times New Roman" w:hAnsi="Times New Roman" w:cs="Times New Roman"/>
          <w:sz w:val="24"/>
        </w:rPr>
        <w:t xml:space="preserve">ill but rather than he was compelled </w:t>
      </w:r>
      <w:r w:rsidRPr="005E27C3">
        <w:rPr>
          <w:rFonts w:ascii="Times New Roman" w:hAnsi="Times New Roman" w:cs="Times New Roman"/>
          <w:sz w:val="24"/>
        </w:rPr>
        <w:t>into writing the history by Richard.</w:t>
      </w:r>
      <w:r w:rsidRPr="005E27C3">
        <w:rPr>
          <w:rStyle w:val="FootnoteReference"/>
          <w:rFonts w:ascii="Times New Roman" w:hAnsi="Times New Roman" w:cs="Times New Roman"/>
          <w:sz w:val="24"/>
        </w:rPr>
        <w:footnoteReference w:id="1"/>
      </w:r>
      <w:r w:rsidRPr="005E27C3">
        <w:rPr>
          <w:rFonts w:ascii="Times New Roman" w:hAnsi="Times New Roman" w:cs="Times New Roman"/>
          <w:sz w:val="24"/>
        </w:rPr>
        <w:t xml:space="preserve"> </w:t>
      </w:r>
      <w:r w:rsidR="00421CC7">
        <w:rPr>
          <w:rFonts w:ascii="Times New Roman" w:hAnsi="Times New Roman" w:cs="Times New Roman"/>
          <w:sz w:val="24"/>
        </w:rPr>
        <w:t>Although this is most likely false humility on the part of the author, i</w:t>
      </w:r>
      <w:r w:rsidRPr="005E27C3">
        <w:rPr>
          <w:rFonts w:ascii="Times New Roman" w:hAnsi="Times New Roman" w:cs="Times New Roman"/>
          <w:sz w:val="24"/>
        </w:rPr>
        <w:t>t is</w:t>
      </w:r>
      <w:r w:rsidR="00421CC7">
        <w:rPr>
          <w:rFonts w:ascii="Times New Roman" w:hAnsi="Times New Roman" w:cs="Times New Roman"/>
          <w:sz w:val="24"/>
        </w:rPr>
        <w:t xml:space="preserve"> also </w:t>
      </w:r>
      <w:r w:rsidRPr="005E27C3">
        <w:rPr>
          <w:rFonts w:ascii="Times New Roman" w:hAnsi="Times New Roman" w:cs="Times New Roman"/>
          <w:sz w:val="24"/>
        </w:rPr>
        <w:t>likely that Richard chose a person who was not of Norman descent in order to legitimise the history as being the true origin story of</w:t>
      </w:r>
      <w:r w:rsidR="00421CC7">
        <w:rPr>
          <w:rFonts w:ascii="Times New Roman" w:hAnsi="Times New Roman" w:cs="Times New Roman"/>
          <w:sz w:val="24"/>
        </w:rPr>
        <w:t xml:space="preserve"> the Normans.</w:t>
      </w:r>
      <w:r w:rsidR="00C64CEE" w:rsidRPr="005E27C3">
        <w:rPr>
          <w:rFonts w:ascii="Times New Roman" w:hAnsi="Times New Roman" w:cs="Times New Roman"/>
          <w:sz w:val="24"/>
        </w:rPr>
        <w:t xml:space="preserve"> </w:t>
      </w:r>
    </w:p>
    <w:p w14:paraId="36AB5F41" w14:textId="53BC1DB3" w:rsidR="006734CD" w:rsidRPr="005E27C3" w:rsidRDefault="00195632" w:rsidP="005E27C3">
      <w:pPr>
        <w:jc w:val="both"/>
        <w:rPr>
          <w:rFonts w:ascii="Times New Roman" w:hAnsi="Times New Roman" w:cs="Times New Roman"/>
          <w:sz w:val="24"/>
        </w:rPr>
      </w:pPr>
      <w:r w:rsidRPr="005E27C3">
        <w:rPr>
          <w:rFonts w:ascii="Times New Roman" w:hAnsi="Times New Roman" w:cs="Times New Roman"/>
          <w:sz w:val="24"/>
        </w:rPr>
        <w:t>Written around the late 10</w:t>
      </w:r>
      <w:r w:rsidRPr="005E27C3">
        <w:rPr>
          <w:rFonts w:ascii="Times New Roman" w:hAnsi="Times New Roman" w:cs="Times New Roman"/>
          <w:sz w:val="24"/>
          <w:vertAlign w:val="superscript"/>
        </w:rPr>
        <w:t>th</w:t>
      </w:r>
      <w:r w:rsidRPr="005E27C3">
        <w:rPr>
          <w:rFonts w:ascii="Times New Roman" w:hAnsi="Times New Roman" w:cs="Times New Roman"/>
          <w:sz w:val="24"/>
        </w:rPr>
        <w:t xml:space="preserve"> or early 11</w:t>
      </w:r>
      <w:r w:rsidRPr="005E27C3">
        <w:rPr>
          <w:rFonts w:ascii="Times New Roman" w:hAnsi="Times New Roman" w:cs="Times New Roman"/>
          <w:sz w:val="24"/>
          <w:vertAlign w:val="superscript"/>
        </w:rPr>
        <w:t>th</w:t>
      </w:r>
      <w:r w:rsidRPr="005E27C3">
        <w:rPr>
          <w:rFonts w:ascii="Times New Roman" w:hAnsi="Times New Roman" w:cs="Times New Roman"/>
          <w:sz w:val="24"/>
        </w:rPr>
        <w:t xml:space="preserve"> Century, Dudo’</w:t>
      </w:r>
      <w:r w:rsidR="006734CD" w:rsidRPr="005E27C3">
        <w:rPr>
          <w:rFonts w:ascii="Times New Roman" w:hAnsi="Times New Roman" w:cs="Times New Roman"/>
          <w:sz w:val="24"/>
        </w:rPr>
        <w:t xml:space="preserve">s </w:t>
      </w:r>
      <w:r w:rsidR="001758F6" w:rsidRPr="005E27C3">
        <w:rPr>
          <w:rFonts w:ascii="Times New Roman" w:hAnsi="Times New Roman" w:cs="Times New Roman"/>
          <w:sz w:val="24"/>
        </w:rPr>
        <w:t>work also includes</w:t>
      </w:r>
      <w:r w:rsidRPr="005E27C3">
        <w:rPr>
          <w:rFonts w:ascii="Times New Roman" w:hAnsi="Times New Roman" w:cs="Times New Roman"/>
          <w:sz w:val="24"/>
        </w:rPr>
        <w:t xml:space="preserve"> the very beginnings of Norman society, that of Rollo and the ‘Scandinavian raiders’ who were given the area around Rouen by Charles the Simple</w:t>
      </w:r>
      <w:r w:rsidR="006737F1" w:rsidRPr="005E27C3">
        <w:rPr>
          <w:rFonts w:ascii="Times New Roman" w:hAnsi="Times New Roman" w:cs="Times New Roman"/>
          <w:sz w:val="24"/>
        </w:rPr>
        <w:t>, King</w:t>
      </w:r>
      <w:r w:rsidRPr="005E27C3">
        <w:rPr>
          <w:rFonts w:ascii="Times New Roman" w:hAnsi="Times New Roman" w:cs="Times New Roman"/>
          <w:sz w:val="24"/>
        </w:rPr>
        <w:t xml:space="preserve"> of France </w:t>
      </w:r>
      <w:r w:rsidR="00BD4F00">
        <w:rPr>
          <w:rFonts w:ascii="Times New Roman" w:hAnsi="Times New Roman" w:cs="Times New Roman"/>
          <w:sz w:val="24"/>
        </w:rPr>
        <w:t>i</w:t>
      </w:r>
      <w:r w:rsidRPr="005E27C3">
        <w:rPr>
          <w:rFonts w:ascii="Times New Roman" w:hAnsi="Times New Roman" w:cs="Times New Roman"/>
          <w:sz w:val="24"/>
        </w:rPr>
        <w:t>n 911</w:t>
      </w:r>
      <w:r w:rsidR="00BD4F00">
        <w:rPr>
          <w:rFonts w:ascii="Times New Roman" w:hAnsi="Times New Roman" w:cs="Times New Roman"/>
          <w:sz w:val="24"/>
        </w:rPr>
        <w:t>, alongside the contemporary history of the Normans</w:t>
      </w:r>
      <w:r w:rsidRPr="005E27C3">
        <w:rPr>
          <w:rFonts w:ascii="Times New Roman" w:hAnsi="Times New Roman" w:cs="Times New Roman"/>
          <w:sz w:val="24"/>
        </w:rPr>
        <w:t>.</w:t>
      </w:r>
      <w:r w:rsidRPr="005E27C3">
        <w:rPr>
          <w:rStyle w:val="FootnoteReference"/>
          <w:rFonts w:ascii="Times New Roman" w:hAnsi="Times New Roman" w:cs="Times New Roman"/>
          <w:sz w:val="24"/>
        </w:rPr>
        <w:footnoteReference w:id="2"/>
      </w:r>
      <w:r w:rsidRPr="005E27C3">
        <w:rPr>
          <w:rFonts w:ascii="Times New Roman" w:hAnsi="Times New Roman" w:cs="Times New Roman"/>
          <w:sz w:val="24"/>
        </w:rPr>
        <w:t xml:space="preserve"> </w:t>
      </w:r>
      <w:r w:rsidR="006737F1" w:rsidRPr="005E27C3">
        <w:rPr>
          <w:rFonts w:ascii="Times New Roman" w:hAnsi="Times New Roman" w:cs="Times New Roman"/>
          <w:sz w:val="24"/>
        </w:rPr>
        <w:t>This ba</w:t>
      </w:r>
      <w:r w:rsidR="001758F6" w:rsidRPr="005E27C3">
        <w:rPr>
          <w:rFonts w:ascii="Times New Roman" w:hAnsi="Times New Roman" w:cs="Times New Roman"/>
          <w:sz w:val="24"/>
        </w:rPr>
        <w:t xml:space="preserve">ckdating of the text is a clear example of Dudo’s writing being intended to legitimise Duke Richard I’s claim to Normandy. </w:t>
      </w:r>
      <w:r w:rsidR="001F6ECC" w:rsidRPr="005E27C3">
        <w:rPr>
          <w:rFonts w:ascii="Times New Roman" w:hAnsi="Times New Roman" w:cs="Times New Roman"/>
          <w:sz w:val="24"/>
        </w:rPr>
        <w:t>On top of the desire to keep control of the realm of Normandy, it is possible that Richard’s marriage to Emma of Paris in 960 caused a more pressing need for written proof of the Nor</w:t>
      </w:r>
      <w:r w:rsidR="001A5853">
        <w:rPr>
          <w:rFonts w:ascii="Times New Roman" w:hAnsi="Times New Roman" w:cs="Times New Roman"/>
          <w:sz w:val="24"/>
        </w:rPr>
        <w:t>man ruler’s legitimate claim to</w:t>
      </w:r>
      <w:r w:rsidR="001F6ECC" w:rsidRPr="005E27C3">
        <w:rPr>
          <w:rFonts w:ascii="Times New Roman" w:hAnsi="Times New Roman" w:cs="Times New Roman"/>
          <w:sz w:val="24"/>
        </w:rPr>
        <w:t xml:space="preserve"> Normandy and of their Christian conversion.</w:t>
      </w:r>
      <w:r w:rsidR="001F6ECC" w:rsidRPr="005E27C3">
        <w:rPr>
          <w:rStyle w:val="FootnoteReference"/>
          <w:rFonts w:ascii="Times New Roman" w:hAnsi="Times New Roman" w:cs="Times New Roman"/>
          <w:sz w:val="24"/>
        </w:rPr>
        <w:footnoteReference w:id="3"/>
      </w:r>
    </w:p>
    <w:p w14:paraId="6772144E" w14:textId="6761EC4E" w:rsidR="001C6A30" w:rsidRPr="005E27C3" w:rsidRDefault="009A5BC5" w:rsidP="005E27C3">
      <w:pPr>
        <w:jc w:val="both"/>
        <w:rPr>
          <w:rFonts w:ascii="Times New Roman" w:hAnsi="Times New Roman" w:cs="Times New Roman"/>
          <w:sz w:val="24"/>
        </w:rPr>
      </w:pPr>
      <w:r w:rsidRPr="005E27C3">
        <w:rPr>
          <w:rFonts w:ascii="Times New Roman" w:hAnsi="Times New Roman" w:cs="Times New Roman"/>
          <w:sz w:val="24"/>
        </w:rPr>
        <w:t>Th</w:t>
      </w:r>
      <w:r w:rsidR="00665C8A" w:rsidRPr="005E27C3">
        <w:rPr>
          <w:rFonts w:ascii="Times New Roman" w:hAnsi="Times New Roman" w:cs="Times New Roman"/>
          <w:sz w:val="24"/>
        </w:rPr>
        <w:t xml:space="preserve">e extract comes from Chapter 10 </w:t>
      </w:r>
      <w:r w:rsidRPr="005E27C3">
        <w:rPr>
          <w:rFonts w:ascii="Times New Roman" w:hAnsi="Times New Roman" w:cs="Times New Roman"/>
          <w:sz w:val="24"/>
        </w:rPr>
        <w:t>of the history in which Ro</w:t>
      </w:r>
      <w:r w:rsidR="00665C8A" w:rsidRPr="005E27C3">
        <w:rPr>
          <w:rFonts w:ascii="Times New Roman" w:hAnsi="Times New Roman" w:cs="Times New Roman"/>
          <w:sz w:val="24"/>
        </w:rPr>
        <w:t>llo decides to settle in Rouen in order to fulfil an earlier ‘dream-vision’</w:t>
      </w:r>
      <w:r w:rsidRPr="005E27C3">
        <w:rPr>
          <w:rFonts w:ascii="Times New Roman" w:hAnsi="Times New Roman" w:cs="Times New Roman"/>
          <w:sz w:val="24"/>
        </w:rPr>
        <w:t>.</w:t>
      </w:r>
      <w:r w:rsidR="00665C8A" w:rsidRPr="005E27C3">
        <w:rPr>
          <w:rStyle w:val="FootnoteReference"/>
          <w:rFonts w:ascii="Times New Roman" w:hAnsi="Times New Roman" w:cs="Times New Roman"/>
          <w:sz w:val="24"/>
        </w:rPr>
        <w:footnoteReference w:id="4"/>
      </w:r>
      <w:r w:rsidR="003E5600" w:rsidRPr="005E27C3">
        <w:rPr>
          <w:rFonts w:ascii="Times New Roman" w:hAnsi="Times New Roman" w:cs="Times New Roman"/>
          <w:sz w:val="24"/>
        </w:rPr>
        <w:t xml:space="preserve"> </w:t>
      </w:r>
      <w:r w:rsidR="001A5853">
        <w:rPr>
          <w:rFonts w:ascii="Times New Roman" w:hAnsi="Times New Roman" w:cs="Times New Roman"/>
          <w:sz w:val="24"/>
        </w:rPr>
        <w:t>H</w:t>
      </w:r>
      <w:r w:rsidR="00A94268" w:rsidRPr="005E27C3">
        <w:rPr>
          <w:rFonts w:ascii="Times New Roman" w:hAnsi="Times New Roman" w:cs="Times New Roman"/>
          <w:sz w:val="24"/>
        </w:rPr>
        <w:t xml:space="preserve">ere, Dudo choses to use </w:t>
      </w:r>
      <w:r w:rsidR="0056103B">
        <w:rPr>
          <w:rFonts w:ascii="Times New Roman" w:hAnsi="Times New Roman" w:cs="Times New Roman"/>
          <w:sz w:val="24"/>
        </w:rPr>
        <w:t>eulogistic</w:t>
      </w:r>
      <w:r w:rsidR="00A94268" w:rsidRPr="005E27C3">
        <w:rPr>
          <w:rFonts w:ascii="Times New Roman" w:hAnsi="Times New Roman" w:cs="Times New Roman"/>
          <w:sz w:val="24"/>
        </w:rPr>
        <w:t xml:space="preserve"> language, such as describing the river Seine as having ‘crystal-clear courses and lapping the fragrant grasses of its elevated banks’, in order to describe the temptation of both the Viking raids and Rollo’s desire to settle in the area.</w:t>
      </w:r>
      <w:r w:rsidR="00A94268" w:rsidRPr="005E27C3">
        <w:rPr>
          <w:rStyle w:val="FootnoteReference"/>
          <w:rFonts w:ascii="Times New Roman" w:hAnsi="Times New Roman" w:cs="Times New Roman"/>
          <w:sz w:val="24"/>
        </w:rPr>
        <w:footnoteReference w:id="5"/>
      </w:r>
      <w:r w:rsidR="00A94268" w:rsidRPr="005E27C3">
        <w:rPr>
          <w:rFonts w:ascii="Times New Roman" w:hAnsi="Times New Roman" w:cs="Times New Roman"/>
          <w:sz w:val="24"/>
        </w:rPr>
        <w:t xml:space="preserve"> Furthermore, Dudo goes on to suggest that Rollo was not in fact a threat to the population of the area as he cla</w:t>
      </w:r>
      <w:r w:rsidR="00C702EE">
        <w:rPr>
          <w:rFonts w:ascii="Times New Roman" w:hAnsi="Times New Roman" w:cs="Times New Roman"/>
          <w:sz w:val="24"/>
        </w:rPr>
        <w:t xml:space="preserve">ims that Rollo was allowed into the town once </w:t>
      </w:r>
      <w:r w:rsidR="00A94268" w:rsidRPr="005E27C3">
        <w:rPr>
          <w:rFonts w:ascii="Times New Roman" w:hAnsi="Times New Roman" w:cs="Times New Roman"/>
          <w:sz w:val="24"/>
        </w:rPr>
        <w:t xml:space="preserve">had </w:t>
      </w:r>
      <w:r w:rsidR="00CB578F" w:rsidRPr="005E27C3">
        <w:rPr>
          <w:rFonts w:ascii="Times New Roman" w:hAnsi="Times New Roman" w:cs="Times New Roman"/>
          <w:sz w:val="24"/>
        </w:rPr>
        <w:lastRenderedPageBreak/>
        <w:t>sworn</w:t>
      </w:r>
      <w:r w:rsidR="00A94268" w:rsidRPr="005E27C3">
        <w:rPr>
          <w:rFonts w:ascii="Times New Roman" w:hAnsi="Times New Roman" w:cs="Times New Roman"/>
          <w:sz w:val="24"/>
        </w:rPr>
        <w:t xml:space="preserve"> he would not harm the ‘defenceless mass’ that was the local population.</w:t>
      </w:r>
      <w:r w:rsidR="00A94268" w:rsidRPr="005E27C3">
        <w:rPr>
          <w:rStyle w:val="FootnoteReference"/>
          <w:rFonts w:ascii="Times New Roman" w:hAnsi="Times New Roman" w:cs="Times New Roman"/>
          <w:sz w:val="24"/>
        </w:rPr>
        <w:footnoteReference w:id="6"/>
      </w:r>
      <w:r w:rsidR="00A94268" w:rsidRPr="005E27C3">
        <w:rPr>
          <w:rFonts w:ascii="Times New Roman" w:hAnsi="Times New Roman" w:cs="Times New Roman"/>
          <w:sz w:val="24"/>
        </w:rPr>
        <w:t xml:space="preserve"> </w:t>
      </w:r>
      <w:r w:rsidR="00C702EE">
        <w:rPr>
          <w:rFonts w:ascii="Times New Roman" w:hAnsi="Times New Roman" w:cs="Times New Roman"/>
          <w:sz w:val="24"/>
        </w:rPr>
        <w:t xml:space="preserve">This suggestion that Rollo was a great leader to all is clearly the main </w:t>
      </w:r>
      <w:r w:rsidR="001A5853">
        <w:rPr>
          <w:rFonts w:ascii="Times New Roman" w:hAnsi="Times New Roman" w:cs="Times New Roman"/>
          <w:sz w:val="24"/>
        </w:rPr>
        <w:t>point</w:t>
      </w:r>
      <w:r w:rsidR="00C702EE">
        <w:rPr>
          <w:rFonts w:ascii="Times New Roman" w:hAnsi="Times New Roman" w:cs="Times New Roman"/>
          <w:sz w:val="24"/>
        </w:rPr>
        <w:t xml:space="preserve"> of the extract,</w:t>
      </w:r>
      <w:r w:rsidR="001A5853">
        <w:rPr>
          <w:rFonts w:ascii="Times New Roman" w:hAnsi="Times New Roman" w:cs="Times New Roman"/>
          <w:sz w:val="24"/>
        </w:rPr>
        <w:t xml:space="preserve"> as this would strength the claims of his descendants to the dukedom of Normandy</w:t>
      </w:r>
      <w:r w:rsidR="00A76E18" w:rsidRPr="005E27C3">
        <w:rPr>
          <w:rFonts w:ascii="Times New Roman" w:hAnsi="Times New Roman" w:cs="Times New Roman"/>
          <w:sz w:val="24"/>
        </w:rPr>
        <w:t>.</w:t>
      </w:r>
      <w:r w:rsidR="00C702EE">
        <w:rPr>
          <w:rFonts w:ascii="Times New Roman" w:hAnsi="Times New Roman" w:cs="Times New Roman"/>
          <w:sz w:val="24"/>
        </w:rPr>
        <w:t xml:space="preserve"> </w:t>
      </w:r>
      <w:r w:rsidR="00A76E18" w:rsidRPr="005E27C3">
        <w:rPr>
          <w:rFonts w:ascii="Times New Roman" w:hAnsi="Times New Roman" w:cs="Times New Roman"/>
          <w:sz w:val="24"/>
        </w:rPr>
        <w:t xml:space="preserve"> </w:t>
      </w:r>
    </w:p>
    <w:p w14:paraId="1E81F06B" w14:textId="6CB841D0" w:rsidR="00423EB1" w:rsidRPr="005E27C3" w:rsidRDefault="00423EB1" w:rsidP="005E27C3">
      <w:pPr>
        <w:jc w:val="both"/>
        <w:rPr>
          <w:rFonts w:ascii="Times New Roman" w:hAnsi="Times New Roman" w:cs="Times New Roman"/>
          <w:sz w:val="24"/>
        </w:rPr>
      </w:pPr>
      <w:r w:rsidRPr="005E27C3">
        <w:rPr>
          <w:rFonts w:ascii="Times New Roman" w:hAnsi="Times New Roman" w:cs="Times New Roman"/>
          <w:sz w:val="24"/>
        </w:rPr>
        <w:t>The second part of the extract contains an apostrophe,</w:t>
      </w:r>
      <w:r w:rsidR="00D41F94" w:rsidRPr="005E27C3">
        <w:rPr>
          <w:rFonts w:ascii="Times New Roman" w:hAnsi="Times New Roman" w:cs="Times New Roman"/>
          <w:sz w:val="24"/>
        </w:rPr>
        <w:t xml:space="preserve"> </w:t>
      </w:r>
      <w:r w:rsidR="00F92974">
        <w:rPr>
          <w:rFonts w:ascii="Times New Roman" w:hAnsi="Times New Roman" w:cs="Times New Roman"/>
          <w:sz w:val="24"/>
        </w:rPr>
        <w:t>intended to be directed at the audience, similar to the s</w:t>
      </w:r>
      <w:r w:rsidR="00430E3E">
        <w:rPr>
          <w:rFonts w:ascii="Times New Roman" w:hAnsi="Times New Roman" w:cs="Times New Roman"/>
          <w:sz w:val="24"/>
        </w:rPr>
        <w:t>oli</w:t>
      </w:r>
      <w:r w:rsidR="00F92974">
        <w:rPr>
          <w:rFonts w:ascii="Times New Roman" w:hAnsi="Times New Roman" w:cs="Times New Roman"/>
          <w:sz w:val="24"/>
        </w:rPr>
        <w:t>l</w:t>
      </w:r>
      <w:r w:rsidR="00430E3E">
        <w:rPr>
          <w:rFonts w:ascii="Times New Roman" w:hAnsi="Times New Roman" w:cs="Times New Roman"/>
          <w:sz w:val="24"/>
        </w:rPr>
        <w:t>o</w:t>
      </w:r>
      <w:r w:rsidR="00F92974">
        <w:rPr>
          <w:rFonts w:ascii="Times New Roman" w:hAnsi="Times New Roman" w:cs="Times New Roman"/>
          <w:sz w:val="24"/>
        </w:rPr>
        <w:t>qu</w:t>
      </w:r>
      <w:r w:rsidR="00430E3E">
        <w:rPr>
          <w:rFonts w:ascii="Times New Roman" w:hAnsi="Times New Roman" w:cs="Times New Roman"/>
          <w:sz w:val="24"/>
        </w:rPr>
        <w:t>i</w:t>
      </w:r>
      <w:r w:rsidR="00F92974">
        <w:rPr>
          <w:rFonts w:ascii="Times New Roman" w:hAnsi="Times New Roman" w:cs="Times New Roman"/>
          <w:sz w:val="24"/>
        </w:rPr>
        <w:t>es used</w:t>
      </w:r>
      <w:r w:rsidR="001A5853">
        <w:rPr>
          <w:rFonts w:ascii="Times New Roman" w:hAnsi="Times New Roman" w:cs="Times New Roman"/>
          <w:sz w:val="24"/>
        </w:rPr>
        <w:t xml:space="preserve"> by Shakespeare. </w:t>
      </w:r>
      <w:r w:rsidR="00F8786C" w:rsidRPr="005E27C3">
        <w:rPr>
          <w:rFonts w:ascii="Times New Roman" w:hAnsi="Times New Roman" w:cs="Times New Roman"/>
          <w:sz w:val="24"/>
        </w:rPr>
        <w:t>The apostrophe itself is clearly a way of allowing Dudo to fulfil his brief of writing a glowing history of the Normans as it describes not only Rollo as a ‘superior leader’ but also as being ‘Christ’s gift’ that will allow the town of Rouen to ‘flourish’.</w:t>
      </w:r>
      <w:r w:rsidR="00F8786C" w:rsidRPr="005E27C3">
        <w:rPr>
          <w:rStyle w:val="FootnoteReference"/>
          <w:rFonts w:ascii="Times New Roman" w:hAnsi="Times New Roman" w:cs="Times New Roman"/>
          <w:sz w:val="24"/>
        </w:rPr>
        <w:footnoteReference w:id="7"/>
      </w:r>
      <w:r w:rsidR="00F8786C" w:rsidRPr="005E27C3">
        <w:rPr>
          <w:rFonts w:ascii="Times New Roman" w:hAnsi="Times New Roman" w:cs="Times New Roman"/>
          <w:sz w:val="24"/>
        </w:rPr>
        <w:t xml:space="preserve"> </w:t>
      </w:r>
      <w:r w:rsidR="000229DB" w:rsidRPr="005E27C3">
        <w:rPr>
          <w:rFonts w:ascii="Times New Roman" w:hAnsi="Times New Roman" w:cs="Times New Roman"/>
          <w:sz w:val="24"/>
        </w:rPr>
        <w:t xml:space="preserve">This choice of </w:t>
      </w:r>
      <w:r w:rsidR="00F30CEF" w:rsidRPr="005E27C3">
        <w:rPr>
          <w:rFonts w:ascii="Times New Roman" w:hAnsi="Times New Roman" w:cs="Times New Roman"/>
          <w:sz w:val="24"/>
        </w:rPr>
        <w:t xml:space="preserve">glorifying </w:t>
      </w:r>
      <w:r w:rsidR="000229DB" w:rsidRPr="005E27C3">
        <w:rPr>
          <w:rFonts w:ascii="Times New Roman" w:hAnsi="Times New Roman" w:cs="Times New Roman"/>
          <w:sz w:val="24"/>
        </w:rPr>
        <w:t xml:space="preserve">language </w:t>
      </w:r>
      <w:r w:rsidR="00F30CEF" w:rsidRPr="005E27C3">
        <w:rPr>
          <w:rFonts w:ascii="Times New Roman" w:hAnsi="Times New Roman" w:cs="Times New Roman"/>
          <w:sz w:val="24"/>
        </w:rPr>
        <w:t>can be interpreted as an example of Dudo writing for the Normans and so choosing to describe them in the bes</w:t>
      </w:r>
      <w:r w:rsidR="00F92974">
        <w:rPr>
          <w:rFonts w:ascii="Times New Roman" w:hAnsi="Times New Roman" w:cs="Times New Roman"/>
          <w:sz w:val="24"/>
        </w:rPr>
        <w:t>t possible light</w:t>
      </w:r>
      <w:r w:rsidR="001C6A30" w:rsidRPr="005E27C3">
        <w:rPr>
          <w:rFonts w:ascii="Times New Roman" w:hAnsi="Times New Roman" w:cs="Times New Roman"/>
          <w:sz w:val="24"/>
        </w:rPr>
        <w:t>.</w:t>
      </w:r>
      <w:r w:rsidR="001C6A30" w:rsidRPr="001A5853">
        <w:rPr>
          <w:rFonts w:ascii="Times New Roman" w:hAnsi="Times New Roman" w:cs="Times New Roman"/>
          <w:sz w:val="24"/>
        </w:rPr>
        <w:t xml:space="preserve"> </w:t>
      </w:r>
      <w:r w:rsidR="00F92974" w:rsidRPr="001A5853">
        <w:rPr>
          <w:rFonts w:ascii="Times New Roman" w:hAnsi="Times New Roman" w:cs="Times New Roman"/>
          <w:sz w:val="24"/>
        </w:rPr>
        <w:t>However, the use of the term ‘wolf’ in the apostrophe, may be interpreted as a link by Dudo to Rollo’s vicious pagan past.</w:t>
      </w:r>
      <w:r w:rsidR="00F92974" w:rsidRPr="001A5853">
        <w:rPr>
          <w:rStyle w:val="FootnoteReference"/>
          <w:rFonts w:ascii="Times New Roman" w:hAnsi="Times New Roman" w:cs="Times New Roman"/>
          <w:sz w:val="24"/>
        </w:rPr>
        <w:footnoteReference w:id="8"/>
      </w:r>
      <w:r w:rsidR="00F92974" w:rsidRPr="001A5853">
        <w:rPr>
          <w:rFonts w:ascii="Times New Roman" w:hAnsi="Times New Roman" w:cs="Times New Roman"/>
          <w:sz w:val="24"/>
        </w:rPr>
        <w:t xml:space="preserve"> As Albu points out, although the use of the above quote may suggest biblical links, thus hinting at Rollo’s conversation to Christianity,</w:t>
      </w:r>
      <w:r w:rsidR="00BD4F00">
        <w:rPr>
          <w:rFonts w:ascii="Times New Roman" w:hAnsi="Times New Roman" w:cs="Times New Roman"/>
          <w:sz w:val="24"/>
        </w:rPr>
        <w:t xml:space="preserve"> especially given the link to sheep alongside the wolf </w:t>
      </w:r>
      <w:r w:rsidR="00180106">
        <w:rPr>
          <w:rFonts w:ascii="Times New Roman" w:hAnsi="Times New Roman" w:cs="Times New Roman"/>
          <w:sz w:val="24"/>
        </w:rPr>
        <w:t>as the Christian flock,</w:t>
      </w:r>
      <w:r w:rsidR="00F92974" w:rsidRPr="001A5853">
        <w:rPr>
          <w:rFonts w:ascii="Times New Roman" w:hAnsi="Times New Roman" w:cs="Times New Roman"/>
          <w:sz w:val="24"/>
        </w:rPr>
        <w:t xml:space="preserve"> it may also be suggestive of the oppressive nature the Normans took in the beginnings of their rule in Normandy.</w:t>
      </w:r>
      <w:r w:rsidR="00F92974" w:rsidRPr="001A5853">
        <w:rPr>
          <w:rStyle w:val="FootnoteReference"/>
          <w:rFonts w:ascii="Times New Roman" w:hAnsi="Times New Roman" w:cs="Times New Roman"/>
          <w:sz w:val="24"/>
        </w:rPr>
        <w:footnoteReference w:id="9"/>
      </w:r>
      <w:r w:rsidR="00F92974" w:rsidRPr="001A5853">
        <w:rPr>
          <w:rFonts w:ascii="Times New Roman" w:hAnsi="Times New Roman" w:cs="Times New Roman"/>
          <w:sz w:val="24"/>
        </w:rPr>
        <w:t xml:space="preserve"> It is clear that the Norman elite did not completely lose their Viking roots, as c</w:t>
      </w:r>
      <w:r w:rsidR="00430E3E">
        <w:rPr>
          <w:rFonts w:ascii="Times New Roman" w:hAnsi="Times New Roman" w:cs="Times New Roman"/>
          <w:sz w:val="24"/>
        </w:rPr>
        <w:t>an be seen the raid led by R</w:t>
      </w:r>
      <w:r w:rsidR="00F92974" w:rsidRPr="001A5853">
        <w:rPr>
          <w:rFonts w:ascii="Times New Roman" w:hAnsi="Times New Roman" w:cs="Times New Roman"/>
          <w:sz w:val="24"/>
        </w:rPr>
        <w:t>ichard I to Count Theobald I of Blois-Champagne which followed the distinctly Viking way of raiding.</w:t>
      </w:r>
      <w:r w:rsidR="00F92974" w:rsidRPr="001A5853">
        <w:rPr>
          <w:rStyle w:val="FootnoteReference"/>
          <w:rFonts w:ascii="Times New Roman" w:hAnsi="Times New Roman" w:cs="Times New Roman"/>
          <w:sz w:val="24"/>
        </w:rPr>
        <w:footnoteReference w:id="10"/>
      </w:r>
      <w:r w:rsidR="00F92974" w:rsidRPr="001A5853">
        <w:rPr>
          <w:rFonts w:ascii="Times New Roman" w:hAnsi="Times New Roman" w:cs="Times New Roman"/>
          <w:sz w:val="24"/>
        </w:rPr>
        <w:t xml:space="preserve"> The use of the wolf, which could have a double meaning is a clear example of Dudo attempting to add a hidden meaning to his words in order to give the reader his true opinion of the Normans rather than that which he was commissioned to write. </w:t>
      </w:r>
    </w:p>
    <w:p w14:paraId="79F10AEA" w14:textId="7D967C82" w:rsidR="00F8786C" w:rsidRPr="005E27C3" w:rsidRDefault="003E5600" w:rsidP="005E27C3">
      <w:pPr>
        <w:jc w:val="both"/>
        <w:rPr>
          <w:rFonts w:ascii="Times New Roman" w:hAnsi="Times New Roman" w:cs="Times New Roman"/>
          <w:sz w:val="24"/>
        </w:rPr>
      </w:pPr>
      <w:r w:rsidRPr="005E27C3">
        <w:rPr>
          <w:rFonts w:ascii="Times New Roman" w:hAnsi="Times New Roman" w:cs="Times New Roman"/>
          <w:sz w:val="24"/>
        </w:rPr>
        <w:t>T</w:t>
      </w:r>
      <w:r w:rsidR="00F8786C" w:rsidRPr="005E27C3">
        <w:rPr>
          <w:rFonts w:ascii="Times New Roman" w:hAnsi="Times New Roman" w:cs="Times New Roman"/>
          <w:sz w:val="24"/>
        </w:rPr>
        <w:t>he apostrophe also shows that Dudo was not always factually correct in his writing up of the Norman story. Here, he refers to Rollo as the ‘might</w:t>
      </w:r>
      <w:r w:rsidR="00747E2A">
        <w:rPr>
          <w:rFonts w:ascii="Times New Roman" w:hAnsi="Times New Roman" w:cs="Times New Roman"/>
          <w:sz w:val="24"/>
        </w:rPr>
        <w:t>y</w:t>
      </w:r>
      <w:r w:rsidR="00F8786C" w:rsidRPr="005E27C3">
        <w:rPr>
          <w:rFonts w:ascii="Times New Roman" w:hAnsi="Times New Roman" w:cs="Times New Roman"/>
          <w:sz w:val="24"/>
        </w:rPr>
        <w:t xml:space="preserve"> duke’, when in fact the first Duke of Normandy was Richard, who had commissioned the work.</w:t>
      </w:r>
      <w:r w:rsidR="00FB1202" w:rsidRPr="005E27C3">
        <w:rPr>
          <w:rFonts w:ascii="Times New Roman" w:hAnsi="Times New Roman" w:cs="Times New Roman"/>
          <w:sz w:val="24"/>
        </w:rPr>
        <w:t xml:space="preserve"> </w:t>
      </w:r>
      <w:r w:rsidR="001A5853">
        <w:rPr>
          <w:rFonts w:ascii="Times New Roman" w:hAnsi="Times New Roman" w:cs="Times New Roman"/>
          <w:sz w:val="24"/>
        </w:rPr>
        <w:t>Although the term ‘duke’ may be a mistranslation from the Latin dux, meaning leader, it is likely that Dudo’s intention here was to suggest that the Norman leaders had always been the rightful dukes to Normandy.</w:t>
      </w:r>
      <w:r w:rsidR="001A5853">
        <w:rPr>
          <w:rStyle w:val="FootnoteReference"/>
          <w:rFonts w:ascii="Times New Roman" w:hAnsi="Times New Roman" w:cs="Times New Roman"/>
          <w:sz w:val="24"/>
        </w:rPr>
        <w:footnoteReference w:id="11"/>
      </w:r>
      <w:r w:rsidR="001A5853">
        <w:rPr>
          <w:rFonts w:ascii="Times New Roman" w:hAnsi="Times New Roman" w:cs="Times New Roman"/>
          <w:sz w:val="24"/>
        </w:rPr>
        <w:t xml:space="preserve"> </w:t>
      </w:r>
      <w:r w:rsidR="00FB1202" w:rsidRPr="005E27C3">
        <w:rPr>
          <w:rFonts w:ascii="Times New Roman" w:hAnsi="Times New Roman" w:cs="Times New Roman"/>
          <w:sz w:val="24"/>
        </w:rPr>
        <w:t xml:space="preserve">Furthermore, the apostrophe is written as if Rollo has already converted to Christianity at the point of his vision, thirty five years before he was given Normandy by Charles the Simple and </w:t>
      </w:r>
      <w:r w:rsidR="00FB1202" w:rsidRPr="005E27C3">
        <w:rPr>
          <w:rFonts w:ascii="Times New Roman" w:hAnsi="Times New Roman" w:cs="Times New Roman"/>
          <w:sz w:val="24"/>
        </w:rPr>
        <w:lastRenderedPageBreak/>
        <w:t>converted to Christianity, upon swearing fealty to the King of the Franks.</w:t>
      </w:r>
      <w:r w:rsidR="00FB1202" w:rsidRPr="005E27C3">
        <w:rPr>
          <w:rStyle w:val="FootnoteReference"/>
          <w:rFonts w:ascii="Times New Roman" w:hAnsi="Times New Roman" w:cs="Times New Roman"/>
          <w:sz w:val="24"/>
        </w:rPr>
        <w:footnoteReference w:id="12"/>
      </w:r>
      <w:r w:rsidR="002D190E" w:rsidRPr="005E27C3">
        <w:rPr>
          <w:rFonts w:ascii="Times New Roman" w:hAnsi="Times New Roman" w:cs="Times New Roman"/>
          <w:sz w:val="24"/>
        </w:rPr>
        <w:t xml:space="preserve"> These examples show how Dudo embellishes the </w:t>
      </w:r>
      <w:r w:rsidR="00F8786C" w:rsidRPr="005E27C3">
        <w:rPr>
          <w:rFonts w:ascii="Times New Roman" w:hAnsi="Times New Roman" w:cs="Times New Roman"/>
          <w:sz w:val="24"/>
        </w:rPr>
        <w:t>truth in his writing in order to further legitimise the claim of Richar</w:t>
      </w:r>
      <w:r w:rsidR="002D190E" w:rsidRPr="005E27C3">
        <w:rPr>
          <w:rFonts w:ascii="Times New Roman" w:hAnsi="Times New Roman" w:cs="Times New Roman"/>
          <w:sz w:val="24"/>
        </w:rPr>
        <w:t xml:space="preserve">d I to the dukedom of Normandy with Christian, rather than </w:t>
      </w:r>
      <w:r w:rsidR="00747E2A">
        <w:rPr>
          <w:rFonts w:ascii="Times New Roman" w:hAnsi="Times New Roman" w:cs="Times New Roman"/>
          <w:sz w:val="24"/>
        </w:rPr>
        <w:t>p</w:t>
      </w:r>
      <w:r w:rsidR="002D190E" w:rsidRPr="005E27C3">
        <w:rPr>
          <w:rFonts w:ascii="Times New Roman" w:hAnsi="Times New Roman" w:cs="Times New Roman"/>
          <w:sz w:val="24"/>
        </w:rPr>
        <w:t xml:space="preserve">agan, roots. </w:t>
      </w:r>
    </w:p>
    <w:p w14:paraId="40F35D56" w14:textId="39FEA20A" w:rsidR="00180106" w:rsidRDefault="00F85543" w:rsidP="005E27C3">
      <w:pPr>
        <w:jc w:val="both"/>
        <w:rPr>
          <w:rFonts w:ascii="Times New Roman" w:hAnsi="Times New Roman" w:cs="Times New Roman"/>
          <w:sz w:val="24"/>
        </w:rPr>
      </w:pPr>
      <w:r w:rsidRPr="005E27C3">
        <w:rPr>
          <w:rFonts w:ascii="Times New Roman" w:hAnsi="Times New Roman" w:cs="Times New Roman"/>
          <w:sz w:val="24"/>
        </w:rPr>
        <w:t xml:space="preserve">When the </w:t>
      </w:r>
      <w:r w:rsidR="009A5BC5" w:rsidRPr="005E27C3">
        <w:rPr>
          <w:rFonts w:ascii="Times New Roman" w:hAnsi="Times New Roman" w:cs="Times New Roman"/>
          <w:sz w:val="24"/>
        </w:rPr>
        <w:t xml:space="preserve">extract </w:t>
      </w:r>
      <w:r w:rsidRPr="005E27C3">
        <w:rPr>
          <w:rFonts w:ascii="Times New Roman" w:hAnsi="Times New Roman" w:cs="Times New Roman"/>
          <w:sz w:val="24"/>
        </w:rPr>
        <w:t xml:space="preserve">is compared </w:t>
      </w:r>
      <w:r w:rsidR="009A5BC5" w:rsidRPr="005E27C3">
        <w:rPr>
          <w:rFonts w:ascii="Times New Roman" w:hAnsi="Times New Roman" w:cs="Times New Roman"/>
          <w:sz w:val="24"/>
        </w:rPr>
        <w:t>to the</w:t>
      </w:r>
      <w:r w:rsidRPr="005E27C3">
        <w:rPr>
          <w:rFonts w:ascii="Times New Roman" w:hAnsi="Times New Roman" w:cs="Times New Roman"/>
          <w:sz w:val="24"/>
        </w:rPr>
        <w:t xml:space="preserve"> same section in </w:t>
      </w:r>
      <w:r w:rsidR="00AC39AE" w:rsidRPr="005E27C3">
        <w:rPr>
          <w:rFonts w:ascii="Times New Roman" w:hAnsi="Times New Roman" w:cs="Times New Roman"/>
          <w:sz w:val="24"/>
        </w:rPr>
        <w:t>William of Jumiég</w:t>
      </w:r>
      <w:r w:rsidRPr="005E27C3">
        <w:rPr>
          <w:rFonts w:ascii="Times New Roman" w:hAnsi="Times New Roman" w:cs="Times New Roman"/>
          <w:sz w:val="24"/>
        </w:rPr>
        <w:t xml:space="preserve">es’ </w:t>
      </w:r>
      <w:r w:rsidR="00BD4F00">
        <w:rPr>
          <w:rFonts w:ascii="Times New Roman" w:hAnsi="Times New Roman" w:cs="Times New Roman"/>
          <w:sz w:val="24"/>
        </w:rPr>
        <w:t xml:space="preserve">more popular </w:t>
      </w:r>
      <w:r w:rsidRPr="005E27C3">
        <w:rPr>
          <w:rFonts w:ascii="Times New Roman" w:hAnsi="Times New Roman" w:cs="Times New Roman"/>
          <w:sz w:val="24"/>
        </w:rPr>
        <w:t xml:space="preserve">version of Dudo’s work, it is clear that Dudo not only over exaggerated Rollo’s ability as leader but also the role of the local population </w:t>
      </w:r>
      <w:r w:rsidR="0094378A" w:rsidRPr="005E27C3">
        <w:rPr>
          <w:rFonts w:ascii="Times New Roman" w:hAnsi="Times New Roman" w:cs="Times New Roman"/>
          <w:sz w:val="24"/>
        </w:rPr>
        <w:t>in Rollo</w:t>
      </w:r>
      <w:r w:rsidR="00BD4F00">
        <w:rPr>
          <w:rFonts w:ascii="Times New Roman" w:hAnsi="Times New Roman" w:cs="Times New Roman"/>
          <w:sz w:val="24"/>
        </w:rPr>
        <w:t>’s decision to settle in Rouen. T</w:t>
      </w:r>
      <w:r w:rsidR="0094378A" w:rsidRPr="005E27C3">
        <w:rPr>
          <w:rFonts w:ascii="Times New Roman" w:hAnsi="Times New Roman" w:cs="Times New Roman"/>
          <w:sz w:val="24"/>
        </w:rPr>
        <w:t>he lack of apostrophe in Jumiéges’ wor</w:t>
      </w:r>
      <w:r w:rsidR="00BD4F00">
        <w:rPr>
          <w:rFonts w:ascii="Times New Roman" w:hAnsi="Times New Roman" w:cs="Times New Roman"/>
          <w:sz w:val="24"/>
        </w:rPr>
        <w:t>k, he</w:t>
      </w:r>
      <w:r w:rsidR="00430E3E">
        <w:rPr>
          <w:rFonts w:ascii="Times New Roman" w:hAnsi="Times New Roman" w:cs="Times New Roman"/>
          <w:sz w:val="24"/>
        </w:rPr>
        <w:t xml:space="preserve"> is</w:t>
      </w:r>
      <w:r w:rsidR="00BD4F00">
        <w:rPr>
          <w:rFonts w:ascii="Times New Roman" w:hAnsi="Times New Roman" w:cs="Times New Roman"/>
          <w:sz w:val="24"/>
        </w:rPr>
        <w:t xml:space="preserve"> omit</w:t>
      </w:r>
      <w:r w:rsidR="00430E3E">
        <w:rPr>
          <w:rFonts w:ascii="Times New Roman" w:hAnsi="Times New Roman" w:cs="Times New Roman"/>
          <w:sz w:val="24"/>
        </w:rPr>
        <w:t>ting</w:t>
      </w:r>
      <w:r w:rsidR="00BD4F00">
        <w:rPr>
          <w:rFonts w:ascii="Times New Roman" w:hAnsi="Times New Roman" w:cs="Times New Roman"/>
          <w:sz w:val="24"/>
        </w:rPr>
        <w:t xml:space="preserve"> </w:t>
      </w:r>
      <w:r w:rsidR="0094378A" w:rsidRPr="005E27C3">
        <w:rPr>
          <w:rFonts w:ascii="Times New Roman" w:hAnsi="Times New Roman" w:cs="Times New Roman"/>
          <w:sz w:val="24"/>
        </w:rPr>
        <w:t>the glowing report Dudo gives Rollo in his own work. On top of this</w:t>
      </w:r>
      <w:r w:rsidR="00BD4F00">
        <w:rPr>
          <w:rFonts w:ascii="Times New Roman" w:hAnsi="Times New Roman" w:cs="Times New Roman"/>
          <w:sz w:val="24"/>
        </w:rPr>
        <w:t>,</w:t>
      </w:r>
      <w:r w:rsidR="0094378A" w:rsidRPr="005E27C3">
        <w:rPr>
          <w:rFonts w:ascii="Times New Roman" w:hAnsi="Times New Roman" w:cs="Times New Roman"/>
          <w:sz w:val="24"/>
        </w:rPr>
        <w:t xml:space="preserve"> </w:t>
      </w:r>
      <w:r w:rsidR="00CB578F" w:rsidRPr="005E27C3">
        <w:rPr>
          <w:rFonts w:ascii="Times New Roman" w:hAnsi="Times New Roman" w:cs="Times New Roman"/>
          <w:sz w:val="24"/>
        </w:rPr>
        <w:t>Jumiéges</w:t>
      </w:r>
      <w:r w:rsidR="0094378A" w:rsidRPr="005E27C3">
        <w:rPr>
          <w:rFonts w:ascii="Times New Roman" w:hAnsi="Times New Roman" w:cs="Times New Roman"/>
          <w:sz w:val="24"/>
        </w:rPr>
        <w:t xml:space="preserve"> chooses to add a line in his version which states that Rollo was chosen by ‘lot’ to be their ‘lord and leader’.</w:t>
      </w:r>
      <w:r w:rsidR="0094378A" w:rsidRPr="005E27C3">
        <w:rPr>
          <w:rStyle w:val="FootnoteReference"/>
          <w:rFonts w:ascii="Times New Roman" w:hAnsi="Times New Roman" w:cs="Times New Roman"/>
          <w:sz w:val="24"/>
        </w:rPr>
        <w:footnoteReference w:id="13"/>
      </w:r>
      <w:r w:rsidR="0094378A" w:rsidRPr="005E27C3">
        <w:rPr>
          <w:rFonts w:ascii="Times New Roman" w:hAnsi="Times New Roman" w:cs="Times New Roman"/>
          <w:sz w:val="24"/>
        </w:rPr>
        <w:t xml:space="preserve"> </w:t>
      </w:r>
      <w:r w:rsidR="002458E1" w:rsidRPr="005E27C3">
        <w:rPr>
          <w:rFonts w:ascii="Times New Roman" w:hAnsi="Times New Roman" w:cs="Times New Roman"/>
          <w:sz w:val="24"/>
        </w:rPr>
        <w:t xml:space="preserve">The translator of </w:t>
      </w:r>
      <w:r w:rsidR="00CB578F" w:rsidRPr="005E27C3">
        <w:rPr>
          <w:rFonts w:ascii="Times New Roman" w:hAnsi="Times New Roman" w:cs="Times New Roman"/>
          <w:sz w:val="24"/>
        </w:rPr>
        <w:t>Jumiéges</w:t>
      </w:r>
      <w:r w:rsidR="002458E1" w:rsidRPr="005E27C3">
        <w:rPr>
          <w:rFonts w:ascii="Times New Roman" w:hAnsi="Times New Roman" w:cs="Times New Roman"/>
          <w:sz w:val="24"/>
        </w:rPr>
        <w:t>’ work suggests that this may be in reference to the Scandinavian tradition of electing a ruler rather than ruling through hereditary right.</w:t>
      </w:r>
      <w:r w:rsidR="002458E1" w:rsidRPr="005E27C3">
        <w:rPr>
          <w:rStyle w:val="FootnoteReference"/>
          <w:rFonts w:ascii="Times New Roman" w:hAnsi="Times New Roman" w:cs="Times New Roman"/>
          <w:sz w:val="24"/>
        </w:rPr>
        <w:footnoteReference w:id="14"/>
      </w:r>
      <w:r w:rsidR="002458E1" w:rsidRPr="005E27C3">
        <w:rPr>
          <w:rFonts w:ascii="Times New Roman" w:hAnsi="Times New Roman" w:cs="Times New Roman"/>
          <w:sz w:val="24"/>
        </w:rPr>
        <w:t xml:space="preserve"> The addition of this line, however, shows how Dudo’s original text was not only written to praise the Norman line from Rollo but also to legitimise it by suggesting the hereditary line was the only way, rather than the Scandinavian ‘lot’.</w:t>
      </w:r>
      <w:r w:rsidR="002458E1" w:rsidRPr="005E27C3">
        <w:rPr>
          <w:rStyle w:val="FootnoteReference"/>
          <w:rFonts w:ascii="Times New Roman" w:hAnsi="Times New Roman" w:cs="Times New Roman"/>
          <w:sz w:val="24"/>
        </w:rPr>
        <w:footnoteReference w:id="15"/>
      </w:r>
    </w:p>
    <w:p w14:paraId="461B974B" w14:textId="33EF2F60" w:rsidR="009A5BC5" w:rsidRDefault="00180106" w:rsidP="005E27C3">
      <w:pPr>
        <w:jc w:val="both"/>
        <w:rPr>
          <w:rFonts w:ascii="Times New Roman" w:hAnsi="Times New Roman" w:cs="Times New Roman"/>
          <w:sz w:val="24"/>
        </w:rPr>
      </w:pPr>
      <w:r>
        <w:rPr>
          <w:rFonts w:ascii="Times New Roman" w:hAnsi="Times New Roman" w:cs="Times New Roman"/>
          <w:sz w:val="24"/>
        </w:rPr>
        <w:t>I</w:t>
      </w:r>
      <w:r w:rsidR="009A6929" w:rsidRPr="005E27C3">
        <w:rPr>
          <w:rFonts w:ascii="Times New Roman" w:hAnsi="Times New Roman" w:cs="Times New Roman"/>
          <w:sz w:val="24"/>
        </w:rPr>
        <w:t xml:space="preserve">t is clear that </w:t>
      </w:r>
      <w:r w:rsidR="00AC39AE" w:rsidRPr="005E27C3">
        <w:rPr>
          <w:rFonts w:ascii="Times New Roman" w:hAnsi="Times New Roman" w:cs="Times New Roman"/>
          <w:sz w:val="24"/>
        </w:rPr>
        <w:t>Dudo’s writing was intended not only legitimise the rule of Duke Richard I, his ancestors and descendants, in Normandy but also to give the Normans a history to their identity, such as those the works written about Charlemagne, for example, the Song of Roland gave to France.</w:t>
      </w:r>
      <w:r w:rsidR="00747E2A">
        <w:rPr>
          <w:rFonts w:ascii="Times New Roman" w:hAnsi="Times New Roman" w:cs="Times New Roman"/>
          <w:sz w:val="24"/>
        </w:rPr>
        <w:t xml:space="preserve"> The extract i</w:t>
      </w:r>
      <w:r w:rsidR="00E622E7" w:rsidRPr="005E27C3">
        <w:rPr>
          <w:rFonts w:ascii="Times New Roman" w:hAnsi="Times New Roman" w:cs="Times New Roman"/>
          <w:sz w:val="24"/>
        </w:rPr>
        <w:t>s also useful in allowing the historian to be able to see what the Normans wanted the rest of the Latin speaking world to think about them as well as an idea of what a native Frenchman believed about their identity. Dudo’s text however, cannot be viewed on its own as giving a plotted history of No</w:t>
      </w:r>
      <w:r>
        <w:rPr>
          <w:rFonts w:ascii="Times New Roman" w:hAnsi="Times New Roman" w:cs="Times New Roman"/>
          <w:sz w:val="24"/>
        </w:rPr>
        <w:t xml:space="preserve">rman rule in Normandy given the </w:t>
      </w:r>
      <w:r w:rsidR="005B1C26">
        <w:rPr>
          <w:rFonts w:ascii="Times New Roman" w:hAnsi="Times New Roman" w:cs="Times New Roman"/>
          <w:sz w:val="24"/>
        </w:rPr>
        <w:t>exaggerated</w:t>
      </w:r>
      <w:r>
        <w:rPr>
          <w:rFonts w:ascii="Times New Roman" w:hAnsi="Times New Roman" w:cs="Times New Roman"/>
          <w:sz w:val="24"/>
        </w:rPr>
        <w:t xml:space="preserve"> language and Dudo’s</w:t>
      </w:r>
      <w:r w:rsidR="00E622E7" w:rsidRPr="005E27C3">
        <w:rPr>
          <w:rFonts w:ascii="Times New Roman" w:hAnsi="Times New Roman" w:cs="Times New Roman"/>
          <w:sz w:val="24"/>
        </w:rPr>
        <w:t xml:space="preserve"> </w:t>
      </w:r>
      <w:r>
        <w:rPr>
          <w:rFonts w:ascii="Times New Roman" w:hAnsi="Times New Roman" w:cs="Times New Roman"/>
          <w:sz w:val="24"/>
        </w:rPr>
        <w:t xml:space="preserve">commissioning by the </w:t>
      </w:r>
      <w:r w:rsidR="00E622E7" w:rsidRPr="005E27C3">
        <w:rPr>
          <w:rFonts w:ascii="Times New Roman" w:hAnsi="Times New Roman" w:cs="Times New Roman"/>
          <w:sz w:val="24"/>
        </w:rPr>
        <w:t xml:space="preserve">Duke of Normandy. </w:t>
      </w:r>
    </w:p>
    <w:p w14:paraId="2B87F3CF" w14:textId="77777777" w:rsidR="009E3E3B" w:rsidRPr="004152C3" w:rsidRDefault="009E3E3B" w:rsidP="005E27C3">
      <w:pPr>
        <w:jc w:val="both"/>
        <w:rPr>
          <w:rFonts w:ascii="Times New Roman" w:hAnsi="Times New Roman" w:cs="Times New Roman"/>
          <w:color w:val="FF0000"/>
          <w:sz w:val="24"/>
        </w:rPr>
      </w:pPr>
    </w:p>
    <w:p w14:paraId="40F35AB2" w14:textId="77777777" w:rsidR="009E3E3B" w:rsidRDefault="009E3E3B" w:rsidP="005E27C3">
      <w:pPr>
        <w:jc w:val="both"/>
        <w:rPr>
          <w:rFonts w:ascii="Times New Roman" w:hAnsi="Times New Roman" w:cs="Times New Roman"/>
          <w:color w:val="FF0000"/>
          <w:sz w:val="24"/>
        </w:rPr>
      </w:pPr>
    </w:p>
    <w:p w14:paraId="6E0764B9" w14:textId="77777777" w:rsidR="00180106" w:rsidRDefault="00180106" w:rsidP="005E27C3">
      <w:pPr>
        <w:jc w:val="both"/>
        <w:rPr>
          <w:rFonts w:ascii="Times New Roman" w:hAnsi="Times New Roman" w:cs="Times New Roman"/>
          <w:color w:val="FF0000"/>
          <w:sz w:val="24"/>
        </w:rPr>
      </w:pPr>
    </w:p>
    <w:p w14:paraId="2CB00EE9" w14:textId="77777777" w:rsidR="00180106" w:rsidRDefault="00180106" w:rsidP="005E27C3">
      <w:pPr>
        <w:jc w:val="both"/>
        <w:rPr>
          <w:rFonts w:ascii="Times New Roman" w:hAnsi="Times New Roman" w:cs="Times New Roman"/>
          <w:color w:val="FF0000"/>
          <w:sz w:val="24"/>
        </w:rPr>
      </w:pPr>
    </w:p>
    <w:p w14:paraId="7938C44D" w14:textId="77777777" w:rsidR="00180106" w:rsidRDefault="00180106" w:rsidP="005E27C3">
      <w:pPr>
        <w:jc w:val="both"/>
        <w:rPr>
          <w:rFonts w:ascii="Times New Roman" w:hAnsi="Times New Roman" w:cs="Times New Roman"/>
          <w:color w:val="FF0000"/>
          <w:sz w:val="24"/>
        </w:rPr>
      </w:pPr>
    </w:p>
    <w:p w14:paraId="11CFBF01" w14:textId="77777777" w:rsidR="00180106" w:rsidRDefault="00180106" w:rsidP="005E27C3">
      <w:pPr>
        <w:jc w:val="both"/>
        <w:rPr>
          <w:rFonts w:ascii="Times New Roman" w:hAnsi="Times New Roman" w:cs="Times New Roman"/>
          <w:sz w:val="24"/>
        </w:rPr>
      </w:pPr>
    </w:p>
    <w:p w14:paraId="52EB2625" w14:textId="77777777" w:rsidR="009E3E3B" w:rsidRDefault="009E3E3B" w:rsidP="005E27C3">
      <w:pPr>
        <w:jc w:val="both"/>
        <w:rPr>
          <w:rFonts w:ascii="Times New Roman" w:hAnsi="Times New Roman" w:cs="Times New Roman"/>
          <w:sz w:val="24"/>
        </w:rPr>
      </w:pPr>
    </w:p>
    <w:p w14:paraId="2E1C9504" w14:textId="77777777" w:rsidR="001517BB" w:rsidRDefault="001517BB" w:rsidP="005E27C3">
      <w:pPr>
        <w:jc w:val="both"/>
        <w:rPr>
          <w:rFonts w:ascii="Times New Roman" w:hAnsi="Times New Roman" w:cs="Times New Roman"/>
          <w:sz w:val="24"/>
        </w:rPr>
      </w:pPr>
    </w:p>
    <w:p w14:paraId="72A725D6" w14:textId="77777777" w:rsidR="007A0B9D" w:rsidRDefault="007A0B9D" w:rsidP="005E27C3">
      <w:pPr>
        <w:jc w:val="both"/>
        <w:rPr>
          <w:rFonts w:ascii="Times New Roman" w:hAnsi="Times New Roman" w:cs="Times New Roman"/>
          <w:sz w:val="24"/>
        </w:rPr>
      </w:pPr>
    </w:p>
    <w:p w14:paraId="11636D85" w14:textId="77777777" w:rsidR="007A0B9D" w:rsidRDefault="007A0B9D" w:rsidP="005E27C3">
      <w:pPr>
        <w:jc w:val="both"/>
        <w:rPr>
          <w:rFonts w:ascii="Times New Roman" w:hAnsi="Times New Roman" w:cs="Times New Roman"/>
          <w:sz w:val="24"/>
        </w:rPr>
      </w:pPr>
    </w:p>
    <w:p w14:paraId="2E6D34A6" w14:textId="77777777" w:rsidR="007A0B9D" w:rsidRDefault="007A0B9D" w:rsidP="005E27C3">
      <w:pPr>
        <w:jc w:val="both"/>
        <w:rPr>
          <w:rFonts w:ascii="Times New Roman" w:hAnsi="Times New Roman" w:cs="Times New Roman"/>
          <w:sz w:val="24"/>
        </w:rPr>
      </w:pPr>
    </w:p>
    <w:p w14:paraId="06CB399D" w14:textId="3808366C" w:rsidR="009E3E3B" w:rsidRDefault="001517BB" w:rsidP="005E27C3">
      <w:pPr>
        <w:jc w:val="both"/>
        <w:rPr>
          <w:rFonts w:ascii="Times New Roman" w:hAnsi="Times New Roman" w:cs="Times New Roman"/>
          <w:b/>
          <w:sz w:val="24"/>
          <w:u w:val="single"/>
        </w:rPr>
      </w:pPr>
      <w:r>
        <w:rPr>
          <w:rFonts w:ascii="Times New Roman" w:hAnsi="Times New Roman" w:cs="Times New Roman"/>
          <w:b/>
          <w:sz w:val="24"/>
          <w:u w:val="single"/>
        </w:rPr>
        <w:t>B</w:t>
      </w:r>
      <w:r w:rsidR="009E3E3B" w:rsidRPr="009E3E3B">
        <w:rPr>
          <w:rFonts w:ascii="Times New Roman" w:hAnsi="Times New Roman" w:cs="Times New Roman"/>
          <w:b/>
          <w:sz w:val="24"/>
          <w:u w:val="single"/>
        </w:rPr>
        <w:t xml:space="preserve">ibliography </w:t>
      </w:r>
    </w:p>
    <w:p w14:paraId="52A66A5F" w14:textId="064726C6" w:rsidR="007A0B9D" w:rsidRDefault="007A0B9D" w:rsidP="005E27C3">
      <w:pPr>
        <w:jc w:val="both"/>
        <w:rPr>
          <w:rFonts w:ascii="Times New Roman" w:hAnsi="Times New Roman" w:cs="Times New Roman"/>
          <w:b/>
          <w:sz w:val="24"/>
          <w:u w:val="single"/>
        </w:rPr>
      </w:pPr>
      <w:r w:rsidRPr="001517BB">
        <w:rPr>
          <w:rFonts w:ascii="Times New Roman" w:hAnsi="Times New Roman" w:cs="Times New Roman"/>
        </w:rPr>
        <w:t>Albu,</w:t>
      </w:r>
      <w:r>
        <w:rPr>
          <w:rFonts w:ascii="Times New Roman" w:hAnsi="Times New Roman" w:cs="Times New Roman"/>
        </w:rPr>
        <w:t xml:space="preserve"> E.,</w:t>
      </w:r>
      <w:r w:rsidRPr="001517BB">
        <w:rPr>
          <w:rFonts w:ascii="Times New Roman" w:hAnsi="Times New Roman" w:cs="Times New Roman"/>
        </w:rPr>
        <w:t xml:space="preserve"> ‘</w:t>
      </w:r>
      <w:r>
        <w:rPr>
          <w:rFonts w:ascii="Times New Roman" w:hAnsi="Times New Roman" w:cs="Times New Roman"/>
        </w:rPr>
        <w:t>The Normans and Their Myths’,</w:t>
      </w:r>
      <w:r w:rsidRPr="001517BB">
        <w:rPr>
          <w:rFonts w:ascii="Times New Roman" w:hAnsi="Times New Roman" w:cs="Times New Roman"/>
        </w:rPr>
        <w:t xml:space="preserve"> </w:t>
      </w:r>
      <w:r w:rsidRPr="001517BB">
        <w:rPr>
          <w:rFonts w:ascii="Times New Roman" w:hAnsi="Times New Roman" w:cs="Times New Roman"/>
          <w:i/>
        </w:rPr>
        <w:t>The Haskins Society Journal</w:t>
      </w:r>
      <w:r>
        <w:rPr>
          <w:rFonts w:ascii="Times New Roman" w:hAnsi="Times New Roman" w:cs="Times New Roman"/>
          <w:i/>
        </w:rPr>
        <w:t xml:space="preserve">, </w:t>
      </w:r>
      <w:r>
        <w:rPr>
          <w:rFonts w:ascii="Times New Roman" w:hAnsi="Times New Roman" w:cs="Times New Roman"/>
        </w:rPr>
        <w:t>ed. Morillo, S. (Woodbridge: The Boydell Press, 2003)</w:t>
      </w:r>
      <w:r w:rsidRPr="001517BB">
        <w:rPr>
          <w:rFonts w:ascii="Times New Roman" w:hAnsi="Times New Roman" w:cs="Times New Roman"/>
          <w:i/>
        </w:rPr>
        <w:t xml:space="preserve"> </w:t>
      </w:r>
      <w:r w:rsidRPr="001517BB">
        <w:rPr>
          <w:rFonts w:ascii="Times New Roman" w:hAnsi="Times New Roman" w:cs="Times New Roman"/>
        </w:rPr>
        <w:t>p.p.123-136.</w:t>
      </w:r>
    </w:p>
    <w:p w14:paraId="064861B5" w14:textId="486ACD21" w:rsidR="007714A6" w:rsidRPr="007714A6" w:rsidRDefault="00B21E6D" w:rsidP="005E27C3">
      <w:pPr>
        <w:jc w:val="both"/>
        <w:rPr>
          <w:rFonts w:ascii="Times New Roman" w:hAnsi="Times New Roman" w:cs="Times New Roman"/>
        </w:rPr>
      </w:pPr>
      <w:r>
        <w:rPr>
          <w:rFonts w:ascii="Times New Roman" w:hAnsi="Times New Roman" w:cs="Times New Roman"/>
        </w:rPr>
        <w:t xml:space="preserve">Albu, E., </w:t>
      </w:r>
      <w:r>
        <w:rPr>
          <w:rFonts w:ascii="Times New Roman" w:hAnsi="Times New Roman" w:cs="Times New Roman"/>
          <w:i/>
        </w:rPr>
        <w:t xml:space="preserve">The Normans in their Histories: Propaganda, Myth and Subversion </w:t>
      </w:r>
      <w:r>
        <w:rPr>
          <w:rFonts w:ascii="Times New Roman" w:hAnsi="Times New Roman" w:cs="Times New Roman"/>
        </w:rPr>
        <w:t>(Woodbridge: The Boydell Press, 2001).</w:t>
      </w:r>
    </w:p>
    <w:p w14:paraId="7276A9BB" w14:textId="322ADF4E" w:rsidR="00F54446" w:rsidRDefault="00F54446" w:rsidP="005E27C3">
      <w:pPr>
        <w:jc w:val="both"/>
        <w:rPr>
          <w:rFonts w:ascii="Times New Roman" w:hAnsi="Times New Roman" w:cs="Times New Roman"/>
        </w:rPr>
      </w:pPr>
      <w:r>
        <w:rPr>
          <w:rFonts w:ascii="Times New Roman" w:hAnsi="Times New Roman" w:cs="Times New Roman"/>
        </w:rPr>
        <w:t xml:space="preserve">Lifshitz, F., </w:t>
      </w:r>
      <w:r>
        <w:rPr>
          <w:rFonts w:ascii="Times New Roman" w:hAnsi="Times New Roman" w:cs="Times New Roman"/>
          <w:i/>
        </w:rPr>
        <w:t xml:space="preserve">Dudo of St. Quentin’s </w:t>
      </w:r>
      <w:r w:rsidRPr="00F54446">
        <w:rPr>
          <w:rFonts w:ascii="Times New Roman" w:hAnsi="Times New Roman" w:cs="Times New Roman"/>
          <w:i/>
        </w:rPr>
        <w:t>Gesta Normannorum</w:t>
      </w:r>
      <w:r>
        <w:rPr>
          <w:rFonts w:ascii="Times New Roman" w:hAnsi="Times New Roman" w:cs="Times New Roman"/>
          <w:i/>
        </w:rPr>
        <w:t xml:space="preserve">: an English Translation </w:t>
      </w:r>
      <w:r>
        <w:rPr>
          <w:rFonts w:ascii="Times New Roman" w:hAnsi="Times New Roman" w:cs="Times New Roman"/>
        </w:rPr>
        <w:t>(Ottawa: ORB Online Library, 2017)</w:t>
      </w:r>
      <w:r w:rsidR="009569AE">
        <w:rPr>
          <w:rFonts w:ascii="Times New Roman" w:hAnsi="Times New Roman" w:cs="Times New Roman"/>
        </w:rPr>
        <w:t xml:space="preserve"> Preference.</w:t>
      </w:r>
      <w:r>
        <w:rPr>
          <w:rFonts w:ascii="Times New Roman" w:hAnsi="Times New Roman" w:cs="Times New Roman"/>
        </w:rPr>
        <w:t xml:space="preserve"> Available at </w:t>
      </w:r>
      <w:hyperlink r:id="rId8" w:history="1">
        <w:r w:rsidRPr="008C7206">
          <w:rPr>
            <w:rStyle w:val="Hyperlink"/>
            <w:rFonts w:ascii="Times New Roman" w:hAnsi="Times New Roman" w:cs="Times New Roman"/>
          </w:rPr>
          <w:t>https://www.arlima.net/the-orb/orb_done/dudo/01-epistle</w:t>
        </w:r>
      </w:hyperlink>
      <w:r>
        <w:rPr>
          <w:rFonts w:ascii="Times New Roman" w:hAnsi="Times New Roman" w:cs="Times New Roman"/>
        </w:rPr>
        <w:t xml:space="preserve"> [accessed 21/10/2017].</w:t>
      </w:r>
    </w:p>
    <w:p w14:paraId="54058B08" w14:textId="31C58648" w:rsidR="00F54446" w:rsidRDefault="00F54446" w:rsidP="005E27C3">
      <w:pPr>
        <w:jc w:val="both"/>
        <w:rPr>
          <w:rFonts w:ascii="Times New Roman" w:hAnsi="Times New Roman" w:cs="Times New Roman"/>
        </w:rPr>
      </w:pPr>
      <w:r>
        <w:rPr>
          <w:rFonts w:ascii="Times New Roman" w:hAnsi="Times New Roman" w:cs="Times New Roman"/>
        </w:rPr>
        <w:t xml:space="preserve">Lifshitz, F., </w:t>
      </w:r>
      <w:r>
        <w:rPr>
          <w:rFonts w:ascii="Times New Roman" w:hAnsi="Times New Roman" w:cs="Times New Roman"/>
          <w:i/>
        </w:rPr>
        <w:t xml:space="preserve">Dudo of St. Quentin’s </w:t>
      </w:r>
      <w:r w:rsidRPr="00F54446">
        <w:rPr>
          <w:rFonts w:ascii="Times New Roman" w:hAnsi="Times New Roman" w:cs="Times New Roman"/>
          <w:i/>
        </w:rPr>
        <w:t>Gesta Normannorum</w:t>
      </w:r>
      <w:r>
        <w:rPr>
          <w:rFonts w:ascii="Times New Roman" w:hAnsi="Times New Roman" w:cs="Times New Roman"/>
          <w:i/>
        </w:rPr>
        <w:t xml:space="preserve">: an English Translation </w:t>
      </w:r>
      <w:r>
        <w:rPr>
          <w:rFonts w:ascii="Times New Roman" w:hAnsi="Times New Roman" w:cs="Times New Roman"/>
        </w:rPr>
        <w:t xml:space="preserve">(Ottawa: ORB Online Library, 2017) </w:t>
      </w:r>
      <w:r w:rsidR="009569AE">
        <w:rPr>
          <w:rFonts w:ascii="Times New Roman" w:hAnsi="Times New Roman" w:cs="Times New Roman"/>
        </w:rPr>
        <w:t xml:space="preserve">Chapter 10. </w:t>
      </w:r>
      <w:r>
        <w:rPr>
          <w:rFonts w:ascii="Times New Roman" w:hAnsi="Times New Roman" w:cs="Times New Roman"/>
        </w:rPr>
        <w:t xml:space="preserve">Available at </w:t>
      </w:r>
      <w:hyperlink r:id="rId9" w:history="1">
        <w:r w:rsidRPr="008C7206">
          <w:rPr>
            <w:rStyle w:val="Hyperlink"/>
            <w:rFonts w:ascii="Times New Roman" w:hAnsi="Times New Roman" w:cs="Times New Roman"/>
          </w:rPr>
          <w:t>https://www.arlima.net/the-orb/orb_done/dudo/10-rouen</w:t>
        </w:r>
      </w:hyperlink>
      <w:r>
        <w:rPr>
          <w:rFonts w:ascii="Times New Roman" w:hAnsi="Times New Roman" w:cs="Times New Roman"/>
        </w:rPr>
        <w:t xml:space="preserve"> [accessed 21/10/2017].</w:t>
      </w:r>
    </w:p>
    <w:p w14:paraId="444C3611" w14:textId="3AC3042A" w:rsidR="007714A6" w:rsidRPr="009E22FF" w:rsidRDefault="007714A6" w:rsidP="005E27C3">
      <w:pPr>
        <w:jc w:val="both"/>
        <w:rPr>
          <w:rFonts w:ascii="Times New Roman" w:hAnsi="Times New Roman" w:cs="Times New Roman"/>
          <w:sz w:val="24"/>
        </w:rPr>
      </w:pPr>
      <w:r>
        <w:rPr>
          <w:rFonts w:ascii="Times New Roman" w:hAnsi="Times New Roman" w:cs="Times New Roman"/>
        </w:rPr>
        <w:t xml:space="preserve">Logeion, ‘dux’, </w:t>
      </w:r>
      <w:r w:rsidRPr="007714A6">
        <w:rPr>
          <w:rFonts w:ascii="Times New Roman" w:hAnsi="Times New Roman" w:cs="Times New Roman"/>
          <w:i/>
        </w:rPr>
        <w:t>Logeion</w:t>
      </w:r>
      <w:r>
        <w:rPr>
          <w:rFonts w:ascii="Times New Roman" w:hAnsi="Times New Roman" w:cs="Times New Roman"/>
        </w:rPr>
        <w:t xml:space="preserve"> (Chicago: Logeion, 2016). Available at </w:t>
      </w:r>
      <w:hyperlink r:id="rId10" w:anchor="dux" w:history="1">
        <w:r w:rsidRPr="00E00278">
          <w:rPr>
            <w:rStyle w:val="Hyperlink"/>
            <w:rFonts w:ascii="Times New Roman" w:hAnsi="Times New Roman" w:cs="Times New Roman"/>
          </w:rPr>
          <w:t>http://logeion.uchicago.edu/index.html#dux</w:t>
        </w:r>
      </w:hyperlink>
      <w:r>
        <w:rPr>
          <w:rFonts w:ascii="Times New Roman" w:hAnsi="Times New Roman" w:cs="Times New Roman"/>
        </w:rPr>
        <w:t xml:space="preserve"> [accessed 21/10/2017].</w:t>
      </w:r>
    </w:p>
    <w:p w14:paraId="3D6DF85A" w14:textId="77777777" w:rsidR="009E3E3B" w:rsidRPr="005E27C3" w:rsidRDefault="009E3E3B" w:rsidP="005E27C3">
      <w:pPr>
        <w:jc w:val="both"/>
        <w:rPr>
          <w:rFonts w:ascii="Times New Roman" w:hAnsi="Times New Roman" w:cs="Times New Roman"/>
          <w:sz w:val="24"/>
        </w:rPr>
      </w:pPr>
      <w:r>
        <w:rPr>
          <w:rFonts w:ascii="Times New Roman" w:hAnsi="Times New Roman" w:cs="Times New Roman"/>
          <w:i/>
        </w:rPr>
        <w:t xml:space="preserve">The Gesta Normannorum Ducum of William of Jumieges, Orderic Vitalis and Robert of Torigni, </w:t>
      </w:r>
      <w:r>
        <w:rPr>
          <w:rFonts w:ascii="Times New Roman" w:hAnsi="Times New Roman" w:cs="Times New Roman"/>
        </w:rPr>
        <w:t>ed. Van Houts, E., Vol. 1 (Oxford, Clarendon Press, 1992)</w:t>
      </w:r>
      <w:r w:rsidRPr="005E27C3">
        <w:rPr>
          <w:rFonts w:ascii="Times New Roman" w:hAnsi="Times New Roman" w:cs="Times New Roman"/>
        </w:rPr>
        <w:t xml:space="preserve"> p.53.</w:t>
      </w:r>
    </w:p>
    <w:sectPr w:rsidR="009E3E3B" w:rsidRPr="005E27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54F464C" w14:textId="77777777" w:rsidR="00827E1C" w:rsidRDefault="00827E1C" w:rsidP="00195632">
      <w:pPr>
        <w:spacing w:after="0" w:line="240" w:lineRule="auto"/>
      </w:pPr>
      <w:r>
        <w:separator/>
      </w:r>
    </w:p>
  </w:endnote>
  <w:endnote w:type="continuationSeparator" w:id="0">
    <w:p w14:paraId="491C9E7B" w14:textId="77777777" w:rsidR="00827E1C" w:rsidRDefault="00827E1C" w:rsidP="001956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B40333F" w14:textId="77777777" w:rsidR="00827E1C" w:rsidRDefault="00827E1C" w:rsidP="00195632">
      <w:pPr>
        <w:spacing w:after="0" w:line="240" w:lineRule="auto"/>
      </w:pPr>
      <w:r>
        <w:separator/>
      </w:r>
    </w:p>
  </w:footnote>
  <w:footnote w:type="continuationSeparator" w:id="0">
    <w:p w14:paraId="3B2F8884" w14:textId="77777777" w:rsidR="00827E1C" w:rsidRDefault="00827E1C" w:rsidP="00195632">
      <w:pPr>
        <w:spacing w:after="0" w:line="240" w:lineRule="auto"/>
      </w:pPr>
      <w:r>
        <w:continuationSeparator/>
      </w:r>
    </w:p>
  </w:footnote>
  <w:footnote w:id="1">
    <w:p w14:paraId="068C742E" w14:textId="31190C1A" w:rsidR="004C7702" w:rsidRPr="005E27C3" w:rsidRDefault="004C7702">
      <w:pPr>
        <w:pStyle w:val="FootnoteText"/>
        <w:rPr>
          <w:rFonts w:ascii="Times New Roman" w:hAnsi="Times New Roman" w:cs="Times New Roman"/>
          <w:sz w:val="22"/>
        </w:rPr>
      </w:pPr>
      <w:r w:rsidRPr="005E27C3">
        <w:rPr>
          <w:rStyle w:val="FootnoteReference"/>
          <w:rFonts w:ascii="Times New Roman" w:hAnsi="Times New Roman" w:cs="Times New Roman"/>
          <w:sz w:val="22"/>
        </w:rPr>
        <w:footnoteRef/>
      </w:r>
      <w:r w:rsidRPr="005E27C3">
        <w:rPr>
          <w:rFonts w:ascii="Times New Roman" w:hAnsi="Times New Roman" w:cs="Times New Roman"/>
          <w:sz w:val="22"/>
        </w:rPr>
        <w:t xml:space="preserve"> </w:t>
      </w:r>
      <w:r w:rsidR="00F6220F">
        <w:rPr>
          <w:rFonts w:ascii="Times New Roman" w:hAnsi="Times New Roman" w:cs="Times New Roman"/>
          <w:sz w:val="22"/>
        </w:rPr>
        <w:t xml:space="preserve">F., Lifshitz, </w:t>
      </w:r>
      <w:r w:rsidR="00F54446">
        <w:rPr>
          <w:rFonts w:ascii="Times New Roman" w:hAnsi="Times New Roman" w:cs="Times New Roman"/>
          <w:i/>
          <w:sz w:val="22"/>
        </w:rPr>
        <w:t xml:space="preserve">Dudo of St. Quentin’s </w:t>
      </w:r>
      <w:r w:rsidR="00F6220F" w:rsidRPr="00F54446">
        <w:rPr>
          <w:rFonts w:ascii="Times New Roman" w:hAnsi="Times New Roman" w:cs="Times New Roman"/>
          <w:i/>
          <w:sz w:val="22"/>
        </w:rPr>
        <w:t>Gesta Normannorum</w:t>
      </w:r>
      <w:r w:rsidR="00F54446">
        <w:rPr>
          <w:rFonts w:ascii="Times New Roman" w:hAnsi="Times New Roman" w:cs="Times New Roman"/>
          <w:i/>
          <w:sz w:val="22"/>
        </w:rPr>
        <w:t>: an English Translation</w:t>
      </w:r>
      <w:r w:rsidR="00F6220F">
        <w:rPr>
          <w:rFonts w:ascii="Times New Roman" w:hAnsi="Times New Roman" w:cs="Times New Roman"/>
          <w:i/>
          <w:sz w:val="22"/>
        </w:rPr>
        <w:t xml:space="preserve"> </w:t>
      </w:r>
      <w:r w:rsidR="00F6220F">
        <w:rPr>
          <w:rFonts w:ascii="Times New Roman" w:hAnsi="Times New Roman" w:cs="Times New Roman"/>
          <w:sz w:val="22"/>
        </w:rPr>
        <w:t>(</w:t>
      </w:r>
      <w:r w:rsidR="00F54446">
        <w:rPr>
          <w:rFonts w:ascii="Times New Roman" w:hAnsi="Times New Roman" w:cs="Times New Roman"/>
          <w:sz w:val="22"/>
        </w:rPr>
        <w:t>Ottawa: ORB Online Library</w:t>
      </w:r>
      <w:r w:rsidR="00F6220F">
        <w:rPr>
          <w:rFonts w:ascii="Times New Roman" w:hAnsi="Times New Roman" w:cs="Times New Roman"/>
          <w:sz w:val="22"/>
        </w:rPr>
        <w:t>, 2017)</w:t>
      </w:r>
      <w:r w:rsidR="00F54446">
        <w:rPr>
          <w:rFonts w:ascii="Times New Roman" w:hAnsi="Times New Roman" w:cs="Times New Roman"/>
          <w:sz w:val="22"/>
        </w:rPr>
        <w:t xml:space="preserve"> preference. Available at </w:t>
      </w:r>
      <w:hyperlink r:id="rId1" w:history="1">
        <w:r w:rsidR="0056103B" w:rsidRPr="008C7206">
          <w:rPr>
            <w:rStyle w:val="Hyperlink"/>
            <w:rFonts w:ascii="Times New Roman" w:hAnsi="Times New Roman" w:cs="Times New Roman"/>
            <w:sz w:val="22"/>
          </w:rPr>
          <w:t>https://www.arlima.net/the-orb/orb_done/dudo/01-epistle</w:t>
        </w:r>
      </w:hyperlink>
      <w:r w:rsidR="0056103B">
        <w:rPr>
          <w:rFonts w:ascii="Times New Roman" w:hAnsi="Times New Roman" w:cs="Times New Roman"/>
          <w:sz w:val="22"/>
        </w:rPr>
        <w:t xml:space="preserve"> </w:t>
      </w:r>
      <w:r w:rsidR="00F6220F">
        <w:rPr>
          <w:rFonts w:ascii="Times New Roman" w:hAnsi="Times New Roman" w:cs="Times New Roman"/>
          <w:sz w:val="22"/>
        </w:rPr>
        <w:t>[accessed 21/10/2017].</w:t>
      </w:r>
    </w:p>
  </w:footnote>
  <w:footnote w:id="2">
    <w:p w14:paraId="5551AC87" w14:textId="2BC2B477" w:rsidR="00195632" w:rsidRPr="00B21E6D" w:rsidRDefault="00195632">
      <w:pPr>
        <w:pStyle w:val="FootnoteText"/>
        <w:rPr>
          <w:rFonts w:ascii="Times New Roman" w:hAnsi="Times New Roman" w:cs="Times New Roman"/>
          <w:sz w:val="22"/>
        </w:rPr>
      </w:pPr>
      <w:r w:rsidRPr="005E27C3">
        <w:rPr>
          <w:rStyle w:val="FootnoteReference"/>
          <w:rFonts w:ascii="Times New Roman" w:hAnsi="Times New Roman" w:cs="Times New Roman"/>
          <w:sz w:val="22"/>
        </w:rPr>
        <w:footnoteRef/>
      </w:r>
      <w:r w:rsidR="00B21E6D">
        <w:rPr>
          <w:rFonts w:ascii="Times New Roman" w:hAnsi="Times New Roman" w:cs="Times New Roman"/>
          <w:sz w:val="22"/>
        </w:rPr>
        <w:t xml:space="preserve"> E., Albu, </w:t>
      </w:r>
      <w:r w:rsidR="00B21E6D">
        <w:rPr>
          <w:rFonts w:ascii="Times New Roman" w:hAnsi="Times New Roman" w:cs="Times New Roman"/>
          <w:i/>
          <w:sz w:val="22"/>
        </w:rPr>
        <w:t xml:space="preserve">The Normans in their Histories: Propaganda, Myth and Subversion </w:t>
      </w:r>
      <w:r w:rsidR="00B21E6D">
        <w:rPr>
          <w:rFonts w:ascii="Times New Roman" w:hAnsi="Times New Roman" w:cs="Times New Roman"/>
          <w:sz w:val="22"/>
        </w:rPr>
        <w:t xml:space="preserve">(Woodbridge: The Boydell Press, 2001) p.1. </w:t>
      </w:r>
    </w:p>
  </w:footnote>
  <w:footnote w:id="3">
    <w:p w14:paraId="39548A24" w14:textId="09B9F316" w:rsidR="001F6ECC" w:rsidRPr="005E27C3" w:rsidRDefault="001F6ECC">
      <w:pPr>
        <w:pStyle w:val="FootnoteText"/>
        <w:rPr>
          <w:rFonts w:ascii="Times New Roman" w:hAnsi="Times New Roman" w:cs="Times New Roman"/>
          <w:sz w:val="22"/>
        </w:rPr>
      </w:pPr>
      <w:r w:rsidRPr="005E27C3">
        <w:rPr>
          <w:rStyle w:val="FootnoteReference"/>
          <w:rFonts w:ascii="Times New Roman" w:hAnsi="Times New Roman" w:cs="Times New Roman"/>
          <w:sz w:val="22"/>
        </w:rPr>
        <w:footnoteRef/>
      </w:r>
      <w:r w:rsidRPr="005E27C3">
        <w:rPr>
          <w:rFonts w:ascii="Times New Roman" w:hAnsi="Times New Roman" w:cs="Times New Roman"/>
          <w:sz w:val="22"/>
        </w:rPr>
        <w:t xml:space="preserve"> </w:t>
      </w:r>
      <w:r w:rsidR="001517BB">
        <w:rPr>
          <w:rFonts w:ascii="Times New Roman" w:hAnsi="Times New Roman" w:cs="Times New Roman"/>
          <w:i/>
          <w:sz w:val="22"/>
        </w:rPr>
        <w:t xml:space="preserve">The Gesta Normannorum Ducum of William of Jumieges, Orderic Vitalis and Robert of Torigni, </w:t>
      </w:r>
      <w:r w:rsidR="001517BB">
        <w:rPr>
          <w:rFonts w:ascii="Times New Roman" w:hAnsi="Times New Roman" w:cs="Times New Roman"/>
          <w:sz w:val="22"/>
        </w:rPr>
        <w:t>ed. Van Houts, E., Vol. 1 (Oxford, Clarendon Press, 1992) p.117.</w:t>
      </w:r>
    </w:p>
  </w:footnote>
  <w:footnote w:id="4">
    <w:p w14:paraId="7B444B69" w14:textId="4624567A" w:rsidR="00665C8A" w:rsidRDefault="00665C8A">
      <w:pPr>
        <w:pStyle w:val="FootnoteText"/>
      </w:pPr>
      <w:r w:rsidRPr="005E27C3">
        <w:rPr>
          <w:rStyle w:val="FootnoteReference"/>
          <w:rFonts w:ascii="Times New Roman" w:hAnsi="Times New Roman" w:cs="Times New Roman"/>
          <w:sz w:val="22"/>
        </w:rPr>
        <w:footnoteRef/>
      </w:r>
      <w:r w:rsidRPr="005E27C3">
        <w:rPr>
          <w:rFonts w:ascii="Times New Roman" w:hAnsi="Times New Roman" w:cs="Times New Roman"/>
          <w:sz w:val="22"/>
        </w:rPr>
        <w:t xml:space="preserve"> </w:t>
      </w:r>
      <w:r w:rsidR="00F54446">
        <w:rPr>
          <w:rFonts w:ascii="Times New Roman" w:hAnsi="Times New Roman" w:cs="Times New Roman"/>
          <w:sz w:val="22"/>
        </w:rPr>
        <w:t xml:space="preserve">F., Lifshitz, </w:t>
      </w:r>
      <w:r w:rsidR="00F54446">
        <w:rPr>
          <w:rFonts w:ascii="Times New Roman" w:hAnsi="Times New Roman" w:cs="Times New Roman"/>
          <w:i/>
          <w:sz w:val="22"/>
        </w:rPr>
        <w:t xml:space="preserve">Dudo of St. Quentin’s </w:t>
      </w:r>
      <w:r w:rsidR="00F54446" w:rsidRPr="00F54446">
        <w:rPr>
          <w:rFonts w:ascii="Times New Roman" w:hAnsi="Times New Roman" w:cs="Times New Roman"/>
          <w:i/>
          <w:sz w:val="22"/>
        </w:rPr>
        <w:t>Gesta Normannorum</w:t>
      </w:r>
      <w:r w:rsidR="00F54446">
        <w:rPr>
          <w:rFonts w:ascii="Times New Roman" w:hAnsi="Times New Roman" w:cs="Times New Roman"/>
          <w:i/>
          <w:sz w:val="22"/>
        </w:rPr>
        <w:t xml:space="preserve">: an English Translation </w:t>
      </w:r>
      <w:r w:rsidR="00F54446">
        <w:rPr>
          <w:rFonts w:ascii="Times New Roman" w:hAnsi="Times New Roman" w:cs="Times New Roman"/>
          <w:sz w:val="22"/>
        </w:rPr>
        <w:t xml:space="preserve">(Ottawa: ORB Online Library, 2017) Chapter 10. Available at </w:t>
      </w:r>
      <w:hyperlink r:id="rId2" w:history="1">
        <w:r w:rsidR="001B756F" w:rsidRPr="008C7206">
          <w:rPr>
            <w:rStyle w:val="Hyperlink"/>
            <w:rFonts w:ascii="Times New Roman" w:hAnsi="Times New Roman" w:cs="Times New Roman"/>
            <w:sz w:val="22"/>
          </w:rPr>
          <w:t>https://www.arlima.net/the-orb/orb_done/dudo/10-rouen</w:t>
        </w:r>
      </w:hyperlink>
      <w:r w:rsidR="001B756F">
        <w:rPr>
          <w:rFonts w:ascii="Times New Roman" w:hAnsi="Times New Roman" w:cs="Times New Roman"/>
          <w:sz w:val="22"/>
        </w:rPr>
        <w:t xml:space="preserve"> </w:t>
      </w:r>
      <w:r w:rsidR="00F54446">
        <w:rPr>
          <w:rFonts w:ascii="Times New Roman" w:hAnsi="Times New Roman" w:cs="Times New Roman"/>
          <w:sz w:val="22"/>
        </w:rPr>
        <w:t>[accessed 21/10/2017].</w:t>
      </w:r>
    </w:p>
  </w:footnote>
  <w:footnote w:id="5">
    <w:p w14:paraId="060DEE2A" w14:textId="3E21FE9E" w:rsidR="00A94268" w:rsidRPr="005E27C3" w:rsidRDefault="00A94268">
      <w:pPr>
        <w:pStyle w:val="FootnoteText"/>
        <w:rPr>
          <w:rFonts w:ascii="Times New Roman" w:hAnsi="Times New Roman" w:cs="Times New Roman"/>
          <w:sz w:val="22"/>
        </w:rPr>
      </w:pPr>
      <w:r w:rsidRPr="005E27C3">
        <w:rPr>
          <w:rStyle w:val="FootnoteReference"/>
          <w:rFonts w:ascii="Times New Roman" w:hAnsi="Times New Roman" w:cs="Times New Roman"/>
          <w:sz w:val="22"/>
        </w:rPr>
        <w:footnoteRef/>
      </w:r>
      <w:r w:rsidRPr="005E27C3">
        <w:rPr>
          <w:rFonts w:ascii="Times New Roman" w:hAnsi="Times New Roman" w:cs="Times New Roman"/>
          <w:sz w:val="22"/>
        </w:rPr>
        <w:t xml:space="preserve"> </w:t>
      </w:r>
      <w:r w:rsidR="00F54446">
        <w:rPr>
          <w:rFonts w:ascii="Times New Roman" w:hAnsi="Times New Roman" w:cs="Times New Roman"/>
          <w:i/>
          <w:sz w:val="22"/>
        </w:rPr>
        <w:t>Ibid.</w:t>
      </w:r>
    </w:p>
  </w:footnote>
  <w:footnote w:id="6">
    <w:p w14:paraId="5F766DD7" w14:textId="6AEB5175" w:rsidR="00A94268" w:rsidRPr="00F54446" w:rsidRDefault="00A94268">
      <w:pPr>
        <w:pStyle w:val="FootnoteText"/>
        <w:rPr>
          <w:rFonts w:ascii="Times New Roman" w:hAnsi="Times New Roman" w:cs="Times New Roman"/>
          <w:i/>
          <w:sz w:val="22"/>
        </w:rPr>
      </w:pPr>
      <w:r w:rsidRPr="005E27C3">
        <w:rPr>
          <w:rStyle w:val="FootnoteReference"/>
          <w:rFonts w:ascii="Times New Roman" w:hAnsi="Times New Roman" w:cs="Times New Roman"/>
          <w:sz w:val="22"/>
        </w:rPr>
        <w:footnoteRef/>
      </w:r>
      <w:r w:rsidR="00F54446">
        <w:rPr>
          <w:rFonts w:ascii="Times New Roman" w:hAnsi="Times New Roman" w:cs="Times New Roman"/>
          <w:sz w:val="22"/>
        </w:rPr>
        <w:t xml:space="preserve"> </w:t>
      </w:r>
      <w:r w:rsidR="00F54446">
        <w:rPr>
          <w:rFonts w:ascii="Times New Roman" w:hAnsi="Times New Roman" w:cs="Times New Roman"/>
          <w:i/>
          <w:sz w:val="22"/>
        </w:rPr>
        <w:t>Ibid.</w:t>
      </w:r>
    </w:p>
  </w:footnote>
  <w:footnote w:id="7">
    <w:p w14:paraId="60FAF28A" w14:textId="629CB6AE" w:rsidR="00F8786C" w:rsidRPr="005E27C3" w:rsidRDefault="00F8786C">
      <w:pPr>
        <w:pStyle w:val="FootnoteText"/>
        <w:rPr>
          <w:rFonts w:ascii="Times New Roman" w:hAnsi="Times New Roman" w:cs="Times New Roman"/>
          <w:sz w:val="22"/>
        </w:rPr>
      </w:pPr>
      <w:r w:rsidRPr="005E27C3">
        <w:rPr>
          <w:rStyle w:val="FootnoteReference"/>
          <w:rFonts w:ascii="Times New Roman" w:hAnsi="Times New Roman" w:cs="Times New Roman"/>
          <w:sz w:val="22"/>
        </w:rPr>
        <w:footnoteRef/>
      </w:r>
      <w:r w:rsidR="00F54446">
        <w:rPr>
          <w:rFonts w:ascii="Times New Roman" w:hAnsi="Times New Roman" w:cs="Times New Roman"/>
          <w:sz w:val="22"/>
        </w:rPr>
        <w:t xml:space="preserve"> </w:t>
      </w:r>
      <w:r w:rsidR="00F54446">
        <w:rPr>
          <w:rFonts w:ascii="Times New Roman" w:hAnsi="Times New Roman" w:cs="Times New Roman"/>
          <w:i/>
          <w:sz w:val="22"/>
        </w:rPr>
        <w:t xml:space="preserve">Ibid. </w:t>
      </w:r>
      <w:r w:rsidRPr="005E27C3">
        <w:rPr>
          <w:rFonts w:ascii="Times New Roman" w:hAnsi="Times New Roman" w:cs="Times New Roman"/>
          <w:sz w:val="22"/>
        </w:rPr>
        <w:t xml:space="preserve"> </w:t>
      </w:r>
    </w:p>
  </w:footnote>
  <w:footnote w:id="8">
    <w:p w14:paraId="1EF17FA7" w14:textId="6E3B66B0" w:rsidR="00F92974" w:rsidRPr="001517BB" w:rsidRDefault="00F92974">
      <w:pPr>
        <w:pStyle w:val="FootnoteText"/>
        <w:rPr>
          <w:rFonts w:ascii="Times New Roman" w:hAnsi="Times New Roman" w:cs="Times New Roman"/>
          <w:sz w:val="22"/>
        </w:rPr>
      </w:pPr>
      <w:r w:rsidRPr="001517BB">
        <w:rPr>
          <w:rStyle w:val="FootnoteReference"/>
          <w:rFonts w:ascii="Times New Roman" w:hAnsi="Times New Roman" w:cs="Times New Roman"/>
          <w:sz w:val="22"/>
        </w:rPr>
        <w:footnoteRef/>
      </w:r>
      <w:r w:rsidRPr="001517BB">
        <w:rPr>
          <w:rFonts w:ascii="Times New Roman" w:hAnsi="Times New Roman" w:cs="Times New Roman"/>
          <w:sz w:val="22"/>
        </w:rPr>
        <w:t xml:space="preserve"> </w:t>
      </w:r>
      <w:r w:rsidR="001517BB" w:rsidRPr="001517BB">
        <w:rPr>
          <w:rFonts w:ascii="Times New Roman" w:hAnsi="Times New Roman" w:cs="Times New Roman"/>
          <w:sz w:val="22"/>
        </w:rPr>
        <w:t xml:space="preserve">E., </w:t>
      </w:r>
      <w:r w:rsidR="00DF12F8" w:rsidRPr="001517BB">
        <w:rPr>
          <w:rFonts w:ascii="Times New Roman" w:hAnsi="Times New Roman" w:cs="Times New Roman"/>
          <w:sz w:val="22"/>
        </w:rPr>
        <w:t>Albu</w:t>
      </w:r>
      <w:r w:rsidR="001517BB" w:rsidRPr="001517BB">
        <w:rPr>
          <w:rFonts w:ascii="Times New Roman" w:hAnsi="Times New Roman" w:cs="Times New Roman"/>
          <w:sz w:val="22"/>
        </w:rPr>
        <w:t>, ‘</w:t>
      </w:r>
      <w:r w:rsidR="001517BB">
        <w:rPr>
          <w:rFonts w:ascii="Times New Roman" w:hAnsi="Times New Roman" w:cs="Times New Roman"/>
          <w:sz w:val="22"/>
        </w:rPr>
        <w:t>The Normans and Their Myths’,</w:t>
      </w:r>
      <w:r w:rsidR="00DF12F8" w:rsidRPr="001517BB">
        <w:rPr>
          <w:rFonts w:ascii="Times New Roman" w:hAnsi="Times New Roman" w:cs="Times New Roman"/>
          <w:sz w:val="22"/>
        </w:rPr>
        <w:t xml:space="preserve"> </w:t>
      </w:r>
      <w:r w:rsidR="001517BB" w:rsidRPr="001517BB">
        <w:rPr>
          <w:rFonts w:ascii="Times New Roman" w:hAnsi="Times New Roman" w:cs="Times New Roman"/>
          <w:i/>
          <w:sz w:val="22"/>
        </w:rPr>
        <w:t>The Haskins Society Journal</w:t>
      </w:r>
      <w:r w:rsidR="001517BB">
        <w:rPr>
          <w:rFonts w:ascii="Times New Roman" w:hAnsi="Times New Roman" w:cs="Times New Roman"/>
          <w:i/>
          <w:sz w:val="22"/>
        </w:rPr>
        <w:t xml:space="preserve">, </w:t>
      </w:r>
      <w:r w:rsidR="001517BB">
        <w:rPr>
          <w:rFonts w:ascii="Times New Roman" w:hAnsi="Times New Roman" w:cs="Times New Roman"/>
          <w:sz w:val="22"/>
        </w:rPr>
        <w:t>ed. Morillo, S. (Woodbridge: The Boydell Press, 2003)</w:t>
      </w:r>
      <w:r w:rsidR="001517BB" w:rsidRPr="001517BB">
        <w:rPr>
          <w:rFonts w:ascii="Times New Roman" w:hAnsi="Times New Roman" w:cs="Times New Roman"/>
          <w:i/>
          <w:sz w:val="22"/>
        </w:rPr>
        <w:t xml:space="preserve"> </w:t>
      </w:r>
      <w:r w:rsidR="001517BB" w:rsidRPr="001517BB">
        <w:rPr>
          <w:rFonts w:ascii="Times New Roman" w:hAnsi="Times New Roman" w:cs="Times New Roman"/>
          <w:sz w:val="22"/>
        </w:rPr>
        <w:t>p.p.123-136. p.</w:t>
      </w:r>
      <w:r w:rsidR="00DF12F8" w:rsidRPr="001517BB">
        <w:rPr>
          <w:rFonts w:ascii="Times New Roman" w:hAnsi="Times New Roman" w:cs="Times New Roman"/>
          <w:sz w:val="22"/>
        </w:rPr>
        <w:t>126</w:t>
      </w:r>
      <w:r w:rsidR="001517BB" w:rsidRPr="001517BB">
        <w:rPr>
          <w:rFonts w:ascii="Times New Roman" w:hAnsi="Times New Roman" w:cs="Times New Roman"/>
          <w:sz w:val="22"/>
        </w:rPr>
        <w:t>.</w:t>
      </w:r>
      <w:r w:rsidR="00DF12F8" w:rsidRPr="001517BB">
        <w:rPr>
          <w:rFonts w:ascii="Times New Roman" w:hAnsi="Times New Roman" w:cs="Times New Roman"/>
          <w:sz w:val="22"/>
        </w:rPr>
        <w:t xml:space="preserve"> </w:t>
      </w:r>
    </w:p>
  </w:footnote>
  <w:footnote w:id="9">
    <w:p w14:paraId="5D69A58B" w14:textId="7F1D48EF" w:rsidR="00F92974" w:rsidRPr="001517BB" w:rsidRDefault="00F92974" w:rsidP="00F92974">
      <w:pPr>
        <w:pStyle w:val="FootnoteText"/>
        <w:rPr>
          <w:rFonts w:ascii="Times New Roman" w:hAnsi="Times New Roman" w:cs="Times New Roman"/>
          <w:sz w:val="22"/>
        </w:rPr>
      </w:pPr>
      <w:r w:rsidRPr="001517BB">
        <w:rPr>
          <w:rStyle w:val="FootnoteReference"/>
          <w:rFonts w:ascii="Times New Roman" w:hAnsi="Times New Roman" w:cs="Times New Roman"/>
          <w:sz w:val="22"/>
        </w:rPr>
        <w:footnoteRef/>
      </w:r>
      <w:r w:rsidRPr="001517BB">
        <w:rPr>
          <w:rFonts w:ascii="Times New Roman" w:hAnsi="Times New Roman" w:cs="Times New Roman"/>
          <w:sz w:val="22"/>
        </w:rPr>
        <w:t xml:space="preserve"> </w:t>
      </w:r>
      <w:r w:rsidR="007A0B9D">
        <w:rPr>
          <w:rFonts w:ascii="Times New Roman" w:hAnsi="Times New Roman" w:cs="Times New Roman"/>
          <w:i/>
          <w:sz w:val="22"/>
        </w:rPr>
        <w:t>Ibid.</w:t>
      </w:r>
    </w:p>
  </w:footnote>
  <w:footnote w:id="10">
    <w:p w14:paraId="6A1C0091" w14:textId="33A3DD0F" w:rsidR="00F92974" w:rsidRPr="001517BB" w:rsidRDefault="00F92974">
      <w:pPr>
        <w:pStyle w:val="FootnoteText"/>
        <w:rPr>
          <w:rFonts w:ascii="Times New Roman" w:hAnsi="Times New Roman" w:cs="Times New Roman"/>
          <w:sz w:val="22"/>
        </w:rPr>
      </w:pPr>
      <w:r w:rsidRPr="001517BB">
        <w:rPr>
          <w:rStyle w:val="FootnoteReference"/>
          <w:rFonts w:ascii="Times New Roman" w:hAnsi="Times New Roman" w:cs="Times New Roman"/>
          <w:sz w:val="22"/>
        </w:rPr>
        <w:footnoteRef/>
      </w:r>
      <w:r w:rsidRPr="001517BB">
        <w:rPr>
          <w:rFonts w:ascii="Times New Roman" w:hAnsi="Times New Roman" w:cs="Times New Roman"/>
          <w:sz w:val="22"/>
        </w:rPr>
        <w:t xml:space="preserve"> </w:t>
      </w:r>
      <w:r w:rsidR="007A0B9D">
        <w:rPr>
          <w:rFonts w:ascii="Times New Roman" w:hAnsi="Times New Roman" w:cs="Times New Roman"/>
          <w:i/>
          <w:sz w:val="22"/>
        </w:rPr>
        <w:t>Ibid.</w:t>
      </w:r>
    </w:p>
  </w:footnote>
  <w:footnote w:id="11">
    <w:p w14:paraId="11337EF7" w14:textId="0F35A802" w:rsidR="001A5853" w:rsidRDefault="001A5853">
      <w:pPr>
        <w:pStyle w:val="FootnoteText"/>
      </w:pPr>
      <w:r w:rsidRPr="001517BB">
        <w:rPr>
          <w:rStyle w:val="FootnoteReference"/>
          <w:rFonts w:ascii="Times New Roman" w:hAnsi="Times New Roman" w:cs="Times New Roman"/>
          <w:sz w:val="22"/>
        </w:rPr>
        <w:footnoteRef/>
      </w:r>
      <w:r w:rsidRPr="001517BB">
        <w:rPr>
          <w:rFonts w:ascii="Times New Roman" w:hAnsi="Times New Roman" w:cs="Times New Roman"/>
          <w:sz w:val="22"/>
        </w:rPr>
        <w:t xml:space="preserve"> </w:t>
      </w:r>
      <w:r w:rsidR="007714A6">
        <w:rPr>
          <w:rFonts w:ascii="Times New Roman" w:hAnsi="Times New Roman" w:cs="Times New Roman"/>
          <w:sz w:val="22"/>
        </w:rPr>
        <w:t xml:space="preserve">Logeion, ‘dux’, </w:t>
      </w:r>
      <w:r w:rsidR="007714A6" w:rsidRPr="007714A6">
        <w:rPr>
          <w:rFonts w:ascii="Times New Roman" w:hAnsi="Times New Roman" w:cs="Times New Roman"/>
          <w:i/>
          <w:sz w:val="22"/>
        </w:rPr>
        <w:t>Logeion</w:t>
      </w:r>
      <w:r w:rsidR="007714A6">
        <w:rPr>
          <w:rFonts w:ascii="Times New Roman" w:hAnsi="Times New Roman" w:cs="Times New Roman"/>
          <w:sz w:val="22"/>
        </w:rPr>
        <w:t xml:space="preserve"> (Chicago: Logeion, 2016). Available at </w:t>
      </w:r>
      <w:hyperlink r:id="rId3" w:anchor="dux" w:history="1">
        <w:r w:rsidR="007A0B9D" w:rsidRPr="00E00278">
          <w:rPr>
            <w:rStyle w:val="Hyperlink"/>
            <w:rFonts w:ascii="Times New Roman" w:hAnsi="Times New Roman" w:cs="Times New Roman"/>
            <w:sz w:val="22"/>
          </w:rPr>
          <w:t>http://logeion.uchicago.edu/index.html#dux</w:t>
        </w:r>
      </w:hyperlink>
      <w:r w:rsidR="007714A6">
        <w:rPr>
          <w:rFonts w:ascii="Times New Roman" w:hAnsi="Times New Roman" w:cs="Times New Roman"/>
          <w:sz w:val="22"/>
        </w:rPr>
        <w:t xml:space="preserve"> [accessed 21/10/2017].</w:t>
      </w:r>
      <w:r w:rsidR="007A0B9D">
        <w:rPr>
          <w:rFonts w:ascii="Times New Roman" w:hAnsi="Times New Roman" w:cs="Times New Roman"/>
          <w:sz w:val="22"/>
        </w:rPr>
        <w:t xml:space="preserve"> </w:t>
      </w:r>
    </w:p>
  </w:footnote>
  <w:footnote w:id="12">
    <w:p w14:paraId="50BC5C7E" w14:textId="27CB6E95" w:rsidR="009569AE" w:rsidRDefault="00FB1202" w:rsidP="009569AE">
      <w:pPr>
        <w:pStyle w:val="FootnoteText"/>
      </w:pPr>
      <w:r w:rsidRPr="005E27C3">
        <w:rPr>
          <w:rStyle w:val="FootnoteReference"/>
          <w:rFonts w:ascii="Times New Roman" w:hAnsi="Times New Roman" w:cs="Times New Roman"/>
          <w:sz w:val="22"/>
        </w:rPr>
        <w:footnoteRef/>
      </w:r>
      <w:r w:rsidRPr="005E27C3">
        <w:rPr>
          <w:rFonts w:ascii="Times New Roman" w:hAnsi="Times New Roman" w:cs="Times New Roman"/>
          <w:sz w:val="22"/>
        </w:rPr>
        <w:t xml:space="preserve"> </w:t>
      </w:r>
      <w:r w:rsidR="009569AE">
        <w:rPr>
          <w:rFonts w:ascii="Times New Roman" w:hAnsi="Times New Roman" w:cs="Times New Roman"/>
          <w:sz w:val="22"/>
        </w:rPr>
        <w:t xml:space="preserve">Lifshitz, </w:t>
      </w:r>
      <w:r w:rsidR="009569AE">
        <w:rPr>
          <w:rFonts w:ascii="Times New Roman" w:hAnsi="Times New Roman" w:cs="Times New Roman"/>
          <w:i/>
          <w:sz w:val="22"/>
        </w:rPr>
        <w:t xml:space="preserve">Dudo of St. Quentin’s </w:t>
      </w:r>
      <w:r w:rsidR="009569AE" w:rsidRPr="00F54446">
        <w:rPr>
          <w:rFonts w:ascii="Times New Roman" w:hAnsi="Times New Roman" w:cs="Times New Roman"/>
          <w:i/>
          <w:sz w:val="22"/>
        </w:rPr>
        <w:t>Gesta Normannorum</w:t>
      </w:r>
      <w:r w:rsidR="009569AE">
        <w:rPr>
          <w:rFonts w:ascii="Times New Roman" w:hAnsi="Times New Roman" w:cs="Times New Roman"/>
          <w:i/>
          <w:sz w:val="22"/>
        </w:rPr>
        <w:t xml:space="preserve">, </w:t>
      </w:r>
      <w:r w:rsidR="009569AE">
        <w:rPr>
          <w:rFonts w:ascii="Times New Roman" w:hAnsi="Times New Roman" w:cs="Times New Roman"/>
          <w:sz w:val="22"/>
        </w:rPr>
        <w:t xml:space="preserve">Chapter 10. </w:t>
      </w:r>
    </w:p>
    <w:p w14:paraId="6CB3DA3B" w14:textId="198D94BF" w:rsidR="00FB1202" w:rsidRPr="005E27C3" w:rsidRDefault="00FB1202">
      <w:pPr>
        <w:pStyle w:val="FootnoteText"/>
        <w:rPr>
          <w:rFonts w:ascii="Times New Roman" w:hAnsi="Times New Roman" w:cs="Times New Roman"/>
          <w:sz w:val="22"/>
        </w:rPr>
      </w:pPr>
    </w:p>
  </w:footnote>
  <w:footnote w:id="13">
    <w:p w14:paraId="4AC80BA9" w14:textId="5695E628" w:rsidR="0094378A" w:rsidRPr="005E27C3" w:rsidRDefault="0094378A">
      <w:pPr>
        <w:pStyle w:val="FootnoteText"/>
        <w:rPr>
          <w:rFonts w:ascii="Times New Roman" w:hAnsi="Times New Roman" w:cs="Times New Roman"/>
          <w:sz w:val="22"/>
        </w:rPr>
      </w:pPr>
      <w:r w:rsidRPr="005E27C3">
        <w:rPr>
          <w:rStyle w:val="FootnoteReference"/>
          <w:rFonts w:ascii="Times New Roman" w:hAnsi="Times New Roman" w:cs="Times New Roman"/>
          <w:sz w:val="22"/>
        </w:rPr>
        <w:footnoteRef/>
      </w:r>
      <w:r w:rsidR="009E3E3B">
        <w:rPr>
          <w:rFonts w:ascii="Times New Roman" w:hAnsi="Times New Roman" w:cs="Times New Roman"/>
          <w:sz w:val="22"/>
        </w:rPr>
        <w:t xml:space="preserve"> </w:t>
      </w:r>
      <w:r w:rsidR="009E3E3B">
        <w:rPr>
          <w:rFonts w:ascii="Times New Roman" w:hAnsi="Times New Roman" w:cs="Times New Roman"/>
          <w:i/>
          <w:sz w:val="22"/>
        </w:rPr>
        <w:t>The Gesta Normannorum Ducum of William of Jumieges, Orderic</w:t>
      </w:r>
      <w:r w:rsidR="001517BB">
        <w:rPr>
          <w:rFonts w:ascii="Times New Roman" w:hAnsi="Times New Roman" w:cs="Times New Roman"/>
          <w:i/>
          <w:sz w:val="22"/>
        </w:rPr>
        <w:t xml:space="preserve"> Vitalis and Robert of Torigni, </w:t>
      </w:r>
      <w:r w:rsidRPr="005E27C3">
        <w:rPr>
          <w:rFonts w:ascii="Times New Roman" w:hAnsi="Times New Roman" w:cs="Times New Roman"/>
          <w:sz w:val="22"/>
        </w:rPr>
        <w:t xml:space="preserve">p.53. </w:t>
      </w:r>
    </w:p>
  </w:footnote>
  <w:footnote w:id="14">
    <w:p w14:paraId="7774208B" w14:textId="00961AF3" w:rsidR="002458E1" w:rsidRPr="001517BB" w:rsidRDefault="002458E1">
      <w:pPr>
        <w:pStyle w:val="FootnoteText"/>
        <w:rPr>
          <w:rFonts w:ascii="Times New Roman" w:hAnsi="Times New Roman" w:cs="Times New Roman"/>
          <w:sz w:val="22"/>
        </w:rPr>
      </w:pPr>
      <w:r w:rsidRPr="005E27C3">
        <w:rPr>
          <w:rStyle w:val="FootnoteReference"/>
          <w:rFonts w:ascii="Times New Roman" w:hAnsi="Times New Roman" w:cs="Times New Roman"/>
          <w:sz w:val="22"/>
        </w:rPr>
        <w:footnoteRef/>
      </w:r>
      <w:r w:rsidRPr="005E27C3">
        <w:rPr>
          <w:rFonts w:ascii="Times New Roman" w:hAnsi="Times New Roman" w:cs="Times New Roman"/>
          <w:sz w:val="22"/>
        </w:rPr>
        <w:t xml:space="preserve"> </w:t>
      </w:r>
      <w:r w:rsidR="001517BB" w:rsidRPr="001517BB">
        <w:rPr>
          <w:rFonts w:ascii="Times New Roman" w:hAnsi="Times New Roman" w:cs="Times New Roman"/>
          <w:i/>
          <w:sz w:val="22"/>
        </w:rPr>
        <w:t>Ibid.</w:t>
      </w:r>
    </w:p>
  </w:footnote>
  <w:footnote w:id="15">
    <w:p w14:paraId="3D115FA5" w14:textId="657EAD73" w:rsidR="002458E1" w:rsidRDefault="002458E1">
      <w:pPr>
        <w:pStyle w:val="FootnoteText"/>
      </w:pPr>
      <w:r w:rsidRPr="005E27C3">
        <w:rPr>
          <w:rStyle w:val="FootnoteReference"/>
          <w:rFonts w:ascii="Times New Roman" w:hAnsi="Times New Roman" w:cs="Times New Roman"/>
          <w:sz w:val="22"/>
        </w:rPr>
        <w:footnoteRef/>
      </w:r>
      <w:r w:rsidRPr="005E27C3">
        <w:rPr>
          <w:rFonts w:ascii="Times New Roman" w:hAnsi="Times New Roman" w:cs="Times New Roman"/>
          <w:sz w:val="22"/>
        </w:rPr>
        <w:t xml:space="preserve"> </w:t>
      </w:r>
      <w:r w:rsidR="001517BB">
        <w:rPr>
          <w:rFonts w:ascii="Times New Roman" w:hAnsi="Times New Roman" w:cs="Times New Roman"/>
          <w:i/>
          <w:sz w:val="22"/>
        </w:rPr>
        <w:t>Ibid.</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2DD4018"/>
    <w:multiLevelType w:val="hybridMultilevel"/>
    <w:tmpl w:val="E84401C6"/>
    <w:lvl w:ilvl="0" w:tplc="CCD21A3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0033"/>
    <w:rsid w:val="000229DB"/>
    <w:rsid w:val="0003351B"/>
    <w:rsid w:val="0008524D"/>
    <w:rsid w:val="000A2E7C"/>
    <w:rsid w:val="000A68A7"/>
    <w:rsid w:val="00150FC7"/>
    <w:rsid w:val="001517BB"/>
    <w:rsid w:val="00153D75"/>
    <w:rsid w:val="001758F6"/>
    <w:rsid w:val="00180106"/>
    <w:rsid w:val="00195632"/>
    <w:rsid w:val="001A5853"/>
    <w:rsid w:val="001B756F"/>
    <w:rsid w:val="001C6A30"/>
    <w:rsid w:val="001F6ECC"/>
    <w:rsid w:val="002419A2"/>
    <w:rsid w:val="002458E1"/>
    <w:rsid w:val="002D190E"/>
    <w:rsid w:val="00316636"/>
    <w:rsid w:val="003240BF"/>
    <w:rsid w:val="003E5600"/>
    <w:rsid w:val="004152C3"/>
    <w:rsid w:val="00421CC7"/>
    <w:rsid w:val="00423EB1"/>
    <w:rsid w:val="00430E3E"/>
    <w:rsid w:val="0044284E"/>
    <w:rsid w:val="00483BCF"/>
    <w:rsid w:val="004C7702"/>
    <w:rsid w:val="005572A8"/>
    <w:rsid w:val="0056103B"/>
    <w:rsid w:val="005849C2"/>
    <w:rsid w:val="005B1C26"/>
    <w:rsid w:val="005D185E"/>
    <w:rsid w:val="005E27C3"/>
    <w:rsid w:val="00665C8A"/>
    <w:rsid w:val="006734CD"/>
    <w:rsid w:val="006737F1"/>
    <w:rsid w:val="00676ED5"/>
    <w:rsid w:val="00747E2A"/>
    <w:rsid w:val="007714A6"/>
    <w:rsid w:val="00783E36"/>
    <w:rsid w:val="007949C3"/>
    <w:rsid w:val="007A0B9D"/>
    <w:rsid w:val="007F3FB5"/>
    <w:rsid w:val="00827E1C"/>
    <w:rsid w:val="00845FC4"/>
    <w:rsid w:val="008E6BAA"/>
    <w:rsid w:val="0091232A"/>
    <w:rsid w:val="0094378A"/>
    <w:rsid w:val="009569AE"/>
    <w:rsid w:val="009A5BC5"/>
    <w:rsid w:val="009A6929"/>
    <w:rsid w:val="009E22FF"/>
    <w:rsid w:val="009E3E3B"/>
    <w:rsid w:val="00A57485"/>
    <w:rsid w:val="00A70033"/>
    <w:rsid w:val="00A76E18"/>
    <w:rsid w:val="00A94268"/>
    <w:rsid w:val="00AC39AE"/>
    <w:rsid w:val="00AC7C25"/>
    <w:rsid w:val="00B21E6D"/>
    <w:rsid w:val="00BD4F00"/>
    <w:rsid w:val="00C64CEE"/>
    <w:rsid w:val="00C702EE"/>
    <w:rsid w:val="00CB578F"/>
    <w:rsid w:val="00CC4FBA"/>
    <w:rsid w:val="00CD6112"/>
    <w:rsid w:val="00D41F94"/>
    <w:rsid w:val="00D701BC"/>
    <w:rsid w:val="00DF12F8"/>
    <w:rsid w:val="00E56894"/>
    <w:rsid w:val="00E622E7"/>
    <w:rsid w:val="00F30CEF"/>
    <w:rsid w:val="00F54446"/>
    <w:rsid w:val="00F61584"/>
    <w:rsid w:val="00F6220F"/>
    <w:rsid w:val="00F85543"/>
    <w:rsid w:val="00F8786C"/>
    <w:rsid w:val="00F92974"/>
    <w:rsid w:val="00FB12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225E6"/>
  <w15:docId w15:val="{154F4685-7903-4B3F-8705-656910133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omic Sans MS" w:eastAsiaTheme="minorHAnsi" w:hAnsi="Comic Sans MS"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9563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95632"/>
    <w:rPr>
      <w:sz w:val="20"/>
      <w:szCs w:val="20"/>
    </w:rPr>
  </w:style>
  <w:style w:type="character" w:styleId="FootnoteReference">
    <w:name w:val="footnote reference"/>
    <w:basedOn w:val="DefaultParagraphFont"/>
    <w:uiPriority w:val="99"/>
    <w:semiHidden/>
    <w:unhideWhenUsed/>
    <w:rsid w:val="00195632"/>
    <w:rPr>
      <w:vertAlign w:val="superscript"/>
    </w:rPr>
  </w:style>
  <w:style w:type="paragraph" w:styleId="NoSpacing">
    <w:name w:val="No Spacing"/>
    <w:uiPriority w:val="1"/>
    <w:qFormat/>
    <w:rsid w:val="008E6BAA"/>
    <w:pPr>
      <w:spacing w:after="0" w:line="240" w:lineRule="auto"/>
    </w:pPr>
  </w:style>
  <w:style w:type="character" w:styleId="CommentReference">
    <w:name w:val="annotation reference"/>
    <w:basedOn w:val="DefaultParagraphFont"/>
    <w:uiPriority w:val="99"/>
    <w:semiHidden/>
    <w:unhideWhenUsed/>
    <w:rsid w:val="004152C3"/>
    <w:rPr>
      <w:sz w:val="16"/>
      <w:szCs w:val="16"/>
    </w:rPr>
  </w:style>
  <w:style w:type="paragraph" w:styleId="CommentText">
    <w:name w:val="annotation text"/>
    <w:basedOn w:val="Normal"/>
    <w:link w:val="CommentTextChar"/>
    <w:uiPriority w:val="99"/>
    <w:semiHidden/>
    <w:unhideWhenUsed/>
    <w:rsid w:val="004152C3"/>
    <w:pPr>
      <w:spacing w:line="240" w:lineRule="auto"/>
    </w:pPr>
    <w:rPr>
      <w:sz w:val="20"/>
      <w:szCs w:val="20"/>
    </w:rPr>
  </w:style>
  <w:style w:type="character" w:customStyle="1" w:styleId="CommentTextChar">
    <w:name w:val="Comment Text Char"/>
    <w:basedOn w:val="DefaultParagraphFont"/>
    <w:link w:val="CommentText"/>
    <w:uiPriority w:val="99"/>
    <w:semiHidden/>
    <w:rsid w:val="004152C3"/>
    <w:rPr>
      <w:sz w:val="20"/>
      <w:szCs w:val="20"/>
    </w:rPr>
  </w:style>
  <w:style w:type="paragraph" w:styleId="CommentSubject">
    <w:name w:val="annotation subject"/>
    <w:basedOn w:val="CommentText"/>
    <w:next w:val="CommentText"/>
    <w:link w:val="CommentSubjectChar"/>
    <w:uiPriority w:val="99"/>
    <w:semiHidden/>
    <w:unhideWhenUsed/>
    <w:rsid w:val="004152C3"/>
    <w:rPr>
      <w:b/>
      <w:bCs/>
    </w:rPr>
  </w:style>
  <w:style w:type="character" w:customStyle="1" w:styleId="CommentSubjectChar">
    <w:name w:val="Comment Subject Char"/>
    <w:basedOn w:val="CommentTextChar"/>
    <w:link w:val="CommentSubject"/>
    <w:uiPriority w:val="99"/>
    <w:semiHidden/>
    <w:rsid w:val="004152C3"/>
    <w:rPr>
      <w:b/>
      <w:bCs/>
      <w:sz w:val="20"/>
      <w:szCs w:val="20"/>
    </w:rPr>
  </w:style>
  <w:style w:type="paragraph" w:styleId="BalloonText">
    <w:name w:val="Balloon Text"/>
    <w:basedOn w:val="Normal"/>
    <w:link w:val="BalloonTextChar"/>
    <w:uiPriority w:val="99"/>
    <w:semiHidden/>
    <w:unhideWhenUsed/>
    <w:rsid w:val="004152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52C3"/>
    <w:rPr>
      <w:rFonts w:ascii="Tahoma" w:hAnsi="Tahoma" w:cs="Tahoma"/>
      <w:sz w:val="16"/>
      <w:szCs w:val="16"/>
    </w:rPr>
  </w:style>
  <w:style w:type="character" w:styleId="Hyperlink">
    <w:name w:val="Hyperlink"/>
    <w:basedOn w:val="DefaultParagraphFont"/>
    <w:uiPriority w:val="99"/>
    <w:unhideWhenUsed/>
    <w:rsid w:val="00DF12F8"/>
    <w:rPr>
      <w:color w:val="0563C1" w:themeColor="hyperlink"/>
      <w:u w:val="single"/>
    </w:rPr>
  </w:style>
  <w:style w:type="paragraph" w:styleId="ListParagraph">
    <w:name w:val="List Paragraph"/>
    <w:basedOn w:val="Normal"/>
    <w:uiPriority w:val="34"/>
    <w:qFormat/>
    <w:rsid w:val="00E56894"/>
    <w:pPr>
      <w:ind w:left="720"/>
      <w:contextualSpacing/>
    </w:pPr>
  </w:style>
  <w:style w:type="paragraph" w:styleId="Header">
    <w:name w:val="header"/>
    <w:basedOn w:val="Normal"/>
    <w:link w:val="HeaderChar"/>
    <w:uiPriority w:val="99"/>
    <w:unhideWhenUsed/>
    <w:rsid w:val="00F544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4446"/>
  </w:style>
  <w:style w:type="paragraph" w:styleId="Footer">
    <w:name w:val="footer"/>
    <w:basedOn w:val="Normal"/>
    <w:link w:val="FooterChar"/>
    <w:uiPriority w:val="99"/>
    <w:unhideWhenUsed/>
    <w:rsid w:val="00F544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44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rlima.net/the-orb/orb_done/dudo/01-epistl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logeion.uchicago.edu/index.html" TargetMode="External"/><Relationship Id="rId4" Type="http://schemas.openxmlformats.org/officeDocument/2006/relationships/settings" Target="settings.xml"/><Relationship Id="rId9" Type="http://schemas.openxmlformats.org/officeDocument/2006/relationships/hyperlink" Target="https://www.arlima.net/the-orb/orb_done/dudo/10-rouen"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logeion.uchicago.edu/index.html" TargetMode="External"/><Relationship Id="rId2" Type="http://schemas.openxmlformats.org/officeDocument/2006/relationships/hyperlink" Target="https://www.arlima.net/the-orb/orb_done/dudo/10-rouen" TargetMode="External"/><Relationship Id="rId1" Type="http://schemas.openxmlformats.org/officeDocument/2006/relationships/hyperlink" Target="https://www.arlima.net/the-orb/orb_done/dudo/01-epist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17F3DB-7784-46FE-9CAE-730F4E6ECF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1125</Words>
  <Characters>6419</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Dalby</dc:creator>
  <cp:keywords/>
  <dc:description/>
  <cp:lastModifiedBy>Charlotte Dalby</cp:lastModifiedBy>
  <cp:revision>2</cp:revision>
  <dcterms:created xsi:type="dcterms:W3CDTF">2017-10-26T12:23:00Z</dcterms:created>
  <dcterms:modified xsi:type="dcterms:W3CDTF">2017-10-26T12:23:00Z</dcterms:modified>
</cp:coreProperties>
</file>