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5EDF7"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5D76C56A"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3080658D"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48C4973B"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38EA9770"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1AC077D6"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64C1FF8B"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0175572F"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0D9E57D4"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0E9C2AE0"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18257D9A" w14:textId="77777777" w:rsidR="002005C5" w:rsidRPr="00DE1B8D" w:rsidRDefault="002005C5" w:rsidP="009F066A">
      <w:pPr>
        <w:pStyle w:val="Normal1"/>
        <w:spacing w:line="360" w:lineRule="auto"/>
        <w:jc w:val="center"/>
        <w:rPr>
          <w:rFonts w:ascii="Times New Roman" w:eastAsia="Times New Roman" w:hAnsi="Times New Roman" w:cs="Times New Roman"/>
          <w:b/>
          <w:color w:val="000000" w:themeColor="text1"/>
          <w:sz w:val="32"/>
          <w:szCs w:val="32"/>
        </w:rPr>
      </w:pPr>
    </w:p>
    <w:p w14:paraId="5F73F152" w14:textId="77777777" w:rsidR="005A02B6" w:rsidRDefault="00612D6E" w:rsidP="009F066A">
      <w:pPr>
        <w:pStyle w:val="Normal1"/>
        <w:spacing w:line="360" w:lineRule="auto"/>
        <w:jc w:val="center"/>
        <w:rPr>
          <w:rFonts w:ascii="Times New Roman" w:eastAsia="Times New Roman" w:hAnsi="Times New Roman" w:cs="Times New Roman"/>
          <w:b/>
          <w:color w:val="000000" w:themeColor="text1"/>
          <w:sz w:val="32"/>
          <w:szCs w:val="32"/>
        </w:rPr>
      </w:pPr>
      <w:r w:rsidRPr="00DE1B8D">
        <w:rPr>
          <w:rFonts w:ascii="Times New Roman" w:eastAsia="Times New Roman" w:hAnsi="Times New Roman" w:cs="Times New Roman"/>
          <w:b/>
          <w:color w:val="000000" w:themeColor="text1"/>
          <w:sz w:val="32"/>
          <w:szCs w:val="32"/>
        </w:rPr>
        <w:t>FINANCIAL MANAGEMENT</w:t>
      </w:r>
    </w:p>
    <w:p w14:paraId="71502AD6" w14:textId="188695A1" w:rsidR="002005C5" w:rsidRPr="00DE1B8D" w:rsidRDefault="005A02B6" w:rsidP="009F066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 2010281</w:t>
      </w:r>
      <w:r w:rsidR="00612D6E" w:rsidRPr="00DE1B8D">
        <w:rPr>
          <w:color w:val="000000" w:themeColor="text1"/>
        </w:rPr>
        <w:br w:type="page"/>
      </w:r>
    </w:p>
    <w:p w14:paraId="2B884A8B" w14:textId="77777777" w:rsidR="00FA63AE" w:rsidRPr="00070317" w:rsidRDefault="00FA63AE" w:rsidP="009F066A">
      <w:pPr>
        <w:spacing w:line="360" w:lineRule="auto"/>
        <w:jc w:val="center"/>
        <w:rPr>
          <w:rFonts w:ascii="Times New Roman" w:hAnsi="Times New Roman" w:cs="Times New Roman"/>
          <w:b/>
          <w:color w:val="000000" w:themeColor="text1"/>
          <w:sz w:val="24"/>
          <w:szCs w:val="24"/>
        </w:rPr>
      </w:pPr>
      <w:r w:rsidRPr="00070317">
        <w:rPr>
          <w:rFonts w:ascii="Times New Roman" w:hAnsi="Times New Roman" w:cs="Times New Roman"/>
          <w:b/>
          <w:color w:val="000000" w:themeColor="text1"/>
          <w:sz w:val="24"/>
          <w:szCs w:val="24"/>
        </w:rPr>
        <w:lastRenderedPageBreak/>
        <w:t>Executive summary</w:t>
      </w:r>
    </w:p>
    <w:p w14:paraId="26A07CDB" w14:textId="77777777" w:rsidR="00313669" w:rsidRDefault="008E291F" w:rsidP="009F066A">
      <w:pPr>
        <w:pStyle w:val="NormalWeb"/>
        <w:spacing w:before="0" w:beforeAutospacing="0" w:after="0" w:afterAutospacing="0" w:line="360" w:lineRule="auto"/>
        <w:jc w:val="both"/>
      </w:pPr>
      <w:r>
        <w:t xml:space="preserve">The report has exists several factors on the ratio analysis of a company. It evaluates the financial position of the company. In the future estimation of the </w:t>
      </w:r>
      <w:r w:rsidR="00313669">
        <w:t>company</w:t>
      </w:r>
      <w:r>
        <w:t xml:space="preserve"> it will help to know the state of the company. In the part of the company growth it helps to know the financial condition of company.  </w:t>
      </w:r>
      <w:r w:rsidR="00313669">
        <w:rPr>
          <w:color w:val="000000"/>
          <w:shd w:val="clear" w:color="auto" w:fill="FFFFFF"/>
        </w:rPr>
        <w:t>The analysis is being done by the company by taking the financial reports and the financial data of the company. All then data of the company is being better referred and calculated as the company is developing with time. The data is being calculated by taking the data of five years so as to better represent the data of the company.</w:t>
      </w:r>
    </w:p>
    <w:p w14:paraId="75E2A689" w14:textId="77777777" w:rsidR="00FA63AE" w:rsidRDefault="00FA63AE" w:rsidP="009F066A">
      <w:pPr>
        <w:pStyle w:val="Titlu1"/>
        <w:spacing w:line="360" w:lineRule="auto"/>
      </w:pPr>
    </w:p>
    <w:p w14:paraId="131BD2D4" w14:textId="77777777" w:rsidR="005C0D1E" w:rsidRDefault="005C0D1E" w:rsidP="009F066A">
      <w:pPr>
        <w:spacing w:line="360" w:lineRule="auto"/>
        <w:rPr>
          <w:rFonts w:ascii="Times New Roman" w:hAnsi="Times New Roman"/>
          <w:b/>
          <w:color w:val="000000" w:themeColor="text1"/>
          <w:sz w:val="24"/>
          <w:szCs w:val="40"/>
        </w:rPr>
      </w:pPr>
      <w:r>
        <w:br w:type="page"/>
      </w:r>
    </w:p>
    <w:sdt>
      <w:sdtPr>
        <w:rPr>
          <w:rFonts w:ascii="Arial" w:eastAsia="Arial" w:hAnsi="Arial" w:cs="Arial"/>
          <w:b w:val="0"/>
          <w:bCs w:val="0"/>
          <w:color w:val="auto"/>
          <w:sz w:val="22"/>
          <w:szCs w:val="22"/>
        </w:rPr>
        <w:id w:val="30456155"/>
        <w:docPartObj>
          <w:docPartGallery w:val="Table of Contents"/>
          <w:docPartUnique/>
        </w:docPartObj>
      </w:sdtPr>
      <w:sdtEndPr>
        <w:rPr>
          <w:rFonts w:ascii="Times New Roman" w:hAnsi="Times New Roman" w:cs="Times New Roman"/>
          <w:sz w:val="24"/>
          <w:szCs w:val="24"/>
        </w:rPr>
      </w:sdtEndPr>
      <w:sdtContent>
        <w:p w14:paraId="2D73C8A3" w14:textId="77777777" w:rsidR="005C0D1E" w:rsidRPr="005C0D1E" w:rsidRDefault="005C0D1E" w:rsidP="009F066A">
          <w:pPr>
            <w:pStyle w:val="Titlucuprins"/>
            <w:spacing w:line="360" w:lineRule="auto"/>
            <w:jc w:val="center"/>
            <w:rPr>
              <w:rFonts w:ascii="Times New Roman" w:hAnsi="Times New Roman" w:cs="Times New Roman"/>
              <w:color w:val="000000" w:themeColor="text1"/>
              <w:sz w:val="24"/>
              <w:szCs w:val="24"/>
            </w:rPr>
          </w:pPr>
          <w:r w:rsidRPr="005C0D1E">
            <w:rPr>
              <w:rFonts w:ascii="Times New Roman" w:hAnsi="Times New Roman" w:cs="Times New Roman"/>
              <w:color w:val="000000" w:themeColor="text1"/>
              <w:sz w:val="24"/>
              <w:szCs w:val="24"/>
            </w:rPr>
            <w:t>Table of Contents</w:t>
          </w:r>
        </w:p>
        <w:p w14:paraId="4DE4E2D7"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29" w:history="1">
            <w:r w:rsidR="00070317" w:rsidRPr="00070317">
              <w:rPr>
                <w:rStyle w:val="Hyperlink"/>
                <w:rFonts w:ascii="Times New Roman" w:hAnsi="Times New Roman" w:cs="Times New Roman"/>
                <w:noProof/>
                <w:sz w:val="24"/>
                <w:szCs w:val="24"/>
              </w:rPr>
              <w:t>Introduction</w:t>
            </w:r>
            <w:r w:rsidR="00070317" w:rsidRPr="00070317">
              <w:rPr>
                <w:rFonts w:ascii="Times New Roman" w:hAnsi="Times New Roman" w:cs="Times New Roman"/>
                <w:noProof/>
                <w:webHidden/>
                <w:sz w:val="24"/>
                <w:szCs w:val="24"/>
              </w:rPr>
              <w:tab/>
            </w:r>
            <w:r w:rsidR="00924EF4" w:rsidRPr="00070317">
              <w:rPr>
                <w:rFonts w:ascii="Times New Roman" w:hAnsi="Times New Roman" w:cs="Times New Roman"/>
                <w:noProof/>
                <w:webHidden/>
                <w:sz w:val="24"/>
                <w:szCs w:val="24"/>
              </w:rPr>
              <w:fldChar w:fldCharType="begin"/>
            </w:r>
            <w:r w:rsidR="00070317" w:rsidRPr="00070317">
              <w:rPr>
                <w:rFonts w:ascii="Times New Roman" w:hAnsi="Times New Roman" w:cs="Times New Roman"/>
                <w:noProof/>
                <w:webHidden/>
                <w:sz w:val="24"/>
                <w:szCs w:val="24"/>
              </w:rPr>
              <w:instrText xml:space="preserve"> PAGEREF _Toc58516729 \h </w:instrText>
            </w:r>
            <w:r w:rsidR="00924EF4" w:rsidRPr="00070317">
              <w:rPr>
                <w:rFonts w:ascii="Times New Roman" w:hAnsi="Times New Roman" w:cs="Times New Roman"/>
                <w:noProof/>
                <w:webHidden/>
                <w:sz w:val="24"/>
                <w:szCs w:val="24"/>
              </w:rPr>
            </w:r>
            <w:r w:rsidR="00924EF4" w:rsidRPr="00070317">
              <w:rPr>
                <w:rFonts w:ascii="Times New Roman" w:hAnsi="Times New Roman" w:cs="Times New Roman"/>
                <w:noProof/>
                <w:webHidden/>
                <w:sz w:val="24"/>
                <w:szCs w:val="24"/>
              </w:rPr>
              <w:fldChar w:fldCharType="separate"/>
            </w:r>
            <w:r w:rsidR="00D94ED0">
              <w:rPr>
                <w:rFonts w:ascii="Times New Roman" w:hAnsi="Times New Roman" w:cs="Times New Roman"/>
                <w:noProof/>
                <w:webHidden/>
                <w:sz w:val="24"/>
                <w:szCs w:val="24"/>
              </w:rPr>
              <w:t>4</w:t>
            </w:r>
            <w:r w:rsidR="00924EF4" w:rsidRPr="00070317">
              <w:rPr>
                <w:rFonts w:ascii="Times New Roman" w:hAnsi="Times New Roman" w:cs="Times New Roman"/>
                <w:noProof/>
                <w:webHidden/>
                <w:sz w:val="24"/>
                <w:szCs w:val="24"/>
              </w:rPr>
              <w:fldChar w:fldCharType="end"/>
            </w:r>
          </w:hyperlink>
        </w:p>
        <w:p w14:paraId="60DF32D6"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30" w:history="1">
            <w:r w:rsidR="00070317" w:rsidRPr="00070317">
              <w:rPr>
                <w:rStyle w:val="Hyperlink"/>
                <w:rFonts w:ascii="Times New Roman" w:hAnsi="Times New Roman" w:cs="Times New Roman"/>
                <w:noProof/>
                <w:sz w:val="24"/>
                <w:szCs w:val="24"/>
              </w:rPr>
              <w:t>Part A)</w:t>
            </w:r>
            <w:r w:rsidR="00070317" w:rsidRPr="00070317">
              <w:rPr>
                <w:rFonts w:ascii="Times New Roman" w:hAnsi="Times New Roman" w:cs="Times New Roman"/>
                <w:noProof/>
                <w:webHidden/>
                <w:sz w:val="24"/>
                <w:szCs w:val="24"/>
              </w:rPr>
              <w:tab/>
            </w:r>
            <w:r w:rsidR="00D94ED0">
              <w:rPr>
                <w:rFonts w:ascii="Times New Roman" w:hAnsi="Times New Roman" w:cs="Times New Roman"/>
                <w:noProof/>
                <w:webHidden/>
                <w:sz w:val="24"/>
                <w:szCs w:val="24"/>
              </w:rPr>
              <w:t>4</w:t>
            </w:r>
          </w:hyperlink>
        </w:p>
        <w:p w14:paraId="6DAE28AF"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31" w:history="1">
            <w:r w:rsidR="00070317" w:rsidRPr="00070317">
              <w:rPr>
                <w:rStyle w:val="Hyperlink"/>
                <w:rFonts w:ascii="Times New Roman" w:hAnsi="Times New Roman" w:cs="Times New Roman"/>
                <w:noProof/>
                <w:sz w:val="24"/>
                <w:szCs w:val="24"/>
              </w:rPr>
              <w:t>Part B)</w:t>
            </w:r>
            <w:r w:rsidR="00070317" w:rsidRPr="00070317">
              <w:rPr>
                <w:rFonts w:ascii="Times New Roman" w:hAnsi="Times New Roman" w:cs="Times New Roman"/>
                <w:noProof/>
                <w:webHidden/>
                <w:sz w:val="24"/>
                <w:szCs w:val="24"/>
              </w:rPr>
              <w:tab/>
            </w:r>
            <w:r w:rsidR="00D94ED0">
              <w:rPr>
                <w:rFonts w:ascii="Times New Roman" w:hAnsi="Times New Roman" w:cs="Times New Roman"/>
                <w:noProof/>
                <w:webHidden/>
                <w:sz w:val="24"/>
                <w:szCs w:val="24"/>
              </w:rPr>
              <w:t>6</w:t>
            </w:r>
          </w:hyperlink>
        </w:p>
        <w:p w14:paraId="4D5BC5D2"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32" w:history="1">
            <w:r w:rsidR="00070317" w:rsidRPr="00070317">
              <w:rPr>
                <w:rStyle w:val="Hyperlink"/>
                <w:rFonts w:ascii="Times New Roman" w:hAnsi="Times New Roman" w:cs="Times New Roman"/>
                <w:noProof/>
                <w:sz w:val="24"/>
                <w:szCs w:val="24"/>
              </w:rPr>
              <w:t>PART C)</w:t>
            </w:r>
            <w:r w:rsidR="00070317" w:rsidRPr="00070317">
              <w:rPr>
                <w:rFonts w:ascii="Times New Roman" w:hAnsi="Times New Roman" w:cs="Times New Roman"/>
                <w:noProof/>
                <w:webHidden/>
                <w:sz w:val="24"/>
                <w:szCs w:val="24"/>
              </w:rPr>
              <w:tab/>
            </w:r>
            <w:r w:rsidR="00D94ED0">
              <w:rPr>
                <w:rFonts w:ascii="Times New Roman" w:hAnsi="Times New Roman" w:cs="Times New Roman"/>
                <w:noProof/>
                <w:webHidden/>
                <w:sz w:val="24"/>
                <w:szCs w:val="24"/>
              </w:rPr>
              <w:t>16</w:t>
            </w:r>
          </w:hyperlink>
        </w:p>
        <w:p w14:paraId="54C0FA0E"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33" w:history="1">
            <w:r w:rsidR="00070317" w:rsidRPr="00070317">
              <w:rPr>
                <w:rStyle w:val="Hyperlink"/>
                <w:rFonts w:ascii="Times New Roman" w:hAnsi="Times New Roman" w:cs="Times New Roman"/>
                <w:noProof/>
                <w:sz w:val="24"/>
                <w:szCs w:val="24"/>
              </w:rPr>
              <w:t>Conclusion</w:t>
            </w:r>
            <w:r w:rsidR="00070317" w:rsidRPr="00070317">
              <w:rPr>
                <w:rFonts w:ascii="Times New Roman" w:hAnsi="Times New Roman" w:cs="Times New Roman"/>
                <w:noProof/>
                <w:webHidden/>
                <w:sz w:val="24"/>
                <w:szCs w:val="24"/>
              </w:rPr>
              <w:tab/>
            </w:r>
            <w:r w:rsidR="00D94ED0">
              <w:rPr>
                <w:rFonts w:ascii="Times New Roman" w:hAnsi="Times New Roman" w:cs="Times New Roman"/>
                <w:noProof/>
                <w:webHidden/>
                <w:sz w:val="24"/>
                <w:szCs w:val="24"/>
              </w:rPr>
              <w:t>23</w:t>
            </w:r>
          </w:hyperlink>
        </w:p>
        <w:p w14:paraId="0A45D317" w14:textId="77777777" w:rsidR="00070317" w:rsidRPr="00070317" w:rsidRDefault="00E47326" w:rsidP="009F066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58516734" w:history="1">
            <w:r w:rsidR="00070317" w:rsidRPr="00070317">
              <w:rPr>
                <w:rStyle w:val="Hyperlink"/>
                <w:rFonts w:ascii="Times New Roman" w:hAnsi="Times New Roman" w:cs="Times New Roman"/>
                <w:noProof/>
                <w:sz w:val="24"/>
                <w:szCs w:val="24"/>
              </w:rPr>
              <w:t>References</w:t>
            </w:r>
            <w:r w:rsidR="00070317" w:rsidRPr="00070317">
              <w:rPr>
                <w:rFonts w:ascii="Times New Roman" w:hAnsi="Times New Roman" w:cs="Times New Roman"/>
                <w:noProof/>
                <w:webHidden/>
                <w:sz w:val="24"/>
                <w:szCs w:val="24"/>
              </w:rPr>
              <w:tab/>
            </w:r>
            <w:r w:rsidR="00D94ED0">
              <w:rPr>
                <w:rFonts w:ascii="Times New Roman" w:hAnsi="Times New Roman" w:cs="Times New Roman"/>
                <w:noProof/>
                <w:webHidden/>
                <w:sz w:val="24"/>
                <w:szCs w:val="24"/>
              </w:rPr>
              <w:t>24</w:t>
            </w:r>
          </w:hyperlink>
        </w:p>
        <w:p w14:paraId="33BFD154" w14:textId="77777777" w:rsidR="005C0D1E" w:rsidRPr="00070317" w:rsidRDefault="00E47326" w:rsidP="009F066A">
          <w:pPr>
            <w:spacing w:line="360" w:lineRule="auto"/>
            <w:jc w:val="both"/>
            <w:rPr>
              <w:rFonts w:ascii="Times New Roman" w:hAnsi="Times New Roman" w:cs="Times New Roman"/>
              <w:sz w:val="24"/>
              <w:szCs w:val="24"/>
            </w:rPr>
          </w:pPr>
        </w:p>
      </w:sdtContent>
    </w:sdt>
    <w:p w14:paraId="60CE514A" w14:textId="77777777" w:rsidR="005C0D1E" w:rsidRPr="005C0D1E" w:rsidRDefault="005C0D1E" w:rsidP="009F066A">
      <w:pPr>
        <w:pStyle w:val="Titlu1"/>
        <w:spacing w:line="360" w:lineRule="auto"/>
        <w:rPr>
          <w:rFonts w:cs="Times New Roman"/>
        </w:rPr>
      </w:pPr>
    </w:p>
    <w:p w14:paraId="6611728D" w14:textId="77777777" w:rsidR="005C0D1E" w:rsidRDefault="005C0D1E" w:rsidP="009F066A">
      <w:pPr>
        <w:spacing w:line="360" w:lineRule="auto"/>
        <w:rPr>
          <w:rFonts w:ascii="Times New Roman" w:hAnsi="Times New Roman"/>
          <w:b/>
          <w:color w:val="000000" w:themeColor="text1"/>
          <w:sz w:val="24"/>
          <w:szCs w:val="40"/>
        </w:rPr>
      </w:pPr>
      <w:r>
        <w:br w:type="page"/>
      </w:r>
    </w:p>
    <w:p w14:paraId="46646FED" w14:textId="77777777" w:rsidR="002005C5" w:rsidRPr="00DE1B8D" w:rsidRDefault="00612D6E" w:rsidP="009F066A">
      <w:pPr>
        <w:pStyle w:val="Titlu1"/>
        <w:spacing w:line="360" w:lineRule="auto"/>
      </w:pPr>
      <w:bookmarkStart w:id="0" w:name="_Toc58516729"/>
      <w:r w:rsidRPr="00DE1B8D">
        <w:lastRenderedPageBreak/>
        <w:t>Introduction</w:t>
      </w:r>
      <w:bookmarkEnd w:id="0"/>
    </w:p>
    <w:p w14:paraId="1626B5BC"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Financial management helps to know the planning, organizing in a company, directing, and the controlling in a company. In the part of financial management in a company, it utilizes the entire find in the company. It helps in the financial decision making of a company. In financial management, it helps to focus on the proper use of the financial part of a company. The business operation, it helps to focus on the decision making of a company. </w:t>
      </w:r>
    </w:p>
    <w:p w14:paraId="6616B095"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The study has three parts which will evaluate the financial management of the HSBC </w:t>
      </w:r>
      <w:r w:rsidR="000927D5"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The study has included several financial ratios that will help to evaluate the financial condition of the company. </w:t>
      </w:r>
    </w:p>
    <w:p w14:paraId="0F812251" w14:textId="77777777" w:rsidR="00070317" w:rsidRPr="002C67D5" w:rsidRDefault="00070317" w:rsidP="009F066A">
      <w:pPr>
        <w:pStyle w:val="Titlu1"/>
        <w:spacing w:line="360" w:lineRule="auto"/>
        <w:rPr>
          <w:rFonts w:cs="Times New Roman"/>
        </w:rPr>
      </w:pPr>
      <w:bookmarkStart w:id="1" w:name="_Toc58425009"/>
      <w:bookmarkStart w:id="2" w:name="_Toc58516730"/>
      <w:r w:rsidRPr="002C67D5">
        <w:rPr>
          <w:rFonts w:cs="Times New Roman"/>
        </w:rPr>
        <w:t xml:space="preserve">Part </w:t>
      </w:r>
      <w:bookmarkEnd w:id="1"/>
      <w:r>
        <w:rPr>
          <w:rFonts w:cs="Times New Roman"/>
        </w:rPr>
        <w:t>A)</w:t>
      </w:r>
      <w:bookmarkEnd w:id="2"/>
    </w:p>
    <w:p w14:paraId="680E3D43"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Financial management is an important action of an organization and it includes the methods of organizing, monitoring, planning, controlling the financial resources of an organization. Financial management can help to achieve the objectives and goals of an organization. It is a crucial practice to control the financial activities of a firm such as funds utilization, funds procurement, and assessment of risk, payments, and accounting that are related to money. In other words, financial management can be defined as the application of principles of management based on the finance of the firm. Appropriate finance management can give proper service to the clients, makes sure the proper functioning of the company (</w:t>
      </w:r>
      <w:r w:rsidRPr="002C67D5">
        <w:rPr>
          <w:rFonts w:ascii="Times New Roman" w:eastAsia="Times New Roman" w:hAnsi="Times New Roman" w:cs="Times New Roman"/>
          <w:color w:val="000000" w:themeColor="text1"/>
          <w:sz w:val="24"/>
          <w:szCs w:val="24"/>
          <w:highlight w:val="white"/>
        </w:rPr>
        <w:t xml:space="preserve">Brown </w:t>
      </w:r>
      <w:r w:rsidRPr="002C67D5">
        <w:rPr>
          <w:rFonts w:ascii="Times New Roman" w:eastAsia="Times New Roman" w:hAnsi="Times New Roman" w:cs="Times New Roman"/>
          <w:i/>
          <w:color w:val="000000" w:themeColor="text1"/>
          <w:sz w:val="24"/>
          <w:szCs w:val="24"/>
          <w:highlight w:val="white"/>
        </w:rPr>
        <w:t>et al.</w:t>
      </w:r>
      <w:r w:rsidRPr="002C67D5">
        <w:rPr>
          <w:rFonts w:ascii="Times New Roman" w:eastAsia="Times New Roman" w:hAnsi="Times New Roman" w:cs="Times New Roman"/>
          <w:color w:val="000000" w:themeColor="text1"/>
          <w:sz w:val="24"/>
          <w:szCs w:val="24"/>
          <w:highlight w:val="white"/>
        </w:rPr>
        <w:t xml:space="preserve"> 2016, p. 85</w:t>
      </w:r>
      <w:r w:rsidRPr="002C67D5">
        <w:rPr>
          <w:rFonts w:ascii="Times New Roman" w:eastAsia="Times New Roman" w:hAnsi="Times New Roman" w:cs="Times New Roman"/>
          <w:color w:val="000000" w:themeColor="text1"/>
          <w:sz w:val="24"/>
          <w:szCs w:val="24"/>
        </w:rPr>
        <w:t>).</w:t>
      </w:r>
    </w:p>
    <w:p w14:paraId="05512A41"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Finance is the heart of a business and it requires achieving the business and its related requirements. It is the concern of each business to maintain enough amount of finance to run the business smoothly. The goal of the business can be achieved through this finance and assist in proper management. The importance of financial management in an organization includes savings promotion, enhance the firm value, profitability improvement, appropriate application of fund, fund acquisition, planning of finance, financial decision making, and so on.</w:t>
      </w:r>
    </w:p>
    <w:p w14:paraId="15CEBD35"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In this report, the researcher has been choosing a finance company named HSBC holding Plc. This finance company's shares are traded on the London Stock Exchange. The statistics show the leading finance companies whose shares are traded on the London stock exchange and it is ranked according to its market capitalization. It is observed from this statistical report that HSBC holding Plc is the leading finance company. This company has almost 75.4 billion pounds of </w:t>
      </w:r>
      <w:r w:rsidRPr="002C67D5">
        <w:rPr>
          <w:rFonts w:ascii="Times New Roman" w:eastAsia="Times New Roman" w:hAnsi="Times New Roman" w:cs="Times New Roman"/>
          <w:color w:val="000000" w:themeColor="text1"/>
          <w:sz w:val="24"/>
          <w:szCs w:val="24"/>
        </w:rPr>
        <w:lastRenderedPageBreak/>
        <w:t>market capitalization value. HSBC is ranked as a leading company in May 2020 along with 620 other finance companies whose shares are trading on LSE or London Stock Exchange. The total market capitalization value is approximately 570 billion pounds (</w:t>
      </w:r>
      <w:r w:rsidRPr="002C67D5">
        <w:rPr>
          <w:rFonts w:ascii="Times New Roman" w:eastAsia="Times New Roman" w:hAnsi="Times New Roman" w:cs="Times New Roman"/>
          <w:color w:val="000000" w:themeColor="text1"/>
          <w:sz w:val="24"/>
          <w:szCs w:val="24"/>
          <w:highlight w:val="white"/>
        </w:rPr>
        <w:t>Herdjiono and Damanik, 2016, p. 89</w:t>
      </w:r>
      <w:r w:rsidRPr="002C67D5">
        <w:rPr>
          <w:rFonts w:ascii="Times New Roman" w:eastAsia="Times New Roman" w:hAnsi="Times New Roman" w:cs="Times New Roman"/>
          <w:color w:val="000000" w:themeColor="text1"/>
          <w:sz w:val="24"/>
          <w:szCs w:val="24"/>
        </w:rPr>
        <w:t>).</w:t>
      </w:r>
    </w:p>
    <w:p w14:paraId="373D5992" w14:textId="77777777" w:rsidR="00070317" w:rsidRPr="002C67D5" w:rsidRDefault="00070317" w:rsidP="009F066A">
      <w:pPr>
        <w:spacing w:line="360" w:lineRule="auto"/>
        <w:jc w:val="both"/>
        <w:rPr>
          <w:rFonts w:ascii="Times New Roman" w:eastAsia="Times New Roman" w:hAnsi="Times New Roman" w:cs="Times New Roman"/>
          <w:b/>
          <w:i/>
          <w:color w:val="000000" w:themeColor="text1"/>
          <w:sz w:val="24"/>
          <w:szCs w:val="24"/>
        </w:rPr>
      </w:pPr>
      <w:r w:rsidRPr="002C67D5">
        <w:rPr>
          <w:rFonts w:ascii="Times New Roman" w:eastAsia="Times New Roman" w:hAnsi="Times New Roman" w:cs="Times New Roman"/>
          <w:b/>
          <w:i/>
          <w:color w:val="000000" w:themeColor="text1"/>
          <w:sz w:val="24"/>
          <w:szCs w:val="24"/>
        </w:rPr>
        <w:t>Brief History of HSBC</w:t>
      </w:r>
    </w:p>
    <w:p w14:paraId="47A1FC2C"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 initiation of HSBC is with a normal idea that is a local bank that can serve the global requirements. HSBC opens its first office in 1865 in Hong Kong. During this time the aim of HSBC has been to make a financial relationship between Asia, and Europe. Almost 150 years passed and the company maintained its policies to achieve the goal. It is stated that the company connected its customer to the opportunities. In recent days, HSBC holding plc is spread across almost 64 territories or countries and serves almost 40 million corporate, personal, and wealthy customers (hsbc.com, 2020).</w:t>
      </w:r>
    </w:p>
    <w:p w14:paraId="2C53FE6D"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The business model of HSBC</w:t>
      </w:r>
    </w:p>
    <w:p w14:paraId="2D54584B"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HSBC is a Hong Kong-based finance industry that overhaul and launches its business model to modify the main income source from the rate of interest to a business based on fee. It is reported that HSBC drops almost 35% quarterly profit. The change in business model is one of the biggest movements of the firm in the recent five years. The firm announced to compile the personal and wealth the banking to sell more products in a broad sector. </w:t>
      </w:r>
    </w:p>
    <w:p w14:paraId="17CBEDAB"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Market place</w:t>
      </w:r>
    </w:p>
    <w:p w14:paraId="05698A59"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HSBC holding Plc. serves almost 46 million customers by its international business such as markets, retail banking, global banking, wealth management, commercial banking, global private banking, and so on. The networks of this company cover North America, Europe, Asia, and so on.</w:t>
      </w:r>
    </w:p>
    <w:p w14:paraId="3CED27E9"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Competitors of HSBC</w:t>
      </w:r>
    </w:p>
    <w:p w14:paraId="7120FC98"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 major competitors of HSBC are Citi, Bank of America, Standard Chartered, Goldman Sachs, Wells Fargo, UBS, Deutsche Bank, and so on.</w:t>
      </w:r>
    </w:p>
    <w:p w14:paraId="19874317"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Major events of HSBC</w:t>
      </w:r>
    </w:p>
    <w:p w14:paraId="7525842C"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Several types of events occurred in HSBC holding plc in the past five years that are briefly discussed in this section. In April 2019, the company conducts an annual general meeting. In March 2019, the company conducts a presentation for global trade and receivable finance. In </w:t>
      </w:r>
      <w:r w:rsidRPr="002C67D5">
        <w:rPr>
          <w:rFonts w:ascii="Times New Roman" w:eastAsia="Times New Roman" w:hAnsi="Times New Roman" w:cs="Times New Roman"/>
          <w:color w:val="000000" w:themeColor="text1"/>
          <w:sz w:val="24"/>
          <w:szCs w:val="24"/>
        </w:rPr>
        <w:lastRenderedPageBreak/>
        <w:t>June 2019, HSBC conducts investor events named HSBC UK seminar for the investor, and in September 2019, it conducts an event for discussing HSBC Mexico Update (hsbc.com, 2020).</w:t>
      </w:r>
    </w:p>
    <w:p w14:paraId="3B4C7C61" w14:textId="77777777" w:rsidR="002005C5" w:rsidRPr="00DE1B8D" w:rsidRDefault="00612D6E" w:rsidP="009F066A">
      <w:pPr>
        <w:pStyle w:val="Titlu1"/>
        <w:spacing w:line="360" w:lineRule="auto"/>
      </w:pPr>
      <w:bookmarkStart w:id="3" w:name="_Toc58516731"/>
      <w:r w:rsidRPr="00DE1B8D">
        <w:t>Part B)</w:t>
      </w:r>
      <w:bookmarkEnd w:id="3"/>
      <w:r w:rsidRPr="00DE1B8D">
        <w:t xml:space="preserve"> </w:t>
      </w:r>
    </w:p>
    <w:p w14:paraId="004C5A67" w14:textId="77777777" w:rsidR="002005C5" w:rsidRPr="00DE1B8D" w:rsidRDefault="00612D6E" w:rsidP="009F066A">
      <w:pPr>
        <w:pStyle w:val="Normal1"/>
        <w:spacing w:line="360" w:lineRule="auto"/>
        <w:jc w:val="both"/>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b/>
          <w:color w:val="000000" w:themeColor="text1"/>
          <w:sz w:val="24"/>
          <w:szCs w:val="24"/>
        </w:rPr>
        <w:t xml:space="preserve">Calculation of the ratio to </w:t>
      </w:r>
      <w:r w:rsidR="001D45E2" w:rsidRPr="00DE1B8D">
        <w:rPr>
          <w:rFonts w:ascii="Times New Roman" w:eastAsia="Times New Roman" w:hAnsi="Times New Roman" w:cs="Times New Roman"/>
          <w:b/>
          <w:color w:val="000000" w:themeColor="text1"/>
          <w:sz w:val="24"/>
          <w:szCs w:val="24"/>
        </w:rPr>
        <w:t>analyze</w:t>
      </w:r>
      <w:r w:rsidRPr="00DE1B8D">
        <w:rPr>
          <w:rFonts w:ascii="Times New Roman" w:eastAsia="Times New Roman" w:hAnsi="Times New Roman" w:cs="Times New Roman"/>
          <w:b/>
          <w:color w:val="000000" w:themeColor="text1"/>
          <w:sz w:val="24"/>
          <w:szCs w:val="24"/>
        </w:rPr>
        <w:t xml:space="preserve"> the financial statement</w:t>
      </w:r>
    </w:p>
    <w:p w14:paraId="0C34C7A3"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company, it has several ratios and other calculation that helps to know the condition of the financial position of a company. In this project, it has calculated the ratio from the annual report of HSBC. In the ratio calculator, it helps to know the total debt and the total assets of the company. In the ratio analysis, it compares with every item from the financial report of a company and it can help to analysis the position of the company as per the ratio analysis of the company. It reveals several </w:t>
      </w:r>
      <w:r w:rsidR="001D45E2" w:rsidRPr="00DE1B8D">
        <w:rPr>
          <w:rFonts w:ascii="Times New Roman" w:eastAsia="Times New Roman" w:hAnsi="Times New Roman" w:cs="Times New Roman"/>
          <w:color w:val="000000" w:themeColor="text1"/>
          <w:sz w:val="24"/>
          <w:szCs w:val="24"/>
        </w:rPr>
        <w:t>part</w:t>
      </w:r>
      <w:r w:rsidRPr="00DE1B8D">
        <w:rPr>
          <w:rFonts w:ascii="Times New Roman" w:eastAsia="Times New Roman" w:hAnsi="Times New Roman" w:cs="Times New Roman"/>
          <w:color w:val="000000" w:themeColor="text1"/>
          <w:sz w:val="24"/>
          <w:szCs w:val="24"/>
        </w:rPr>
        <w:t xml:space="preserve"> of the financial position of the com</w:t>
      </w:r>
      <w:r w:rsidR="001D45E2" w:rsidRPr="00DE1B8D">
        <w:rPr>
          <w:rFonts w:ascii="Times New Roman" w:eastAsia="Times New Roman" w:hAnsi="Times New Roman" w:cs="Times New Roman"/>
          <w:color w:val="000000" w:themeColor="text1"/>
          <w:sz w:val="24"/>
          <w:szCs w:val="24"/>
        </w:rPr>
        <w:t>pany. In the ratio it</w:t>
      </w:r>
      <w:r w:rsidR="000D4796" w:rsidRPr="00DE1B8D">
        <w:rPr>
          <w:rFonts w:ascii="Times New Roman" w:eastAsia="Times New Roman" w:hAnsi="Times New Roman" w:cs="Times New Roman"/>
          <w:color w:val="000000" w:themeColor="text1"/>
          <w:sz w:val="24"/>
          <w:szCs w:val="24"/>
        </w:rPr>
        <w:t xml:space="preserve"> has calculated</w:t>
      </w:r>
      <w:r w:rsidRPr="00DE1B8D">
        <w:rPr>
          <w:rFonts w:ascii="Times New Roman" w:eastAsia="Times New Roman" w:hAnsi="Times New Roman" w:cs="Times New Roman"/>
          <w:color w:val="000000" w:themeColor="text1"/>
          <w:sz w:val="24"/>
          <w:szCs w:val="24"/>
        </w:rPr>
        <w:t xml:space="preserve"> the profitability of a company</w:t>
      </w:r>
      <w:r w:rsidR="00425FB2">
        <w:rPr>
          <w:rFonts w:ascii="Times New Roman" w:eastAsia="Times New Roman" w:hAnsi="Times New Roman" w:cs="Times New Roman"/>
          <w:color w:val="000000" w:themeColor="text1"/>
          <w:sz w:val="24"/>
          <w:szCs w:val="24"/>
        </w:rPr>
        <w:t xml:space="preserve"> (</w:t>
      </w:r>
      <w:r w:rsidR="00425FB2" w:rsidRPr="00DE1B8D">
        <w:rPr>
          <w:rFonts w:ascii="Times New Roman" w:hAnsi="Times New Roman" w:cs="Times New Roman"/>
          <w:color w:val="000000" w:themeColor="text1"/>
          <w:sz w:val="24"/>
          <w:szCs w:val="24"/>
          <w:shd w:val="clear" w:color="auto" w:fill="FFFFFF"/>
        </w:rPr>
        <w:t>Wahyu,</w:t>
      </w:r>
      <w:r w:rsidR="00425FB2">
        <w:rPr>
          <w:rFonts w:ascii="Times New Roman" w:hAnsi="Times New Roman" w:cs="Times New Roman"/>
          <w:color w:val="000000" w:themeColor="text1"/>
          <w:sz w:val="24"/>
          <w:szCs w:val="24"/>
          <w:shd w:val="clear" w:color="auto" w:fill="FFFFFF"/>
        </w:rPr>
        <w:t xml:space="preserve"> 2017, p.43</w:t>
      </w:r>
      <w:r w:rsidR="00425FB2">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The ratio analysis also helps in the operational process of a company. In the company operation, it helps to reveal the financial position of HSBC </w:t>
      </w:r>
      <w:r w:rsidR="001D45E2"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order to know the financial condition of the company, it helps to know the annual revenue of the company. From the annual report of the company, it has collected several parts that help in the financial calculator of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the part of the financial report, it has collected several things in the part of the study (hsbc.com, 2020). From the ratio analysis of the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it has calculated several efficiencies and the solvency in the part of the financial analysis of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order to the financial position of the company, it has estimated profitability ratio of the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liquidity of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Business analyst and the investor </w:t>
      </w:r>
      <w:r w:rsidR="000D4796" w:rsidRPr="00DE1B8D">
        <w:rPr>
          <w:rFonts w:ascii="Times New Roman" w:eastAsia="Times New Roman" w:hAnsi="Times New Roman" w:cs="Times New Roman"/>
          <w:color w:val="000000" w:themeColor="text1"/>
          <w:sz w:val="24"/>
          <w:szCs w:val="24"/>
        </w:rPr>
        <w:t>help</w:t>
      </w:r>
      <w:r w:rsidRPr="00DE1B8D">
        <w:rPr>
          <w:rFonts w:ascii="Times New Roman" w:eastAsia="Times New Roman" w:hAnsi="Times New Roman" w:cs="Times New Roman"/>
          <w:color w:val="000000" w:themeColor="text1"/>
          <w:sz w:val="24"/>
          <w:szCs w:val="24"/>
        </w:rPr>
        <w:t xml:space="preserve"> to know the financial data of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The study has also calculated several other ratios to know the financial factor in the part of the company analysis. In the part of the capital estimation of the company, the gearing ratio is calculated on the basis of the debt values and the value of the total assets of </w:t>
      </w:r>
      <w:r w:rsidR="000D4796" w:rsidRPr="00DE1B8D">
        <w:rPr>
          <w:rFonts w:ascii="Times New Roman" w:eastAsia="Times New Roman" w:hAnsi="Times New Roman" w:cs="Times New Roman"/>
          <w:color w:val="000000" w:themeColor="text1"/>
          <w:sz w:val="24"/>
          <w:szCs w:val="24"/>
        </w:rPr>
        <w:t>the HSBC</w:t>
      </w:r>
      <w:r w:rsidRPr="00DE1B8D">
        <w:rPr>
          <w:rFonts w:ascii="Times New Roman" w:eastAsia="Times New Roman" w:hAnsi="Times New Roman" w:cs="Times New Roman"/>
          <w:color w:val="000000" w:themeColor="text1"/>
          <w:sz w:val="24"/>
          <w:szCs w:val="24"/>
        </w:rPr>
        <w:t xml:space="preserve">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In the part of the profitability ratio, it has calculated the net profit and gross profit ratio. The profitability ratio helps to know the financial position of the company</w:t>
      </w:r>
      <w:r w:rsidR="00425FB2">
        <w:rPr>
          <w:rFonts w:ascii="Times New Roman" w:eastAsia="Times New Roman" w:hAnsi="Times New Roman" w:cs="Times New Roman"/>
          <w:color w:val="000000" w:themeColor="text1"/>
          <w:sz w:val="24"/>
          <w:szCs w:val="24"/>
        </w:rPr>
        <w:t xml:space="preserve"> (</w:t>
      </w:r>
      <w:r w:rsidR="00425FB2" w:rsidRPr="00DE1B8D">
        <w:rPr>
          <w:rFonts w:ascii="Times New Roman" w:hAnsi="Times New Roman" w:cs="Times New Roman"/>
          <w:color w:val="000000" w:themeColor="text1"/>
          <w:sz w:val="24"/>
          <w:szCs w:val="24"/>
          <w:shd w:val="clear" w:color="auto" w:fill="FFFFFF"/>
        </w:rPr>
        <w:t>Damjibhai</w:t>
      </w:r>
      <w:r w:rsidR="00425FB2">
        <w:rPr>
          <w:rFonts w:ascii="Times New Roman" w:hAnsi="Times New Roman" w:cs="Times New Roman"/>
          <w:color w:val="000000" w:themeColor="text1"/>
          <w:sz w:val="24"/>
          <w:szCs w:val="24"/>
          <w:shd w:val="clear" w:color="auto" w:fill="FFFFFF"/>
        </w:rPr>
        <w:t>, 2016, p.32</w:t>
      </w:r>
      <w:r w:rsidR="00425FB2">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The ratio has focused on the five years profit to know the growth or the losses that are incurred in the company. According to the estimation of the company, it has several ratio </w:t>
      </w:r>
      <w:r w:rsidR="000D4796" w:rsidRPr="00DE1B8D">
        <w:rPr>
          <w:rFonts w:ascii="Times New Roman" w:eastAsia="Times New Roman" w:hAnsi="Times New Roman" w:cs="Times New Roman"/>
          <w:color w:val="000000" w:themeColor="text1"/>
          <w:sz w:val="24"/>
          <w:szCs w:val="24"/>
        </w:rPr>
        <w:t>analyses</w:t>
      </w:r>
      <w:r w:rsidRPr="00DE1B8D">
        <w:rPr>
          <w:rFonts w:ascii="Times New Roman" w:eastAsia="Times New Roman" w:hAnsi="Times New Roman" w:cs="Times New Roman"/>
          <w:color w:val="000000" w:themeColor="text1"/>
          <w:sz w:val="24"/>
          <w:szCs w:val="24"/>
        </w:rPr>
        <w:t xml:space="preserve"> that </w:t>
      </w:r>
      <w:r w:rsidR="000D4796" w:rsidRPr="00DE1B8D">
        <w:rPr>
          <w:rFonts w:ascii="Times New Roman" w:eastAsia="Times New Roman" w:hAnsi="Times New Roman" w:cs="Times New Roman"/>
          <w:color w:val="000000" w:themeColor="text1"/>
          <w:sz w:val="24"/>
          <w:szCs w:val="24"/>
        </w:rPr>
        <w:t>help</w:t>
      </w:r>
      <w:r w:rsidRPr="00DE1B8D">
        <w:rPr>
          <w:rFonts w:ascii="Times New Roman" w:eastAsia="Times New Roman" w:hAnsi="Times New Roman" w:cs="Times New Roman"/>
          <w:color w:val="000000" w:themeColor="text1"/>
          <w:sz w:val="24"/>
          <w:szCs w:val="24"/>
        </w:rPr>
        <w:t xml:space="preserve"> to know the financial position of the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order to check the liquidity of the company, it has calculated the liquidity ratios like quick ratio, the debt-equity ratio in the part of the company. The company has selected five ratios in the part of the calculation. </w:t>
      </w:r>
    </w:p>
    <w:p w14:paraId="5FDB5DC1"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lastRenderedPageBreak/>
        <w:t>Profitability ratio</w:t>
      </w:r>
    </w:p>
    <w:p w14:paraId="7DA89D67"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81"/>
        <w:gridCol w:w="1874"/>
        <w:gridCol w:w="1156"/>
        <w:gridCol w:w="1022"/>
        <w:gridCol w:w="1224"/>
        <w:gridCol w:w="1403"/>
      </w:tblGrid>
      <w:tr w:rsidR="002005C5" w:rsidRPr="00DE1B8D" w14:paraId="3927B738" w14:textId="77777777" w:rsidTr="001D45E2">
        <w:trPr>
          <w:trHeight w:val="515"/>
          <w:jc w:val="center"/>
        </w:trPr>
        <w:tc>
          <w:tcPr>
            <w:tcW w:w="2679" w:type="dxa"/>
            <w:tcMar>
              <w:top w:w="100" w:type="dxa"/>
              <w:left w:w="100" w:type="dxa"/>
              <w:bottom w:w="100" w:type="dxa"/>
              <w:right w:w="100" w:type="dxa"/>
            </w:tcMar>
          </w:tcPr>
          <w:p w14:paraId="48AB635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Gross profit ratio</w:t>
            </w:r>
          </w:p>
        </w:tc>
        <w:tc>
          <w:tcPr>
            <w:tcW w:w="1873" w:type="dxa"/>
            <w:tcMar>
              <w:top w:w="100" w:type="dxa"/>
              <w:left w:w="100" w:type="dxa"/>
              <w:bottom w:w="100" w:type="dxa"/>
              <w:right w:w="100" w:type="dxa"/>
            </w:tcMar>
          </w:tcPr>
          <w:p w14:paraId="720EE23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6" w:type="dxa"/>
            <w:tcMar>
              <w:top w:w="100" w:type="dxa"/>
              <w:left w:w="100" w:type="dxa"/>
              <w:bottom w:w="100" w:type="dxa"/>
              <w:right w:w="100" w:type="dxa"/>
            </w:tcMar>
          </w:tcPr>
          <w:p w14:paraId="400A0BA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22" w:type="dxa"/>
            <w:tcMar>
              <w:top w:w="100" w:type="dxa"/>
              <w:left w:w="100" w:type="dxa"/>
              <w:bottom w:w="100" w:type="dxa"/>
              <w:right w:w="100" w:type="dxa"/>
            </w:tcMar>
          </w:tcPr>
          <w:p w14:paraId="5C6D3F2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24" w:type="dxa"/>
            <w:tcMar>
              <w:top w:w="100" w:type="dxa"/>
              <w:left w:w="100" w:type="dxa"/>
              <w:bottom w:w="100" w:type="dxa"/>
              <w:right w:w="100" w:type="dxa"/>
            </w:tcMar>
          </w:tcPr>
          <w:p w14:paraId="661CE4A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403" w:type="dxa"/>
            <w:tcMar>
              <w:top w:w="100" w:type="dxa"/>
              <w:left w:w="100" w:type="dxa"/>
              <w:bottom w:w="100" w:type="dxa"/>
              <w:right w:w="100" w:type="dxa"/>
            </w:tcMar>
          </w:tcPr>
          <w:p w14:paraId="7D7CD5E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02D333E3" w14:textId="77777777" w:rsidTr="001D45E2">
        <w:trPr>
          <w:trHeight w:val="515"/>
          <w:jc w:val="center"/>
        </w:trPr>
        <w:tc>
          <w:tcPr>
            <w:tcW w:w="2679" w:type="dxa"/>
            <w:tcMar>
              <w:top w:w="100" w:type="dxa"/>
              <w:left w:w="100" w:type="dxa"/>
              <w:bottom w:w="100" w:type="dxa"/>
              <w:right w:w="100" w:type="dxa"/>
            </w:tcMar>
          </w:tcPr>
          <w:p w14:paraId="43ACBC2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73" w:type="dxa"/>
            <w:tcMar>
              <w:top w:w="100" w:type="dxa"/>
              <w:left w:w="100" w:type="dxa"/>
              <w:bottom w:w="100" w:type="dxa"/>
              <w:right w:w="100" w:type="dxa"/>
            </w:tcMar>
          </w:tcPr>
          <w:p w14:paraId="54BC0C9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156" w:type="dxa"/>
            <w:tcMar>
              <w:top w:w="100" w:type="dxa"/>
              <w:left w:w="100" w:type="dxa"/>
              <w:bottom w:w="100" w:type="dxa"/>
              <w:right w:w="100" w:type="dxa"/>
            </w:tcMar>
          </w:tcPr>
          <w:p w14:paraId="4D3B316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22" w:type="dxa"/>
            <w:tcMar>
              <w:top w:w="100" w:type="dxa"/>
              <w:left w:w="100" w:type="dxa"/>
              <w:bottom w:w="100" w:type="dxa"/>
              <w:right w:w="100" w:type="dxa"/>
            </w:tcMar>
          </w:tcPr>
          <w:p w14:paraId="72E319A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224" w:type="dxa"/>
            <w:tcMar>
              <w:top w:w="100" w:type="dxa"/>
              <w:left w:w="100" w:type="dxa"/>
              <w:bottom w:w="100" w:type="dxa"/>
              <w:right w:w="100" w:type="dxa"/>
            </w:tcMar>
          </w:tcPr>
          <w:p w14:paraId="0D5B0DD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403" w:type="dxa"/>
            <w:tcMar>
              <w:top w:w="100" w:type="dxa"/>
              <w:left w:w="100" w:type="dxa"/>
              <w:bottom w:w="100" w:type="dxa"/>
              <w:right w:w="100" w:type="dxa"/>
            </w:tcMar>
          </w:tcPr>
          <w:p w14:paraId="792E5DD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5B283AF1" w14:textId="77777777" w:rsidTr="001D45E2">
        <w:trPr>
          <w:trHeight w:val="515"/>
          <w:jc w:val="center"/>
        </w:trPr>
        <w:tc>
          <w:tcPr>
            <w:tcW w:w="2679" w:type="dxa"/>
            <w:tcMar>
              <w:top w:w="100" w:type="dxa"/>
              <w:left w:w="100" w:type="dxa"/>
              <w:bottom w:w="100" w:type="dxa"/>
              <w:right w:w="100" w:type="dxa"/>
            </w:tcMar>
          </w:tcPr>
          <w:p w14:paraId="7B7A4E3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Gross profit </w:t>
            </w:r>
          </w:p>
        </w:tc>
        <w:tc>
          <w:tcPr>
            <w:tcW w:w="1873" w:type="dxa"/>
            <w:tcMar>
              <w:top w:w="100" w:type="dxa"/>
              <w:left w:w="100" w:type="dxa"/>
              <w:bottom w:w="100" w:type="dxa"/>
              <w:right w:w="100" w:type="dxa"/>
            </w:tcMar>
          </w:tcPr>
          <w:p w14:paraId="1E17DA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13,347.00</w:t>
            </w:r>
          </w:p>
        </w:tc>
        <w:tc>
          <w:tcPr>
            <w:tcW w:w="1156" w:type="dxa"/>
            <w:tcMar>
              <w:top w:w="100" w:type="dxa"/>
              <w:left w:w="100" w:type="dxa"/>
              <w:bottom w:w="100" w:type="dxa"/>
              <w:right w:w="100" w:type="dxa"/>
            </w:tcMar>
          </w:tcPr>
          <w:p w14:paraId="14335DD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19,890.00</w:t>
            </w:r>
          </w:p>
        </w:tc>
        <w:tc>
          <w:tcPr>
            <w:tcW w:w="1022" w:type="dxa"/>
            <w:tcMar>
              <w:top w:w="100" w:type="dxa"/>
              <w:left w:w="100" w:type="dxa"/>
              <w:bottom w:w="100" w:type="dxa"/>
              <w:right w:w="100" w:type="dxa"/>
            </w:tcMar>
          </w:tcPr>
          <w:p w14:paraId="11A4FF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17,167</w:t>
            </w:r>
          </w:p>
        </w:tc>
        <w:tc>
          <w:tcPr>
            <w:tcW w:w="1224" w:type="dxa"/>
            <w:tcMar>
              <w:top w:w="100" w:type="dxa"/>
              <w:left w:w="100" w:type="dxa"/>
              <w:bottom w:w="100" w:type="dxa"/>
              <w:right w:w="100" w:type="dxa"/>
            </w:tcMar>
          </w:tcPr>
          <w:p w14:paraId="01F7AE0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7,112</w:t>
            </w:r>
          </w:p>
        </w:tc>
        <w:tc>
          <w:tcPr>
            <w:tcW w:w="1403" w:type="dxa"/>
            <w:tcMar>
              <w:top w:w="100" w:type="dxa"/>
              <w:left w:w="100" w:type="dxa"/>
              <w:bottom w:w="100" w:type="dxa"/>
              <w:right w:w="100" w:type="dxa"/>
            </w:tcMar>
          </w:tcPr>
          <w:p w14:paraId="15DD057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18,867</w:t>
            </w:r>
          </w:p>
        </w:tc>
      </w:tr>
      <w:tr w:rsidR="002005C5" w:rsidRPr="00DE1B8D" w14:paraId="4C4C5285" w14:textId="77777777" w:rsidTr="001D45E2">
        <w:trPr>
          <w:trHeight w:val="515"/>
          <w:jc w:val="center"/>
        </w:trPr>
        <w:tc>
          <w:tcPr>
            <w:tcW w:w="2679" w:type="dxa"/>
            <w:tcMar>
              <w:top w:w="100" w:type="dxa"/>
              <w:left w:w="100" w:type="dxa"/>
              <w:bottom w:w="100" w:type="dxa"/>
              <w:right w:w="100" w:type="dxa"/>
            </w:tcMar>
          </w:tcPr>
          <w:p w14:paraId="316A18A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sales</w:t>
            </w:r>
          </w:p>
        </w:tc>
        <w:tc>
          <w:tcPr>
            <w:tcW w:w="1873" w:type="dxa"/>
            <w:tcMar>
              <w:top w:w="100" w:type="dxa"/>
              <w:left w:w="100" w:type="dxa"/>
              <w:bottom w:w="100" w:type="dxa"/>
              <w:right w:w="100" w:type="dxa"/>
            </w:tcMar>
          </w:tcPr>
          <w:p w14:paraId="4E41789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56,098.00</w:t>
            </w:r>
          </w:p>
        </w:tc>
        <w:tc>
          <w:tcPr>
            <w:tcW w:w="1156" w:type="dxa"/>
            <w:tcMar>
              <w:top w:w="100" w:type="dxa"/>
              <w:left w:w="100" w:type="dxa"/>
              <w:bottom w:w="100" w:type="dxa"/>
              <w:right w:w="100" w:type="dxa"/>
            </w:tcMar>
          </w:tcPr>
          <w:p w14:paraId="40BD221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53,780.00</w:t>
            </w:r>
          </w:p>
        </w:tc>
        <w:tc>
          <w:tcPr>
            <w:tcW w:w="1022" w:type="dxa"/>
            <w:tcMar>
              <w:top w:w="100" w:type="dxa"/>
              <w:left w:w="100" w:type="dxa"/>
              <w:bottom w:w="100" w:type="dxa"/>
              <w:right w:w="100" w:type="dxa"/>
            </w:tcMar>
          </w:tcPr>
          <w:p w14:paraId="32D173E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51,445</w:t>
            </w:r>
          </w:p>
        </w:tc>
        <w:tc>
          <w:tcPr>
            <w:tcW w:w="1224" w:type="dxa"/>
            <w:tcMar>
              <w:top w:w="100" w:type="dxa"/>
              <w:left w:w="100" w:type="dxa"/>
              <w:bottom w:w="100" w:type="dxa"/>
              <w:right w:w="100" w:type="dxa"/>
            </w:tcMar>
          </w:tcPr>
          <w:p w14:paraId="2858D49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47,966</w:t>
            </w:r>
          </w:p>
        </w:tc>
        <w:tc>
          <w:tcPr>
            <w:tcW w:w="1403" w:type="dxa"/>
            <w:tcMar>
              <w:top w:w="100" w:type="dxa"/>
              <w:left w:w="100" w:type="dxa"/>
              <w:bottom w:w="100" w:type="dxa"/>
              <w:right w:w="100" w:type="dxa"/>
            </w:tcMar>
          </w:tcPr>
          <w:p w14:paraId="72E1677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51,419</w:t>
            </w:r>
          </w:p>
        </w:tc>
      </w:tr>
      <w:tr w:rsidR="002005C5" w:rsidRPr="00DE1B8D" w14:paraId="391D3429" w14:textId="77777777" w:rsidTr="001D45E2">
        <w:trPr>
          <w:trHeight w:val="515"/>
          <w:jc w:val="center"/>
        </w:trPr>
        <w:tc>
          <w:tcPr>
            <w:tcW w:w="2679" w:type="dxa"/>
            <w:tcMar>
              <w:top w:w="100" w:type="dxa"/>
              <w:left w:w="100" w:type="dxa"/>
              <w:bottom w:w="100" w:type="dxa"/>
              <w:right w:w="100" w:type="dxa"/>
            </w:tcMar>
          </w:tcPr>
          <w:p w14:paraId="27069B0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73" w:type="dxa"/>
            <w:tcMar>
              <w:top w:w="100" w:type="dxa"/>
              <w:left w:w="100" w:type="dxa"/>
              <w:bottom w:w="100" w:type="dxa"/>
              <w:right w:w="100" w:type="dxa"/>
            </w:tcMar>
          </w:tcPr>
          <w:p w14:paraId="43750AF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6" w:type="dxa"/>
            <w:tcMar>
              <w:top w:w="100" w:type="dxa"/>
              <w:left w:w="100" w:type="dxa"/>
              <w:bottom w:w="100" w:type="dxa"/>
              <w:right w:w="100" w:type="dxa"/>
            </w:tcMar>
          </w:tcPr>
          <w:p w14:paraId="7C31A56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22" w:type="dxa"/>
            <w:tcMar>
              <w:top w:w="100" w:type="dxa"/>
              <w:left w:w="100" w:type="dxa"/>
              <w:bottom w:w="100" w:type="dxa"/>
              <w:right w:w="100" w:type="dxa"/>
            </w:tcMar>
          </w:tcPr>
          <w:p w14:paraId="17A24E5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24" w:type="dxa"/>
            <w:tcMar>
              <w:top w:w="100" w:type="dxa"/>
              <w:left w:w="100" w:type="dxa"/>
              <w:bottom w:w="100" w:type="dxa"/>
              <w:right w:w="100" w:type="dxa"/>
            </w:tcMar>
          </w:tcPr>
          <w:p w14:paraId="48A2FF0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403" w:type="dxa"/>
            <w:tcMar>
              <w:top w:w="100" w:type="dxa"/>
              <w:left w:w="100" w:type="dxa"/>
              <w:bottom w:w="100" w:type="dxa"/>
              <w:right w:w="100" w:type="dxa"/>
            </w:tcMar>
          </w:tcPr>
          <w:p w14:paraId="301F3AB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5FC54DED" w14:textId="77777777" w:rsidTr="001D45E2">
        <w:trPr>
          <w:trHeight w:val="515"/>
          <w:jc w:val="center"/>
        </w:trPr>
        <w:tc>
          <w:tcPr>
            <w:tcW w:w="2679" w:type="dxa"/>
            <w:tcMar>
              <w:top w:w="100" w:type="dxa"/>
              <w:left w:w="100" w:type="dxa"/>
              <w:bottom w:w="100" w:type="dxa"/>
              <w:right w:w="100" w:type="dxa"/>
            </w:tcMar>
          </w:tcPr>
          <w:p w14:paraId="3066D80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 GP/sales)</w:t>
            </w:r>
          </w:p>
        </w:tc>
        <w:tc>
          <w:tcPr>
            <w:tcW w:w="1873" w:type="dxa"/>
            <w:tcMar>
              <w:top w:w="100" w:type="dxa"/>
              <w:left w:w="100" w:type="dxa"/>
              <w:bottom w:w="100" w:type="dxa"/>
              <w:right w:w="100" w:type="dxa"/>
            </w:tcMar>
          </w:tcPr>
          <w:p w14:paraId="747A0A7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23.79229206</w:t>
            </w:r>
          </w:p>
        </w:tc>
        <w:tc>
          <w:tcPr>
            <w:tcW w:w="1156" w:type="dxa"/>
            <w:tcMar>
              <w:top w:w="100" w:type="dxa"/>
              <w:left w:w="100" w:type="dxa"/>
              <w:bottom w:w="100" w:type="dxa"/>
              <w:right w:w="100" w:type="dxa"/>
            </w:tcMar>
          </w:tcPr>
          <w:p w14:paraId="08F0381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36.9840089</w:t>
            </w:r>
          </w:p>
        </w:tc>
        <w:tc>
          <w:tcPr>
            <w:tcW w:w="1022" w:type="dxa"/>
            <w:tcMar>
              <w:top w:w="100" w:type="dxa"/>
              <w:left w:w="100" w:type="dxa"/>
              <w:bottom w:w="100" w:type="dxa"/>
              <w:right w:w="100" w:type="dxa"/>
            </w:tcMar>
          </w:tcPr>
          <w:p w14:paraId="02A5BC6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33.369618</w:t>
            </w:r>
          </w:p>
        </w:tc>
        <w:tc>
          <w:tcPr>
            <w:tcW w:w="1224" w:type="dxa"/>
            <w:tcMar>
              <w:top w:w="100" w:type="dxa"/>
              <w:left w:w="100" w:type="dxa"/>
              <w:bottom w:w="100" w:type="dxa"/>
              <w:right w:w="100" w:type="dxa"/>
            </w:tcMar>
          </w:tcPr>
          <w:p w14:paraId="2B3A802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14.82716924</w:t>
            </w:r>
          </w:p>
        </w:tc>
        <w:tc>
          <w:tcPr>
            <w:tcW w:w="1403" w:type="dxa"/>
            <w:tcMar>
              <w:top w:w="100" w:type="dxa"/>
              <w:left w:w="100" w:type="dxa"/>
              <w:bottom w:w="100" w:type="dxa"/>
              <w:right w:w="100" w:type="dxa"/>
            </w:tcMar>
          </w:tcPr>
          <w:p w14:paraId="7E53613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36.69266225</w:t>
            </w:r>
          </w:p>
        </w:tc>
      </w:tr>
    </w:tbl>
    <w:p w14:paraId="2F4B59EF"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Table1: projection of ratio</w:t>
      </w:r>
    </w:p>
    <w:p w14:paraId="78C601AF"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5F3B8AF0"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In the part of the gross profit, it has calculated the gross profit margin on the basis of the earnings of the company. In the part of the gross profit ratio, the performance of the company is based on the sales and production of the company. As HSBC is a financing sector the company, the gross profit has included the cash generation in the part of the study</w:t>
      </w:r>
      <w:r w:rsidR="00425FB2">
        <w:rPr>
          <w:rFonts w:ascii="Times New Roman" w:eastAsia="Times New Roman" w:hAnsi="Times New Roman" w:cs="Times New Roman"/>
          <w:color w:val="000000" w:themeColor="text1"/>
          <w:sz w:val="24"/>
          <w:szCs w:val="24"/>
        </w:rPr>
        <w:t xml:space="preserve"> (</w:t>
      </w:r>
      <w:r w:rsidR="00425FB2" w:rsidRPr="00DE1B8D">
        <w:rPr>
          <w:rFonts w:ascii="Times New Roman" w:hAnsi="Times New Roman" w:cs="Times New Roman"/>
          <w:color w:val="000000" w:themeColor="text1"/>
          <w:sz w:val="24"/>
          <w:szCs w:val="24"/>
          <w:shd w:val="clear" w:color="auto" w:fill="FFFFFF"/>
        </w:rPr>
        <w:t>Osadchy</w:t>
      </w:r>
      <w:r w:rsidR="00425FB2">
        <w:rPr>
          <w:rFonts w:ascii="Times New Roman" w:hAnsi="Times New Roman" w:cs="Times New Roman"/>
          <w:i/>
          <w:color w:val="000000" w:themeColor="text1"/>
          <w:sz w:val="24"/>
          <w:szCs w:val="24"/>
          <w:shd w:val="clear" w:color="auto" w:fill="FFFFFF"/>
        </w:rPr>
        <w:t xml:space="preserve"> et al. </w:t>
      </w:r>
      <w:r w:rsidR="00425FB2">
        <w:rPr>
          <w:rFonts w:ascii="Times New Roman" w:hAnsi="Times New Roman" w:cs="Times New Roman"/>
          <w:color w:val="000000" w:themeColor="text1"/>
          <w:sz w:val="24"/>
          <w:szCs w:val="24"/>
          <w:shd w:val="clear" w:color="auto" w:fill="FFFFFF"/>
        </w:rPr>
        <w:t>2017, p.</w:t>
      </w:r>
      <w:r w:rsidR="007C52D8">
        <w:rPr>
          <w:rFonts w:ascii="Times New Roman" w:hAnsi="Times New Roman" w:cs="Times New Roman"/>
          <w:color w:val="000000" w:themeColor="text1"/>
          <w:sz w:val="24"/>
          <w:szCs w:val="24"/>
          <w:shd w:val="clear" w:color="auto" w:fill="FFFFFF"/>
        </w:rPr>
        <w:t>38</w:t>
      </w:r>
      <w:r w:rsidR="00425FB2">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In the part of the cash generation in the company, it has calculated the gross profit on the basis of the revenue and the expenses of the company. In order to know the gross profit ratio of the HSBC company, it has been collected the last five year gross profit of the HSBC company that helps to evaluate the financial condition of the company.  </w:t>
      </w:r>
    </w:p>
    <w:p w14:paraId="0A4DF67A"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p w14:paraId="6BF55F43"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Liquidity ratio</w:t>
      </w:r>
    </w:p>
    <w:p w14:paraId="3F548F57"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Liquidity ratio helps to know the financial position of the company in order to know the ability of the debtors to pay off the debt of HSBC Company. In the organizational factor, the company has decided to evaluate the financial decision making of the company. From the liquidity ratio of the company, it evaluates the ability to pay off the debt ability of the company to pay off the </w:t>
      </w:r>
      <w:r w:rsidRPr="00DE1B8D">
        <w:rPr>
          <w:rFonts w:ascii="Times New Roman" w:eastAsia="Times New Roman" w:hAnsi="Times New Roman" w:cs="Times New Roman"/>
          <w:color w:val="000000" w:themeColor="text1"/>
          <w:sz w:val="24"/>
          <w:szCs w:val="24"/>
        </w:rPr>
        <w:lastRenderedPageBreak/>
        <w:t>overall debt of the company</w:t>
      </w:r>
      <w:r w:rsidR="007C52D8">
        <w:rPr>
          <w:rFonts w:ascii="Times New Roman" w:eastAsia="Times New Roman" w:hAnsi="Times New Roman" w:cs="Times New Roman"/>
          <w:color w:val="000000" w:themeColor="text1"/>
          <w:sz w:val="24"/>
          <w:szCs w:val="24"/>
        </w:rPr>
        <w:t xml:space="preserve"> (</w:t>
      </w:r>
      <w:r w:rsidR="007C52D8" w:rsidRPr="00DE1B8D">
        <w:rPr>
          <w:rFonts w:ascii="Times New Roman" w:hAnsi="Times New Roman" w:cs="Times New Roman"/>
          <w:color w:val="000000" w:themeColor="text1"/>
          <w:sz w:val="24"/>
          <w:szCs w:val="24"/>
          <w:shd w:val="clear" w:color="auto" w:fill="FFFFFF"/>
        </w:rPr>
        <w:t>Bugreev</w:t>
      </w:r>
      <w:r w:rsidR="0078230F">
        <w:rPr>
          <w:rFonts w:ascii="Times New Roman" w:hAnsi="Times New Roman" w:cs="Times New Roman"/>
          <w:color w:val="000000" w:themeColor="text1"/>
          <w:sz w:val="24"/>
          <w:szCs w:val="24"/>
          <w:shd w:val="clear" w:color="auto" w:fill="FFFFFF"/>
        </w:rPr>
        <w:t>, 2016, p.30</w:t>
      </w:r>
      <w:r w:rsidR="007C52D8">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In the part of the estimation of the debt of HSBC Company, the current asset of the company is calculated 77454 for the year of 2019. On the basis of the ratio calculation, the company has decided to calculate the total ability to solve the debt of the company. In the part of the liquidity ratio,  </w:t>
      </w:r>
    </w:p>
    <w:tbl>
      <w:tblPr>
        <w:tblStyle w:val="a0"/>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84"/>
        <w:gridCol w:w="2446"/>
        <w:gridCol w:w="1055"/>
        <w:gridCol w:w="1055"/>
        <w:gridCol w:w="1164"/>
        <w:gridCol w:w="1055"/>
      </w:tblGrid>
      <w:tr w:rsidR="002005C5" w:rsidRPr="00DE1B8D" w14:paraId="24091B42" w14:textId="77777777" w:rsidTr="001D45E2">
        <w:trPr>
          <w:trHeight w:val="500"/>
          <w:jc w:val="center"/>
        </w:trPr>
        <w:tc>
          <w:tcPr>
            <w:tcW w:w="9358" w:type="dxa"/>
            <w:gridSpan w:val="6"/>
            <w:tcMar>
              <w:top w:w="100" w:type="dxa"/>
              <w:left w:w="100" w:type="dxa"/>
              <w:bottom w:w="100" w:type="dxa"/>
              <w:right w:w="100" w:type="dxa"/>
            </w:tcMar>
          </w:tcPr>
          <w:p w14:paraId="2A0BDC24" w14:textId="77777777" w:rsidR="002005C5" w:rsidRPr="00DE1B8D" w:rsidRDefault="00612D6E" w:rsidP="009F066A">
            <w:pPr>
              <w:pStyle w:val="Normal1"/>
              <w:widowControl w:val="0"/>
              <w:spacing w:line="360" w:lineRule="auto"/>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b/>
                <w:color w:val="000000" w:themeColor="text1"/>
                <w:sz w:val="24"/>
                <w:szCs w:val="24"/>
              </w:rPr>
              <w:t>Current ratio</w:t>
            </w:r>
          </w:p>
        </w:tc>
      </w:tr>
      <w:tr w:rsidR="002005C5" w:rsidRPr="00DE1B8D" w14:paraId="76EF5AF4" w14:textId="77777777" w:rsidTr="001D45E2">
        <w:trPr>
          <w:trHeight w:val="515"/>
          <w:jc w:val="center"/>
        </w:trPr>
        <w:tc>
          <w:tcPr>
            <w:tcW w:w="2583" w:type="dxa"/>
            <w:shd w:val="clear" w:color="auto" w:fill="auto"/>
            <w:tcMar>
              <w:top w:w="100" w:type="dxa"/>
              <w:left w:w="100" w:type="dxa"/>
              <w:bottom w:w="100" w:type="dxa"/>
              <w:right w:w="100" w:type="dxa"/>
            </w:tcMar>
          </w:tcPr>
          <w:p w14:paraId="0C678613"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2446" w:type="dxa"/>
            <w:shd w:val="clear" w:color="auto" w:fill="auto"/>
            <w:tcMar>
              <w:top w:w="100" w:type="dxa"/>
              <w:left w:w="100" w:type="dxa"/>
              <w:bottom w:w="100" w:type="dxa"/>
              <w:right w:w="100" w:type="dxa"/>
            </w:tcMar>
          </w:tcPr>
          <w:p w14:paraId="7A8F4B3C"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055" w:type="dxa"/>
            <w:shd w:val="clear" w:color="auto" w:fill="auto"/>
            <w:tcMar>
              <w:top w:w="100" w:type="dxa"/>
              <w:left w:w="100" w:type="dxa"/>
              <w:bottom w:w="100" w:type="dxa"/>
              <w:right w:w="100" w:type="dxa"/>
            </w:tcMar>
          </w:tcPr>
          <w:p w14:paraId="66462FCF"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55" w:type="dxa"/>
            <w:shd w:val="clear" w:color="auto" w:fill="auto"/>
            <w:tcMar>
              <w:top w:w="100" w:type="dxa"/>
              <w:left w:w="100" w:type="dxa"/>
              <w:bottom w:w="100" w:type="dxa"/>
              <w:right w:w="100" w:type="dxa"/>
            </w:tcMar>
          </w:tcPr>
          <w:p w14:paraId="2DA51182"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164" w:type="dxa"/>
            <w:shd w:val="clear" w:color="auto" w:fill="auto"/>
            <w:tcMar>
              <w:top w:w="100" w:type="dxa"/>
              <w:left w:w="100" w:type="dxa"/>
              <w:bottom w:w="100" w:type="dxa"/>
              <w:right w:w="100" w:type="dxa"/>
            </w:tcMar>
          </w:tcPr>
          <w:p w14:paraId="309D84FD"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055" w:type="dxa"/>
            <w:shd w:val="clear" w:color="auto" w:fill="auto"/>
            <w:tcMar>
              <w:top w:w="100" w:type="dxa"/>
              <w:left w:w="100" w:type="dxa"/>
              <w:bottom w:w="100" w:type="dxa"/>
              <w:right w:w="100" w:type="dxa"/>
            </w:tcMar>
          </w:tcPr>
          <w:p w14:paraId="2603B2CE"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1B9E586D" w14:textId="77777777" w:rsidTr="001D45E2">
        <w:trPr>
          <w:trHeight w:val="515"/>
          <w:jc w:val="center"/>
        </w:trPr>
        <w:tc>
          <w:tcPr>
            <w:tcW w:w="2583" w:type="dxa"/>
            <w:shd w:val="clear" w:color="auto" w:fill="auto"/>
            <w:tcMar>
              <w:top w:w="100" w:type="dxa"/>
              <w:left w:w="100" w:type="dxa"/>
              <w:bottom w:w="100" w:type="dxa"/>
              <w:right w:w="100" w:type="dxa"/>
            </w:tcMar>
          </w:tcPr>
          <w:p w14:paraId="578145D7"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asset</w:t>
            </w:r>
          </w:p>
        </w:tc>
        <w:tc>
          <w:tcPr>
            <w:tcW w:w="2446" w:type="dxa"/>
            <w:shd w:val="clear" w:color="auto" w:fill="auto"/>
            <w:tcMar>
              <w:top w:w="100" w:type="dxa"/>
              <w:left w:w="100" w:type="dxa"/>
              <w:bottom w:w="100" w:type="dxa"/>
              <w:right w:w="100" w:type="dxa"/>
            </w:tcMar>
          </w:tcPr>
          <w:p w14:paraId="1561250C"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77,454</w:t>
            </w:r>
          </w:p>
        </w:tc>
        <w:tc>
          <w:tcPr>
            <w:tcW w:w="1055" w:type="dxa"/>
            <w:shd w:val="clear" w:color="auto" w:fill="auto"/>
            <w:tcMar>
              <w:top w:w="100" w:type="dxa"/>
              <w:left w:w="100" w:type="dxa"/>
              <w:bottom w:w="100" w:type="dxa"/>
              <w:right w:w="100" w:type="dxa"/>
            </w:tcMar>
          </w:tcPr>
          <w:p w14:paraId="4AD6EBF7"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97,500</w:t>
            </w:r>
          </w:p>
        </w:tc>
        <w:tc>
          <w:tcPr>
            <w:tcW w:w="1055" w:type="dxa"/>
            <w:shd w:val="clear" w:color="auto" w:fill="auto"/>
            <w:tcMar>
              <w:top w:w="100" w:type="dxa"/>
              <w:left w:w="100" w:type="dxa"/>
              <w:bottom w:w="100" w:type="dxa"/>
              <w:right w:w="100" w:type="dxa"/>
            </w:tcMar>
          </w:tcPr>
          <w:p w14:paraId="32273BD2"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27,946</w:t>
            </w:r>
          </w:p>
        </w:tc>
        <w:tc>
          <w:tcPr>
            <w:tcW w:w="1164" w:type="dxa"/>
            <w:shd w:val="clear" w:color="auto" w:fill="auto"/>
            <w:tcMar>
              <w:top w:w="100" w:type="dxa"/>
              <w:left w:w="100" w:type="dxa"/>
              <w:bottom w:w="100" w:type="dxa"/>
              <w:right w:w="100" w:type="dxa"/>
            </w:tcMar>
          </w:tcPr>
          <w:p w14:paraId="262EC002"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30,768</w:t>
            </w:r>
          </w:p>
        </w:tc>
        <w:tc>
          <w:tcPr>
            <w:tcW w:w="1055" w:type="dxa"/>
            <w:shd w:val="clear" w:color="auto" w:fill="auto"/>
            <w:tcMar>
              <w:top w:w="100" w:type="dxa"/>
              <w:left w:w="100" w:type="dxa"/>
              <w:bottom w:w="100" w:type="dxa"/>
              <w:right w:w="100" w:type="dxa"/>
            </w:tcMar>
          </w:tcPr>
          <w:p w14:paraId="6A88C299"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30,768</w:t>
            </w:r>
          </w:p>
        </w:tc>
      </w:tr>
      <w:tr w:rsidR="002005C5" w:rsidRPr="00DE1B8D" w14:paraId="56751270" w14:textId="77777777" w:rsidTr="001D45E2">
        <w:trPr>
          <w:trHeight w:val="515"/>
          <w:jc w:val="center"/>
        </w:trPr>
        <w:tc>
          <w:tcPr>
            <w:tcW w:w="2583" w:type="dxa"/>
            <w:shd w:val="clear" w:color="auto" w:fill="auto"/>
            <w:tcMar>
              <w:top w:w="100" w:type="dxa"/>
              <w:left w:w="100" w:type="dxa"/>
              <w:bottom w:w="100" w:type="dxa"/>
              <w:right w:w="100" w:type="dxa"/>
            </w:tcMar>
          </w:tcPr>
          <w:p w14:paraId="24B31635"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liability</w:t>
            </w:r>
          </w:p>
        </w:tc>
        <w:tc>
          <w:tcPr>
            <w:tcW w:w="2446" w:type="dxa"/>
            <w:shd w:val="clear" w:color="auto" w:fill="auto"/>
            <w:tcMar>
              <w:top w:w="100" w:type="dxa"/>
              <w:left w:w="100" w:type="dxa"/>
              <w:bottom w:w="100" w:type="dxa"/>
              <w:right w:w="100" w:type="dxa"/>
            </w:tcMar>
          </w:tcPr>
          <w:p w14:paraId="0567A31C"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86,791</w:t>
            </w:r>
          </w:p>
        </w:tc>
        <w:tc>
          <w:tcPr>
            <w:tcW w:w="1055" w:type="dxa"/>
            <w:shd w:val="clear" w:color="auto" w:fill="auto"/>
            <w:tcMar>
              <w:top w:w="100" w:type="dxa"/>
              <w:left w:w="100" w:type="dxa"/>
              <w:bottom w:w="100" w:type="dxa"/>
              <w:right w:w="100" w:type="dxa"/>
            </w:tcMar>
          </w:tcPr>
          <w:p w14:paraId="73E910F5"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62,486</w:t>
            </w:r>
          </w:p>
        </w:tc>
        <w:tc>
          <w:tcPr>
            <w:tcW w:w="1055" w:type="dxa"/>
            <w:shd w:val="clear" w:color="auto" w:fill="auto"/>
            <w:tcMar>
              <w:top w:w="100" w:type="dxa"/>
              <w:left w:w="100" w:type="dxa"/>
              <w:bottom w:w="100" w:type="dxa"/>
              <w:right w:w="100" w:type="dxa"/>
            </w:tcMar>
          </w:tcPr>
          <w:p w14:paraId="4F3C7227"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61,902</w:t>
            </w:r>
          </w:p>
        </w:tc>
        <w:tc>
          <w:tcPr>
            <w:tcW w:w="1164" w:type="dxa"/>
            <w:shd w:val="clear" w:color="auto" w:fill="auto"/>
            <w:tcMar>
              <w:top w:w="100" w:type="dxa"/>
              <w:left w:w="100" w:type="dxa"/>
              <w:bottom w:w="100" w:type="dxa"/>
              <w:right w:w="100" w:type="dxa"/>
            </w:tcMar>
          </w:tcPr>
          <w:p w14:paraId="5CF4126A"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132,783</w:t>
            </w:r>
          </w:p>
        </w:tc>
        <w:tc>
          <w:tcPr>
            <w:tcW w:w="1055" w:type="dxa"/>
            <w:shd w:val="clear" w:color="auto" w:fill="auto"/>
            <w:tcMar>
              <w:top w:w="100" w:type="dxa"/>
              <w:left w:w="100" w:type="dxa"/>
              <w:bottom w:w="100" w:type="dxa"/>
              <w:right w:w="100" w:type="dxa"/>
            </w:tcMar>
          </w:tcPr>
          <w:p w14:paraId="1A735AF4"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125,580</w:t>
            </w:r>
          </w:p>
        </w:tc>
      </w:tr>
      <w:tr w:rsidR="002005C5" w:rsidRPr="00DE1B8D" w14:paraId="3BA0F4CD" w14:textId="77777777" w:rsidTr="001D45E2">
        <w:trPr>
          <w:trHeight w:val="515"/>
          <w:jc w:val="center"/>
        </w:trPr>
        <w:tc>
          <w:tcPr>
            <w:tcW w:w="2583" w:type="dxa"/>
            <w:shd w:val="clear" w:color="auto" w:fill="auto"/>
            <w:tcMar>
              <w:top w:w="100" w:type="dxa"/>
              <w:left w:w="100" w:type="dxa"/>
              <w:bottom w:w="100" w:type="dxa"/>
              <w:right w:w="100" w:type="dxa"/>
            </w:tcMar>
          </w:tcPr>
          <w:p w14:paraId="64513DAF"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2446" w:type="dxa"/>
            <w:shd w:val="clear" w:color="auto" w:fill="auto"/>
            <w:tcMar>
              <w:top w:w="100" w:type="dxa"/>
              <w:left w:w="100" w:type="dxa"/>
              <w:bottom w:w="100" w:type="dxa"/>
              <w:right w:w="100" w:type="dxa"/>
            </w:tcMar>
          </w:tcPr>
          <w:p w14:paraId="1BB84B1A"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5" w:type="dxa"/>
            <w:shd w:val="clear" w:color="auto" w:fill="auto"/>
            <w:tcMar>
              <w:top w:w="100" w:type="dxa"/>
              <w:left w:w="100" w:type="dxa"/>
              <w:bottom w:w="100" w:type="dxa"/>
              <w:right w:w="100" w:type="dxa"/>
            </w:tcMar>
          </w:tcPr>
          <w:p w14:paraId="0825E6D6"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5" w:type="dxa"/>
            <w:shd w:val="clear" w:color="auto" w:fill="auto"/>
            <w:tcMar>
              <w:top w:w="100" w:type="dxa"/>
              <w:left w:w="100" w:type="dxa"/>
              <w:bottom w:w="100" w:type="dxa"/>
              <w:right w:w="100" w:type="dxa"/>
            </w:tcMar>
          </w:tcPr>
          <w:p w14:paraId="311550AC"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64" w:type="dxa"/>
            <w:shd w:val="clear" w:color="auto" w:fill="auto"/>
            <w:tcMar>
              <w:top w:w="100" w:type="dxa"/>
              <w:left w:w="100" w:type="dxa"/>
              <w:bottom w:w="100" w:type="dxa"/>
              <w:right w:w="100" w:type="dxa"/>
            </w:tcMar>
          </w:tcPr>
          <w:p w14:paraId="19C4A16A"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5" w:type="dxa"/>
            <w:shd w:val="clear" w:color="auto" w:fill="auto"/>
            <w:tcMar>
              <w:top w:w="100" w:type="dxa"/>
              <w:left w:w="100" w:type="dxa"/>
              <w:bottom w:w="100" w:type="dxa"/>
              <w:right w:w="100" w:type="dxa"/>
            </w:tcMar>
          </w:tcPr>
          <w:p w14:paraId="27712B90"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78CEC298" w14:textId="77777777" w:rsidTr="001D45E2">
        <w:trPr>
          <w:trHeight w:val="875"/>
          <w:jc w:val="center"/>
        </w:trPr>
        <w:tc>
          <w:tcPr>
            <w:tcW w:w="2583" w:type="dxa"/>
            <w:shd w:val="clear" w:color="auto" w:fill="auto"/>
            <w:tcMar>
              <w:top w:w="100" w:type="dxa"/>
              <w:left w:w="100" w:type="dxa"/>
              <w:bottom w:w="100" w:type="dxa"/>
              <w:right w:w="100" w:type="dxa"/>
            </w:tcMar>
          </w:tcPr>
          <w:p w14:paraId="28DC2CDF"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(CA/CL)</w:t>
            </w:r>
          </w:p>
        </w:tc>
        <w:tc>
          <w:tcPr>
            <w:tcW w:w="2446" w:type="dxa"/>
            <w:shd w:val="clear" w:color="auto" w:fill="auto"/>
            <w:tcMar>
              <w:top w:w="100" w:type="dxa"/>
              <w:left w:w="100" w:type="dxa"/>
              <w:bottom w:w="100" w:type="dxa"/>
              <w:right w:w="100" w:type="dxa"/>
            </w:tcMar>
          </w:tcPr>
          <w:p w14:paraId="21B23D08"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0.892419721</w:t>
            </w:r>
          </w:p>
        </w:tc>
        <w:tc>
          <w:tcPr>
            <w:tcW w:w="1055" w:type="dxa"/>
            <w:shd w:val="clear" w:color="auto" w:fill="auto"/>
            <w:tcMar>
              <w:top w:w="100" w:type="dxa"/>
              <w:left w:w="100" w:type="dxa"/>
              <w:bottom w:w="100" w:type="dxa"/>
              <w:right w:w="100" w:type="dxa"/>
            </w:tcMar>
          </w:tcPr>
          <w:p w14:paraId="4DDC2376"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1.56035</w:t>
            </w:r>
          </w:p>
        </w:tc>
        <w:tc>
          <w:tcPr>
            <w:tcW w:w="1055" w:type="dxa"/>
            <w:shd w:val="clear" w:color="auto" w:fill="auto"/>
            <w:tcMar>
              <w:top w:w="100" w:type="dxa"/>
              <w:left w:w="100" w:type="dxa"/>
              <w:bottom w:w="100" w:type="dxa"/>
              <w:right w:w="100" w:type="dxa"/>
            </w:tcMar>
          </w:tcPr>
          <w:p w14:paraId="1149519E"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0.45146</w:t>
            </w:r>
          </w:p>
        </w:tc>
        <w:tc>
          <w:tcPr>
            <w:tcW w:w="1164" w:type="dxa"/>
            <w:shd w:val="clear" w:color="auto" w:fill="auto"/>
            <w:tcMar>
              <w:top w:w="100" w:type="dxa"/>
              <w:left w:w="100" w:type="dxa"/>
              <w:bottom w:w="100" w:type="dxa"/>
              <w:right w:w="100" w:type="dxa"/>
            </w:tcMar>
          </w:tcPr>
          <w:p w14:paraId="44CCD584"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0.231716</w:t>
            </w:r>
          </w:p>
        </w:tc>
        <w:tc>
          <w:tcPr>
            <w:tcW w:w="1055" w:type="dxa"/>
            <w:shd w:val="clear" w:color="auto" w:fill="auto"/>
            <w:tcMar>
              <w:top w:w="100" w:type="dxa"/>
              <w:left w:w="100" w:type="dxa"/>
              <w:bottom w:w="100" w:type="dxa"/>
              <w:right w:w="100" w:type="dxa"/>
            </w:tcMar>
          </w:tcPr>
          <w:p w14:paraId="01280EDC" w14:textId="77777777" w:rsidR="002005C5" w:rsidRPr="00DE1B8D" w:rsidRDefault="00612D6E" w:rsidP="009F066A">
            <w:pPr>
              <w:pStyle w:val="Normal1"/>
              <w:widowControl w:val="0"/>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0.24501</w:t>
            </w:r>
          </w:p>
        </w:tc>
      </w:tr>
      <w:tr w:rsidR="002005C5" w:rsidRPr="00DE1B8D" w14:paraId="02735DC1" w14:textId="77777777" w:rsidTr="001D45E2">
        <w:trPr>
          <w:trHeight w:val="515"/>
          <w:jc w:val="center"/>
        </w:trPr>
        <w:tc>
          <w:tcPr>
            <w:tcW w:w="9358" w:type="dxa"/>
            <w:gridSpan w:val="6"/>
            <w:tcMar>
              <w:top w:w="100" w:type="dxa"/>
              <w:left w:w="100" w:type="dxa"/>
              <w:bottom w:w="100" w:type="dxa"/>
              <w:right w:w="100" w:type="dxa"/>
            </w:tcMar>
          </w:tcPr>
          <w:p w14:paraId="2F0C35A9" w14:textId="77777777" w:rsidR="002005C5" w:rsidRPr="00DE1B8D" w:rsidRDefault="002005C5" w:rsidP="009F066A">
            <w:pPr>
              <w:pStyle w:val="Normal1"/>
              <w:widowControl w:val="0"/>
              <w:spacing w:line="360" w:lineRule="auto"/>
              <w:rPr>
                <w:rFonts w:ascii="Times New Roman" w:eastAsia="Times New Roman" w:hAnsi="Times New Roman" w:cs="Times New Roman"/>
                <w:color w:val="000000" w:themeColor="text1"/>
                <w:sz w:val="24"/>
                <w:szCs w:val="24"/>
              </w:rPr>
            </w:pPr>
          </w:p>
        </w:tc>
      </w:tr>
    </w:tbl>
    <w:p w14:paraId="1EE061EC" w14:textId="77777777" w:rsidR="0028113D" w:rsidRPr="000927D5" w:rsidRDefault="00612D6E"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 xml:space="preserve">  </w:t>
      </w:r>
      <w:r w:rsidR="000927D5" w:rsidRPr="000927D5">
        <w:rPr>
          <w:rFonts w:ascii="Times New Roman" w:eastAsia="Times New Roman" w:hAnsi="Times New Roman" w:cs="Times New Roman"/>
          <w:b/>
          <w:color w:val="000000" w:themeColor="text1"/>
          <w:sz w:val="24"/>
          <w:szCs w:val="24"/>
        </w:rPr>
        <w:t>Table 2</w:t>
      </w:r>
      <w:r w:rsidR="0028113D" w:rsidRPr="000927D5">
        <w:rPr>
          <w:rFonts w:ascii="Times New Roman" w:eastAsia="Times New Roman" w:hAnsi="Times New Roman" w:cs="Times New Roman"/>
          <w:b/>
          <w:color w:val="000000" w:themeColor="text1"/>
          <w:sz w:val="24"/>
          <w:szCs w:val="24"/>
        </w:rPr>
        <w:t>: projection of ratio</w:t>
      </w:r>
    </w:p>
    <w:p w14:paraId="2119660B"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66C6D2A"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From the ratio calculation of the company, it has calculated the ratio for 2019 is 0.89 and in 2018 the ratio analysis of HSBC </w:t>
      </w:r>
      <w:r w:rsidR="000D4796"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is estimated at 1.</w:t>
      </w:r>
      <w:r w:rsidR="007C52D8">
        <w:rPr>
          <w:rFonts w:ascii="Times New Roman" w:eastAsia="Times New Roman" w:hAnsi="Times New Roman" w:cs="Times New Roman"/>
          <w:color w:val="000000" w:themeColor="text1"/>
          <w:sz w:val="24"/>
          <w:szCs w:val="24"/>
        </w:rPr>
        <w:t>56 at the end of 2018. The comp</w:t>
      </w:r>
      <w:r w:rsidRPr="00DE1B8D">
        <w:rPr>
          <w:rFonts w:ascii="Times New Roman" w:eastAsia="Times New Roman" w:hAnsi="Times New Roman" w:cs="Times New Roman"/>
          <w:color w:val="000000" w:themeColor="text1"/>
          <w:sz w:val="24"/>
          <w:szCs w:val="24"/>
        </w:rPr>
        <w:t xml:space="preserve">any has estimated the financial statement as per the annual record of the company </w:t>
      </w:r>
      <w:r w:rsidR="007C52D8" w:rsidRPr="00DE1B8D">
        <w:rPr>
          <w:rFonts w:ascii="Times New Roman" w:eastAsia="Times New Roman" w:hAnsi="Times New Roman" w:cs="Times New Roman"/>
          <w:color w:val="000000" w:themeColor="text1"/>
          <w:sz w:val="24"/>
          <w:szCs w:val="24"/>
        </w:rPr>
        <w:t>the</w:t>
      </w:r>
      <w:r w:rsidRPr="00DE1B8D">
        <w:rPr>
          <w:rFonts w:ascii="Times New Roman" w:eastAsia="Times New Roman" w:hAnsi="Times New Roman" w:cs="Times New Roman"/>
          <w:color w:val="000000" w:themeColor="text1"/>
          <w:sz w:val="24"/>
          <w:szCs w:val="24"/>
        </w:rPr>
        <w:t xml:space="preserve"> ideal current ratio is calculated 2:1. The ratio should help to know the value of HSBC. It is essential to make the current ratio for the company that will help to know the financial condition of the company. The ratio helps to calculate the total ability to pay off the debt of the HSBC. </w:t>
      </w:r>
      <w:r w:rsidR="007C52D8" w:rsidRPr="00DE1B8D">
        <w:rPr>
          <w:rFonts w:ascii="Times New Roman" w:eastAsia="Times New Roman" w:hAnsi="Times New Roman" w:cs="Times New Roman"/>
          <w:color w:val="000000" w:themeColor="text1"/>
          <w:sz w:val="24"/>
          <w:szCs w:val="24"/>
        </w:rPr>
        <w:t>According</w:t>
      </w:r>
      <w:r w:rsidRPr="00DE1B8D">
        <w:rPr>
          <w:rFonts w:ascii="Times New Roman" w:eastAsia="Times New Roman" w:hAnsi="Times New Roman" w:cs="Times New Roman"/>
          <w:color w:val="000000" w:themeColor="text1"/>
          <w:sz w:val="24"/>
          <w:szCs w:val="24"/>
        </w:rPr>
        <w:t xml:space="preserve"> to the financial condition of the company, it has to calculate on the basis o0f the financial position of the company. </w:t>
      </w:r>
    </w:p>
    <w:p w14:paraId="68A4D4CC"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Gearing ratio</w:t>
      </w:r>
    </w:p>
    <w:p w14:paraId="16848F92"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gearing ratio of HSBC Company, it helps to know the financial position of a company. In the part of the gearing ratio, it helps to know the equity of the owner that will help to estimate the debt of the company. The company has borrowed a huge fund in the further </w:t>
      </w:r>
      <w:r w:rsidRPr="00DE1B8D">
        <w:rPr>
          <w:rFonts w:ascii="Times New Roman" w:eastAsia="Times New Roman" w:hAnsi="Times New Roman" w:cs="Times New Roman"/>
          <w:color w:val="000000" w:themeColor="text1"/>
          <w:sz w:val="24"/>
          <w:szCs w:val="24"/>
        </w:rPr>
        <w:lastRenderedPageBreak/>
        <w:t>process of the company</w:t>
      </w:r>
      <w:r w:rsidR="007C52D8">
        <w:rPr>
          <w:rFonts w:ascii="Times New Roman" w:eastAsia="Times New Roman" w:hAnsi="Times New Roman" w:cs="Times New Roman"/>
          <w:color w:val="000000" w:themeColor="text1"/>
          <w:sz w:val="24"/>
          <w:szCs w:val="24"/>
        </w:rPr>
        <w:t xml:space="preserve"> (</w:t>
      </w:r>
      <w:r w:rsidR="007C52D8" w:rsidRPr="00DE1B8D">
        <w:rPr>
          <w:rFonts w:ascii="Times New Roman" w:hAnsi="Times New Roman" w:cs="Times New Roman"/>
          <w:color w:val="000000" w:themeColor="text1"/>
          <w:sz w:val="24"/>
          <w:szCs w:val="24"/>
          <w:shd w:val="clear" w:color="auto" w:fill="FFFFFF"/>
        </w:rPr>
        <w:t>Grafova</w:t>
      </w:r>
      <w:r w:rsidR="007C52D8">
        <w:rPr>
          <w:rFonts w:ascii="Times New Roman" w:hAnsi="Times New Roman" w:cs="Times New Roman"/>
          <w:color w:val="000000" w:themeColor="text1"/>
          <w:sz w:val="24"/>
          <w:szCs w:val="24"/>
          <w:shd w:val="clear" w:color="auto" w:fill="FFFFFF"/>
        </w:rPr>
        <w:t>, 2017, p.48</w:t>
      </w:r>
      <w:r w:rsidR="007C52D8">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According to the gearing ratios it estimates the leverage of the company that is estimated on the basis of the financial position of the company. In the part of the gearing, it estimates the debt of the company and it also helps to evaluate the ability to resolve the debt of a company. </w:t>
      </w:r>
    </w:p>
    <w:p w14:paraId="7684985F"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39"/>
        <w:gridCol w:w="1531"/>
        <w:gridCol w:w="1340"/>
        <w:gridCol w:w="1220"/>
        <w:gridCol w:w="1460"/>
        <w:gridCol w:w="1460"/>
      </w:tblGrid>
      <w:tr w:rsidR="002005C5" w:rsidRPr="00DE1B8D" w14:paraId="0E14AFBC" w14:textId="77777777" w:rsidTr="0028113D">
        <w:trPr>
          <w:trHeight w:val="515"/>
          <w:jc w:val="center"/>
        </w:trPr>
        <w:tc>
          <w:tcPr>
            <w:tcW w:w="1283" w:type="pct"/>
            <w:tcMar>
              <w:top w:w="100" w:type="dxa"/>
              <w:left w:w="100" w:type="dxa"/>
              <w:bottom w:w="100" w:type="dxa"/>
              <w:right w:w="100" w:type="dxa"/>
            </w:tcMar>
          </w:tcPr>
          <w:p w14:paraId="57D6678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Gearing ratio</w:t>
            </w:r>
          </w:p>
        </w:tc>
        <w:tc>
          <w:tcPr>
            <w:tcW w:w="851" w:type="pct"/>
            <w:tcMar>
              <w:top w:w="100" w:type="dxa"/>
              <w:left w:w="100" w:type="dxa"/>
              <w:bottom w:w="100" w:type="dxa"/>
              <w:right w:w="100" w:type="dxa"/>
            </w:tcMar>
          </w:tcPr>
          <w:p w14:paraId="574E78F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701" w:type="pct"/>
            <w:tcMar>
              <w:top w:w="100" w:type="dxa"/>
              <w:left w:w="100" w:type="dxa"/>
              <w:bottom w:w="100" w:type="dxa"/>
              <w:right w:w="100" w:type="dxa"/>
            </w:tcMar>
          </w:tcPr>
          <w:p w14:paraId="78845EA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638" w:type="pct"/>
            <w:tcMar>
              <w:top w:w="100" w:type="dxa"/>
              <w:left w:w="100" w:type="dxa"/>
              <w:bottom w:w="100" w:type="dxa"/>
              <w:right w:w="100" w:type="dxa"/>
            </w:tcMar>
          </w:tcPr>
          <w:p w14:paraId="0930C16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764" w:type="pct"/>
            <w:tcMar>
              <w:top w:w="100" w:type="dxa"/>
              <w:left w:w="100" w:type="dxa"/>
              <w:bottom w:w="100" w:type="dxa"/>
              <w:right w:w="100" w:type="dxa"/>
            </w:tcMar>
          </w:tcPr>
          <w:p w14:paraId="2E77787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764" w:type="pct"/>
            <w:tcMar>
              <w:top w:w="100" w:type="dxa"/>
              <w:left w:w="100" w:type="dxa"/>
              <w:bottom w:w="100" w:type="dxa"/>
              <w:right w:w="100" w:type="dxa"/>
            </w:tcMar>
          </w:tcPr>
          <w:p w14:paraId="38541E2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7B12AFD6" w14:textId="77777777" w:rsidTr="0028113D">
        <w:trPr>
          <w:trHeight w:val="515"/>
          <w:jc w:val="center"/>
        </w:trPr>
        <w:tc>
          <w:tcPr>
            <w:tcW w:w="1283" w:type="pct"/>
            <w:tcMar>
              <w:top w:w="100" w:type="dxa"/>
              <w:left w:w="100" w:type="dxa"/>
              <w:bottom w:w="100" w:type="dxa"/>
              <w:right w:w="100" w:type="dxa"/>
            </w:tcMar>
          </w:tcPr>
          <w:p w14:paraId="4AA6674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851" w:type="pct"/>
            <w:tcMar>
              <w:top w:w="100" w:type="dxa"/>
              <w:left w:w="100" w:type="dxa"/>
              <w:bottom w:w="100" w:type="dxa"/>
              <w:right w:w="100" w:type="dxa"/>
            </w:tcMar>
          </w:tcPr>
          <w:p w14:paraId="6CD61B6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701" w:type="pct"/>
            <w:tcMar>
              <w:top w:w="100" w:type="dxa"/>
              <w:left w:w="100" w:type="dxa"/>
              <w:bottom w:w="100" w:type="dxa"/>
              <w:right w:w="100" w:type="dxa"/>
            </w:tcMar>
          </w:tcPr>
          <w:p w14:paraId="6CE58F1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638" w:type="pct"/>
            <w:tcMar>
              <w:top w:w="100" w:type="dxa"/>
              <w:left w:w="100" w:type="dxa"/>
              <w:bottom w:w="100" w:type="dxa"/>
              <w:right w:w="100" w:type="dxa"/>
            </w:tcMar>
          </w:tcPr>
          <w:p w14:paraId="3DAE3A7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764" w:type="pct"/>
            <w:tcMar>
              <w:top w:w="100" w:type="dxa"/>
              <w:left w:w="100" w:type="dxa"/>
              <w:bottom w:w="100" w:type="dxa"/>
              <w:right w:w="100" w:type="dxa"/>
            </w:tcMar>
          </w:tcPr>
          <w:p w14:paraId="6004F4F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764" w:type="pct"/>
            <w:tcMar>
              <w:top w:w="100" w:type="dxa"/>
              <w:left w:w="100" w:type="dxa"/>
              <w:bottom w:w="100" w:type="dxa"/>
              <w:right w:w="100" w:type="dxa"/>
            </w:tcMar>
          </w:tcPr>
          <w:p w14:paraId="3936817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080A8B73" w14:textId="77777777" w:rsidTr="0028113D">
        <w:trPr>
          <w:trHeight w:val="515"/>
          <w:jc w:val="center"/>
        </w:trPr>
        <w:tc>
          <w:tcPr>
            <w:tcW w:w="1283" w:type="pct"/>
            <w:tcMar>
              <w:top w:w="100" w:type="dxa"/>
              <w:left w:w="100" w:type="dxa"/>
              <w:bottom w:w="100" w:type="dxa"/>
              <w:right w:w="100" w:type="dxa"/>
            </w:tcMar>
          </w:tcPr>
          <w:p w14:paraId="16F0A89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debt</w:t>
            </w:r>
          </w:p>
        </w:tc>
        <w:tc>
          <w:tcPr>
            <w:tcW w:w="851" w:type="pct"/>
            <w:tcMar>
              <w:top w:w="100" w:type="dxa"/>
              <w:left w:w="100" w:type="dxa"/>
              <w:bottom w:w="100" w:type="dxa"/>
              <w:right w:w="100" w:type="dxa"/>
            </w:tcMar>
          </w:tcPr>
          <w:p w14:paraId="2981834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236,323</w:t>
            </w:r>
          </w:p>
        </w:tc>
        <w:tc>
          <w:tcPr>
            <w:tcW w:w="701" w:type="pct"/>
            <w:tcMar>
              <w:top w:w="100" w:type="dxa"/>
              <w:left w:w="100" w:type="dxa"/>
              <w:bottom w:w="100" w:type="dxa"/>
              <w:right w:w="100" w:type="dxa"/>
            </w:tcMar>
          </w:tcPr>
          <w:p w14:paraId="6894FD8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196,093</w:t>
            </w:r>
          </w:p>
        </w:tc>
        <w:tc>
          <w:tcPr>
            <w:tcW w:w="638" w:type="pct"/>
            <w:tcMar>
              <w:top w:w="100" w:type="dxa"/>
              <w:left w:w="100" w:type="dxa"/>
              <w:bottom w:w="100" w:type="dxa"/>
              <w:right w:w="100" w:type="dxa"/>
            </w:tcMar>
          </w:tcPr>
          <w:p w14:paraId="36CEDE4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169,639</w:t>
            </w:r>
          </w:p>
        </w:tc>
        <w:tc>
          <w:tcPr>
            <w:tcW w:w="764" w:type="pct"/>
            <w:tcMar>
              <w:top w:w="100" w:type="dxa"/>
              <w:left w:w="100" w:type="dxa"/>
              <w:bottom w:w="100" w:type="dxa"/>
              <w:right w:w="100" w:type="dxa"/>
            </w:tcMar>
          </w:tcPr>
          <w:p w14:paraId="39318F5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155,683</w:t>
            </w:r>
          </w:p>
        </w:tc>
        <w:tc>
          <w:tcPr>
            <w:tcW w:w="764" w:type="pct"/>
            <w:tcMar>
              <w:top w:w="100" w:type="dxa"/>
              <w:left w:w="100" w:type="dxa"/>
              <w:bottom w:w="100" w:type="dxa"/>
              <w:right w:w="100" w:type="dxa"/>
            </w:tcMar>
          </w:tcPr>
          <w:p w14:paraId="3D552F7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157,152</w:t>
            </w:r>
          </w:p>
        </w:tc>
      </w:tr>
      <w:tr w:rsidR="002005C5" w:rsidRPr="00DE1B8D" w14:paraId="001239F2" w14:textId="77777777" w:rsidTr="0028113D">
        <w:trPr>
          <w:trHeight w:val="515"/>
          <w:jc w:val="center"/>
        </w:trPr>
        <w:tc>
          <w:tcPr>
            <w:tcW w:w="1283" w:type="pct"/>
            <w:tcMar>
              <w:top w:w="100" w:type="dxa"/>
              <w:left w:w="100" w:type="dxa"/>
              <w:bottom w:w="100" w:type="dxa"/>
              <w:right w:w="100" w:type="dxa"/>
            </w:tcMar>
          </w:tcPr>
          <w:p w14:paraId="17947C7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assets</w:t>
            </w:r>
          </w:p>
        </w:tc>
        <w:tc>
          <w:tcPr>
            <w:tcW w:w="851" w:type="pct"/>
            <w:tcMar>
              <w:top w:w="100" w:type="dxa"/>
              <w:left w:w="100" w:type="dxa"/>
              <w:bottom w:w="100" w:type="dxa"/>
              <w:right w:w="100" w:type="dxa"/>
            </w:tcMar>
          </w:tcPr>
          <w:p w14:paraId="3678ACB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2,715,152</w:t>
            </w:r>
          </w:p>
        </w:tc>
        <w:tc>
          <w:tcPr>
            <w:tcW w:w="701" w:type="pct"/>
            <w:tcMar>
              <w:top w:w="100" w:type="dxa"/>
              <w:left w:w="100" w:type="dxa"/>
              <w:bottom w:w="100" w:type="dxa"/>
              <w:right w:w="100" w:type="dxa"/>
            </w:tcMar>
          </w:tcPr>
          <w:p w14:paraId="4E86B22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2,558,124</w:t>
            </w:r>
          </w:p>
        </w:tc>
        <w:tc>
          <w:tcPr>
            <w:tcW w:w="638" w:type="pct"/>
            <w:tcMar>
              <w:top w:w="100" w:type="dxa"/>
              <w:left w:w="100" w:type="dxa"/>
              <w:bottom w:w="100" w:type="dxa"/>
              <w:right w:w="100" w:type="dxa"/>
            </w:tcMar>
          </w:tcPr>
          <w:p w14:paraId="206CB16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2,521,771</w:t>
            </w:r>
          </w:p>
        </w:tc>
        <w:tc>
          <w:tcPr>
            <w:tcW w:w="764" w:type="pct"/>
            <w:tcMar>
              <w:top w:w="100" w:type="dxa"/>
              <w:left w:w="100" w:type="dxa"/>
              <w:bottom w:w="100" w:type="dxa"/>
              <w:right w:w="100" w:type="dxa"/>
            </w:tcMar>
          </w:tcPr>
          <w:p w14:paraId="04DE50E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2,374,986</w:t>
            </w:r>
          </w:p>
        </w:tc>
        <w:tc>
          <w:tcPr>
            <w:tcW w:w="764" w:type="pct"/>
            <w:tcMar>
              <w:top w:w="100" w:type="dxa"/>
              <w:left w:w="100" w:type="dxa"/>
              <w:bottom w:w="100" w:type="dxa"/>
              <w:right w:w="100" w:type="dxa"/>
            </w:tcMar>
          </w:tcPr>
          <w:p w14:paraId="5FD16B6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2,409,656</w:t>
            </w:r>
          </w:p>
        </w:tc>
      </w:tr>
      <w:tr w:rsidR="002005C5" w:rsidRPr="00DE1B8D" w14:paraId="11A65FD5" w14:textId="77777777" w:rsidTr="0028113D">
        <w:trPr>
          <w:trHeight w:val="515"/>
          <w:jc w:val="center"/>
        </w:trPr>
        <w:tc>
          <w:tcPr>
            <w:tcW w:w="1283" w:type="pct"/>
            <w:tcMar>
              <w:top w:w="100" w:type="dxa"/>
              <w:left w:w="100" w:type="dxa"/>
              <w:bottom w:w="100" w:type="dxa"/>
              <w:right w:w="100" w:type="dxa"/>
            </w:tcMar>
          </w:tcPr>
          <w:p w14:paraId="56459F2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Ratios (total debt/total assets)*100</w:t>
            </w:r>
          </w:p>
        </w:tc>
        <w:tc>
          <w:tcPr>
            <w:tcW w:w="851" w:type="pct"/>
            <w:tcMar>
              <w:top w:w="100" w:type="dxa"/>
              <w:left w:w="100" w:type="dxa"/>
              <w:bottom w:w="100" w:type="dxa"/>
              <w:right w:w="100" w:type="dxa"/>
            </w:tcMar>
          </w:tcPr>
          <w:p w14:paraId="47F680E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8.703858937</w:t>
            </w:r>
          </w:p>
        </w:tc>
        <w:tc>
          <w:tcPr>
            <w:tcW w:w="701" w:type="pct"/>
            <w:tcMar>
              <w:top w:w="100" w:type="dxa"/>
              <w:left w:w="100" w:type="dxa"/>
              <w:bottom w:w="100" w:type="dxa"/>
              <w:right w:w="100" w:type="dxa"/>
            </w:tcMar>
          </w:tcPr>
          <w:p w14:paraId="56BB926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7.66550019</w:t>
            </w:r>
          </w:p>
        </w:tc>
        <w:tc>
          <w:tcPr>
            <w:tcW w:w="638" w:type="pct"/>
            <w:tcMar>
              <w:top w:w="100" w:type="dxa"/>
              <w:left w:w="100" w:type="dxa"/>
              <w:bottom w:w="100" w:type="dxa"/>
              <w:right w:w="100" w:type="dxa"/>
            </w:tcMar>
          </w:tcPr>
          <w:p w14:paraId="74EB6E2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6.7269788</w:t>
            </w:r>
          </w:p>
        </w:tc>
        <w:tc>
          <w:tcPr>
            <w:tcW w:w="764" w:type="pct"/>
            <w:tcMar>
              <w:top w:w="100" w:type="dxa"/>
              <w:left w:w="100" w:type="dxa"/>
              <w:bottom w:w="100" w:type="dxa"/>
              <w:right w:w="100" w:type="dxa"/>
            </w:tcMar>
          </w:tcPr>
          <w:p w14:paraId="06ECA82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6.555112325</w:t>
            </w:r>
          </w:p>
        </w:tc>
        <w:tc>
          <w:tcPr>
            <w:tcW w:w="764" w:type="pct"/>
            <w:tcMar>
              <w:top w:w="100" w:type="dxa"/>
              <w:left w:w="100" w:type="dxa"/>
              <w:bottom w:w="100" w:type="dxa"/>
              <w:right w:w="100" w:type="dxa"/>
            </w:tcMar>
          </w:tcPr>
          <w:p w14:paraId="3FFAC00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6.521760782</w:t>
            </w:r>
          </w:p>
        </w:tc>
      </w:tr>
    </w:tbl>
    <w:p w14:paraId="36B72F31"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Table3</w:t>
      </w:r>
      <w:r w:rsidR="0028113D" w:rsidRPr="000927D5">
        <w:rPr>
          <w:rFonts w:ascii="Times New Roman" w:eastAsia="Times New Roman" w:hAnsi="Times New Roman" w:cs="Times New Roman"/>
          <w:b/>
          <w:color w:val="000000" w:themeColor="text1"/>
          <w:sz w:val="24"/>
          <w:szCs w:val="24"/>
        </w:rPr>
        <w:t>: projection of ratio</w:t>
      </w:r>
    </w:p>
    <w:p w14:paraId="2C9A4936"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35F7715D"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gearing ratio, it will help to estimate the capital gearing ratio on the basis of the financial leverage of the company. The HSBC Company helps to demonstrate the activities of the basis of the financial stability of the company. In the part of the financial metrics, the company has various leverage and the financial stability of the HSBC Company on the basis of the total debt and total assets of the company. The total debt of the HSBC Company is estimated at 236,323 for the year 2019 and in the year 2018, the total debt is calculated 196,093. The ratio is calculated on the basis of the gearing ratios of the HSBC Company. The gearing ratio is calculated on the basis of the total debt divided with the total assets of HSBC Company. The gearing ratio is calculated in 2019 is 8.703 and in the year 2018, the estimation is 7.6655(approx).    </w:t>
      </w:r>
    </w:p>
    <w:p w14:paraId="70C4C0F8"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Efficiency ratio</w:t>
      </w:r>
    </w:p>
    <w:p w14:paraId="472BCF2C"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efficiency ratio, it has calculated the measurement in the part of the efficiency of the company. In the part of the measurement of the efficiency ratios, it is similar to know the cash generation, and also the income of a company. In the part of the efficiency calculation, it includes the measurement on the basis of the cash effectiveness and the income of the company. </w:t>
      </w:r>
      <w:r w:rsidRPr="00DE1B8D">
        <w:rPr>
          <w:rFonts w:ascii="Times New Roman" w:eastAsia="Times New Roman" w:hAnsi="Times New Roman" w:cs="Times New Roman"/>
          <w:color w:val="000000" w:themeColor="text1"/>
          <w:sz w:val="24"/>
          <w:szCs w:val="24"/>
        </w:rPr>
        <w:lastRenderedPageBreak/>
        <w:t>It helps to liquidate the inventory of a company. In the part of the efficiency ratio, it includes</w:t>
      </w:r>
      <w:r w:rsidRPr="00DE1B8D">
        <w:rPr>
          <w:rFonts w:ascii="Times New Roman" w:eastAsia="Times New Roman" w:hAnsi="Times New Roman" w:cs="Times New Roman"/>
          <w:b/>
          <w:i/>
          <w:color w:val="000000" w:themeColor="text1"/>
          <w:sz w:val="24"/>
          <w:szCs w:val="24"/>
        </w:rPr>
        <w:t xml:space="preserve"> inventory turnover ratio, the ratio of the assets turnover, and the receivable turnover ratios, return to equity.</w:t>
      </w:r>
    </w:p>
    <w:p w14:paraId="76B7A62B"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2"/>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671"/>
        <w:gridCol w:w="1073"/>
        <w:gridCol w:w="1074"/>
        <w:gridCol w:w="1074"/>
        <w:gridCol w:w="1144"/>
        <w:gridCol w:w="1324"/>
      </w:tblGrid>
      <w:tr w:rsidR="002005C5" w:rsidRPr="00DE1B8D" w14:paraId="7A152F92" w14:textId="77777777" w:rsidTr="0028113D">
        <w:trPr>
          <w:trHeight w:val="500"/>
          <w:jc w:val="center"/>
        </w:trPr>
        <w:tc>
          <w:tcPr>
            <w:tcW w:w="9360" w:type="dxa"/>
            <w:gridSpan w:val="6"/>
            <w:tcMar>
              <w:top w:w="100" w:type="dxa"/>
              <w:left w:w="100" w:type="dxa"/>
              <w:bottom w:w="100" w:type="dxa"/>
              <w:right w:w="100" w:type="dxa"/>
            </w:tcMar>
          </w:tcPr>
          <w:p w14:paraId="7E6EC1F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Return on Equity</w:t>
            </w:r>
          </w:p>
        </w:tc>
      </w:tr>
      <w:tr w:rsidR="002005C5" w:rsidRPr="00DE1B8D" w14:paraId="26E77B53" w14:textId="77777777" w:rsidTr="0028113D">
        <w:trPr>
          <w:trHeight w:val="515"/>
          <w:jc w:val="center"/>
        </w:trPr>
        <w:tc>
          <w:tcPr>
            <w:tcW w:w="3671" w:type="dxa"/>
            <w:shd w:val="clear" w:color="auto" w:fill="auto"/>
            <w:tcMar>
              <w:top w:w="100" w:type="dxa"/>
              <w:left w:w="100" w:type="dxa"/>
              <w:bottom w:w="100" w:type="dxa"/>
              <w:right w:w="100" w:type="dxa"/>
            </w:tcMar>
          </w:tcPr>
          <w:p w14:paraId="19CEEF7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3" w:type="dxa"/>
            <w:shd w:val="clear" w:color="auto" w:fill="auto"/>
            <w:tcMar>
              <w:top w:w="100" w:type="dxa"/>
              <w:left w:w="100" w:type="dxa"/>
              <w:bottom w:w="100" w:type="dxa"/>
              <w:right w:w="100" w:type="dxa"/>
            </w:tcMar>
          </w:tcPr>
          <w:p w14:paraId="32C4C88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074" w:type="dxa"/>
            <w:shd w:val="clear" w:color="auto" w:fill="auto"/>
            <w:tcMar>
              <w:top w:w="100" w:type="dxa"/>
              <w:left w:w="100" w:type="dxa"/>
              <w:bottom w:w="100" w:type="dxa"/>
              <w:right w:w="100" w:type="dxa"/>
            </w:tcMar>
          </w:tcPr>
          <w:p w14:paraId="424E7E6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74" w:type="dxa"/>
            <w:shd w:val="clear" w:color="auto" w:fill="auto"/>
            <w:tcMar>
              <w:top w:w="100" w:type="dxa"/>
              <w:left w:w="100" w:type="dxa"/>
              <w:bottom w:w="100" w:type="dxa"/>
              <w:right w:w="100" w:type="dxa"/>
            </w:tcMar>
          </w:tcPr>
          <w:p w14:paraId="5854CDB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144" w:type="dxa"/>
            <w:shd w:val="clear" w:color="auto" w:fill="auto"/>
            <w:tcMar>
              <w:top w:w="100" w:type="dxa"/>
              <w:left w:w="100" w:type="dxa"/>
              <w:bottom w:w="100" w:type="dxa"/>
              <w:right w:w="100" w:type="dxa"/>
            </w:tcMar>
          </w:tcPr>
          <w:p w14:paraId="48651FE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324" w:type="dxa"/>
            <w:shd w:val="clear" w:color="auto" w:fill="auto"/>
            <w:tcMar>
              <w:top w:w="100" w:type="dxa"/>
              <w:left w:w="100" w:type="dxa"/>
              <w:bottom w:w="100" w:type="dxa"/>
              <w:right w:w="100" w:type="dxa"/>
            </w:tcMar>
          </w:tcPr>
          <w:p w14:paraId="6A85B7C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5EA70084" w14:textId="77777777" w:rsidTr="0028113D">
        <w:trPr>
          <w:trHeight w:val="515"/>
          <w:jc w:val="center"/>
        </w:trPr>
        <w:tc>
          <w:tcPr>
            <w:tcW w:w="3671" w:type="dxa"/>
            <w:shd w:val="clear" w:color="auto" w:fill="auto"/>
            <w:tcMar>
              <w:top w:w="100" w:type="dxa"/>
              <w:left w:w="100" w:type="dxa"/>
              <w:bottom w:w="100" w:type="dxa"/>
              <w:right w:w="100" w:type="dxa"/>
            </w:tcMar>
          </w:tcPr>
          <w:p w14:paraId="1972DD9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Net income</w:t>
            </w:r>
          </w:p>
        </w:tc>
        <w:tc>
          <w:tcPr>
            <w:tcW w:w="1073" w:type="dxa"/>
            <w:shd w:val="clear" w:color="auto" w:fill="auto"/>
            <w:tcMar>
              <w:top w:w="100" w:type="dxa"/>
              <w:left w:w="100" w:type="dxa"/>
              <w:bottom w:w="100" w:type="dxa"/>
              <w:right w:w="100" w:type="dxa"/>
            </w:tcMar>
          </w:tcPr>
          <w:p w14:paraId="66AAE94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71,024</w:t>
            </w:r>
          </w:p>
        </w:tc>
        <w:tc>
          <w:tcPr>
            <w:tcW w:w="1074" w:type="dxa"/>
            <w:shd w:val="clear" w:color="auto" w:fill="auto"/>
            <w:tcMar>
              <w:top w:w="100" w:type="dxa"/>
              <w:left w:w="100" w:type="dxa"/>
              <w:bottom w:w="100" w:type="dxa"/>
              <w:right w:w="100" w:type="dxa"/>
            </w:tcMar>
          </w:tcPr>
          <w:p w14:paraId="45C42E5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63,587</w:t>
            </w:r>
          </w:p>
        </w:tc>
        <w:tc>
          <w:tcPr>
            <w:tcW w:w="1074" w:type="dxa"/>
            <w:shd w:val="clear" w:color="auto" w:fill="auto"/>
            <w:tcMar>
              <w:top w:w="100" w:type="dxa"/>
              <w:left w:w="100" w:type="dxa"/>
              <w:bottom w:w="100" w:type="dxa"/>
              <w:right w:w="100" w:type="dxa"/>
            </w:tcMar>
          </w:tcPr>
          <w:p w14:paraId="1231DE5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63,776</w:t>
            </w:r>
          </w:p>
        </w:tc>
        <w:tc>
          <w:tcPr>
            <w:tcW w:w="1144" w:type="dxa"/>
            <w:shd w:val="clear" w:color="auto" w:fill="auto"/>
            <w:tcMar>
              <w:top w:w="100" w:type="dxa"/>
              <w:left w:w="100" w:type="dxa"/>
              <w:bottom w:w="100" w:type="dxa"/>
              <w:right w:w="100" w:type="dxa"/>
            </w:tcMar>
          </w:tcPr>
          <w:p w14:paraId="1E2BDF0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59,836</w:t>
            </w:r>
          </w:p>
        </w:tc>
        <w:tc>
          <w:tcPr>
            <w:tcW w:w="1324" w:type="dxa"/>
            <w:shd w:val="clear" w:color="auto" w:fill="auto"/>
            <w:tcMar>
              <w:top w:w="100" w:type="dxa"/>
              <w:left w:w="100" w:type="dxa"/>
              <w:bottom w:w="100" w:type="dxa"/>
              <w:right w:w="100" w:type="dxa"/>
            </w:tcMar>
          </w:tcPr>
          <w:p w14:paraId="1417586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71,092</w:t>
            </w:r>
          </w:p>
        </w:tc>
      </w:tr>
      <w:tr w:rsidR="002005C5" w:rsidRPr="00DE1B8D" w14:paraId="18E44843" w14:textId="77777777" w:rsidTr="0028113D">
        <w:trPr>
          <w:trHeight w:val="515"/>
          <w:jc w:val="center"/>
        </w:trPr>
        <w:tc>
          <w:tcPr>
            <w:tcW w:w="3671" w:type="dxa"/>
            <w:shd w:val="clear" w:color="auto" w:fill="auto"/>
            <w:tcMar>
              <w:top w:w="100" w:type="dxa"/>
              <w:left w:w="100" w:type="dxa"/>
              <w:bottom w:w="100" w:type="dxa"/>
              <w:right w:w="100" w:type="dxa"/>
            </w:tcMar>
          </w:tcPr>
          <w:p w14:paraId="47CBC26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shareholders’ equity</w:t>
            </w:r>
          </w:p>
        </w:tc>
        <w:tc>
          <w:tcPr>
            <w:tcW w:w="1073" w:type="dxa"/>
            <w:shd w:val="clear" w:color="auto" w:fill="auto"/>
            <w:tcMar>
              <w:top w:w="100" w:type="dxa"/>
              <w:left w:w="100" w:type="dxa"/>
              <w:bottom w:w="100" w:type="dxa"/>
              <w:right w:w="100" w:type="dxa"/>
            </w:tcMar>
          </w:tcPr>
          <w:p w14:paraId="6EED222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183,955</w:t>
            </w:r>
          </w:p>
        </w:tc>
        <w:tc>
          <w:tcPr>
            <w:tcW w:w="1074" w:type="dxa"/>
            <w:shd w:val="clear" w:color="auto" w:fill="auto"/>
            <w:tcMar>
              <w:top w:w="100" w:type="dxa"/>
              <w:left w:w="100" w:type="dxa"/>
              <w:bottom w:w="100" w:type="dxa"/>
              <w:right w:w="100" w:type="dxa"/>
            </w:tcMar>
          </w:tcPr>
          <w:p w14:paraId="1A4462B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186,253</w:t>
            </w:r>
          </w:p>
        </w:tc>
        <w:tc>
          <w:tcPr>
            <w:tcW w:w="1074" w:type="dxa"/>
            <w:shd w:val="clear" w:color="auto" w:fill="auto"/>
            <w:tcMar>
              <w:top w:w="100" w:type="dxa"/>
              <w:left w:w="100" w:type="dxa"/>
              <w:bottom w:w="100" w:type="dxa"/>
              <w:right w:w="100" w:type="dxa"/>
            </w:tcMar>
          </w:tcPr>
          <w:p w14:paraId="4C8B44C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190,250</w:t>
            </w:r>
          </w:p>
        </w:tc>
        <w:tc>
          <w:tcPr>
            <w:tcW w:w="1144" w:type="dxa"/>
            <w:shd w:val="clear" w:color="auto" w:fill="auto"/>
            <w:tcMar>
              <w:top w:w="100" w:type="dxa"/>
              <w:left w:w="100" w:type="dxa"/>
              <w:bottom w:w="100" w:type="dxa"/>
              <w:right w:w="100" w:type="dxa"/>
            </w:tcMar>
          </w:tcPr>
          <w:p w14:paraId="15DA07F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175,386</w:t>
            </w:r>
          </w:p>
        </w:tc>
        <w:tc>
          <w:tcPr>
            <w:tcW w:w="1324" w:type="dxa"/>
            <w:shd w:val="clear" w:color="auto" w:fill="auto"/>
            <w:tcMar>
              <w:top w:w="100" w:type="dxa"/>
              <w:left w:w="100" w:type="dxa"/>
              <w:bottom w:w="100" w:type="dxa"/>
              <w:right w:w="100" w:type="dxa"/>
            </w:tcMar>
          </w:tcPr>
          <w:p w14:paraId="686F823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188,460</w:t>
            </w:r>
          </w:p>
        </w:tc>
      </w:tr>
      <w:tr w:rsidR="002005C5" w:rsidRPr="00DE1B8D" w14:paraId="723A59DE" w14:textId="77777777" w:rsidTr="0028113D">
        <w:trPr>
          <w:trHeight w:val="515"/>
          <w:jc w:val="center"/>
        </w:trPr>
        <w:tc>
          <w:tcPr>
            <w:tcW w:w="3671" w:type="dxa"/>
            <w:shd w:val="clear" w:color="auto" w:fill="auto"/>
            <w:tcMar>
              <w:top w:w="100" w:type="dxa"/>
              <w:left w:w="100" w:type="dxa"/>
              <w:bottom w:w="100" w:type="dxa"/>
              <w:right w:w="100" w:type="dxa"/>
            </w:tcMar>
          </w:tcPr>
          <w:p w14:paraId="08B4ED9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3" w:type="dxa"/>
            <w:shd w:val="clear" w:color="auto" w:fill="auto"/>
            <w:tcMar>
              <w:top w:w="100" w:type="dxa"/>
              <w:left w:w="100" w:type="dxa"/>
              <w:bottom w:w="100" w:type="dxa"/>
              <w:right w:w="100" w:type="dxa"/>
            </w:tcMar>
          </w:tcPr>
          <w:p w14:paraId="200C472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4" w:type="dxa"/>
            <w:shd w:val="clear" w:color="auto" w:fill="auto"/>
            <w:tcMar>
              <w:top w:w="100" w:type="dxa"/>
              <w:left w:w="100" w:type="dxa"/>
              <w:bottom w:w="100" w:type="dxa"/>
              <w:right w:w="100" w:type="dxa"/>
            </w:tcMar>
          </w:tcPr>
          <w:p w14:paraId="12124F9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4" w:type="dxa"/>
            <w:shd w:val="clear" w:color="auto" w:fill="auto"/>
            <w:tcMar>
              <w:top w:w="100" w:type="dxa"/>
              <w:left w:w="100" w:type="dxa"/>
              <w:bottom w:w="100" w:type="dxa"/>
              <w:right w:w="100" w:type="dxa"/>
            </w:tcMar>
          </w:tcPr>
          <w:p w14:paraId="638495C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44" w:type="dxa"/>
            <w:shd w:val="clear" w:color="auto" w:fill="auto"/>
            <w:tcMar>
              <w:top w:w="100" w:type="dxa"/>
              <w:left w:w="100" w:type="dxa"/>
              <w:bottom w:w="100" w:type="dxa"/>
              <w:right w:w="100" w:type="dxa"/>
            </w:tcMar>
          </w:tcPr>
          <w:p w14:paraId="707283B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324" w:type="dxa"/>
            <w:shd w:val="clear" w:color="auto" w:fill="auto"/>
            <w:tcMar>
              <w:top w:w="100" w:type="dxa"/>
              <w:left w:w="100" w:type="dxa"/>
              <w:bottom w:w="100" w:type="dxa"/>
              <w:right w:w="100" w:type="dxa"/>
            </w:tcMar>
          </w:tcPr>
          <w:p w14:paraId="743361C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2F583770" w14:textId="77777777" w:rsidTr="0028113D">
        <w:trPr>
          <w:trHeight w:val="875"/>
          <w:jc w:val="center"/>
        </w:trPr>
        <w:tc>
          <w:tcPr>
            <w:tcW w:w="3671" w:type="dxa"/>
            <w:shd w:val="clear" w:color="auto" w:fill="auto"/>
            <w:tcMar>
              <w:top w:w="100" w:type="dxa"/>
              <w:left w:w="100" w:type="dxa"/>
              <w:bottom w:w="100" w:type="dxa"/>
              <w:right w:w="100" w:type="dxa"/>
            </w:tcMar>
          </w:tcPr>
          <w:p w14:paraId="439686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(Net income/shareholders equity)</w:t>
            </w:r>
          </w:p>
        </w:tc>
        <w:tc>
          <w:tcPr>
            <w:tcW w:w="1073" w:type="dxa"/>
            <w:shd w:val="clear" w:color="auto" w:fill="auto"/>
            <w:tcMar>
              <w:top w:w="100" w:type="dxa"/>
              <w:left w:w="100" w:type="dxa"/>
              <w:bottom w:w="100" w:type="dxa"/>
              <w:right w:w="100" w:type="dxa"/>
            </w:tcMar>
          </w:tcPr>
          <w:p w14:paraId="00ADB39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0.38609</w:t>
            </w:r>
          </w:p>
        </w:tc>
        <w:tc>
          <w:tcPr>
            <w:tcW w:w="1074" w:type="dxa"/>
            <w:shd w:val="clear" w:color="auto" w:fill="auto"/>
            <w:tcMar>
              <w:top w:w="100" w:type="dxa"/>
              <w:left w:w="100" w:type="dxa"/>
              <w:bottom w:w="100" w:type="dxa"/>
              <w:right w:w="100" w:type="dxa"/>
            </w:tcMar>
          </w:tcPr>
          <w:p w14:paraId="22CE9F5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0.3414</w:t>
            </w:r>
          </w:p>
        </w:tc>
        <w:tc>
          <w:tcPr>
            <w:tcW w:w="1074" w:type="dxa"/>
            <w:shd w:val="clear" w:color="auto" w:fill="auto"/>
            <w:tcMar>
              <w:top w:w="100" w:type="dxa"/>
              <w:left w:w="100" w:type="dxa"/>
              <w:bottom w:w="100" w:type="dxa"/>
              <w:right w:w="100" w:type="dxa"/>
            </w:tcMar>
          </w:tcPr>
          <w:p w14:paraId="6BC3820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0.33522</w:t>
            </w:r>
          </w:p>
        </w:tc>
        <w:tc>
          <w:tcPr>
            <w:tcW w:w="1144" w:type="dxa"/>
            <w:shd w:val="clear" w:color="auto" w:fill="auto"/>
            <w:tcMar>
              <w:top w:w="100" w:type="dxa"/>
              <w:left w:w="100" w:type="dxa"/>
              <w:bottom w:w="100" w:type="dxa"/>
              <w:right w:w="100" w:type="dxa"/>
            </w:tcMar>
          </w:tcPr>
          <w:p w14:paraId="46603F7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0.341167</w:t>
            </w:r>
          </w:p>
        </w:tc>
        <w:tc>
          <w:tcPr>
            <w:tcW w:w="1324" w:type="dxa"/>
            <w:shd w:val="clear" w:color="auto" w:fill="auto"/>
            <w:tcMar>
              <w:top w:w="100" w:type="dxa"/>
              <w:left w:w="100" w:type="dxa"/>
              <w:bottom w:w="100" w:type="dxa"/>
              <w:right w:w="100" w:type="dxa"/>
            </w:tcMar>
          </w:tcPr>
          <w:p w14:paraId="756E9BB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0.3772259</w:t>
            </w:r>
          </w:p>
        </w:tc>
      </w:tr>
    </w:tbl>
    <w:p w14:paraId="66537EA7"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4</w:t>
      </w:r>
      <w:r w:rsidR="0028113D" w:rsidRPr="000927D5">
        <w:rPr>
          <w:rFonts w:ascii="Times New Roman" w:eastAsia="Times New Roman" w:hAnsi="Times New Roman" w:cs="Times New Roman"/>
          <w:b/>
          <w:color w:val="000000" w:themeColor="text1"/>
          <w:sz w:val="24"/>
          <w:szCs w:val="24"/>
        </w:rPr>
        <w:t>: projection of ratio</w:t>
      </w:r>
    </w:p>
    <w:p w14:paraId="2C2ECB00"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1A2E7BEB" w14:textId="77777777" w:rsidR="00612D6E"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financial statement of return to the equity ratio analysis is divided the net income by the shareholder equity. The net income of the company is estimated at 71,024 and the net income of HSBC Company. In the part of the net income of HSBC company the shareholder equity is estimated on the year of the 2019 and 2018 is estimated at 183955, 186253. </w:t>
      </w:r>
    </w:p>
    <w:p w14:paraId="0454B3B3" w14:textId="77777777" w:rsidR="002005C5" w:rsidRPr="00DE1B8D" w:rsidRDefault="00612D6E" w:rsidP="009F066A">
      <w:pPr>
        <w:pStyle w:val="Normal1"/>
        <w:spacing w:line="360" w:lineRule="auto"/>
        <w:jc w:val="both"/>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b/>
          <w:color w:val="000000" w:themeColor="text1"/>
          <w:sz w:val="24"/>
          <w:szCs w:val="24"/>
        </w:rPr>
        <w:t xml:space="preserve">Critical evaluation of the ratio calculation </w:t>
      </w:r>
    </w:p>
    <w:p w14:paraId="407E9EE3"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ratio calculation, the company can know about the financial condition of the company. It also helps in the future estimation of the company. According to the ratio analysis of the company it has based on the revenue and expenses of the company which is occurred throughout the year. From financial </w:t>
      </w:r>
      <w:r w:rsidR="001D45E2" w:rsidRPr="00DE1B8D">
        <w:rPr>
          <w:rFonts w:ascii="Times New Roman" w:eastAsia="Times New Roman" w:hAnsi="Times New Roman" w:cs="Times New Roman"/>
          <w:color w:val="000000" w:themeColor="text1"/>
          <w:sz w:val="24"/>
          <w:szCs w:val="24"/>
        </w:rPr>
        <w:t>information</w:t>
      </w:r>
      <w:r w:rsidRPr="00DE1B8D">
        <w:rPr>
          <w:rFonts w:ascii="Times New Roman" w:eastAsia="Times New Roman" w:hAnsi="Times New Roman" w:cs="Times New Roman"/>
          <w:color w:val="000000" w:themeColor="text1"/>
          <w:sz w:val="24"/>
          <w:szCs w:val="24"/>
        </w:rPr>
        <w:t>, it helps to evaluate the financial position of HSBC. In the part of the external analysis, it helps to determine the financial health of a company. In the part of the upward and the downward trend in the company, it has compared with the other financial position that evaluates the health of the financial state of HSBC Company</w:t>
      </w:r>
      <w:r w:rsidR="007C52D8">
        <w:rPr>
          <w:rFonts w:ascii="Times New Roman" w:eastAsia="Times New Roman" w:hAnsi="Times New Roman" w:cs="Times New Roman"/>
          <w:color w:val="000000" w:themeColor="text1"/>
          <w:sz w:val="24"/>
          <w:szCs w:val="24"/>
        </w:rPr>
        <w:t xml:space="preserve"> (</w:t>
      </w:r>
      <w:r w:rsidR="0078230F" w:rsidRPr="00DE1B8D">
        <w:rPr>
          <w:rFonts w:ascii="Times New Roman" w:hAnsi="Times New Roman" w:cs="Times New Roman"/>
          <w:color w:val="000000" w:themeColor="text1"/>
          <w:sz w:val="24"/>
          <w:szCs w:val="24"/>
          <w:shd w:val="clear" w:color="auto" w:fill="FFFFFF"/>
        </w:rPr>
        <w:t>Akhmadeev</w:t>
      </w:r>
      <w:r w:rsidR="007C52D8">
        <w:rPr>
          <w:rFonts w:ascii="Times New Roman" w:hAnsi="Times New Roman" w:cs="Times New Roman"/>
          <w:color w:val="000000" w:themeColor="text1"/>
          <w:sz w:val="24"/>
          <w:szCs w:val="24"/>
          <w:shd w:val="clear" w:color="auto" w:fill="FFFFFF"/>
        </w:rPr>
        <w:t>, 2018, p.43</w:t>
      </w:r>
      <w:r w:rsidR="007C52D8">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In the part of, the ratio analysis the ratio calculation has been done on the basis of the data of the last 5 years. In the calculator, it has calculated several </w:t>
      </w:r>
      <w:r w:rsidRPr="00DE1B8D">
        <w:rPr>
          <w:rFonts w:ascii="Times New Roman" w:eastAsia="Times New Roman" w:hAnsi="Times New Roman" w:cs="Times New Roman"/>
          <w:color w:val="000000" w:themeColor="text1"/>
          <w:sz w:val="24"/>
          <w:szCs w:val="24"/>
        </w:rPr>
        <w:lastRenderedPageBreak/>
        <w:t xml:space="preserve">ratios like profitability ratio, liquidity ratio, gearing ratios and the efficiency ratio for the HSBC Company. In the part of the ratio calculation of HSBC Company, the ratio is estimated on the basis of the assets and the liabilities of the company.       </w:t>
      </w:r>
    </w:p>
    <w:p w14:paraId="54A24188"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b/>
          <w:i/>
          <w:color w:val="000000" w:themeColor="text1"/>
          <w:sz w:val="24"/>
          <w:szCs w:val="24"/>
        </w:rPr>
        <w:t xml:space="preserve">Profitability ratio: </w:t>
      </w:r>
      <w:r w:rsidRPr="00DE1B8D">
        <w:rPr>
          <w:rFonts w:ascii="Times New Roman" w:eastAsia="Times New Roman" w:hAnsi="Times New Roman" w:cs="Times New Roman"/>
          <w:color w:val="000000" w:themeColor="text1"/>
          <w:sz w:val="24"/>
          <w:szCs w:val="24"/>
        </w:rPr>
        <w:t>In the part of the profitability ratio of the company, it helps to evaluate the financial position of a company. In the part of the profitability ratio, the company estimates the effective usage of assets and the liabilities of the company.</w:t>
      </w:r>
    </w:p>
    <w:p w14:paraId="6FB8DACA"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From the profitability ratio OF HSBC Company, it helps to evaluate the financial position of a company. In the gross profit ratio of the company, it has seen that the ratio is estimated on the basis of the gross profit of the company. In the part of the gross profit, the ratio has exposed that the gross profit has decreased from the previous year. In the part of the estimation of the company, it has seen that the company. According to the future estimation of the company, the profitability part of the HSBC Company is estimated at 13347 gross </w:t>
      </w:r>
      <w:r w:rsidR="001D45E2" w:rsidRPr="00DE1B8D">
        <w:rPr>
          <w:rFonts w:ascii="Times New Roman" w:eastAsia="Times New Roman" w:hAnsi="Times New Roman" w:cs="Times New Roman"/>
          <w:color w:val="000000" w:themeColor="text1"/>
          <w:sz w:val="24"/>
          <w:szCs w:val="24"/>
        </w:rPr>
        <w:t>profits</w:t>
      </w:r>
      <w:r w:rsidRPr="00DE1B8D">
        <w:rPr>
          <w:rFonts w:ascii="Times New Roman" w:eastAsia="Times New Roman" w:hAnsi="Times New Roman" w:cs="Times New Roman"/>
          <w:color w:val="000000" w:themeColor="text1"/>
          <w:sz w:val="24"/>
          <w:szCs w:val="24"/>
        </w:rPr>
        <w:t xml:space="preserve"> in 2019. The company has made a loss from 2018 to 2019.        </w:t>
      </w:r>
      <w:r w:rsidRPr="00DE1B8D">
        <w:rPr>
          <w:rFonts w:ascii="Times New Roman" w:eastAsia="Times New Roman" w:hAnsi="Times New Roman" w:cs="Times New Roman"/>
          <w:b/>
          <w:i/>
          <w:color w:val="000000" w:themeColor="text1"/>
          <w:sz w:val="24"/>
          <w:szCs w:val="24"/>
        </w:rPr>
        <w:t xml:space="preserve">   </w:t>
      </w:r>
      <w:r w:rsidRPr="00DE1B8D">
        <w:rPr>
          <w:rFonts w:ascii="Times New Roman" w:eastAsia="Times New Roman" w:hAnsi="Times New Roman" w:cs="Times New Roman"/>
          <w:color w:val="000000" w:themeColor="text1"/>
          <w:sz w:val="24"/>
          <w:szCs w:val="24"/>
        </w:rPr>
        <w:t xml:space="preserve">      </w:t>
      </w:r>
    </w:p>
    <w:p w14:paraId="21AE762A"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b/>
          <w:i/>
          <w:color w:val="000000" w:themeColor="text1"/>
          <w:sz w:val="24"/>
          <w:szCs w:val="24"/>
        </w:rPr>
        <w:t xml:space="preserve">Liquidity ratio: </w:t>
      </w:r>
      <w:r w:rsidRPr="00DE1B8D">
        <w:rPr>
          <w:rFonts w:ascii="Times New Roman" w:eastAsia="Times New Roman" w:hAnsi="Times New Roman" w:cs="Times New Roman"/>
          <w:color w:val="000000" w:themeColor="text1"/>
          <w:sz w:val="24"/>
          <w:szCs w:val="24"/>
        </w:rPr>
        <w:t xml:space="preserve">In the part of the liquidity of HSBC Company, the current ratio of the company is estimated by dividing the current assets from current liabilities. In the part of the current ratio, it is calculated on the basis of the current assets and the current liability of a company. From the analysis, it has seen that the company has totally utilized the portion of the assets and liabilities in the year 2019 and 2018. The utilization of the company helps to calculate the ratio and the ability of the liquidity of the company. The company has the ability to pay off its debt on the basis of the liquidity of a company.       </w:t>
      </w:r>
    </w:p>
    <w:p w14:paraId="3CF7E99F" w14:textId="77777777" w:rsidR="00612D6E"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 xml:space="preserve">Gearing ratio: </w:t>
      </w:r>
    </w:p>
    <w:p w14:paraId="0DCA53BA"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gearing ratio, the company has decided over the debt. In the HSBC </w:t>
      </w:r>
      <w:r w:rsidR="001D45E2"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it has estimated several debts and several liabilities on the basis of the </w:t>
      </w:r>
      <w:r w:rsidR="001D45E2" w:rsidRPr="00DE1B8D">
        <w:rPr>
          <w:rFonts w:ascii="Times New Roman" w:eastAsia="Times New Roman" w:hAnsi="Times New Roman" w:cs="Times New Roman"/>
          <w:color w:val="000000" w:themeColor="text1"/>
          <w:sz w:val="24"/>
          <w:szCs w:val="24"/>
        </w:rPr>
        <w:t>utilization</w:t>
      </w:r>
      <w:r w:rsidRPr="00DE1B8D">
        <w:rPr>
          <w:rFonts w:ascii="Times New Roman" w:eastAsia="Times New Roman" w:hAnsi="Times New Roman" w:cs="Times New Roman"/>
          <w:color w:val="000000" w:themeColor="text1"/>
          <w:sz w:val="24"/>
          <w:szCs w:val="24"/>
        </w:rPr>
        <w:t xml:space="preserve"> of the assets and the liabilities of HSBC </w:t>
      </w:r>
      <w:r w:rsidR="007823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the part of the gearing ratio, the total debt of the company is estimated in 2019 is 13664 which has lowered from the previous year. The ratios are estimated on the basis of the capital values of HSBC. The gearing ratio is calculated to know the capital rotation in the company. It also helps to evaluate the ability to pay off the debt with respect to the company.  </w:t>
      </w:r>
    </w:p>
    <w:p w14:paraId="25FACDAE"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Efficiency ratio</w:t>
      </w:r>
    </w:p>
    <w:p w14:paraId="21B14E26"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efficiency ratio calculation, it helps to manage the debt on the basis of a certain time period. The efficiency ratio is calculated on the basis of the return to equity. In the year </w:t>
      </w:r>
      <w:r w:rsidRPr="00DE1B8D">
        <w:rPr>
          <w:rFonts w:ascii="Times New Roman" w:eastAsia="Times New Roman" w:hAnsi="Times New Roman" w:cs="Times New Roman"/>
          <w:color w:val="000000" w:themeColor="text1"/>
          <w:sz w:val="24"/>
          <w:szCs w:val="24"/>
        </w:rPr>
        <w:lastRenderedPageBreak/>
        <w:t>2019 the net income of the company</w:t>
      </w:r>
      <w:r w:rsidR="0057020F" w:rsidRPr="00DE1B8D">
        <w:rPr>
          <w:rFonts w:ascii="Times New Roman" w:eastAsia="Times New Roman" w:hAnsi="Times New Roman" w:cs="Times New Roman"/>
          <w:color w:val="000000" w:themeColor="text1"/>
          <w:sz w:val="24"/>
          <w:szCs w:val="24"/>
        </w:rPr>
        <w:t xml:space="preserve"> is</w:t>
      </w:r>
      <w:r w:rsidRPr="00DE1B8D">
        <w:rPr>
          <w:rFonts w:ascii="Times New Roman" w:eastAsia="Times New Roman" w:hAnsi="Times New Roman" w:cs="Times New Roman"/>
          <w:color w:val="000000" w:themeColor="text1"/>
          <w:sz w:val="24"/>
          <w:szCs w:val="24"/>
        </w:rPr>
        <w:t xml:space="preserve"> 71024. According to the efficiency of the company, it helps to know the net income of the on the basis of the return on equity. The ratio is calculated that expose the company to increased efficiency in the part of the study. In 2018 the return on equity was 0.34 and in the year 2019, the return to equity is estimated at 0.38. It shows that the company is increasing the level of return in equity.  </w:t>
      </w:r>
    </w:p>
    <w:p w14:paraId="2A0FDBA7" w14:textId="77777777" w:rsidR="002005C5" w:rsidRPr="00DE1B8D" w:rsidRDefault="00612D6E" w:rsidP="009F066A">
      <w:pPr>
        <w:pStyle w:val="Normal1"/>
        <w:spacing w:line="360" w:lineRule="auto"/>
        <w:jc w:val="both"/>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b/>
          <w:color w:val="000000" w:themeColor="text1"/>
          <w:sz w:val="24"/>
          <w:szCs w:val="24"/>
        </w:rPr>
        <w:t xml:space="preserve">Comparison to the major competitor  </w:t>
      </w:r>
    </w:p>
    <w:p w14:paraId="3D6A52F6"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In the part of the comparison, it h</w:t>
      </w:r>
      <w:r w:rsidR="0078230F">
        <w:rPr>
          <w:rFonts w:ascii="Times New Roman" w:eastAsia="Times New Roman" w:hAnsi="Times New Roman" w:cs="Times New Roman"/>
          <w:color w:val="000000" w:themeColor="text1"/>
          <w:sz w:val="24"/>
          <w:szCs w:val="24"/>
        </w:rPr>
        <w:t>as several other companies in UK</w:t>
      </w:r>
      <w:r w:rsidRPr="00DE1B8D">
        <w:rPr>
          <w:rFonts w:ascii="Times New Roman" w:eastAsia="Times New Roman" w:hAnsi="Times New Roman" w:cs="Times New Roman"/>
          <w:color w:val="000000" w:themeColor="text1"/>
          <w:sz w:val="24"/>
          <w:szCs w:val="24"/>
        </w:rPr>
        <w:t xml:space="preserve"> that are dealing with the financial affairs in the state. In London, there have several key competitors that create several effects on 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Lloyds and the standard chartered are t</w:t>
      </w:r>
      <w:r w:rsidR="0057020F" w:rsidRPr="00DE1B8D">
        <w:rPr>
          <w:rFonts w:ascii="Times New Roman" w:eastAsia="Times New Roman" w:hAnsi="Times New Roman" w:cs="Times New Roman"/>
          <w:color w:val="000000" w:themeColor="text1"/>
          <w:sz w:val="24"/>
          <w:szCs w:val="24"/>
        </w:rPr>
        <w:t>he key competitors of HSBC</w:t>
      </w:r>
      <w:r w:rsidRPr="00DE1B8D">
        <w:rPr>
          <w:rFonts w:ascii="Times New Roman" w:eastAsia="Times New Roman" w:hAnsi="Times New Roman" w:cs="Times New Roman"/>
          <w:color w:val="000000" w:themeColor="text1"/>
          <w:sz w:val="24"/>
          <w:szCs w:val="24"/>
        </w:rPr>
        <w:t xml:space="preserve">. In order to compare the financial position of the company, it has estimated the ratios of the two companies. It helps to know the financial position of the company it helps to know the financial position in the part of a company. The HSBC </w:t>
      </w:r>
      <w:r w:rsidR="007823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has faced several losses from 2018 to 2019. In response to the losses, the company has decided to compare the ratios with the key competitor of the company. </w:t>
      </w:r>
    </w:p>
    <w:p w14:paraId="32FD712C" w14:textId="77777777" w:rsidR="002005C5" w:rsidRPr="00DE1B8D" w:rsidRDefault="00612D6E" w:rsidP="009F066A">
      <w:pPr>
        <w:pStyle w:val="Normal1"/>
        <w:spacing w:line="360" w:lineRule="auto"/>
        <w:jc w:val="both"/>
        <w:rPr>
          <w:rFonts w:ascii="Times New Roman" w:eastAsia="Times New Roman" w:hAnsi="Times New Roman" w:cs="Times New Roman"/>
          <w:b/>
          <w:i/>
          <w:color w:val="000000" w:themeColor="text1"/>
          <w:sz w:val="24"/>
          <w:szCs w:val="24"/>
        </w:rPr>
      </w:pPr>
      <w:r w:rsidRPr="00DE1B8D">
        <w:rPr>
          <w:rFonts w:ascii="Times New Roman" w:eastAsia="Times New Roman" w:hAnsi="Times New Roman" w:cs="Times New Roman"/>
          <w:b/>
          <w:i/>
          <w:color w:val="000000" w:themeColor="text1"/>
          <w:sz w:val="24"/>
          <w:szCs w:val="24"/>
        </w:rPr>
        <w:t>Ratio analysis of the Lloyds bank</w:t>
      </w:r>
    </w:p>
    <w:tbl>
      <w:tblPr>
        <w:tblStyle w:val="a3"/>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55"/>
        <w:gridCol w:w="1160"/>
        <w:gridCol w:w="1160"/>
        <w:gridCol w:w="1160"/>
        <w:gridCol w:w="1160"/>
        <w:gridCol w:w="1160"/>
      </w:tblGrid>
      <w:tr w:rsidR="002005C5" w:rsidRPr="00DE1B8D" w14:paraId="1C009449" w14:textId="77777777" w:rsidTr="001D45E2">
        <w:trPr>
          <w:trHeight w:val="515"/>
          <w:jc w:val="center"/>
        </w:trPr>
        <w:tc>
          <w:tcPr>
            <w:tcW w:w="3155" w:type="dxa"/>
            <w:tcMar>
              <w:top w:w="100" w:type="dxa"/>
              <w:left w:w="100" w:type="dxa"/>
              <w:bottom w:w="100" w:type="dxa"/>
              <w:right w:w="100" w:type="dxa"/>
            </w:tcMar>
          </w:tcPr>
          <w:p w14:paraId="3FEB7B9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60" w:type="dxa"/>
            <w:tcMar>
              <w:top w:w="100" w:type="dxa"/>
              <w:left w:w="100" w:type="dxa"/>
              <w:bottom w:w="100" w:type="dxa"/>
              <w:right w:w="100" w:type="dxa"/>
            </w:tcMar>
          </w:tcPr>
          <w:p w14:paraId="47F19BE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160" w:type="dxa"/>
            <w:tcMar>
              <w:top w:w="100" w:type="dxa"/>
              <w:left w:w="100" w:type="dxa"/>
              <w:bottom w:w="100" w:type="dxa"/>
              <w:right w:w="100" w:type="dxa"/>
            </w:tcMar>
          </w:tcPr>
          <w:p w14:paraId="1AF61E3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160" w:type="dxa"/>
            <w:tcMar>
              <w:top w:w="100" w:type="dxa"/>
              <w:left w:w="100" w:type="dxa"/>
              <w:bottom w:w="100" w:type="dxa"/>
              <w:right w:w="100" w:type="dxa"/>
            </w:tcMar>
          </w:tcPr>
          <w:p w14:paraId="6EF3150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160" w:type="dxa"/>
            <w:tcMar>
              <w:top w:w="100" w:type="dxa"/>
              <w:left w:w="100" w:type="dxa"/>
              <w:bottom w:w="100" w:type="dxa"/>
              <w:right w:w="100" w:type="dxa"/>
            </w:tcMar>
          </w:tcPr>
          <w:p w14:paraId="7E79911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160" w:type="dxa"/>
            <w:tcMar>
              <w:top w:w="100" w:type="dxa"/>
              <w:left w:w="100" w:type="dxa"/>
              <w:bottom w:w="100" w:type="dxa"/>
              <w:right w:w="100" w:type="dxa"/>
            </w:tcMar>
          </w:tcPr>
          <w:p w14:paraId="18C015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3CEBDDDA" w14:textId="77777777" w:rsidTr="001D45E2">
        <w:trPr>
          <w:trHeight w:val="515"/>
          <w:jc w:val="center"/>
        </w:trPr>
        <w:tc>
          <w:tcPr>
            <w:tcW w:w="3155" w:type="dxa"/>
            <w:tcMar>
              <w:top w:w="100" w:type="dxa"/>
              <w:left w:w="100" w:type="dxa"/>
              <w:bottom w:w="100" w:type="dxa"/>
              <w:right w:w="100" w:type="dxa"/>
            </w:tcMar>
          </w:tcPr>
          <w:p w14:paraId="5D4585E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ratio</w:t>
            </w:r>
          </w:p>
        </w:tc>
        <w:tc>
          <w:tcPr>
            <w:tcW w:w="1160" w:type="dxa"/>
            <w:tcMar>
              <w:top w:w="100" w:type="dxa"/>
              <w:left w:w="100" w:type="dxa"/>
              <w:bottom w:w="100" w:type="dxa"/>
              <w:right w:w="100" w:type="dxa"/>
            </w:tcMar>
          </w:tcPr>
          <w:p w14:paraId="4F2E5FB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3.03614</w:t>
            </w:r>
          </w:p>
        </w:tc>
        <w:tc>
          <w:tcPr>
            <w:tcW w:w="1160" w:type="dxa"/>
            <w:tcMar>
              <w:top w:w="100" w:type="dxa"/>
              <w:left w:w="100" w:type="dxa"/>
              <w:bottom w:w="100" w:type="dxa"/>
              <w:right w:w="100" w:type="dxa"/>
            </w:tcMar>
          </w:tcPr>
          <w:p w14:paraId="411A817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2.78424</w:t>
            </w:r>
          </w:p>
        </w:tc>
        <w:tc>
          <w:tcPr>
            <w:tcW w:w="1160" w:type="dxa"/>
            <w:tcMar>
              <w:top w:w="100" w:type="dxa"/>
              <w:left w:w="100" w:type="dxa"/>
              <w:bottom w:w="100" w:type="dxa"/>
              <w:right w:w="100" w:type="dxa"/>
            </w:tcMar>
          </w:tcPr>
          <w:p w14:paraId="30E57C7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2.53223</w:t>
            </w:r>
          </w:p>
        </w:tc>
        <w:tc>
          <w:tcPr>
            <w:tcW w:w="1160" w:type="dxa"/>
            <w:tcMar>
              <w:top w:w="100" w:type="dxa"/>
              <w:left w:w="100" w:type="dxa"/>
              <w:bottom w:w="100" w:type="dxa"/>
              <w:right w:w="100" w:type="dxa"/>
            </w:tcMar>
          </w:tcPr>
          <w:p w14:paraId="6EE57B1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1.62546</w:t>
            </w:r>
          </w:p>
        </w:tc>
        <w:tc>
          <w:tcPr>
            <w:tcW w:w="1160" w:type="dxa"/>
            <w:tcMar>
              <w:top w:w="100" w:type="dxa"/>
              <w:left w:w="100" w:type="dxa"/>
              <w:bottom w:w="100" w:type="dxa"/>
              <w:right w:w="100" w:type="dxa"/>
            </w:tcMar>
          </w:tcPr>
          <w:p w14:paraId="74B0C7B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1.96949</w:t>
            </w:r>
          </w:p>
        </w:tc>
      </w:tr>
      <w:tr w:rsidR="002005C5" w:rsidRPr="00DE1B8D" w14:paraId="474D6851" w14:textId="77777777" w:rsidTr="001D45E2">
        <w:trPr>
          <w:trHeight w:val="515"/>
          <w:jc w:val="center"/>
        </w:trPr>
        <w:tc>
          <w:tcPr>
            <w:tcW w:w="3155" w:type="dxa"/>
            <w:tcMar>
              <w:top w:w="100" w:type="dxa"/>
              <w:left w:w="100" w:type="dxa"/>
              <w:bottom w:w="100" w:type="dxa"/>
              <w:right w:w="100" w:type="dxa"/>
            </w:tcMar>
          </w:tcPr>
          <w:p w14:paraId="3FAACA9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assets</w:t>
            </w:r>
          </w:p>
        </w:tc>
        <w:tc>
          <w:tcPr>
            <w:tcW w:w="1160" w:type="dxa"/>
            <w:tcMar>
              <w:top w:w="100" w:type="dxa"/>
              <w:left w:w="100" w:type="dxa"/>
              <w:bottom w:w="100" w:type="dxa"/>
              <w:right w:w="100" w:type="dxa"/>
            </w:tcMar>
          </w:tcPr>
          <w:p w14:paraId="162AC6E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55443</w:t>
            </w:r>
          </w:p>
        </w:tc>
        <w:tc>
          <w:tcPr>
            <w:tcW w:w="1160" w:type="dxa"/>
            <w:tcMar>
              <w:top w:w="100" w:type="dxa"/>
              <w:left w:w="100" w:type="dxa"/>
              <w:bottom w:w="100" w:type="dxa"/>
              <w:right w:w="100" w:type="dxa"/>
            </w:tcMar>
          </w:tcPr>
          <w:p w14:paraId="021CEFF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54663</w:t>
            </w:r>
          </w:p>
        </w:tc>
        <w:tc>
          <w:tcPr>
            <w:tcW w:w="1160" w:type="dxa"/>
            <w:tcMar>
              <w:top w:w="100" w:type="dxa"/>
              <w:left w:w="100" w:type="dxa"/>
              <w:bottom w:w="100" w:type="dxa"/>
              <w:right w:w="100" w:type="dxa"/>
            </w:tcMar>
          </w:tcPr>
          <w:p w14:paraId="2B2EE07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52521</w:t>
            </w:r>
          </w:p>
        </w:tc>
        <w:tc>
          <w:tcPr>
            <w:tcW w:w="1160" w:type="dxa"/>
            <w:tcMar>
              <w:top w:w="100" w:type="dxa"/>
              <w:left w:w="100" w:type="dxa"/>
              <w:bottom w:w="100" w:type="dxa"/>
              <w:right w:w="100" w:type="dxa"/>
            </w:tcMar>
          </w:tcPr>
          <w:p w14:paraId="4065701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47452</w:t>
            </w:r>
          </w:p>
        </w:tc>
        <w:tc>
          <w:tcPr>
            <w:tcW w:w="1160" w:type="dxa"/>
            <w:tcMar>
              <w:top w:w="100" w:type="dxa"/>
              <w:left w:w="100" w:type="dxa"/>
              <w:bottom w:w="100" w:type="dxa"/>
              <w:right w:w="100" w:type="dxa"/>
            </w:tcMar>
          </w:tcPr>
          <w:p w14:paraId="0E8960A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58417</w:t>
            </w:r>
          </w:p>
        </w:tc>
      </w:tr>
      <w:tr w:rsidR="002005C5" w:rsidRPr="00DE1B8D" w14:paraId="29A70B94" w14:textId="77777777" w:rsidTr="001D45E2">
        <w:trPr>
          <w:trHeight w:val="515"/>
          <w:jc w:val="center"/>
        </w:trPr>
        <w:tc>
          <w:tcPr>
            <w:tcW w:w="3155" w:type="dxa"/>
            <w:tcMar>
              <w:top w:w="100" w:type="dxa"/>
              <w:left w:w="100" w:type="dxa"/>
              <w:bottom w:w="100" w:type="dxa"/>
              <w:right w:w="100" w:type="dxa"/>
            </w:tcMar>
          </w:tcPr>
          <w:p w14:paraId="7FA7C51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liabilities</w:t>
            </w:r>
          </w:p>
        </w:tc>
        <w:tc>
          <w:tcPr>
            <w:tcW w:w="1160" w:type="dxa"/>
            <w:tcMar>
              <w:top w:w="100" w:type="dxa"/>
              <w:left w:w="100" w:type="dxa"/>
              <w:bottom w:w="100" w:type="dxa"/>
              <w:right w:w="100" w:type="dxa"/>
            </w:tcMar>
          </w:tcPr>
          <w:p w14:paraId="6241D3A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18261</w:t>
            </w:r>
          </w:p>
        </w:tc>
        <w:tc>
          <w:tcPr>
            <w:tcW w:w="1160" w:type="dxa"/>
            <w:tcMar>
              <w:top w:w="100" w:type="dxa"/>
              <w:left w:w="100" w:type="dxa"/>
              <w:bottom w:w="100" w:type="dxa"/>
              <w:right w:w="100" w:type="dxa"/>
            </w:tcMar>
          </w:tcPr>
          <w:p w14:paraId="1260CF7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19633</w:t>
            </w:r>
          </w:p>
        </w:tc>
        <w:tc>
          <w:tcPr>
            <w:tcW w:w="1160" w:type="dxa"/>
            <w:tcMar>
              <w:top w:w="100" w:type="dxa"/>
              <w:left w:w="100" w:type="dxa"/>
              <w:bottom w:w="100" w:type="dxa"/>
              <w:right w:w="100" w:type="dxa"/>
            </w:tcMar>
          </w:tcPr>
          <w:p w14:paraId="2704958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20741</w:t>
            </w:r>
          </w:p>
        </w:tc>
        <w:tc>
          <w:tcPr>
            <w:tcW w:w="1160" w:type="dxa"/>
            <w:tcMar>
              <w:top w:w="100" w:type="dxa"/>
              <w:left w:w="100" w:type="dxa"/>
              <w:bottom w:w="100" w:type="dxa"/>
              <w:right w:w="100" w:type="dxa"/>
            </w:tcMar>
          </w:tcPr>
          <w:p w14:paraId="75E9087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29193</w:t>
            </w:r>
          </w:p>
        </w:tc>
        <w:tc>
          <w:tcPr>
            <w:tcW w:w="1160" w:type="dxa"/>
            <w:tcMar>
              <w:top w:w="100" w:type="dxa"/>
              <w:left w:w="100" w:type="dxa"/>
              <w:bottom w:w="100" w:type="dxa"/>
              <w:right w:w="100" w:type="dxa"/>
            </w:tcMar>
          </w:tcPr>
          <w:p w14:paraId="07F6FF2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29661</w:t>
            </w:r>
          </w:p>
        </w:tc>
      </w:tr>
    </w:tbl>
    <w:p w14:paraId="0873FE24"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5</w:t>
      </w:r>
      <w:r w:rsidR="0028113D" w:rsidRPr="000927D5">
        <w:rPr>
          <w:rFonts w:ascii="Times New Roman" w:eastAsia="Times New Roman" w:hAnsi="Times New Roman" w:cs="Times New Roman"/>
          <w:b/>
          <w:color w:val="000000" w:themeColor="text1"/>
          <w:sz w:val="24"/>
          <w:szCs w:val="24"/>
        </w:rPr>
        <w:t>: projection of ratio</w:t>
      </w:r>
    </w:p>
    <w:p w14:paraId="64E96898"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95E6DED" w14:textId="77777777" w:rsidR="002005C5" w:rsidRPr="00DB3FC2"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liquidity ratio of the Lloyds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The ratio is estimated on the basis of the five year estimation. According to the current ratio of the company </w:t>
      </w:r>
      <w:r w:rsidR="00425FB2" w:rsidRPr="00DE1B8D">
        <w:rPr>
          <w:rFonts w:ascii="Times New Roman" w:eastAsia="Times New Roman" w:hAnsi="Times New Roman" w:cs="Times New Roman"/>
          <w:color w:val="000000" w:themeColor="text1"/>
          <w:sz w:val="24"/>
          <w:szCs w:val="24"/>
        </w:rPr>
        <w:t>are</w:t>
      </w:r>
      <w:r w:rsidRPr="00DE1B8D">
        <w:rPr>
          <w:rFonts w:ascii="Times New Roman" w:eastAsia="Times New Roman" w:hAnsi="Times New Roman" w:cs="Times New Roman"/>
          <w:color w:val="000000" w:themeColor="text1"/>
          <w:sz w:val="24"/>
          <w:szCs w:val="24"/>
        </w:rPr>
        <w:t xml:space="preserve"> 3.03614 which is much more than the current ratio of the HSBC company</w:t>
      </w:r>
      <w:r w:rsidR="00425FB2">
        <w:rPr>
          <w:rFonts w:ascii="Times New Roman" w:eastAsia="Times New Roman" w:hAnsi="Times New Roman" w:cs="Times New Roman"/>
          <w:color w:val="000000" w:themeColor="text1"/>
          <w:sz w:val="24"/>
          <w:szCs w:val="24"/>
        </w:rPr>
        <w:t xml:space="preserve"> (</w:t>
      </w:r>
      <w:r w:rsidR="00425FB2" w:rsidRPr="00DE1B8D">
        <w:rPr>
          <w:rFonts w:ascii="Times New Roman" w:hAnsi="Times New Roman" w:cs="Times New Roman"/>
          <w:color w:val="000000" w:themeColor="text1"/>
          <w:sz w:val="24"/>
          <w:szCs w:val="24"/>
        </w:rPr>
        <w:t>annualreports.com</w:t>
      </w:r>
      <w:r w:rsidR="00425FB2">
        <w:rPr>
          <w:rFonts w:ascii="Times New Roman" w:hAnsi="Times New Roman" w:cs="Times New Roman"/>
          <w:color w:val="000000" w:themeColor="text1"/>
          <w:sz w:val="24"/>
          <w:szCs w:val="24"/>
        </w:rPr>
        <w:t xml:space="preserve">, </w:t>
      </w:r>
      <w:r w:rsidR="00425FB2" w:rsidRPr="00DE1B8D">
        <w:rPr>
          <w:rFonts w:ascii="Times New Roman" w:hAnsi="Times New Roman" w:cs="Times New Roman"/>
          <w:color w:val="000000" w:themeColor="text1"/>
          <w:sz w:val="24"/>
          <w:szCs w:val="24"/>
        </w:rPr>
        <w:t>2020</w:t>
      </w:r>
      <w:r w:rsidR="00425FB2">
        <w:rPr>
          <w:rFonts w:ascii="Times New Roman" w:eastAsia="Times New Roman" w:hAnsi="Times New Roman" w:cs="Times New Roman"/>
          <w:color w:val="000000" w:themeColor="text1"/>
          <w:sz w:val="24"/>
          <w:szCs w:val="24"/>
        </w:rPr>
        <w:t>)</w:t>
      </w:r>
      <w:r w:rsidRPr="00DE1B8D">
        <w:rPr>
          <w:rFonts w:ascii="Times New Roman" w:eastAsia="Times New Roman" w:hAnsi="Times New Roman" w:cs="Times New Roman"/>
          <w:color w:val="000000" w:themeColor="text1"/>
          <w:sz w:val="24"/>
          <w:szCs w:val="24"/>
        </w:rPr>
        <w:t xml:space="preserve">. The ratio is estimated at 0.83 for 2019 and the </w:t>
      </w:r>
      <w:r w:rsidR="001D45E2" w:rsidRPr="00DE1B8D">
        <w:rPr>
          <w:rFonts w:ascii="Times New Roman" w:eastAsia="Times New Roman" w:hAnsi="Times New Roman" w:cs="Times New Roman"/>
          <w:color w:val="000000" w:themeColor="text1"/>
          <w:sz w:val="24"/>
          <w:szCs w:val="24"/>
        </w:rPr>
        <w:t>Lloyds</w:t>
      </w:r>
      <w:r w:rsidRPr="00DE1B8D">
        <w:rPr>
          <w:rFonts w:ascii="Times New Roman" w:eastAsia="Times New Roman" w:hAnsi="Times New Roman" w:cs="Times New Roman"/>
          <w:color w:val="000000" w:themeColor="text1"/>
          <w:sz w:val="24"/>
          <w:szCs w:val="24"/>
        </w:rPr>
        <w:t xml:space="preserve"> bank current ratio is 3.03. The idea ratio for the current ratio is 2:1. It indicates that the liquidity of the </w:t>
      </w:r>
      <w:r w:rsidR="001D45E2" w:rsidRPr="00DE1B8D">
        <w:rPr>
          <w:rFonts w:ascii="Times New Roman" w:eastAsia="Times New Roman" w:hAnsi="Times New Roman" w:cs="Times New Roman"/>
          <w:color w:val="000000" w:themeColor="text1"/>
          <w:sz w:val="24"/>
          <w:szCs w:val="24"/>
        </w:rPr>
        <w:t>Lloyds</w:t>
      </w:r>
      <w:r w:rsidRPr="00DE1B8D">
        <w:rPr>
          <w:rFonts w:ascii="Times New Roman" w:eastAsia="Times New Roman" w:hAnsi="Times New Roman" w:cs="Times New Roman"/>
          <w:color w:val="000000" w:themeColor="text1"/>
          <w:sz w:val="24"/>
          <w:szCs w:val="24"/>
        </w:rPr>
        <w:t xml:space="preserve"> has increased in the year 2019. The company has the ability to resolve the debt of the company.    </w:t>
      </w:r>
    </w:p>
    <w:p w14:paraId="66AC0DB6" w14:textId="77777777" w:rsidR="002005C5" w:rsidRPr="00DE1B8D" w:rsidRDefault="002005C5" w:rsidP="009F066A">
      <w:pPr>
        <w:pStyle w:val="Normal1"/>
        <w:spacing w:line="360" w:lineRule="auto"/>
        <w:jc w:val="both"/>
        <w:rPr>
          <w:rFonts w:ascii="Times New Roman" w:eastAsia="Times New Roman" w:hAnsi="Times New Roman" w:cs="Times New Roman"/>
          <w:b/>
          <w:i/>
          <w:color w:val="000000" w:themeColor="text1"/>
          <w:sz w:val="24"/>
          <w:szCs w:val="24"/>
        </w:rPr>
      </w:pPr>
    </w:p>
    <w:tbl>
      <w:tblPr>
        <w:tblStyle w:val="a4"/>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55"/>
        <w:gridCol w:w="1160"/>
        <w:gridCol w:w="1160"/>
        <w:gridCol w:w="1160"/>
        <w:gridCol w:w="1160"/>
        <w:gridCol w:w="1160"/>
      </w:tblGrid>
      <w:tr w:rsidR="002005C5" w:rsidRPr="00DE1B8D" w14:paraId="687DAF15" w14:textId="77777777" w:rsidTr="001D45E2">
        <w:trPr>
          <w:trHeight w:val="515"/>
          <w:jc w:val="center"/>
        </w:trPr>
        <w:tc>
          <w:tcPr>
            <w:tcW w:w="3155" w:type="dxa"/>
            <w:tcMar>
              <w:top w:w="100" w:type="dxa"/>
              <w:left w:w="100" w:type="dxa"/>
              <w:bottom w:w="100" w:type="dxa"/>
              <w:right w:w="100" w:type="dxa"/>
            </w:tcMar>
          </w:tcPr>
          <w:p w14:paraId="7196FF8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ROE</w:t>
            </w:r>
          </w:p>
        </w:tc>
        <w:tc>
          <w:tcPr>
            <w:tcW w:w="1160" w:type="dxa"/>
            <w:tcMar>
              <w:top w:w="100" w:type="dxa"/>
              <w:left w:w="100" w:type="dxa"/>
              <w:bottom w:w="100" w:type="dxa"/>
              <w:right w:w="100" w:type="dxa"/>
            </w:tcMar>
          </w:tcPr>
          <w:p w14:paraId="48D65E1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0.05869</w:t>
            </w:r>
          </w:p>
        </w:tc>
        <w:tc>
          <w:tcPr>
            <w:tcW w:w="1160" w:type="dxa"/>
            <w:tcMar>
              <w:top w:w="100" w:type="dxa"/>
              <w:left w:w="100" w:type="dxa"/>
              <w:bottom w:w="100" w:type="dxa"/>
              <w:right w:w="100" w:type="dxa"/>
            </w:tcMar>
          </w:tcPr>
          <w:p w14:paraId="62E3CC0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0.1013</w:t>
            </w:r>
          </w:p>
        </w:tc>
        <w:tc>
          <w:tcPr>
            <w:tcW w:w="1160" w:type="dxa"/>
            <w:tcMar>
              <w:top w:w="100" w:type="dxa"/>
              <w:left w:w="100" w:type="dxa"/>
              <w:bottom w:w="100" w:type="dxa"/>
              <w:right w:w="100" w:type="dxa"/>
            </w:tcMar>
          </w:tcPr>
          <w:p w14:paraId="581618A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0.08144</w:t>
            </w:r>
          </w:p>
        </w:tc>
        <w:tc>
          <w:tcPr>
            <w:tcW w:w="1160" w:type="dxa"/>
            <w:tcMar>
              <w:top w:w="100" w:type="dxa"/>
              <w:left w:w="100" w:type="dxa"/>
              <w:bottom w:w="100" w:type="dxa"/>
              <w:right w:w="100" w:type="dxa"/>
            </w:tcMar>
          </w:tcPr>
          <w:p w14:paraId="62BDAEA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0.05844</w:t>
            </w:r>
          </w:p>
        </w:tc>
        <w:tc>
          <w:tcPr>
            <w:tcW w:w="1160" w:type="dxa"/>
            <w:tcMar>
              <w:top w:w="100" w:type="dxa"/>
              <w:left w:w="100" w:type="dxa"/>
              <w:bottom w:w="100" w:type="dxa"/>
              <w:right w:w="100" w:type="dxa"/>
            </w:tcMar>
          </w:tcPr>
          <w:p w14:paraId="21E1A4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0.02318</w:t>
            </w:r>
          </w:p>
        </w:tc>
      </w:tr>
      <w:tr w:rsidR="002005C5" w:rsidRPr="00DE1B8D" w14:paraId="32ECE0E1" w14:textId="77777777" w:rsidTr="001D45E2">
        <w:trPr>
          <w:trHeight w:val="515"/>
          <w:jc w:val="center"/>
        </w:trPr>
        <w:tc>
          <w:tcPr>
            <w:tcW w:w="3155" w:type="dxa"/>
            <w:tcMar>
              <w:top w:w="100" w:type="dxa"/>
              <w:left w:w="100" w:type="dxa"/>
              <w:bottom w:w="100" w:type="dxa"/>
              <w:right w:w="100" w:type="dxa"/>
            </w:tcMar>
          </w:tcPr>
          <w:p w14:paraId="38B2B6C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Net income</w:t>
            </w:r>
          </w:p>
        </w:tc>
        <w:tc>
          <w:tcPr>
            <w:tcW w:w="1160" w:type="dxa"/>
            <w:tcMar>
              <w:top w:w="100" w:type="dxa"/>
              <w:left w:w="100" w:type="dxa"/>
              <w:bottom w:w="100" w:type="dxa"/>
              <w:right w:w="100" w:type="dxa"/>
            </w:tcMar>
          </w:tcPr>
          <w:p w14:paraId="3B1BF88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2459</w:t>
            </w:r>
          </w:p>
        </w:tc>
        <w:tc>
          <w:tcPr>
            <w:tcW w:w="1160" w:type="dxa"/>
            <w:tcMar>
              <w:top w:w="100" w:type="dxa"/>
              <w:left w:w="100" w:type="dxa"/>
              <w:bottom w:w="100" w:type="dxa"/>
              <w:right w:w="100" w:type="dxa"/>
            </w:tcMar>
          </w:tcPr>
          <w:p w14:paraId="3B1AC21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4400</w:t>
            </w:r>
          </w:p>
        </w:tc>
        <w:tc>
          <w:tcPr>
            <w:tcW w:w="1160" w:type="dxa"/>
            <w:tcMar>
              <w:top w:w="100" w:type="dxa"/>
              <w:left w:w="100" w:type="dxa"/>
              <w:bottom w:w="100" w:type="dxa"/>
              <w:right w:w="100" w:type="dxa"/>
            </w:tcMar>
          </w:tcPr>
          <w:p w14:paraId="0C93CA4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3547</w:t>
            </w:r>
          </w:p>
        </w:tc>
        <w:tc>
          <w:tcPr>
            <w:tcW w:w="1160" w:type="dxa"/>
            <w:tcMar>
              <w:top w:w="100" w:type="dxa"/>
              <w:left w:w="100" w:type="dxa"/>
              <w:bottom w:w="100" w:type="dxa"/>
              <w:right w:w="100" w:type="dxa"/>
            </w:tcMar>
          </w:tcPr>
          <w:p w14:paraId="1CC430A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2514</w:t>
            </w:r>
          </w:p>
        </w:tc>
        <w:tc>
          <w:tcPr>
            <w:tcW w:w="1160" w:type="dxa"/>
            <w:tcMar>
              <w:top w:w="100" w:type="dxa"/>
              <w:left w:w="100" w:type="dxa"/>
              <w:bottom w:w="100" w:type="dxa"/>
              <w:right w:w="100" w:type="dxa"/>
            </w:tcMar>
          </w:tcPr>
          <w:p w14:paraId="2D8A6FB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956</w:t>
            </w:r>
          </w:p>
        </w:tc>
      </w:tr>
      <w:tr w:rsidR="002005C5" w:rsidRPr="00DE1B8D" w14:paraId="592324B2" w14:textId="77777777" w:rsidTr="001D45E2">
        <w:trPr>
          <w:trHeight w:val="515"/>
          <w:jc w:val="center"/>
        </w:trPr>
        <w:tc>
          <w:tcPr>
            <w:tcW w:w="3155" w:type="dxa"/>
            <w:tcMar>
              <w:top w:w="100" w:type="dxa"/>
              <w:left w:w="100" w:type="dxa"/>
              <w:bottom w:w="100" w:type="dxa"/>
              <w:right w:w="100" w:type="dxa"/>
            </w:tcMar>
          </w:tcPr>
          <w:p w14:paraId="447BD4F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equity</w:t>
            </w:r>
          </w:p>
        </w:tc>
        <w:tc>
          <w:tcPr>
            <w:tcW w:w="1160" w:type="dxa"/>
            <w:tcMar>
              <w:top w:w="100" w:type="dxa"/>
              <w:left w:w="100" w:type="dxa"/>
              <w:bottom w:w="100" w:type="dxa"/>
              <w:right w:w="100" w:type="dxa"/>
            </w:tcMar>
          </w:tcPr>
          <w:p w14:paraId="5DA57DD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41900</w:t>
            </w:r>
          </w:p>
        </w:tc>
        <w:tc>
          <w:tcPr>
            <w:tcW w:w="1160" w:type="dxa"/>
            <w:tcMar>
              <w:top w:w="100" w:type="dxa"/>
              <w:left w:w="100" w:type="dxa"/>
              <w:bottom w:w="100" w:type="dxa"/>
              <w:right w:w="100" w:type="dxa"/>
            </w:tcMar>
          </w:tcPr>
          <w:p w14:paraId="30D97B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43434</w:t>
            </w:r>
          </w:p>
        </w:tc>
        <w:tc>
          <w:tcPr>
            <w:tcW w:w="1160" w:type="dxa"/>
            <w:tcMar>
              <w:top w:w="100" w:type="dxa"/>
              <w:left w:w="100" w:type="dxa"/>
              <w:bottom w:w="100" w:type="dxa"/>
              <w:right w:w="100" w:type="dxa"/>
            </w:tcMar>
          </w:tcPr>
          <w:p w14:paraId="2270E60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43551</w:t>
            </w:r>
          </w:p>
        </w:tc>
        <w:tc>
          <w:tcPr>
            <w:tcW w:w="1160" w:type="dxa"/>
            <w:tcMar>
              <w:top w:w="100" w:type="dxa"/>
              <w:left w:w="100" w:type="dxa"/>
              <w:bottom w:w="100" w:type="dxa"/>
              <w:right w:w="100" w:type="dxa"/>
            </w:tcMar>
          </w:tcPr>
          <w:p w14:paraId="6035B59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43020</w:t>
            </w:r>
          </w:p>
        </w:tc>
        <w:tc>
          <w:tcPr>
            <w:tcW w:w="1160" w:type="dxa"/>
            <w:tcMar>
              <w:top w:w="100" w:type="dxa"/>
              <w:left w:w="100" w:type="dxa"/>
              <w:bottom w:w="100" w:type="dxa"/>
              <w:right w:w="100" w:type="dxa"/>
            </w:tcMar>
          </w:tcPr>
          <w:p w14:paraId="078374C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41234</w:t>
            </w:r>
          </w:p>
        </w:tc>
      </w:tr>
    </w:tbl>
    <w:p w14:paraId="3443A1EC"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6</w:t>
      </w:r>
      <w:r w:rsidR="0028113D" w:rsidRPr="000927D5">
        <w:rPr>
          <w:rFonts w:ascii="Times New Roman" w:eastAsia="Times New Roman" w:hAnsi="Times New Roman" w:cs="Times New Roman"/>
          <w:b/>
          <w:color w:val="000000" w:themeColor="text1"/>
          <w:sz w:val="24"/>
          <w:szCs w:val="24"/>
        </w:rPr>
        <w:t>: projection of ratio</w:t>
      </w:r>
    </w:p>
    <w:p w14:paraId="21A7ABBC"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38740C56"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comparison to the return on equity value, the net income is estimated on the basis of the rate of return of the company. The condition of 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is much better than the </w:t>
      </w:r>
      <w:r w:rsidR="0057020F" w:rsidRPr="00DE1B8D">
        <w:rPr>
          <w:rFonts w:ascii="Times New Roman" w:eastAsia="Times New Roman" w:hAnsi="Times New Roman" w:cs="Times New Roman"/>
          <w:color w:val="000000" w:themeColor="text1"/>
          <w:sz w:val="24"/>
          <w:szCs w:val="24"/>
        </w:rPr>
        <w:t>Lloyd</w:t>
      </w:r>
      <w:r w:rsidRPr="00DE1B8D">
        <w:rPr>
          <w:rFonts w:ascii="Times New Roman" w:eastAsia="Times New Roman" w:hAnsi="Times New Roman" w:cs="Times New Roman"/>
          <w:color w:val="000000" w:themeColor="text1"/>
          <w:sz w:val="24"/>
          <w:szCs w:val="24"/>
        </w:rPr>
        <w:t xml:space="preserve"> </w:t>
      </w:r>
      <w:r w:rsidR="00125D78"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In the part of the return on equity, 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provides more return to the equity members.     </w:t>
      </w:r>
    </w:p>
    <w:tbl>
      <w:tblPr>
        <w:tblStyle w:val="a5"/>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55"/>
        <w:gridCol w:w="1160"/>
        <w:gridCol w:w="1160"/>
        <w:gridCol w:w="1160"/>
        <w:gridCol w:w="1160"/>
        <w:gridCol w:w="1160"/>
      </w:tblGrid>
      <w:tr w:rsidR="002005C5" w:rsidRPr="00DE1B8D" w14:paraId="722870E0" w14:textId="77777777" w:rsidTr="001D45E2">
        <w:trPr>
          <w:trHeight w:val="515"/>
          <w:jc w:val="center"/>
        </w:trPr>
        <w:tc>
          <w:tcPr>
            <w:tcW w:w="3155" w:type="dxa"/>
            <w:tcMar>
              <w:top w:w="100" w:type="dxa"/>
              <w:left w:w="100" w:type="dxa"/>
              <w:bottom w:w="100" w:type="dxa"/>
              <w:right w:w="100" w:type="dxa"/>
            </w:tcMar>
          </w:tcPr>
          <w:p w14:paraId="570A0C3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Gross profit ratio</w:t>
            </w:r>
          </w:p>
        </w:tc>
        <w:tc>
          <w:tcPr>
            <w:tcW w:w="1160" w:type="dxa"/>
            <w:tcMar>
              <w:top w:w="100" w:type="dxa"/>
              <w:left w:w="100" w:type="dxa"/>
              <w:bottom w:w="100" w:type="dxa"/>
              <w:right w:w="100" w:type="dxa"/>
            </w:tcMar>
          </w:tcPr>
          <w:p w14:paraId="3782A28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0.24571</w:t>
            </w:r>
          </w:p>
        </w:tc>
        <w:tc>
          <w:tcPr>
            <w:tcW w:w="1160" w:type="dxa"/>
            <w:tcMar>
              <w:top w:w="100" w:type="dxa"/>
              <w:left w:w="100" w:type="dxa"/>
              <w:bottom w:w="100" w:type="dxa"/>
              <w:right w:w="100" w:type="dxa"/>
            </w:tcMar>
          </w:tcPr>
          <w:p w14:paraId="29A29A2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0.36455</w:t>
            </w:r>
          </w:p>
        </w:tc>
        <w:tc>
          <w:tcPr>
            <w:tcW w:w="1160" w:type="dxa"/>
            <w:tcMar>
              <w:top w:w="100" w:type="dxa"/>
              <w:left w:w="100" w:type="dxa"/>
              <w:bottom w:w="100" w:type="dxa"/>
              <w:right w:w="100" w:type="dxa"/>
            </w:tcMar>
          </w:tcPr>
          <w:p w14:paraId="5E013E2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0.32956</w:t>
            </w:r>
          </w:p>
        </w:tc>
        <w:tc>
          <w:tcPr>
            <w:tcW w:w="1160" w:type="dxa"/>
            <w:tcMar>
              <w:top w:w="100" w:type="dxa"/>
              <w:left w:w="100" w:type="dxa"/>
              <w:bottom w:w="100" w:type="dxa"/>
              <w:right w:w="100" w:type="dxa"/>
            </w:tcMar>
          </w:tcPr>
          <w:p w14:paraId="70B988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0.25499</w:t>
            </w:r>
          </w:p>
        </w:tc>
        <w:tc>
          <w:tcPr>
            <w:tcW w:w="1160" w:type="dxa"/>
            <w:tcMar>
              <w:top w:w="100" w:type="dxa"/>
              <w:left w:w="100" w:type="dxa"/>
              <w:bottom w:w="100" w:type="dxa"/>
              <w:right w:w="100" w:type="dxa"/>
            </w:tcMar>
          </w:tcPr>
          <w:p w14:paraId="18B1A58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0.09333</w:t>
            </w:r>
          </w:p>
        </w:tc>
      </w:tr>
      <w:tr w:rsidR="002005C5" w:rsidRPr="00DE1B8D" w14:paraId="7EDF235A" w14:textId="77777777" w:rsidTr="001D45E2">
        <w:trPr>
          <w:trHeight w:val="515"/>
          <w:jc w:val="center"/>
        </w:trPr>
        <w:tc>
          <w:tcPr>
            <w:tcW w:w="3155" w:type="dxa"/>
            <w:tcMar>
              <w:top w:w="100" w:type="dxa"/>
              <w:left w:w="100" w:type="dxa"/>
              <w:bottom w:w="100" w:type="dxa"/>
              <w:right w:w="100" w:type="dxa"/>
            </w:tcMar>
          </w:tcPr>
          <w:p w14:paraId="147F481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gross profit</w:t>
            </w:r>
          </w:p>
        </w:tc>
        <w:tc>
          <w:tcPr>
            <w:tcW w:w="1160" w:type="dxa"/>
            <w:tcMar>
              <w:top w:w="100" w:type="dxa"/>
              <w:left w:w="100" w:type="dxa"/>
              <w:bottom w:w="100" w:type="dxa"/>
              <w:right w:w="100" w:type="dxa"/>
            </w:tcMar>
          </w:tcPr>
          <w:p w14:paraId="71FDB15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4143</w:t>
            </w:r>
          </w:p>
        </w:tc>
        <w:tc>
          <w:tcPr>
            <w:tcW w:w="1160" w:type="dxa"/>
            <w:tcMar>
              <w:top w:w="100" w:type="dxa"/>
              <w:left w:w="100" w:type="dxa"/>
              <w:bottom w:w="100" w:type="dxa"/>
              <w:right w:w="100" w:type="dxa"/>
            </w:tcMar>
          </w:tcPr>
          <w:p w14:paraId="2C890A4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5960</w:t>
            </w:r>
          </w:p>
        </w:tc>
        <w:tc>
          <w:tcPr>
            <w:tcW w:w="1160" w:type="dxa"/>
            <w:tcMar>
              <w:top w:w="100" w:type="dxa"/>
              <w:left w:w="100" w:type="dxa"/>
              <w:bottom w:w="100" w:type="dxa"/>
              <w:right w:w="100" w:type="dxa"/>
            </w:tcMar>
          </w:tcPr>
          <w:p w14:paraId="205D391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5275</w:t>
            </w:r>
          </w:p>
        </w:tc>
        <w:tc>
          <w:tcPr>
            <w:tcW w:w="1160" w:type="dxa"/>
            <w:tcMar>
              <w:top w:w="100" w:type="dxa"/>
              <w:left w:w="100" w:type="dxa"/>
              <w:bottom w:w="100" w:type="dxa"/>
              <w:right w:w="100" w:type="dxa"/>
            </w:tcMar>
          </w:tcPr>
          <w:p w14:paraId="3362F5C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4238</w:t>
            </w:r>
          </w:p>
        </w:tc>
        <w:tc>
          <w:tcPr>
            <w:tcW w:w="1160" w:type="dxa"/>
            <w:tcMar>
              <w:top w:w="100" w:type="dxa"/>
              <w:left w:w="100" w:type="dxa"/>
              <w:bottom w:w="100" w:type="dxa"/>
              <w:right w:w="100" w:type="dxa"/>
            </w:tcMar>
          </w:tcPr>
          <w:p w14:paraId="767B9A6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1644</w:t>
            </w:r>
          </w:p>
        </w:tc>
      </w:tr>
      <w:tr w:rsidR="002005C5" w:rsidRPr="00DE1B8D" w14:paraId="18673042" w14:textId="77777777" w:rsidTr="001D45E2">
        <w:trPr>
          <w:trHeight w:val="515"/>
          <w:jc w:val="center"/>
        </w:trPr>
        <w:tc>
          <w:tcPr>
            <w:tcW w:w="3155" w:type="dxa"/>
            <w:tcMar>
              <w:top w:w="100" w:type="dxa"/>
              <w:left w:w="100" w:type="dxa"/>
              <w:bottom w:w="100" w:type="dxa"/>
              <w:right w:w="100" w:type="dxa"/>
            </w:tcMar>
          </w:tcPr>
          <w:p w14:paraId="515C2DE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revenue</w:t>
            </w:r>
          </w:p>
        </w:tc>
        <w:tc>
          <w:tcPr>
            <w:tcW w:w="1160" w:type="dxa"/>
            <w:tcMar>
              <w:top w:w="100" w:type="dxa"/>
              <w:left w:w="100" w:type="dxa"/>
              <w:bottom w:w="100" w:type="dxa"/>
              <w:right w:w="100" w:type="dxa"/>
            </w:tcMar>
          </w:tcPr>
          <w:p w14:paraId="5859DAA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16861</w:t>
            </w:r>
          </w:p>
        </w:tc>
        <w:tc>
          <w:tcPr>
            <w:tcW w:w="1160" w:type="dxa"/>
            <w:tcMar>
              <w:top w:w="100" w:type="dxa"/>
              <w:left w:w="100" w:type="dxa"/>
              <w:bottom w:w="100" w:type="dxa"/>
              <w:right w:w="100" w:type="dxa"/>
            </w:tcMar>
          </w:tcPr>
          <w:p w14:paraId="0A25E31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16349</w:t>
            </w:r>
          </w:p>
        </w:tc>
        <w:tc>
          <w:tcPr>
            <w:tcW w:w="1160" w:type="dxa"/>
            <w:tcMar>
              <w:top w:w="100" w:type="dxa"/>
              <w:left w:w="100" w:type="dxa"/>
              <w:bottom w:w="100" w:type="dxa"/>
              <w:right w:w="100" w:type="dxa"/>
            </w:tcMar>
          </w:tcPr>
          <w:p w14:paraId="6A8548C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16006</w:t>
            </w:r>
          </w:p>
        </w:tc>
        <w:tc>
          <w:tcPr>
            <w:tcW w:w="1160" w:type="dxa"/>
            <w:tcMar>
              <w:top w:w="100" w:type="dxa"/>
              <w:left w:w="100" w:type="dxa"/>
              <w:bottom w:w="100" w:type="dxa"/>
              <w:right w:w="100" w:type="dxa"/>
            </w:tcMar>
          </w:tcPr>
          <w:p w14:paraId="16453A2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16620</w:t>
            </w:r>
          </w:p>
        </w:tc>
        <w:tc>
          <w:tcPr>
            <w:tcW w:w="1160" w:type="dxa"/>
            <w:tcMar>
              <w:top w:w="100" w:type="dxa"/>
              <w:left w:w="100" w:type="dxa"/>
              <w:bottom w:w="100" w:type="dxa"/>
              <w:right w:w="100" w:type="dxa"/>
            </w:tcMar>
          </w:tcPr>
          <w:p w14:paraId="78D4D7C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17615</w:t>
            </w:r>
          </w:p>
        </w:tc>
      </w:tr>
    </w:tbl>
    <w:p w14:paraId="49B31FBB"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7</w:t>
      </w:r>
      <w:r w:rsidR="0028113D" w:rsidRPr="000927D5">
        <w:rPr>
          <w:rFonts w:ascii="Times New Roman" w:eastAsia="Times New Roman" w:hAnsi="Times New Roman" w:cs="Times New Roman"/>
          <w:b/>
          <w:color w:val="000000" w:themeColor="text1"/>
          <w:sz w:val="24"/>
          <w:szCs w:val="24"/>
        </w:rPr>
        <w:t>: projection of ratio</w:t>
      </w:r>
    </w:p>
    <w:p w14:paraId="77D514E8"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44900F87"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profitability ratio, the gross profit of the </w:t>
      </w:r>
      <w:r w:rsidR="0057020F" w:rsidRPr="00DE1B8D">
        <w:rPr>
          <w:rFonts w:ascii="Times New Roman" w:eastAsia="Times New Roman" w:hAnsi="Times New Roman" w:cs="Times New Roman"/>
          <w:color w:val="000000" w:themeColor="text1"/>
          <w:sz w:val="24"/>
          <w:szCs w:val="24"/>
        </w:rPr>
        <w:t>Lloyds</w:t>
      </w:r>
      <w:r w:rsidRPr="00DE1B8D">
        <w:rPr>
          <w:rFonts w:ascii="Times New Roman" w:eastAsia="Times New Roman" w:hAnsi="Times New Roman" w:cs="Times New Roman"/>
          <w:color w:val="000000" w:themeColor="text1"/>
          <w:sz w:val="24"/>
          <w:szCs w:val="24"/>
        </w:rPr>
        <w:t xml:space="preserve"> is </w:t>
      </w:r>
      <w:r w:rsidR="0057020F" w:rsidRPr="00DE1B8D">
        <w:rPr>
          <w:rFonts w:ascii="Times New Roman" w:eastAsia="Times New Roman" w:hAnsi="Times New Roman" w:cs="Times New Roman"/>
          <w:color w:val="000000" w:themeColor="text1"/>
          <w:sz w:val="24"/>
          <w:szCs w:val="24"/>
        </w:rPr>
        <w:t>estimated 0.24571</w:t>
      </w:r>
      <w:r w:rsidRPr="00DE1B8D">
        <w:rPr>
          <w:rFonts w:ascii="Times New Roman" w:eastAsia="Times New Roman" w:hAnsi="Times New Roman" w:cs="Times New Roman"/>
          <w:color w:val="000000" w:themeColor="text1"/>
          <w:sz w:val="24"/>
          <w:szCs w:val="24"/>
        </w:rPr>
        <w:t xml:space="preserve"> in the year 2019 and the total profit is estimated 4143 in 2019. 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has earned 13347 in the year 2019. The gross profit is estimated on the basis of the future estimation of the company. In the part of the company, it has several impacts on the basis of the company. </w:t>
      </w:r>
    </w:p>
    <w:tbl>
      <w:tblPr>
        <w:tblStyle w:val="a6"/>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55"/>
        <w:gridCol w:w="1160"/>
        <w:gridCol w:w="1160"/>
        <w:gridCol w:w="1160"/>
        <w:gridCol w:w="1160"/>
        <w:gridCol w:w="1160"/>
      </w:tblGrid>
      <w:tr w:rsidR="002005C5" w:rsidRPr="00DE1B8D" w14:paraId="11384274" w14:textId="77777777" w:rsidTr="00125D78">
        <w:trPr>
          <w:trHeight w:val="515"/>
          <w:jc w:val="center"/>
        </w:trPr>
        <w:tc>
          <w:tcPr>
            <w:tcW w:w="3155" w:type="dxa"/>
            <w:tcMar>
              <w:top w:w="100" w:type="dxa"/>
              <w:left w:w="100" w:type="dxa"/>
              <w:bottom w:w="100" w:type="dxa"/>
              <w:right w:w="100" w:type="dxa"/>
            </w:tcMar>
          </w:tcPr>
          <w:p w14:paraId="65B082A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Debt to asset ratio</w:t>
            </w:r>
          </w:p>
        </w:tc>
        <w:tc>
          <w:tcPr>
            <w:tcW w:w="1160" w:type="dxa"/>
            <w:tcMar>
              <w:top w:w="100" w:type="dxa"/>
              <w:left w:w="100" w:type="dxa"/>
              <w:bottom w:w="100" w:type="dxa"/>
              <w:right w:w="100" w:type="dxa"/>
            </w:tcMar>
          </w:tcPr>
          <w:p w14:paraId="3F9083D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0.94975</w:t>
            </w:r>
          </w:p>
        </w:tc>
        <w:tc>
          <w:tcPr>
            <w:tcW w:w="1160" w:type="dxa"/>
            <w:tcMar>
              <w:top w:w="100" w:type="dxa"/>
              <w:left w:w="100" w:type="dxa"/>
              <w:bottom w:w="100" w:type="dxa"/>
              <w:right w:w="100" w:type="dxa"/>
            </w:tcMar>
          </w:tcPr>
          <w:p w14:paraId="261E22F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0.93706</w:t>
            </w:r>
          </w:p>
        </w:tc>
        <w:tc>
          <w:tcPr>
            <w:tcW w:w="1160" w:type="dxa"/>
            <w:tcMar>
              <w:top w:w="100" w:type="dxa"/>
              <w:left w:w="100" w:type="dxa"/>
              <w:bottom w:w="100" w:type="dxa"/>
              <w:right w:w="100" w:type="dxa"/>
            </w:tcMar>
          </w:tcPr>
          <w:p w14:paraId="6D3084D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0.93949</w:t>
            </w:r>
          </w:p>
        </w:tc>
        <w:tc>
          <w:tcPr>
            <w:tcW w:w="1160" w:type="dxa"/>
            <w:tcMar>
              <w:top w:w="100" w:type="dxa"/>
              <w:left w:w="100" w:type="dxa"/>
              <w:bottom w:w="100" w:type="dxa"/>
              <w:right w:w="100" w:type="dxa"/>
            </w:tcMar>
          </w:tcPr>
          <w:p w14:paraId="796448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0.94031</w:t>
            </w:r>
          </w:p>
        </w:tc>
        <w:tc>
          <w:tcPr>
            <w:tcW w:w="1160" w:type="dxa"/>
            <w:tcMar>
              <w:top w:w="100" w:type="dxa"/>
              <w:left w:w="100" w:type="dxa"/>
              <w:bottom w:w="100" w:type="dxa"/>
              <w:right w:w="100" w:type="dxa"/>
            </w:tcMar>
          </w:tcPr>
          <w:p w14:paraId="17396DD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0.94176</w:t>
            </w:r>
          </w:p>
        </w:tc>
      </w:tr>
      <w:tr w:rsidR="002005C5" w:rsidRPr="00DE1B8D" w14:paraId="785AFD88" w14:textId="77777777" w:rsidTr="00125D78">
        <w:trPr>
          <w:trHeight w:val="515"/>
          <w:jc w:val="center"/>
        </w:trPr>
        <w:tc>
          <w:tcPr>
            <w:tcW w:w="3155" w:type="dxa"/>
            <w:tcMar>
              <w:top w:w="100" w:type="dxa"/>
              <w:left w:w="100" w:type="dxa"/>
              <w:bottom w:w="100" w:type="dxa"/>
              <w:right w:w="100" w:type="dxa"/>
            </w:tcMar>
          </w:tcPr>
          <w:p w14:paraId="365A121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debt</w:t>
            </w:r>
          </w:p>
        </w:tc>
        <w:tc>
          <w:tcPr>
            <w:tcW w:w="1160" w:type="dxa"/>
            <w:tcMar>
              <w:top w:w="100" w:type="dxa"/>
              <w:left w:w="100" w:type="dxa"/>
              <w:bottom w:w="100" w:type="dxa"/>
              <w:right w:w="100" w:type="dxa"/>
            </w:tcMar>
          </w:tcPr>
          <w:p w14:paraId="3874CDC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791993</w:t>
            </w:r>
          </w:p>
        </w:tc>
        <w:tc>
          <w:tcPr>
            <w:tcW w:w="1160" w:type="dxa"/>
            <w:tcMar>
              <w:top w:w="100" w:type="dxa"/>
              <w:left w:w="100" w:type="dxa"/>
              <w:bottom w:w="100" w:type="dxa"/>
              <w:right w:w="100" w:type="dxa"/>
            </w:tcMar>
          </w:tcPr>
          <w:p w14:paraId="74081C5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747399</w:t>
            </w:r>
          </w:p>
        </w:tc>
        <w:tc>
          <w:tcPr>
            <w:tcW w:w="1160" w:type="dxa"/>
            <w:tcMar>
              <w:top w:w="100" w:type="dxa"/>
              <w:left w:w="100" w:type="dxa"/>
              <w:bottom w:w="100" w:type="dxa"/>
              <w:right w:w="100" w:type="dxa"/>
            </w:tcMar>
          </w:tcPr>
          <w:p w14:paraId="7633506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762966</w:t>
            </w:r>
          </w:p>
        </w:tc>
        <w:tc>
          <w:tcPr>
            <w:tcW w:w="1160" w:type="dxa"/>
            <w:tcMar>
              <w:top w:w="100" w:type="dxa"/>
              <w:left w:w="100" w:type="dxa"/>
              <w:bottom w:w="100" w:type="dxa"/>
              <w:right w:w="100" w:type="dxa"/>
            </w:tcMar>
          </w:tcPr>
          <w:p w14:paraId="299F63F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768978</w:t>
            </w:r>
          </w:p>
        </w:tc>
        <w:tc>
          <w:tcPr>
            <w:tcW w:w="1160" w:type="dxa"/>
            <w:tcMar>
              <w:top w:w="100" w:type="dxa"/>
              <w:left w:w="100" w:type="dxa"/>
              <w:bottom w:w="100" w:type="dxa"/>
              <w:right w:w="100" w:type="dxa"/>
            </w:tcMar>
          </w:tcPr>
          <w:p w14:paraId="62C9F22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759708</w:t>
            </w:r>
          </w:p>
        </w:tc>
      </w:tr>
      <w:tr w:rsidR="002005C5" w:rsidRPr="00DE1B8D" w14:paraId="777D362F" w14:textId="77777777" w:rsidTr="00125D78">
        <w:trPr>
          <w:trHeight w:val="515"/>
          <w:jc w:val="center"/>
        </w:trPr>
        <w:tc>
          <w:tcPr>
            <w:tcW w:w="3155" w:type="dxa"/>
            <w:tcMar>
              <w:top w:w="100" w:type="dxa"/>
              <w:left w:w="100" w:type="dxa"/>
              <w:bottom w:w="100" w:type="dxa"/>
              <w:right w:w="100" w:type="dxa"/>
            </w:tcMar>
          </w:tcPr>
          <w:p w14:paraId="55BD3BE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assets</w:t>
            </w:r>
          </w:p>
        </w:tc>
        <w:tc>
          <w:tcPr>
            <w:tcW w:w="1160" w:type="dxa"/>
            <w:tcMar>
              <w:top w:w="100" w:type="dxa"/>
              <w:left w:w="100" w:type="dxa"/>
              <w:bottom w:w="100" w:type="dxa"/>
              <w:right w:w="100" w:type="dxa"/>
            </w:tcMar>
          </w:tcPr>
          <w:p w14:paraId="57B0ADC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833893</w:t>
            </w:r>
          </w:p>
        </w:tc>
        <w:tc>
          <w:tcPr>
            <w:tcW w:w="1160" w:type="dxa"/>
            <w:tcMar>
              <w:top w:w="100" w:type="dxa"/>
              <w:left w:w="100" w:type="dxa"/>
              <w:bottom w:w="100" w:type="dxa"/>
              <w:right w:w="100" w:type="dxa"/>
            </w:tcMar>
          </w:tcPr>
          <w:p w14:paraId="30071AA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797598</w:t>
            </w:r>
          </w:p>
        </w:tc>
        <w:tc>
          <w:tcPr>
            <w:tcW w:w="1160" w:type="dxa"/>
            <w:tcMar>
              <w:top w:w="100" w:type="dxa"/>
              <w:left w:w="100" w:type="dxa"/>
              <w:bottom w:w="100" w:type="dxa"/>
              <w:right w:w="100" w:type="dxa"/>
            </w:tcMar>
          </w:tcPr>
          <w:p w14:paraId="1B9692C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812109</w:t>
            </w:r>
          </w:p>
        </w:tc>
        <w:tc>
          <w:tcPr>
            <w:tcW w:w="1160" w:type="dxa"/>
            <w:tcMar>
              <w:top w:w="100" w:type="dxa"/>
              <w:left w:w="100" w:type="dxa"/>
              <w:bottom w:w="100" w:type="dxa"/>
              <w:right w:w="100" w:type="dxa"/>
            </w:tcMar>
          </w:tcPr>
          <w:p w14:paraId="7A8A67E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817793</w:t>
            </w:r>
          </w:p>
        </w:tc>
        <w:tc>
          <w:tcPr>
            <w:tcW w:w="1160" w:type="dxa"/>
            <w:tcMar>
              <w:top w:w="100" w:type="dxa"/>
              <w:left w:w="100" w:type="dxa"/>
              <w:bottom w:w="100" w:type="dxa"/>
              <w:right w:w="100" w:type="dxa"/>
            </w:tcMar>
          </w:tcPr>
          <w:p w14:paraId="2AC2352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806688</w:t>
            </w:r>
          </w:p>
        </w:tc>
      </w:tr>
    </w:tbl>
    <w:p w14:paraId="1994AB4D" w14:textId="77777777" w:rsidR="0028113D" w:rsidRPr="000927D5" w:rsidRDefault="00612D6E"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i/>
          <w:color w:val="000000" w:themeColor="text1"/>
          <w:sz w:val="24"/>
          <w:szCs w:val="24"/>
        </w:rPr>
        <w:t xml:space="preserve">  </w:t>
      </w:r>
      <w:r w:rsidR="000927D5" w:rsidRPr="000927D5">
        <w:rPr>
          <w:rFonts w:ascii="Times New Roman" w:eastAsia="Times New Roman" w:hAnsi="Times New Roman" w:cs="Times New Roman"/>
          <w:b/>
          <w:color w:val="000000" w:themeColor="text1"/>
          <w:sz w:val="24"/>
          <w:szCs w:val="24"/>
        </w:rPr>
        <w:t>Table 8</w:t>
      </w:r>
      <w:r w:rsidR="0028113D" w:rsidRPr="000927D5">
        <w:rPr>
          <w:rFonts w:ascii="Times New Roman" w:eastAsia="Times New Roman" w:hAnsi="Times New Roman" w:cs="Times New Roman"/>
          <w:b/>
          <w:color w:val="000000" w:themeColor="text1"/>
          <w:sz w:val="24"/>
          <w:szCs w:val="24"/>
        </w:rPr>
        <w:t>: projection of ratio</w:t>
      </w:r>
    </w:p>
    <w:p w14:paraId="777C771F"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7CF2CB68"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p w14:paraId="09724B65"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 xml:space="preserve">In the debt-equity ratio, the company has estimated the solving the debt in part of the </w:t>
      </w:r>
      <w:r w:rsidR="0057020F" w:rsidRPr="00DE1B8D">
        <w:rPr>
          <w:rFonts w:ascii="Times New Roman" w:eastAsia="Times New Roman" w:hAnsi="Times New Roman" w:cs="Times New Roman"/>
          <w:color w:val="000000" w:themeColor="text1"/>
          <w:sz w:val="24"/>
          <w:szCs w:val="24"/>
        </w:rPr>
        <w:t>Lloyds</w:t>
      </w:r>
      <w:r w:rsidRPr="00DE1B8D">
        <w:rPr>
          <w:rFonts w:ascii="Times New Roman" w:eastAsia="Times New Roman" w:hAnsi="Times New Roman" w:cs="Times New Roman"/>
          <w:color w:val="000000" w:themeColor="text1"/>
          <w:sz w:val="24"/>
          <w:szCs w:val="24"/>
        </w:rPr>
        <w:t xml:space="preserve"> company. The total debt of the company is estimated in 2019 is 79993 and in comparison to the HSBC company, it has revealed that the company can resolve its debt. </w:t>
      </w:r>
    </w:p>
    <w:p w14:paraId="00C329DA" w14:textId="77777777" w:rsidR="002005C5" w:rsidRPr="002423BE"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b/>
          <w:i/>
          <w:color w:val="000000" w:themeColor="text1"/>
          <w:sz w:val="24"/>
          <w:szCs w:val="24"/>
        </w:rPr>
        <w:t xml:space="preserve">Ratio analysis of Standard chartered bank  </w:t>
      </w:r>
      <w:r w:rsidRPr="00DE1B8D">
        <w:rPr>
          <w:rFonts w:ascii="Times New Roman" w:eastAsia="Times New Roman" w:hAnsi="Times New Roman" w:cs="Times New Roman"/>
          <w:color w:val="000000" w:themeColor="text1"/>
          <w:sz w:val="24"/>
          <w:szCs w:val="24"/>
        </w:rPr>
        <w:t xml:space="preserve">   </w:t>
      </w:r>
    </w:p>
    <w:tbl>
      <w:tblPr>
        <w:tblStyle w:val="a7"/>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804"/>
        <w:gridCol w:w="1836"/>
        <w:gridCol w:w="1150"/>
        <w:gridCol w:w="1150"/>
        <w:gridCol w:w="1270"/>
        <w:gridCol w:w="1150"/>
      </w:tblGrid>
      <w:tr w:rsidR="002005C5" w:rsidRPr="00DE1B8D" w14:paraId="7BA01475" w14:textId="77777777" w:rsidTr="0028113D">
        <w:trPr>
          <w:trHeight w:val="515"/>
          <w:jc w:val="center"/>
        </w:trPr>
        <w:tc>
          <w:tcPr>
            <w:tcW w:w="9360" w:type="dxa"/>
            <w:gridSpan w:val="6"/>
            <w:tcMar>
              <w:top w:w="100" w:type="dxa"/>
              <w:left w:w="100" w:type="dxa"/>
              <w:bottom w:w="100" w:type="dxa"/>
              <w:right w:w="100" w:type="dxa"/>
            </w:tcMar>
          </w:tcPr>
          <w:p w14:paraId="5A29409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ratio</w:t>
            </w:r>
          </w:p>
        </w:tc>
      </w:tr>
      <w:tr w:rsidR="002005C5" w:rsidRPr="00DE1B8D" w14:paraId="3ECFC080" w14:textId="77777777" w:rsidTr="0028113D">
        <w:trPr>
          <w:trHeight w:val="515"/>
          <w:jc w:val="center"/>
        </w:trPr>
        <w:tc>
          <w:tcPr>
            <w:tcW w:w="2804" w:type="dxa"/>
            <w:shd w:val="clear" w:color="auto" w:fill="auto"/>
            <w:tcMar>
              <w:top w:w="100" w:type="dxa"/>
              <w:left w:w="100" w:type="dxa"/>
              <w:bottom w:w="100" w:type="dxa"/>
              <w:right w:w="100" w:type="dxa"/>
            </w:tcMar>
          </w:tcPr>
          <w:p w14:paraId="473DC0D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36" w:type="dxa"/>
            <w:shd w:val="clear" w:color="auto" w:fill="auto"/>
            <w:tcMar>
              <w:top w:w="100" w:type="dxa"/>
              <w:left w:w="100" w:type="dxa"/>
              <w:bottom w:w="100" w:type="dxa"/>
              <w:right w:w="100" w:type="dxa"/>
            </w:tcMar>
          </w:tcPr>
          <w:p w14:paraId="271CE1F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150" w:type="dxa"/>
            <w:shd w:val="clear" w:color="auto" w:fill="auto"/>
            <w:tcMar>
              <w:top w:w="100" w:type="dxa"/>
              <w:left w:w="100" w:type="dxa"/>
              <w:bottom w:w="100" w:type="dxa"/>
              <w:right w:w="100" w:type="dxa"/>
            </w:tcMar>
          </w:tcPr>
          <w:p w14:paraId="1A146D2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150" w:type="dxa"/>
            <w:shd w:val="clear" w:color="auto" w:fill="auto"/>
            <w:tcMar>
              <w:top w:w="100" w:type="dxa"/>
              <w:left w:w="100" w:type="dxa"/>
              <w:bottom w:w="100" w:type="dxa"/>
              <w:right w:w="100" w:type="dxa"/>
            </w:tcMar>
          </w:tcPr>
          <w:p w14:paraId="1CAB8CF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270" w:type="dxa"/>
            <w:shd w:val="clear" w:color="auto" w:fill="auto"/>
            <w:tcMar>
              <w:top w:w="100" w:type="dxa"/>
              <w:left w:w="100" w:type="dxa"/>
              <w:bottom w:w="100" w:type="dxa"/>
              <w:right w:w="100" w:type="dxa"/>
            </w:tcMar>
          </w:tcPr>
          <w:p w14:paraId="7C4CA55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150" w:type="dxa"/>
            <w:shd w:val="clear" w:color="auto" w:fill="auto"/>
            <w:tcMar>
              <w:top w:w="100" w:type="dxa"/>
              <w:left w:w="100" w:type="dxa"/>
              <w:bottom w:w="100" w:type="dxa"/>
              <w:right w:w="100" w:type="dxa"/>
            </w:tcMar>
          </w:tcPr>
          <w:p w14:paraId="2370F0B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1816EA02" w14:textId="77777777" w:rsidTr="0028113D">
        <w:trPr>
          <w:trHeight w:val="515"/>
          <w:jc w:val="center"/>
        </w:trPr>
        <w:tc>
          <w:tcPr>
            <w:tcW w:w="2804" w:type="dxa"/>
            <w:shd w:val="clear" w:color="auto" w:fill="auto"/>
            <w:tcMar>
              <w:top w:w="100" w:type="dxa"/>
              <w:left w:w="100" w:type="dxa"/>
              <w:bottom w:w="100" w:type="dxa"/>
              <w:right w:w="100" w:type="dxa"/>
            </w:tcMar>
          </w:tcPr>
          <w:p w14:paraId="4318B96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asset</w:t>
            </w:r>
          </w:p>
        </w:tc>
        <w:tc>
          <w:tcPr>
            <w:tcW w:w="1836" w:type="dxa"/>
            <w:shd w:val="clear" w:color="auto" w:fill="auto"/>
            <w:tcMar>
              <w:top w:w="100" w:type="dxa"/>
              <w:left w:w="100" w:type="dxa"/>
              <w:bottom w:w="100" w:type="dxa"/>
              <w:right w:w="100" w:type="dxa"/>
            </w:tcMar>
          </w:tcPr>
          <w:p w14:paraId="268E7D0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77,454</w:t>
            </w:r>
          </w:p>
        </w:tc>
        <w:tc>
          <w:tcPr>
            <w:tcW w:w="1150" w:type="dxa"/>
            <w:shd w:val="clear" w:color="auto" w:fill="auto"/>
            <w:tcMar>
              <w:top w:w="100" w:type="dxa"/>
              <w:left w:w="100" w:type="dxa"/>
              <w:bottom w:w="100" w:type="dxa"/>
              <w:right w:w="100" w:type="dxa"/>
            </w:tcMar>
          </w:tcPr>
          <w:p w14:paraId="435EC3F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97,500</w:t>
            </w:r>
          </w:p>
        </w:tc>
        <w:tc>
          <w:tcPr>
            <w:tcW w:w="1150" w:type="dxa"/>
            <w:shd w:val="clear" w:color="auto" w:fill="auto"/>
            <w:tcMar>
              <w:top w:w="100" w:type="dxa"/>
              <w:left w:w="100" w:type="dxa"/>
              <w:bottom w:w="100" w:type="dxa"/>
              <w:right w:w="100" w:type="dxa"/>
            </w:tcMar>
          </w:tcPr>
          <w:p w14:paraId="258FC4F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27,946</w:t>
            </w:r>
          </w:p>
        </w:tc>
        <w:tc>
          <w:tcPr>
            <w:tcW w:w="1270" w:type="dxa"/>
            <w:shd w:val="clear" w:color="auto" w:fill="auto"/>
            <w:tcMar>
              <w:top w:w="100" w:type="dxa"/>
              <w:left w:w="100" w:type="dxa"/>
              <w:bottom w:w="100" w:type="dxa"/>
              <w:right w:w="100" w:type="dxa"/>
            </w:tcMar>
          </w:tcPr>
          <w:p w14:paraId="1783744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30,768</w:t>
            </w:r>
          </w:p>
        </w:tc>
        <w:tc>
          <w:tcPr>
            <w:tcW w:w="1150" w:type="dxa"/>
            <w:shd w:val="clear" w:color="auto" w:fill="auto"/>
            <w:tcMar>
              <w:top w:w="100" w:type="dxa"/>
              <w:left w:w="100" w:type="dxa"/>
              <w:bottom w:w="100" w:type="dxa"/>
              <w:right w:w="100" w:type="dxa"/>
            </w:tcMar>
          </w:tcPr>
          <w:p w14:paraId="29114F2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30,768</w:t>
            </w:r>
          </w:p>
        </w:tc>
      </w:tr>
      <w:tr w:rsidR="002005C5" w:rsidRPr="00DE1B8D" w14:paraId="01A20F15" w14:textId="77777777" w:rsidTr="0028113D">
        <w:trPr>
          <w:trHeight w:val="515"/>
          <w:jc w:val="center"/>
        </w:trPr>
        <w:tc>
          <w:tcPr>
            <w:tcW w:w="2804" w:type="dxa"/>
            <w:shd w:val="clear" w:color="auto" w:fill="auto"/>
            <w:tcMar>
              <w:top w:w="100" w:type="dxa"/>
              <w:left w:w="100" w:type="dxa"/>
              <w:bottom w:w="100" w:type="dxa"/>
              <w:right w:w="100" w:type="dxa"/>
            </w:tcMar>
          </w:tcPr>
          <w:p w14:paraId="421C09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current liability</w:t>
            </w:r>
          </w:p>
        </w:tc>
        <w:tc>
          <w:tcPr>
            <w:tcW w:w="1836" w:type="dxa"/>
            <w:shd w:val="clear" w:color="auto" w:fill="auto"/>
            <w:tcMar>
              <w:top w:w="100" w:type="dxa"/>
              <w:left w:w="100" w:type="dxa"/>
              <w:bottom w:w="100" w:type="dxa"/>
              <w:right w:w="100" w:type="dxa"/>
            </w:tcMar>
          </w:tcPr>
          <w:p w14:paraId="48B289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86,791</w:t>
            </w:r>
          </w:p>
        </w:tc>
        <w:tc>
          <w:tcPr>
            <w:tcW w:w="1150" w:type="dxa"/>
            <w:shd w:val="clear" w:color="auto" w:fill="auto"/>
            <w:tcMar>
              <w:top w:w="100" w:type="dxa"/>
              <w:left w:w="100" w:type="dxa"/>
              <w:bottom w:w="100" w:type="dxa"/>
              <w:right w:w="100" w:type="dxa"/>
            </w:tcMar>
          </w:tcPr>
          <w:p w14:paraId="044CDC8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62,486</w:t>
            </w:r>
          </w:p>
        </w:tc>
        <w:tc>
          <w:tcPr>
            <w:tcW w:w="1150" w:type="dxa"/>
            <w:shd w:val="clear" w:color="auto" w:fill="auto"/>
            <w:tcMar>
              <w:top w:w="100" w:type="dxa"/>
              <w:left w:w="100" w:type="dxa"/>
              <w:bottom w:w="100" w:type="dxa"/>
              <w:right w:w="100" w:type="dxa"/>
            </w:tcMar>
          </w:tcPr>
          <w:p w14:paraId="13B5DB4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61,902</w:t>
            </w:r>
          </w:p>
        </w:tc>
        <w:tc>
          <w:tcPr>
            <w:tcW w:w="1270" w:type="dxa"/>
            <w:shd w:val="clear" w:color="auto" w:fill="auto"/>
            <w:tcMar>
              <w:top w:w="100" w:type="dxa"/>
              <w:left w:w="100" w:type="dxa"/>
              <w:bottom w:w="100" w:type="dxa"/>
              <w:right w:w="100" w:type="dxa"/>
            </w:tcMar>
          </w:tcPr>
          <w:p w14:paraId="42AAD6C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132,783</w:t>
            </w:r>
          </w:p>
        </w:tc>
        <w:tc>
          <w:tcPr>
            <w:tcW w:w="1150" w:type="dxa"/>
            <w:shd w:val="clear" w:color="auto" w:fill="auto"/>
            <w:tcMar>
              <w:top w:w="100" w:type="dxa"/>
              <w:left w:w="100" w:type="dxa"/>
              <w:bottom w:w="100" w:type="dxa"/>
              <w:right w:w="100" w:type="dxa"/>
            </w:tcMar>
          </w:tcPr>
          <w:p w14:paraId="2EFED79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125,580</w:t>
            </w:r>
          </w:p>
        </w:tc>
      </w:tr>
      <w:tr w:rsidR="002005C5" w:rsidRPr="00DE1B8D" w14:paraId="29B661E5" w14:textId="77777777" w:rsidTr="0028113D">
        <w:trPr>
          <w:trHeight w:val="515"/>
          <w:jc w:val="center"/>
        </w:trPr>
        <w:tc>
          <w:tcPr>
            <w:tcW w:w="2804" w:type="dxa"/>
            <w:shd w:val="clear" w:color="auto" w:fill="auto"/>
            <w:tcMar>
              <w:top w:w="100" w:type="dxa"/>
              <w:left w:w="100" w:type="dxa"/>
              <w:bottom w:w="100" w:type="dxa"/>
              <w:right w:w="100" w:type="dxa"/>
            </w:tcMar>
          </w:tcPr>
          <w:p w14:paraId="41294DD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36" w:type="dxa"/>
            <w:shd w:val="clear" w:color="auto" w:fill="auto"/>
            <w:tcMar>
              <w:top w:w="100" w:type="dxa"/>
              <w:left w:w="100" w:type="dxa"/>
              <w:bottom w:w="100" w:type="dxa"/>
              <w:right w:w="100" w:type="dxa"/>
            </w:tcMar>
          </w:tcPr>
          <w:p w14:paraId="689B968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0" w:type="dxa"/>
            <w:shd w:val="clear" w:color="auto" w:fill="auto"/>
            <w:tcMar>
              <w:top w:w="100" w:type="dxa"/>
              <w:left w:w="100" w:type="dxa"/>
              <w:bottom w:w="100" w:type="dxa"/>
              <w:right w:w="100" w:type="dxa"/>
            </w:tcMar>
          </w:tcPr>
          <w:p w14:paraId="33E9CC0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0" w:type="dxa"/>
            <w:shd w:val="clear" w:color="auto" w:fill="auto"/>
            <w:tcMar>
              <w:top w:w="100" w:type="dxa"/>
              <w:left w:w="100" w:type="dxa"/>
              <w:bottom w:w="100" w:type="dxa"/>
              <w:right w:w="100" w:type="dxa"/>
            </w:tcMar>
          </w:tcPr>
          <w:p w14:paraId="2B44D10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70" w:type="dxa"/>
            <w:shd w:val="clear" w:color="auto" w:fill="auto"/>
            <w:tcMar>
              <w:top w:w="100" w:type="dxa"/>
              <w:left w:w="100" w:type="dxa"/>
              <w:bottom w:w="100" w:type="dxa"/>
              <w:right w:w="100" w:type="dxa"/>
            </w:tcMar>
          </w:tcPr>
          <w:p w14:paraId="0A12F08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0" w:type="dxa"/>
            <w:shd w:val="clear" w:color="auto" w:fill="auto"/>
            <w:tcMar>
              <w:top w:w="100" w:type="dxa"/>
              <w:left w:w="100" w:type="dxa"/>
              <w:bottom w:w="100" w:type="dxa"/>
              <w:right w:w="100" w:type="dxa"/>
            </w:tcMar>
          </w:tcPr>
          <w:p w14:paraId="13A12FE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1A7C95E1" w14:textId="77777777" w:rsidTr="0028113D">
        <w:trPr>
          <w:trHeight w:val="515"/>
          <w:jc w:val="center"/>
        </w:trPr>
        <w:tc>
          <w:tcPr>
            <w:tcW w:w="2804" w:type="dxa"/>
            <w:shd w:val="clear" w:color="auto" w:fill="auto"/>
            <w:tcMar>
              <w:top w:w="100" w:type="dxa"/>
              <w:left w:w="100" w:type="dxa"/>
              <w:bottom w:w="100" w:type="dxa"/>
              <w:right w:w="100" w:type="dxa"/>
            </w:tcMar>
          </w:tcPr>
          <w:p w14:paraId="54D6468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(CA/CL)</w:t>
            </w:r>
          </w:p>
        </w:tc>
        <w:tc>
          <w:tcPr>
            <w:tcW w:w="1836" w:type="dxa"/>
            <w:shd w:val="clear" w:color="auto" w:fill="auto"/>
            <w:tcMar>
              <w:top w:w="100" w:type="dxa"/>
              <w:left w:w="100" w:type="dxa"/>
              <w:bottom w:w="100" w:type="dxa"/>
              <w:right w:w="100" w:type="dxa"/>
            </w:tcMar>
          </w:tcPr>
          <w:p w14:paraId="3B5CE66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0.892419721</w:t>
            </w:r>
          </w:p>
        </w:tc>
        <w:tc>
          <w:tcPr>
            <w:tcW w:w="1150" w:type="dxa"/>
            <w:shd w:val="clear" w:color="auto" w:fill="auto"/>
            <w:tcMar>
              <w:top w:w="100" w:type="dxa"/>
              <w:left w:w="100" w:type="dxa"/>
              <w:bottom w:w="100" w:type="dxa"/>
              <w:right w:w="100" w:type="dxa"/>
            </w:tcMar>
          </w:tcPr>
          <w:p w14:paraId="75FF3E0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1.56035</w:t>
            </w:r>
          </w:p>
        </w:tc>
        <w:tc>
          <w:tcPr>
            <w:tcW w:w="1150" w:type="dxa"/>
            <w:shd w:val="clear" w:color="auto" w:fill="auto"/>
            <w:tcMar>
              <w:top w:w="100" w:type="dxa"/>
              <w:left w:w="100" w:type="dxa"/>
              <w:bottom w:w="100" w:type="dxa"/>
              <w:right w:w="100" w:type="dxa"/>
            </w:tcMar>
          </w:tcPr>
          <w:p w14:paraId="5BFB791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0.45146</w:t>
            </w:r>
          </w:p>
        </w:tc>
        <w:tc>
          <w:tcPr>
            <w:tcW w:w="1270" w:type="dxa"/>
            <w:shd w:val="clear" w:color="auto" w:fill="auto"/>
            <w:tcMar>
              <w:top w:w="100" w:type="dxa"/>
              <w:left w:w="100" w:type="dxa"/>
              <w:bottom w:w="100" w:type="dxa"/>
              <w:right w:w="100" w:type="dxa"/>
            </w:tcMar>
          </w:tcPr>
          <w:p w14:paraId="5962675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0.231716</w:t>
            </w:r>
          </w:p>
        </w:tc>
        <w:tc>
          <w:tcPr>
            <w:tcW w:w="1150" w:type="dxa"/>
            <w:shd w:val="clear" w:color="auto" w:fill="auto"/>
            <w:tcMar>
              <w:top w:w="100" w:type="dxa"/>
              <w:left w:w="100" w:type="dxa"/>
              <w:bottom w:w="100" w:type="dxa"/>
              <w:right w:w="100" w:type="dxa"/>
            </w:tcMar>
          </w:tcPr>
          <w:p w14:paraId="2F24311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0.24501</w:t>
            </w:r>
          </w:p>
        </w:tc>
      </w:tr>
    </w:tbl>
    <w:p w14:paraId="388E8DA3" w14:textId="77777777" w:rsidR="0028113D"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9</w:t>
      </w:r>
      <w:r w:rsidR="0028113D" w:rsidRPr="000927D5">
        <w:rPr>
          <w:rFonts w:ascii="Times New Roman" w:eastAsia="Times New Roman" w:hAnsi="Times New Roman" w:cs="Times New Roman"/>
          <w:b/>
          <w:color w:val="000000" w:themeColor="text1"/>
          <w:sz w:val="24"/>
          <w:szCs w:val="24"/>
        </w:rPr>
        <w:t>: projection of ratio</w:t>
      </w:r>
    </w:p>
    <w:p w14:paraId="4FDC8932" w14:textId="77777777" w:rsidR="0028113D" w:rsidRDefault="0028113D" w:rsidP="00AB1091">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5A881AFB"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From the current ratio, the current ratio and the current liability is based on the utilization of HSBC </w:t>
      </w:r>
      <w:r w:rsidR="0028113D"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Compared with the standard chartered, it has seen that HSBC has efficiently utilized the assets and liabilities of the company. </w:t>
      </w:r>
    </w:p>
    <w:tbl>
      <w:tblPr>
        <w:tblStyle w:val="a8"/>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611"/>
        <w:gridCol w:w="1053"/>
        <w:gridCol w:w="1201"/>
        <w:gridCol w:w="1052"/>
        <w:gridCol w:w="1133"/>
        <w:gridCol w:w="1310"/>
      </w:tblGrid>
      <w:tr w:rsidR="002005C5" w:rsidRPr="00DE1B8D" w14:paraId="0A32F0D8" w14:textId="77777777" w:rsidTr="0028113D">
        <w:trPr>
          <w:trHeight w:val="500"/>
          <w:jc w:val="center"/>
        </w:trPr>
        <w:tc>
          <w:tcPr>
            <w:tcW w:w="3611" w:type="dxa"/>
            <w:tcMar>
              <w:top w:w="100" w:type="dxa"/>
              <w:left w:w="100" w:type="dxa"/>
              <w:bottom w:w="100" w:type="dxa"/>
              <w:right w:w="100" w:type="dxa"/>
            </w:tcMar>
          </w:tcPr>
          <w:p w14:paraId="327FE48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Return on Equity</w:t>
            </w:r>
          </w:p>
        </w:tc>
        <w:tc>
          <w:tcPr>
            <w:tcW w:w="1053" w:type="dxa"/>
            <w:tcMar>
              <w:top w:w="100" w:type="dxa"/>
              <w:left w:w="100" w:type="dxa"/>
              <w:bottom w:w="100" w:type="dxa"/>
              <w:right w:w="100" w:type="dxa"/>
            </w:tcMar>
          </w:tcPr>
          <w:p w14:paraId="6F6EE49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01" w:type="dxa"/>
            <w:tcMar>
              <w:top w:w="100" w:type="dxa"/>
              <w:left w:w="100" w:type="dxa"/>
              <w:bottom w:w="100" w:type="dxa"/>
              <w:right w:w="100" w:type="dxa"/>
            </w:tcMar>
          </w:tcPr>
          <w:p w14:paraId="0C451F2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2" w:type="dxa"/>
            <w:tcMar>
              <w:top w:w="100" w:type="dxa"/>
              <w:left w:w="100" w:type="dxa"/>
              <w:bottom w:w="100" w:type="dxa"/>
              <w:right w:w="100" w:type="dxa"/>
            </w:tcMar>
          </w:tcPr>
          <w:p w14:paraId="52C8ACA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33" w:type="dxa"/>
            <w:tcMar>
              <w:top w:w="100" w:type="dxa"/>
              <w:left w:w="100" w:type="dxa"/>
              <w:bottom w:w="100" w:type="dxa"/>
              <w:right w:w="100" w:type="dxa"/>
            </w:tcMar>
          </w:tcPr>
          <w:p w14:paraId="77935C5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310" w:type="dxa"/>
            <w:tcMar>
              <w:top w:w="100" w:type="dxa"/>
              <w:left w:w="100" w:type="dxa"/>
              <w:bottom w:w="100" w:type="dxa"/>
              <w:right w:w="100" w:type="dxa"/>
            </w:tcMar>
          </w:tcPr>
          <w:p w14:paraId="6B49D31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53333FCD" w14:textId="77777777" w:rsidTr="0028113D">
        <w:trPr>
          <w:trHeight w:val="515"/>
          <w:jc w:val="center"/>
        </w:trPr>
        <w:tc>
          <w:tcPr>
            <w:tcW w:w="3611" w:type="dxa"/>
            <w:tcMar>
              <w:top w:w="100" w:type="dxa"/>
              <w:left w:w="100" w:type="dxa"/>
              <w:bottom w:w="100" w:type="dxa"/>
              <w:right w:w="100" w:type="dxa"/>
            </w:tcMar>
          </w:tcPr>
          <w:p w14:paraId="5F4E54D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3" w:type="dxa"/>
            <w:tcMar>
              <w:top w:w="100" w:type="dxa"/>
              <w:left w:w="100" w:type="dxa"/>
              <w:bottom w:w="100" w:type="dxa"/>
              <w:right w:w="100" w:type="dxa"/>
            </w:tcMar>
          </w:tcPr>
          <w:p w14:paraId="5B1911F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201" w:type="dxa"/>
            <w:tcMar>
              <w:top w:w="100" w:type="dxa"/>
              <w:left w:w="100" w:type="dxa"/>
              <w:bottom w:w="100" w:type="dxa"/>
              <w:right w:w="100" w:type="dxa"/>
            </w:tcMar>
          </w:tcPr>
          <w:p w14:paraId="6BD43A5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52" w:type="dxa"/>
            <w:tcMar>
              <w:top w:w="100" w:type="dxa"/>
              <w:left w:w="100" w:type="dxa"/>
              <w:bottom w:w="100" w:type="dxa"/>
              <w:right w:w="100" w:type="dxa"/>
            </w:tcMar>
          </w:tcPr>
          <w:p w14:paraId="47CE886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133" w:type="dxa"/>
            <w:tcMar>
              <w:top w:w="100" w:type="dxa"/>
              <w:left w:w="100" w:type="dxa"/>
              <w:bottom w:w="100" w:type="dxa"/>
              <w:right w:w="100" w:type="dxa"/>
            </w:tcMar>
          </w:tcPr>
          <w:p w14:paraId="5954844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310" w:type="dxa"/>
            <w:tcMar>
              <w:top w:w="100" w:type="dxa"/>
              <w:left w:w="100" w:type="dxa"/>
              <w:bottom w:w="100" w:type="dxa"/>
              <w:right w:w="100" w:type="dxa"/>
            </w:tcMar>
          </w:tcPr>
          <w:p w14:paraId="1A62967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36FE03E6" w14:textId="77777777" w:rsidTr="0028113D">
        <w:trPr>
          <w:trHeight w:val="515"/>
          <w:jc w:val="center"/>
        </w:trPr>
        <w:tc>
          <w:tcPr>
            <w:tcW w:w="3611" w:type="dxa"/>
            <w:tcMar>
              <w:top w:w="100" w:type="dxa"/>
              <w:left w:w="100" w:type="dxa"/>
              <w:bottom w:w="100" w:type="dxa"/>
              <w:right w:w="100" w:type="dxa"/>
            </w:tcMar>
          </w:tcPr>
          <w:p w14:paraId="70237CE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Net income</w:t>
            </w:r>
          </w:p>
        </w:tc>
        <w:tc>
          <w:tcPr>
            <w:tcW w:w="1053" w:type="dxa"/>
            <w:tcMar>
              <w:top w:w="100" w:type="dxa"/>
              <w:left w:w="100" w:type="dxa"/>
              <w:bottom w:w="100" w:type="dxa"/>
              <w:right w:w="100" w:type="dxa"/>
            </w:tcMar>
          </w:tcPr>
          <w:p w14:paraId="1C7AA2A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27,946</w:t>
            </w:r>
          </w:p>
        </w:tc>
        <w:tc>
          <w:tcPr>
            <w:tcW w:w="1201" w:type="dxa"/>
            <w:tcMar>
              <w:top w:w="100" w:type="dxa"/>
              <w:left w:w="100" w:type="dxa"/>
              <w:bottom w:w="100" w:type="dxa"/>
              <w:right w:w="100" w:type="dxa"/>
            </w:tcMar>
          </w:tcPr>
          <w:p w14:paraId="27BF7FB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63,587</w:t>
            </w:r>
          </w:p>
        </w:tc>
        <w:tc>
          <w:tcPr>
            <w:tcW w:w="1052" w:type="dxa"/>
            <w:tcMar>
              <w:top w:w="100" w:type="dxa"/>
              <w:left w:w="100" w:type="dxa"/>
              <w:bottom w:w="100" w:type="dxa"/>
              <w:right w:w="100" w:type="dxa"/>
            </w:tcMar>
          </w:tcPr>
          <w:p w14:paraId="78938A8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30,768</w:t>
            </w:r>
          </w:p>
        </w:tc>
        <w:tc>
          <w:tcPr>
            <w:tcW w:w="1133" w:type="dxa"/>
            <w:tcMar>
              <w:top w:w="100" w:type="dxa"/>
              <w:left w:w="100" w:type="dxa"/>
              <w:bottom w:w="100" w:type="dxa"/>
              <w:right w:w="100" w:type="dxa"/>
            </w:tcMar>
          </w:tcPr>
          <w:p w14:paraId="4F35A72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59,836</w:t>
            </w:r>
          </w:p>
        </w:tc>
        <w:tc>
          <w:tcPr>
            <w:tcW w:w="1310" w:type="dxa"/>
            <w:tcMar>
              <w:top w:w="100" w:type="dxa"/>
              <w:left w:w="100" w:type="dxa"/>
              <w:bottom w:w="100" w:type="dxa"/>
              <w:right w:w="100" w:type="dxa"/>
            </w:tcMar>
          </w:tcPr>
          <w:p w14:paraId="585B05E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71,092</w:t>
            </w:r>
          </w:p>
        </w:tc>
      </w:tr>
      <w:tr w:rsidR="002005C5" w:rsidRPr="00DE1B8D" w14:paraId="56468F31" w14:textId="77777777" w:rsidTr="0028113D">
        <w:trPr>
          <w:trHeight w:val="515"/>
          <w:jc w:val="center"/>
        </w:trPr>
        <w:tc>
          <w:tcPr>
            <w:tcW w:w="3611" w:type="dxa"/>
            <w:tcMar>
              <w:top w:w="100" w:type="dxa"/>
              <w:left w:w="100" w:type="dxa"/>
              <w:bottom w:w="100" w:type="dxa"/>
              <w:right w:w="100" w:type="dxa"/>
            </w:tcMar>
          </w:tcPr>
          <w:p w14:paraId="49E86300" w14:textId="77777777" w:rsidR="002005C5" w:rsidRPr="00DE1B8D" w:rsidRDefault="006A50E9"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shareholders’</w:t>
            </w:r>
            <w:r w:rsidR="00612D6E" w:rsidRPr="00DE1B8D">
              <w:rPr>
                <w:rFonts w:ascii="Times New Roman" w:eastAsia="Times New Roman" w:hAnsi="Times New Roman" w:cs="Times New Roman"/>
                <w:color w:val="000000" w:themeColor="text1"/>
                <w:sz w:val="24"/>
                <w:szCs w:val="24"/>
              </w:rPr>
              <w:t xml:space="preserve"> equity</w:t>
            </w:r>
          </w:p>
        </w:tc>
        <w:tc>
          <w:tcPr>
            <w:tcW w:w="1053" w:type="dxa"/>
            <w:tcMar>
              <w:top w:w="100" w:type="dxa"/>
              <w:left w:w="100" w:type="dxa"/>
              <w:bottom w:w="100" w:type="dxa"/>
              <w:right w:w="100" w:type="dxa"/>
            </w:tcMar>
          </w:tcPr>
          <w:p w14:paraId="732AC5A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183,955</w:t>
            </w:r>
          </w:p>
        </w:tc>
        <w:tc>
          <w:tcPr>
            <w:tcW w:w="1201" w:type="dxa"/>
            <w:tcMar>
              <w:top w:w="100" w:type="dxa"/>
              <w:left w:w="100" w:type="dxa"/>
              <w:bottom w:w="100" w:type="dxa"/>
              <w:right w:w="100" w:type="dxa"/>
            </w:tcMar>
          </w:tcPr>
          <w:p w14:paraId="4AEE4D0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186,253</w:t>
            </w:r>
          </w:p>
        </w:tc>
        <w:tc>
          <w:tcPr>
            <w:tcW w:w="1052" w:type="dxa"/>
            <w:tcMar>
              <w:top w:w="100" w:type="dxa"/>
              <w:left w:w="100" w:type="dxa"/>
              <w:bottom w:w="100" w:type="dxa"/>
              <w:right w:w="100" w:type="dxa"/>
            </w:tcMar>
          </w:tcPr>
          <w:p w14:paraId="330E9F0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190,250</w:t>
            </w:r>
          </w:p>
        </w:tc>
        <w:tc>
          <w:tcPr>
            <w:tcW w:w="1133" w:type="dxa"/>
            <w:tcMar>
              <w:top w:w="100" w:type="dxa"/>
              <w:left w:w="100" w:type="dxa"/>
              <w:bottom w:w="100" w:type="dxa"/>
              <w:right w:w="100" w:type="dxa"/>
            </w:tcMar>
          </w:tcPr>
          <w:p w14:paraId="52F8797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175,386</w:t>
            </w:r>
          </w:p>
        </w:tc>
        <w:tc>
          <w:tcPr>
            <w:tcW w:w="1310" w:type="dxa"/>
            <w:tcMar>
              <w:top w:w="100" w:type="dxa"/>
              <w:left w:w="100" w:type="dxa"/>
              <w:bottom w:w="100" w:type="dxa"/>
              <w:right w:w="100" w:type="dxa"/>
            </w:tcMar>
          </w:tcPr>
          <w:p w14:paraId="21585F2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188,460</w:t>
            </w:r>
          </w:p>
        </w:tc>
      </w:tr>
      <w:tr w:rsidR="002005C5" w:rsidRPr="00DE1B8D" w14:paraId="4D3407D6" w14:textId="77777777" w:rsidTr="0028113D">
        <w:trPr>
          <w:trHeight w:val="515"/>
          <w:jc w:val="center"/>
        </w:trPr>
        <w:tc>
          <w:tcPr>
            <w:tcW w:w="3611" w:type="dxa"/>
            <w:tcMar>
              <w:top w:w="100" w:type="dxa"/>
              <w:left w:w="100" w:type="dxa"/>
              <w:bottom w:w="100" w:type="dxa"/>
              <w:right w:w="100" w:type="dxa"/>
            </w:tcMar>
          </w:tcPr>
          <w:p w14:paraId="6BF01D9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3" w:type="dxa"/>
            <w:tcMar>
              <w:top w:w="100" w:type="dxa"/>
              <w:left w:w="100" w:type="dxa"/>
              <w:bottom w:w="100" w:type="dxa"/>
              <w:right w:w="100" w:type="dxa"/>
            </w:tcMar>
          </w:tcPr>
          <w:p w14:paraId="75AC456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01" w:type="dxa"/>
            <w:tcMar>
              <w:top w:w="100" w:type="dxa"/>
              <w:left w:w="100" w:type="dxa"/>
              <w:bottom w:w="100" w:type="dxa"/>
              <w:right w:w="100" w:type="dxa"/>
            </w:tcMar>
          </w:tcPr>
          <w:p w14:paraId="6CEF83E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52" w:type="dxa"/>
            <w:tcMar>
              <w:top w:w="100" w:type="dxa"/>
              <w:left w:w="100" w:type="dxa"/>
              <w:bottom w:w="100" w:type="dxa"/>
              <w:right w:w="100" w:type="dxa"/>
            </w:tcMar>
          </w:tcPr>
          <w:p w14:paraId="3BA49FD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33" w:type="dxa"/>
            <w:tcMar>
              <w:top w:w="100" w:type="dxa"/>
              <w:left w:w="100" w:type="dxa"/>
              <w:bottom w:w="100" w:type="dxa"/>
              <w:right w:w="100" w:type="dxa"/>
            </w:tcMar>
          </w:tcPr>
          <w:p w14:paraId="3593FFD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310" w:type="dxa"/>
            <w:tcMar>
              <w:top w:w="100" w:type="dxa"/>
              <w:left w:w="100" w:type="dxa"/>
              <w:bottom w:w="100" w:type="dxa"/>
              <w:right w:w="100" w:type="dxa"/>
            </w:tcMar>
          </w:tcPr>
          <w:p w14:paraId="09CB096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164C66C6" w14:textId="77777777" w:rsidTr="0028113D">
        <w:trPr>
          <w:trHeight w:val="875"/>
          <w:jc w:val="center"/>
        </w:trPr>
        <w:tc>
          <w:tcPr>
            <w:tcW w:w="3611" w:type="dxa"/>
            <w:tcMar>
              <w:top w:w="100" w:type="dxa"/>
              <w:left w:w="100" w:type="dxa"/>
              <w:bottom w:w="100" w:type="dxa"/>
              <w:right w:w="100" w:type="dxa"/>
            </w:tcMar>
          </w:tcPr>
          <w:p w14:paraId="601D73A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(Net income/shareholders equity)</w:t>
            </w:r>
          </w:p>
        </w:tc>
        <w:tc>
          <w:tcPr>
            <w:tcW w:w="1053" w:type="dxa"/>
            <w:tcMar>
              <w:top w:w="100" w:type="dxa"/>
              <w:left w:w="100" w:type="dxa"/>
              <w:bottom w:w="100" w:type="dxa"/>
              <w:right w:w="100" w:type="dxa"/>
            </w:tcMar>
          </w:tcPr>
          <w:p w14:paraId="64EAE8D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0.15192</w:t>
            </w:r>
          </w:p>
        </w:tc>
        <w:tc>
          <w:tcPr>
            <w:tcW w:w="1201" w:type="dxa"/>
            <w:tcMar>
              <w:top w:w="100" w:type="dxa"/>
              <w:left w:w="100" w:type="dxa"/>
              <w:bottom w:w="100" w:type="dxa"/>
              <w:right w:w="100" w:type="dxa"/>
            </w:tcMar>
          </w:tcPr>
          <w:p w14:paraId="22F3872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0.341401</w:t>
            </w:r>
          </w:p>
        </w:tc>
        <w:tc>
          <w:tcPr>
            <w:tcW w:w="1052" w:type="dxa"/>
            <w:tcMar>
              <w:top w:w="100" w:type="dxa"/>
              <w:left w:w="100" w:type="dxa"/>
              <w:bottom w:w="100" w:type="dxa"/>
              <w:right w:w="100" w:type="dxa"/>
            </w:tcMar>
          </w:tcPr>
          <w:p w14:paraId="7393BC9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0.16172</w:t>
            </w:r>
          </w:p>
        </w:tc>
        <w:tc>
          <w:tcPr>
            <w:tcW w:w="1133" w:type="dxa"/>
            <w:tcMar>
              <w:top w:w="100" w:type="dxa"/>
              <w:left w:w="100" w:type="dxa"/>
              <w:bottom w:w="100" w:type="dxa"/>
              <w:right w:w="100" w:type="dxa"/>
            </w:tcMar>
          </w:tcPr>
          <w:p w14:paraId="05B741F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0.341167</w:t>
            </w:r>
          </w:p>
        </w:tc>
        <w:tc>
          <w:tcPr>
            <w:tcW w:w="1310" w:type="dxa"/>
            <w:tcMar>
              <w:top w:w="100" w:type="dxa"/>
              <w:left w:w="100" w:type="dxa"/>
              <w:bottom w:w="100" w:type="dxa"/>
              <w:right w:w="100" w:type="dxa"/>
            </w:tcMar>
          </w:tcPr>
          <w:p w14:paraId="6269F79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0.3772259</w:t>
            </w:r>
          </w:p>
        </w:tc>
      </w:tr>
    </w:tbl>
    <w:p w14:paraId="0C0F8AA2"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lastRenderedPageBreak/>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0</w:t>
      </w:r>
      <w:r w:rsidRPr="000927D5">
        <w:rPr>
          <w:rFonts w:ascii="Times New Roman" w:eastAsia="Times New Roman" w:hAnsi="Times New Roman" w:cs="Times New Roman"/>
          <w:b/>
          <w:color w:val="000000" w:themeColor="text1"/>
          <w:sz w:val="24"/>
          <w:szCs w:val="24"/>
        </w:rPr>
        <w:t>: projection of ratio</w:t>
      </w:r>
    </w:p>
    <w:p w14:paraId="4B460E04"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59948CE3"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return to equity, the company has evaluated the return portion to the equity of the standard chartered company. In the part of the analysis and the comparison, it has seen that the company has the efficiency to evaluate the return to equity. The company has provided a good return to its equity by comparing it with the key competitor.  </w:t>
      </w:r>
    </w:p>
    <w:tbl>
      <w:tblPr>
        <w:tblStyle w:val="a9"/>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62"/>
        <w:gridCol w:w="1885"/>
        <w:gridCol w:w="1152"/>
        <w:gridCol w:w="1017"/>
        <w:gridCol w:w="1232"/>
        <w:gridCol w:w="1412"/>
      </w:tblGrid>
      <w:tr w:rsidR="002005C5" w:rsidRPr="00DE1B8D" w14:paraId="67F99283" w14:textId="77777777" w:rsidTr="0028113D">
        <w:trPr>
          <w:trHeight w:val="515"/>
          <w:jc w:val="center"/>
        </w:trPr>
        <w:tc>
          <w:tcPr>
            <w:tcW w:w="9360" w:type="dxa"/>
            <w:gridSpan w:val="6"/>
            <w:tcMar>
              <w:top w:w="100" w:type="dxa"/>
              <w:left w:w="100" w:type="dxa"/>
              <w:bottom w:w="100" w:type="dxa"/>
              <w:right w:w="100" w:type="dxa"/>
            </w:tcMar>
          </w:tcPr>
          <w:p w14:paraId="32EDCDB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Gross profit ratio</w:t>
            </w:r>
          </w:p>
        </w:tc>
      </w:tr>
      <w:tr w:rsidR="002005C5" w:rsidRPr="00DE1B8D" w14:paraId="6E7A147C" w14:textId="77777777" w:rsidTr="0028113D">
        <w:trPr>
          <w:trHeight w:val="515"/>
          <w:jc w:val="center"/>
        </w:trPr>
        <w:tc>
          <w:tcPr>
            <w:tcW w:w="2662" w:type="dxa"/>
            <w:shd w:val="clear" w:color="auto" w:fill="auto"/>
            <w:tcMar>
              <w:top w:w="100" w:type="dxa"/>
              <w:left w:w="100" w:type="dxa"/>
              <w:bottom w:w="100" w:type="dxa"/>
              <w:right w:w="100" w:type="dxa"/>
            </w:tcMar>
          </w:tcPr>
          <w:p w14:paraId="6C768BC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85" w:type="dxa"/>
            <w:shd w:val="clear" w:color="auto" w:fill="auto"/>
            <w:tcMar>
              <w:top w:w="100" w:type="dxa"/>
              <w:left w:w="100" w:type="dxa"/>
              <w:bottom w:w="100" w:type="dxa"/>
              <w:right w:w="100" w:type="dxa"/>
            </w:tcMar>
          </w:tcPr>
          <w:p w14:paraId="1ADDF3A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152" w:type="dxa"/>
            <w:shd w:val="clear" w:color="auto" w:fill="auto"/>
            <w:tcMar>
              <w:top w:w="100" w:type="dxa"/>
              <w:left w:w="100" w:type="dxa"/>
              <w:bottom w:w="100" w:type="dxa"/>
              <w:right w:w="100" w:type="dxa"/>
            </w:tcMar>
          </w:tcPr>
          <w:p w14:paraId="4FD8AF0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17" w:type="dxa"/>
            <w:shd w:val="clear" w:color="auto" w:fill="auto"/>
            <w:tcMar>
              <w:top w:w="100" w:type="dxa"/>
              <w:left w:w="100" w:type="dxa"/>
              <w:bottom w:w="100" w:type="dxa"/>
              <w:right w:w="100" w:type="dxa"/>
            </w:tcMar>
          </w:tcPr>
          <w:p w14:paraId="46BF47D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232" w:type="dxa"/>
            <w:shd w:val="clear" w:color="auto" w:fill="auto"/>
            <w:tcMar>
              <w:top w:w="100" w:type="dxa"/>
              <w:left w:w="100" w:type="dxa"/>
              <w:bottom w:w="100" w:type="dxa"/>
              <w:right w:w="100" w:type="dxa"/>
            </w:tcMar>
          </w:tcPr>
          <w:p w14:paraId="33346BC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412" w:type="dxa"/>
            <w:shd w:val="clear" w:color="auto" w:fill="auto"/>
            <w:tcMar>
              <w:top w:w="100" w:type="dxa"/>
              <w:left w:w="100" w:type="dxa"/>
              <w:bottom w:w="100" w:type="dxa"/>
              <w:right w:w="100" w:type="dxa"/>
            </w:tcMar>
          </w:tcPr>
          <w:p w14:paraId="7D16CB1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42595654" w14:textId="77777777" w:rsidTr="0028113D">
        <w:trPr>
          <w:trHeight w:val="515"/>
          <w:jc w:val="center"/>
        </w:trPr>
        <w:tc>
          <w:tcPr>
            <w:tcW w:w="2662" w:type="dxa"/>
            <w:shd w:val="clear" w:color="auto" w:fill="auto"/>
            <w:tcMar>
              <w:top w:w="100" w:type="dxa"/>
              <w:left w:w="100" w:type="dxa"/>
              <w:bottom w:w="100" w:type="dxa"/>
              <w:right w:w="100" w:type="dxa"/>
            </w:tcMar>
          </w:tcPr>
          <w:p w14:paraId="5C70BED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Gross profit </w:t>
            </w:r>
          </w:p>
        </w:tc>
        <w:tc>
          <w:tcPr>
            <w:tcW w:w="1885" w:type="dxa"/>
            <w:shd w:val="clear" w:color="auto" w:fill="auto"/>
            <w:tcMar>
              <w:top w:w="100" w:type="dxa"/>
              <w:left w:w="100" w:type="dxa"/>
              <w:bottom w:w="100" w:type="dxa"/>
              <w:right w:w="100" w:type="dxa"/>
            </w:tcMar>
          </w:tcPr>
          <w:p w14:paraId="6C576B8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89,724.00</w:t>
            </w:r>
          </w:p>
        </w:tc>
        <w:tc>
          <w:tcPr>
            <w:tcW w:w="1152" w:type="dxa"/>
            <w:shd w:val="clear" w:color="auto" w:fill="auto"/>
            <w:tcMar>
              <w:top w:w="100" w:type="dxa"/>
              <w:left w:w="100" w:type="dxa"/>
              <w:bottom w:w="100" w:type="dxa"/>
              <w:right w:w="100" w:type="dxa"/>
            </w:tcMar>
          </w:tcPr>
          <w:p w14:paraId="70C4A67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25,479.00</w:t>
            </w:r>
          </w:p>
        </w:tc>
        <w:tc>
          <w:tcPr>
            <w:tcW w:w="1017" w:type="dxa"/>
            <w:shd w:val="clear" w:color="auto" w:fill="auto"/>
            <w:tcMar>
              <w:top w:w="100" w:type="dxa"/>
              <w:left w:w="100" w:type="dxa"/>
              <w:bottom w:w="100" w:type="dxa"/>
              <w:right w:w="100" w:type="dxa"/>
            </w:tcMar>
          </w:tcPr>
          <w:p w14:paraId="43339C8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45,798</w:t>
            </w:r>
          </w:p>
        </w:tc>
        <w:tc>
          <w:tcPr>
            <w:tcW w:w="1232" w:type="dxa"/>
            <w:shd w:val="clear" w:color="auto" w:fill="auto"/>
            <w:tcMar>
              <w:top w:w="100" w:type="dxa"/>
              <w:left w:w="100" w:type="dxa"/>
              <w:bottom w:w="100" w:type="dxa"/>
              <w:right w:w="100" w:type="dxa"/>
            </w:tcMar>
          </w:tcPr>
          <w:p w14:paraId="2E085A1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69,712</w:t>
            </w:r>
          </w:p>
        </w:tc>
        <w:tc>
          <w:tcPr>
            <w:tcW w:w="1412" w:type="dxa"/>
            <w:shd w:val="clear" w:color="auto" w:fill="auto"/>
            <w:tcMar>
              <w:top w:w="100" w:type="dxa"/>
              <w:left w:w="100" w:type="dxa"/>
              <w:bottom w:w="100" w:type="dxa"/>
              <w:right w:w="100" w:type="dxa"/>
            </w:tcMar>
          </w:tcPr>
          <w:p w14:paraId="1174A13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23,974</w:t>
            </w:r>
          </w:p>
        </w:tc>
      </w:tr>
      <w:tr w:rsidR="002005C5" w:rsidRPr="00DE1B8D" w14:paraId="7C17BE13" w14:textId="77777777" w:rsidTr="0028113D">
        <w:trPr>
          <w:trHeight w:val="515"/>
          <w:jc w:val="center"/>
        </w:trPr>
        <w:tc>
          <w:tcPr>
            <w:tcW w:w="2662" w:type="dxa"/>
            <w:shd w:val="clear" w:color="auto" w:fill="auto"/>
            <w:tcMar>
              <w:top w:w="100" w:type="dxa"/>
              <w:left w:w="100" w:type="dxa"/>
              <w:bottom w:w="100" w:type="dxa"/>
              <w:right w:w="100" w:type="dxa"/>
            </w:tcMar>
          </w:tcPr>
          <w:p w14:paraId="7851B9D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sales</w:t>
            </w:r>
          </w:p>
        </w:tc>
        <w:tc>
          <w:tcPr>
            <w:tcW w:w="1885" w:type="dxa"/>
            <w:shd w:val="clear" w:color="auto" w:fill="auto"/>
            <w:tcMar>
              <w:top w:w="100" w:type="dxa"/>
              <w:left w:w="100" w:type="dxa"/>
              <w:bottom w:w="100" w:type="dxa"/>
              <w:right w:w="100" w:type="dxa"/>
            </w:tcMar>
          </w:tcPr>
          <w:p w14:paraId="725276F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84,431</w:t>
            </w:r>
          </w:p>
        </w:tc>
        <w:tc>
          <w:tcPr>
            <w:tcW w:w="1152" w:type="dxa"/>
            <w:shd w:val="clear" w:color="auto" w:fill="auto"/>
            <w:tcMar>
              <w:top w:w="100" w:type="dxa"/>
              <w:left w:w="100" w:type="dxa"/>
              <w:bottom w:w="100" w:type="dxa"/>
              <w:right w:w="100" w:type="dxa"/>
            </w:tcMar>
          </w:tcPr>
          <w:p w14:paraId="60A9EAA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184,361</w:t>
            </w:r>
          </w:p>
        </w:tc>
        <w:tc>
          <w:tcPr>
            <w:tcW w:w="1017" w:type="dxa"/>
            <w:shd w:val="clear" w:color="auto" w:fill="auto"/>
            <w:tcMar>
              <w:top w:w="100" w:type="dxa"/>
              <w:left w:w="100" w:type="dxa"/>
              <w:bottom w:w="100" w:type="dxa"/>
              <w:right w:w="100" w:type="dxa"/>
            </w:tcMar>
          </w:tcPr>
          <w:p w14:paraId="719C8A5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153,691</w:t>
            </w:r>
          </w:p>
        </w:tc>
        <w:tc>
          <w:tcPr>
            <w:tcW w:w="1232" w:type="dxa"/>
            <w:shd w:val="clear" w:color="auto" w:fill="auto"/>
            <w:tcMar>
              <w:top w:w="100" w:type="dxa"/>
              <w:left w:w="100" w:type="dxa"/>
              <w:bottom w:w="100" w:type="dxa"/>
              <w:right w:w="100" w:type="dxa"/>
            </w:tcMar>
          </w:tcPr>
          <w:p w14:paraId="1D74453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141,614</w:t>
            </w:r>
          </w:p>
        </w:tc>
        <w:tc>
          <w:tcPr>
            <w:tcW w:w="1412" w:type="dxa"/>
            <w:shd w:val="clear" w:color="auto" w:fill="auto"/>
            <w:tcMar>
              <w:top w:w="100" w:type="dxa"/>
              <w:left w:w="100" w:type="dxa"/>
              <w:bottom w:w="100" w:type="dxa"/>
              <w:right w:w="100" w:type="dxa"/>
            </w:tcMar>
          </w:tcPr>
          <w:p w14:paraId="108FEA2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51,419</w:t>
            </w:r>
          </w:p>
        </w:tc>
      </w:tr>
      <w:tr w:rsidR="002005C5" w:rsidRPr="00DE1B8D" w14:paraId="7267F2A1" w14:textId="77777777" w:rsidTr="0028113D">
        <w:trPr>
          <w:trHeight w:val="515"/>
          <w:jc w:val="center"/>
        </w:trPr>
        <w:tc>
          <w:tcPr>
            <w:tcW w:w="2662" w:type="dxa"/>
            <w:shd w:val="clear" w:color="auto" w:fill="auto"/>
            <w:tcMar>
              <w:top w:w="100" w:type="dxa"/>
              <w:left w:w="100" w:type="dxa"/>
              <w:bottom w:w="100" w:type="dxa"/>
              <w:right w:w="100" w:type="dxa"/>
            </w:tcMar>
          </w:tcPr>
          <w:p w14:paraId="35E3D72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85" w:type="dxa"/>
            <w:shd w:val="clear" w:color="auto" w:fill="auto"/>
            <w:tcMar>
              <w:top w:w="100" w:type="dxa"/>
              <w:left w:w="100" w:type="dxa"/>
              <w:bottom w:w="100" w:type="dxa"/>
              <w:right w:w="100" w:type="dxa"/>
            </w:tcMar>
          </w:tcPr>
          <w:p w14:paraId="00C22E4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152" w:type="dxa"/>
            <w:shd w:val="clear" w:color="auto" w:fill="auto"/>
            <w:tcMar>
              <w:top w:w="100" w:type="dxa"/>
              <w:left w:w="100" w:type="dxa"/>
              <w:bottom w:w="100" w:type="dxa"/>
              <w:right w:w="100" w:type="dxa"/>
            </w:tcMar>
          </w:tcPr>
          <w:p w14:paraId="3475AF8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17" w:type="dxa"/>
            <w:shd w:val="clear" w:color="auto" w:fill="auto"/>
            <w:tcMar>
              <w:top w:w="100" w:type="dxa"/>
              <w:left w:w="100" w:type="dxa"/>
              <w:bottom w:w="100" w:type="dxa"/>
              <w:right w:w="100" w:type="dxa"/>
            </w:tcMar>
          </w:tcPr>
          <w:p w14:paraId="21DBE38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232" w:type="dxa"/>
            <w:shd w:val="clear" w:color="auto" w:fill="auto"/>
            <w:tcMar>
              <w:top w:w="100" w:type="dxa"/>
              <w:left w:w="100" w:type="dxa"/>
              <w:bottom w:w="100" w:type="dxa"/>
              <w:right w:w="100" w:type="dxa"/>
            </w:tcMar>
          </w:tcPr>
          <w:p w14:paraId="0BB47F5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412" w:type="dxa"/>
            <w:shd w:val="clear" w:color="auto" w:fill="auto"/>
            <w:tcMar>
              <w:top w:w="100" w:type="dxa"/>
              <w:left w:w="100" w:type="dxa"/>
              <w:bottom w:w="100" w:type="dxa"/>
              <w:right w:w="100" w:type="dxa"/>
            </w:tcMar>
          </w:tcPr>
          <w:p w14:paraId="2685B47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0CD3ECC2" w14:textId="77777777" w:rsidTr="0028113D">
        <w:trPr>
          <w:trHeight w:val="515"/>
          <w:jc w:val="center"/>
        </w:trPr>
        <w:tc>
          <w:tcPr>
            <w:tcW w:w="2662" w:type="dxa"/>
            <w:shd w:val="clear" w:color="auto" w:fill="auto"/>
            <w:tcMar>
              <w:top w:w="100" w:type="dxa"/>
              <w:left w:w="100" w:type="dxa"/>
              <w:bottom w:w="100" w:type="dxa"/>
              <w:right w:w="100" w:type="dxa"/>
            </w:tcMar>
          </w:tcPr>
          <w:p w14:paraId="18D40D0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Ratio ( GP/sales)</w:t>
            </w:r>
          </w:p>
        </w:tc>
        <w:tc>
          <w:tcPr>
            <w:tcW w:w="1885" w:type="dxa"/>
            <w:shd w:val="clear" w:color="auto" w:fill="auto"/>
            <w:tcMar>
              <w:top w:w="100" w:type="dxa"/>
              <w:left w:w="100" w:type="dxa"/>
              <w:bottom w:w="100" w:type="dxa"/>
              <w:right w:w="100" w:type="dxa"/>
            </w:tcMar>
          </w:tcPr>
          <w:p w14:paraId="1A05860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106.2690244</w:t>
            </w:r>
          </w:p>
        </w:tc>
        <w:tc>
          <w:tcPr>
            <w:tcW w:w="1152" w:type="dxa"/>
            <w:shd w:val="clear" w:color="auto" w:fill="auto"/>
            <w:tcMar>
              <w:top w:w="100" w:type="dxa"/>
              <w:left w:w="100" w:type="dxa"/>
              <w:bottom w:w="100" w:type="dxa"/>
              <w:right w:w="100" w:type="dxa"/>
            </w:tcMar>
          </w:tcPr>
          <w:p w14:paraId="60F2F63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13.820168</w:t>
            </w:r>
          </w:p>
        </w:tc>
        <w:tc>
          <w:tcPr>
            <w:tcW w:w="1017" w:type="dxa"/>
            <w:shd w:val="clear" w:color="auto" w:fill="auto"/>
            <w:tcMar>
              <w:top w:w="100" w:type="dxa"/>
              <w:left w:w="100" w:type="dxa"/>
              <w:bottom w:w="100" w:type="dxa"/>
              <w:right w:w="100" w:type="dxa"/>
            </w:tcMar>
          </w:tcPr>
          <w:p w14:paraId="63DC364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29.798752</w:t>
            </w:r>
          </w:p>
        </w:tc>
        <w:tc>
          <w:tcPr>
            <w:tcW w:w="1232" w:type="dxa"/>
            <w:shd w:val="clear" w:color="auto" w:fill="auto"/>
            <w:tcMar>
              <w:top w:w="100" w:type="dxa"/>
              <w:left w:w="100" w:type="dxa"/>
              <w:bottom w:w="100" w:type="dxa"/>
              <w:right w:w="100" w:type="dxa"/>
            </w:tcMar>
          </w:tcPr>
          <w:p w14:paraId="121B38A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49.22677136</w:t>
            </w:r>
          </w:p>
        </w:tc>
        <w:tc>
          <w:tcPr>
            <w:tcW w:w="1412" w:type="dxa"/>
            <w:shd w:val="clear" w:color="auto" w:fill="auto"/>
            <w:tcMar>
              <w:top w:w="100" w:type="dxa"/>
              <w:left w:w="100" w:type="dxa"/>
              <w:bottom w:w="100" w:type="dxa"/>
              <w:right w:w="100" w:type="dxa"/>
            </w:tcMar>
          </w:tcPr>
          <w:p w14:paraId="3958557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46.6247885</w:t>
            </w:r>
          </w:p>
        </w:tc>
      </w:tr>
    </w:tbl>
    <w:p w14:paraId="392E943C"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1</w:t>
      </w:r>
      <w:r w:rsidRPr="000927D5">
        <w:rPr>
          <w:rFonts w:ascii="Times New Roman" w:eastAsia="Times New Roman" w:hAnsi="Times New Roman" w:cs="Times New Roman"/>
          <w:b/>
          <w:color w:val="000000" w:themeColor="text1"/>
          <w:sz w:val="24"/>
          <w:szCs w:val="24"/>
        </w:rPr>
        <w:t>: projection of ratio</w:t>
      </w:r>
    </w:p>
    <w:p w14:paraId="4AF99FC2"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572A6C6"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gross profit ratio, the company has estimated the gross profit for the 5 years. In comparison with 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the condition of the standard chartered bank is good. The overall gross profit of the company is greater than HSBC. </w:t>
      </w:r>
    </w:p>
    <w:tbl>
      <w:tblPr>
        <w:tblStyle w:val="aa"/>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62"/>
        <w:gridCol w:w="1885"/>
        <w:gridCol w:w="1152"/>
        <w:gridCol w:w="1017"/>
        <w:gridCol w:w="1232"/>
        <w:gridCol w:w="1412"/>
      </w:tblGrid>
      <w:tr w:rsidR="002005C5" w:rsidRPr="00DE1B8D" w14:paraId="6F62D8EF" w14:textId="77777777" w:rsidTr="0028113D">
        <w:trPr>
          <w:trHeight w:val="515"/>
          <w:jc w:val="center"/>
        </w:trPr>
        <w:tc>
          <w:tcPr>
            <w:tcW w:w="9360" w:type="dxa"/>
            <w:gridSpan w:val="6"/>
            <w:tcMar>
              <w:top w:w="100" w:type="dxa"/>
              <w:left w:w="100" w:type="dxa"/>
              <w:bottom w:w="100" w:type="dxa"/>
              <w:right w:w="100" w:type="dxa"/>
            </w:tcMar>
          </w:tcPr>
          <w:p w14:paraId="7A74D6D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Gearing ratio</w:t>
            </w:r>
          </w:p>
        </w:tc>
      </w:tr>
      <w:tr w:rsidR="002005C5" w:rsidRPr="00DE1B8D" w14:paraId="175165FC" w14:textId="77777777" w:rsidTr="0028113D">
        <w:trPr>
          <w:trHeight w:val="515"/>
          <w:jc w:val="center"/>
        </w:trPr>
        <w:tc>
          <w:tcPr>
            <w:tcW w:w="2662" w:type="dxa"/>
            <w:shd w:val="clear" w:color="auto" w:fill="auto"/>
            <w:tcMar>
              <w:top w:w="100" w:type="dxa"/>
              <w:left w:w="100" w:type="dxa"/>
              <w:bottom w:w="100" w:type="dxa"/>
              <w:right w:w="100" w:type="dxa"/>
            </w:tcMar>
          </w:tcPr>
          <w:p w14:paraId="3E29392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885" w:type="dxa"/>
            <w:shd w:val="clear" w:color="auto" w:fill="auto"/>
            <w:tcMar>
              <w:top w:w="100" w:type="dxa"/>
              <w:left w:w="100" w:type="dxa"/>
              <w:bottom w:w="100" w:type="dxa"/>
              <w:right w:w="100" w:type="dxa"/>
            </w:tcMar>
          </w:tcPr>
          <w:p w14:paraId="4E81FEB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2019</w:t>
            </w:r>
          </w:p>
        </w:tc>
        <w:tc>
          <w:tcPr>
            <w:tcW w:w="1152" w:type="dxa"/>
            <w:shd w:val="clear" w:color="auto" w:fill="auto"/>
            <w:tcMar>
              <w:top w:w="100" w:type="dxa"/>
              <w:left w:w="100" w:type="dxa"/>
              <w:bottom w:w="100" w:type="dxa"/>
              <w:right w:w="100" w:type="dxa"/>
            </w:tcMar>
          </w:tcPr>
          <w:p w14:paraId="6C153D6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2018</w:t>
            </w:r>
          </w:p>
        </w:tc>
        <w:tc>
          <w:tcPr>
            <w:tcW w:w="1017" w:type="dxa"/>
            <w:shd w:val="clear" w:color="auto" w:fill="auto"/>
            <w:tcMar>
              <w:top w:w="100" w:type="dxa"/>
              <w:left w:w="100" w:type="dxa"/>
              <w:bottom w:w="100" w:type="dxa"/>
              <w:right w:w="100" w:type="dxa"/>
            </w:tcMar>
          </w:tcPr>
          <w:p w14:paraId="05E21FA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2017</w:t>
            </w:r>
          </w:p>
        </w:tc>
        <w:tc>
          <w:tcPr>
            <w:tcW w:w="1232" w:type="dxa"/>
            <w:shd w:val="clear" w:color="auto" w:fill="auto"/>
            <w:tcMar>
              <w:top w:w="100" w:type="dxa"/>
              <w:left w:w="100" w:type="dxa"/>
              <w:bottom w:w="100" w:type="dxa"/>
              <w:right w:w="100" w:type="dxa"/>
            </w:tcMar>
          </w:tcPr>
          <w:p w14:paraId="4EE4B47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2016</w:t>
            </w:r>
          </w:p>
        </w:tc>
        <w:tc>
          <w:tcPr>
            <w:tcW w:w="1412" w:type="dxa"/>
            <w:shd w:val="clear" w:color="auto" w:fill="auto"/>
            <w:tcMar>
              <w:top w:w="100" w:type="dxa"/>
              <w:left w:w="100" w:type="dxa"/>
              <w:bottom w:w="100" w:type="dxa"/>
              <w:right w:w="100" w:type="dxa"/>
            </w:tcMar>
          </w:tcPr>
          <w:p w14:paraId="36EC038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2015</w:t>
            </w:r>
          </w:p>
        </w:tc>
      </w:tr>
      <w:tr w:rsidR="002005C5" w:rsidRPr="00DE1B8D" w14:paraId="44BE2298" w14:textId="77777777" w:rsidTr="0028113D">
        <w:trPr>
          <w:trHeight w:val="515"/>
          <w:jc w:val="center"/>
        </w:trPr>
        <w:tc>
          <w:tcPr>
            <w:tcW w:w="2662" w:type="dxa"/>
            <w:shd w:val="clear" w:color="auto" w:fill="auto"/>
            <w:tcMar>
              <w:top w:w="100" w:type="dxa"/>
              <w:left w:w="100" w:type="dxa"/>
              <w:bottom w:w="100" w:type="dxa"/>
              <w:right w:w="100" w:type="dxa"/>
            </w:tcMar>
          </w:tcPr>
          <w:p w14:paraId="28C230A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debt</w:t>
            </w:r>
          </w:p>
        </w:tc>
        <w:tc>
          <w:tcPr>
            <w:tcW w:w="1885" w:type="dxa"/>
            <w:shd w:val="clear" w:color="auto" w:fill="auto"/>
            <w:tcMar>
              <w:top w:w="100" w:type="dxa"/>
              <w:left w:w="100" w:type="dxa"/>
              <w:bottom w:w="100" w:type="dxa"/>
              <w:right w:w="100" w:type="dxa"/>
            </w:tcMar>
          </w:tcPr>
          <w:p w14:paraId="3CD0D0F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13,664</w:t>
            </w:r>
          </w:p>
        </w:tc>
        <w:tc>
          <w:tcPr>
            <w:tcW w:w="1152" w:type="dxa"/>
            <w:shd w:val="clear" w:color="auto" w:fill="auto"/>
            <w:tcMar>
              <w:top w:w="100" w:type="dxa"/>
              <w:left w:w="100" w:type="dxa"/>
              <w:bottom w:w="100" w:type="dxa"/>
              <w:right w:w="100" w:type="dxa"/>
            </w:tcMar>
          </w:tcPr>
          <w:p w14:paraId="31EDF90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18,974</w:t>
            </w:r>
          </w:p>
        </w:tc>
        <w:tc>
          <w:tcPr>
            <w:tcW w:w="1017" w:type="dxa"/>
            <w:shd w:val="clear" w:color="auto" w:fill="auto"/>
            <w:tcMar>
              <w:top w:w="100" w:type="dxa"/>
              <w:left w:w="100" w:type="dxa"/>
              <w:bottom w:w="100" w:type="dxa"/>
              <w:right w:w="100" w:type="dxa"/>
            </w:tcMar>
          </w:tcPr>
          <w:p w14:paraId="1176BB0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10,184</w:t>
            </w:r>
          </w:p>
        </w:tc>
        <w:tc>
          <w:tcPr>
            <w:tcW w:w="1232" w:type="dxa"/>
            <w:shd w:val="clear" w:color="auto" w:fill="auto"/>
            <w:tcMar>
              <w:top w:w="100" w:type="dxa"/>
              <w:left w:w="100" w:type="dxa"/>
              <w:bottom w:w="100" w:type="dxa"/>
              <w:right w:w="100" w:type="dxa"/>
            </w:tcMar>
          </w:tcPr>
          <w:p w14:paraId="12F2250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14,840</w:t>
            </w:r>
          </w:p>
        </w:tc>
        <w:tc>
          <w:tcPr>
            <w:tcW w:w="1412" w:type="dxa"/>
            <w:shd w:val="clear" w:color="auto" w:fill="auto"/>
            <w:tcMar>
              <w:top w:w="100" w:type="dxa"/>
              <w:left w:w="100" w:type="dxa"/>
              <w:bottom w:w="100" w:type="dxa"/>
              <w:right w:w="100" w:type="dxa"/>
            </w:tcMar>
          </w:tcPr>
          <w:p w14:paraId="6E8378C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8,955</w:t>
            </w:r>
          </w:p>
        </w:tc>
      </w:tr>
      <w:tr w:rsidR="002005C5" w:rsidRPr="00DE1B8D" w14:paraId="74961317" w14:textId="77777777" w:rsidTr="0028113D">
        <w:trPr>
          <w:trHeight w:val="515"/>
          <w:jc w:val="center"/>
        </w:trPr>
        <w:tc>
          <w:tcPr>
            <w:tcW w:w="2662" w:type="dxa"/>
            <w:shd w:val="clear" w:color="auto" w:fill="auto"/>
            <w:tcMar>
              <w:top w:w="100" w:type="dxa"/>
              <w:left w:w="100" w:type="dxa"/>
              <w:bottom w:w="100" w:type="dxa"/>
              <w:right w:w="100" w:type="dxa"/>
            </w:tcMar>
          </w:tcPr>
          <w:p w14:paraId="4D41FE0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assets</w:t>
            </w:r>
          </w:p>
        </w:tc>
        <w:tc>
          <w:tcPr>
            <w:tcW w:w="1885" w:type="dxa"/>
            <w:shd w:val="clear" w:color="auto" w:fill="auto"/>
            <w:tcMar>
              <w:top w:w="100" w:type="dxa"/>
              <w:left w:w="100" w:type="dxa"/>
              <w:bottom w:w="100" w:type="dxa"/>
              <w:right w:w="100" w:type="dxa"/>
            </w:tcMar>
          </w:tcPr>
          <w:p w14:paraId="77BC3AF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5,052</w:t>
            </w:r>
          </w:p>
        </w:tc>
        <w:tc>
          <w:tcPr>
            <w:tcW w:w="1152" w:type="dxa"/>
            <w:shd w:val="clear" w:color="auto" w:fill="auto"/>
            <w:tcMar>
              <w:top w:w="100" w:type="dxa"/>
              <w:left w:w="100" w:type="dxa"/>
              <w:bottom w:w="100" w:type="dxa"/>
              <w:right w:w="100" w:type="dxa"/>
            </w:tcMar>
          </w:tcPr>
          <w:p w14:paraId="0B2E4A4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3,747</w:t>
            </w:r>
          </w:p>
        </w:tc>
        <w:tc>
          <w:tcPr>
            <w:tcW w:w="1017" w:type="dxa"/>
            <w:shd w:val="clear" w:color="auto" w:fill="auto"/>
            <w:tcMar>
              <w:top w:w="100" w:type="dxa"/>
              <w:left w:w="100" w:type="dxa"/>
              <w:bottom w:w="100" w:type="dxa"/>
              <w:right w:w="100" w:type="dxa"/>
            </w:tcMar>
          </w:tcPr>
          <w:p w14:paraId="09E4631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1,627</w:t>
            </w:r>
          </w:p>
        </w:tc>
        <w:tc>
          <w:tcPr>
            <w:tcW w:w="1232" w:type="dxa"/>
            <w:shd w:val="clear" w:color="auto" w:fill="auto"/>
            <w:tcMar>
              <w:top w:w="100" w:type="dxa"/>
              <w:left w:w="100" w:type="dxa"/>
              <w:bottom w:w="100" w:type="dxa"/>
              <w:right w:w="100" w:type="dxa"/>
            </w:tcMar>
          </w:tcPr>
          <w:p w14:paraId="19B9D59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7,028</w:t>
            </w:r>
          </w:p>
        </w:tc>
        <w:tc>
          <w:tcPr>
            <w:tcW w:w="1412" w:type="dxa"/>
            <w:shd w:val="clear" w:color="auto" w:fill="auto"/>
            <w:tcMar>
              <w:top w:w="100" w:type="dxa"/>
              <w:left w:w="100" w:type="dxa"/>
              <w:bottom w:w="100" w:type="dxa"/>
              <w:right w:w="100" w:type="dxa"/>
            </w:tcMar>
          </w:tcPr>
          <w:p w14:paraId="0943440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4,967</w:t>
            </w:r>
          </w:p>
        </w:tc>
      </w:tr>
      <w:tr w:rsidR="002005C5" w:rsidRPr="00DE1B8D" w14:paraId="1BE58B79" w14:textId="77777777" w:rsidTr="0028113D">
        <w:trPr>
          <w:trHeight w:val="515"/>
          <w:jc w:val="center"/>
        </w:trPr>
        <w:tc>
          <w:tcPr>
            <w:tcW w:w="2662" w:type="dxa"/>
            <w:shd w:val="clear" w:color="auto" w:fill="auto"/>
            <w:tcMar>
              <w:top w:w="100" w:type="dxa"/>
              <w:left w:w="100" w:type="dxa"/>
              <w:bottom w:w="100" w:type="dxa"/>
              <w:right w:w="100" w:type="dxa"/>
            </w:tcMar>
          </w:tcPr>
          <w:p w14:paraId="3C6742E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Ratios (total debt/total assets)*100</w:t>
            </w:r>
          </w:p>
        </w:tc>
        <w:tc>
          <w:tcPr>
            <w:tcW w:w="1885" w:type="dxa"/>
            <w:shd w:val="clear" w:color="auto" w:fill="auto"/>
            <w:tcMar>
              <w:top w:w="100" w:type="dxa"/>
              <w:left w:w="100" w:type="dxa"/>
              <w:bottom w:w="100" w:type="dxa"/>
              <w:right w:w="100" w:type="dxa"/>
            </w:tcMar>
          </w:tcPr>
          <w:p w14:paraId="607F7BC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270.4671417</w:t>
            </w:r>
          </w:p>
        </w:tc>
        <w:tc>
          <w:tcPr>
            <w:tcW w:w="1152" w:type="dxa"/>
            <w:shd w:val="clear" w:color="auto" w:fill="auto"/>
            <w:tcMar>
              <w:top w:w="100" w:type="dxa"/>
              <w:left w:w="100" w:type="dxa"/>
              <w:bottom w:w="100" w:type="dxa"/>
              <w:right w:w="100" w:type="dxa"/>
            </w:tcMar>
          </w:tcPr>
          <w:p w14:paraId="15BB660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506.378436</w:t>
            </w:r>
          </w:p>
        </w:tc>
        <w:tc>
          <w:tcPr>
            <w:tcW w:w="1017" w:type="dxa"/>
            <w:shd w:val="clear" w:color="auto" w:fill="auto"/>
            <w:tcMar>
              <w:top w:w="100" w:type="dxa"/>
              <w:left w:w="100" w:type="dxa"/>
              <w:bottom w:w="100" w:type="dxa"/>
              <w:right w:w="100" w:type="dxa"/>
            </w:tcMar>
          </w:tcPr>
          <w:p w14:paraId="5146800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625.93731</w:t>
            </w:r>
          </w:p>
        </w:tc>
        <w:tc>
          <w:tcPr>
            <w:tcW w:w="1232" w:type="dxa"/>
            <w:shd w:val="clear" w:color="auto" w:fill="auto"/>
            <w:tcMar>
              <w:top w:w="100" w:type="dxa"/>
              <w:left w:w="100" w:type="dxa"/>
              <w:bottom w:w="100" w:type="dxa"/>
              <w:right w:w="100" w:type="dxa"/>
            </w:tcMar>
          </w:tcPr>
          <w:p w14:paraId="18AB343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211.1553785</w:t>
            </w:r>
          </w:p>
        </w:tc>
        <w:tc>
          <w:tcPr>
            <w:tcW w:w="1412" w:type="dxa"/>
            <w:shd w:val="clear" w:color="auto" w:fill="auto"/>
            <w:tcMar>
              <w:top w:w="100" w:type="dxa"/>
              <w:left w:w="100" w:type="dxa"/>
              <w:bottom w:w="100" w:type="dxa"/>
              <w:right w:w="100" w:type="dxa"/>
            </w:tcMar>
          </w:tcPr>
          <w:p w14:paraId="7AFECC0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180.2899134</w:t>
            </w:r>
          </w:p>
        </w:tc>
      </w:tr>
    </w:tbl>
    <w:p w14:paraId="50246883"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2</w:t>
      </w:r>
      <w:r w:rsidRPr="000927D5">
        <w:rPr>
          <w:rFonts w:ascii="Times New Roman" w:eastAsia="Times New Roman" w:hAnsi="Times New Roman" w:cs="Times New Roman"/>
          <w:b/>
          <w:color w:val="000000" w:themeColor="text1"/>
          <w:sz w:val="24"/>
          <w:szCs w:val="24"/>
        </w:rPr>
        <w:t>: projection of ratio</w:t>
      </w:r>
    </w:p>
    <w:p w14:paraId="1FCA5557"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3038A5BA"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 the part of the gearing ratio, the company has decided to calculate the total debt compared to the standard chartered bank. In the part of the total debt, the company has decided to evaluate its gearing ratio on the basis of the ratio analysis of the company. </w:t>
      </w:r>
    </w:p>
    <w:p w14:paraId="083A901D" w14:textId="77777777" w:rsidR="002005C5" w:rsidRPr="00DE1B8D" w:rsidRDefault="00612D6E" w:rsidP="009F066A">
      <w:pPr>
        <w:pStyle w:val="Normal1"/>
        <w:spacing w:line="360" w:lineRule="auto"/>
        <w:jc w:val="both"/>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b/>
          <w:color w:val="000000" w:themeColor="text1"/>
          <w:sz w:val="24"/>
          <w:szCs w:val="24"/>
        </w:rPr>
        <w:t>Recommendation</w:t>
      </w:r>
    </w:p>
    <w:p w14:paraId="49B75D36"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The HSBC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can increase the profit margin and should utilize the assets and the liabilities in the part of the financial calculation the company needs to look after the financial position of the company that helps to increase the overall performance of the company. In the part of the company, the overall financial position is not really good. The company needs to </w:t>
      </w:r>
      <w:r w:rsidR="0057020F" w:rsidRPr="00DE1B8D">
        <w:rPr>
          <w:rFonts w:ascii="Times New Roman" w:eastAsia="Times New Roman" w:hAnsi="Times New Roman" w:cs="Times New Roman"/>
          <w:color w:val="000000" w:themeColor="text1"/>
          <w:sz w:val="24"/>
          <w:szCs w:val="24"/>
        </w:rPr>
        <w:t>analyze</w:t>
      </w:r>
      <w:r w:rsidRPr="00DE1B8D">
        <w:rPr>
          <w:rFonts w:ascii="Times New Roman" w:eastAsia="Times New Roman" w:hAnsi="Times New Roman" w:cs="Times New Roman"/>
          <w:color w:val="000000" w:themeColor="text1"/>
          <w:sz w:val="24"/>
          <w:szCs w:val="24"/>
        </w:rPr>
        <w:t xml:space="preserve"> its profit margin and should decrease the expenses of the company. </w:t>
      </w:r>
    </w:p>
    <w:p w14:paraId="1A7FAEB2" w14:textId="77777777" w:rsidR="002005C5" w:rsidRPr="0090654C" w:rsidRDefault="00612D6E" w:rsidP="0090654C">
      <w:pPr>
        <w:pStyle w:val="Titlu1"/>
        <w:spacing w:line="360" w:lineRule="auto"/>
      </w:pPr>
      <w:r w:rsidRPr="00DE1B8D">
        <w:br/>
      </w:r>
      <w:bookmarkStart w:id="4" w:name="_Toc58516732"/>
      <w:r w:rsidRPr="00DE1B8D">
        <w:t>PART C)</w:t>
      </w:r>
      <w:bookmarkEnd w:id="4"/>
      <w:r w:rsidRPr="00DE1B8D">
        <w:t xml:space="preserve"> </w:t>
      </w:r>
    </w:p>
    <w:p w14:paraId="2F5DA07B"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b"/>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20"/>
        <w:gridCol w:w="920"/>
        <w:gridCol w:w="1778"/>
        <w:gridCol w:w="1635"/>
        <w:gridCol w:w="1742"/>
        <w:gridCol w:w="1445"/>
        <w:gridCol w:w="920"/>
      </w:tblGrid>
      <w:tr w:rsidR="002005C5" w:rsidRPr="00DE1B8D" w14:paraId="5F2C712A" w14:textId="77777777" w:rsidTr="0028113D">
        <w:trPr>
          <w:trHeight w:val="500"/>
          <w:jc w:val="center"/>
        </w:trPr>
        <w:tc>
          <w:tcPr>
            <w:tcW w:w="920" w:type="dxa"/>
            <w:tcMar>
              <w:top w:w="100" w:type="dxa"/>
              <w:left w:w="100" w:type="dxa"/>
              <w:bottom w:w="100" w:type="dxa"/>
              <w:right w:w="100" w:type="dxa"/>
            </w:tcMar>
          </w:tcPr>
          <w:p w14:paraId="35E262E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w:t>
            </w:r>
          </w:p>
        </w:tc>
        <w:tc>
          <w:tcPr>
            <w:tcW w:w="920" w:type="dxa"/>
            <w:tcMar>
              <w:top w:w="100" w:type="dxa"/>
              <w:left w:w="100" w:type="dxa"/>
              <w:bottom w:w="100" w:type="dxa"/>
              <w:right w:w="100" w:type="dxa"/>
            </w:tcMar>
          </w:tcPr>
          <w:p w14:paraId="48F9180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NPV</w:t>
            </w:r>
          </w:p>
        </w:tc>
        <w:tc>
          <w:tcPr>
            <w:tcW w:w="1778" w:type="dxa"/>
            <w:tcMar>
              <w:top w:w="100" w:type="dxa"/>
              <w:left w:w="100" w:type="dxa"/>
              <w:bottom w:w="100" w:type="dxa"/>
              <w:right w:w="100" w:type="dxa"/>
            </w:tcMar>
          </w:tcPr>
          <w:p w14:paraId="171C864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Initial investment </w:t>
            </w:r>
          </w:p>
        </w:tc>
        <w:tc>
          <w:tcPr>
            <w:tcW w:w="1635" w:type="dxa"/>
            <w:tcMar>
              <w:top w:w="100" w:type="dxa"/>
              <w:left w:w="100" w:type="dxa"/>
              <w:bottom w:w="100" w:type="dxa"/>
              <w:right w:w="100" w:type="dxa"/>
            </w:tcMar>
          </w:tcPr>
          <w:p w14:paraId="3C58770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85</w:t>
            </w:r>
          </w:p>
        </w:tc>
        <w:tc>
          <w:tcPr>
            <w:tcW w:w="1742" w:type="dxa"/>
            <w:tcMar>
              <w:top w:w="100" w:type="dxa"/>
              <w:left w:w="100" w:type="dxa"/>
              <w:bottom w:w="100" w:type="dxa"/>
              <w:right w:w="100" w:type="dxa"/>
            </w:tcMar>
          </w:tcPr>
          <w:p w14:paraId="28DA756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Discount factor</w:t>
            </w:r>
          </w:p>
        </w:tc>
        <w:tc>
          <w:tcPr>
            <w:tcW w:w="1445" w:type="dxa"/>
            <w:tcMar>
              <w:top w:w="100" w:type="dxa"/>
              <w:left w:w="100" w:type="dxa"/>
              <w:bottom w:w="100" w:type="dxa"/>
              <w:right w:w="100" w:type="dxa"/>
            </w:tcMar>
          </w:tcPr>
          <w:p w14:paraId="5FD7871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11%</w:t>
            </w:r>
          </w:p>
        </w:tc>
        <w:tc>
          <w:tcPr>
            <w:tcW w:w="920" w:type="dxa"/>
            <w:tcMar>
              <w:top w:w="100" w:type="dxa"/>
              <w:left w:w="100" w:type="dxa"/>
              <w:bottom w:w="100" w:type="dxa"/>
              <w:right w:w="100" w:type="dxa"/>
            </w:tcMar>
          </w:tcPr>
          <w:p w14:paraId="6A65D1B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345D0D63" w14:textId="77777777" w:rsidTr="0028113D">
        <w:trPr>
          <w:trHeight w:val="740"/>
          <w:jc w:val="center"/>
        </w:trPr>
        <w:tc>
          <w:tcPr>
            <w:tcW w:w="920" w:type="dxa"/>
            <w:tcMar>
              <w:top w:w="100" w:type="dxa"/>
              <w:left w:w="100" w:type="dxa"/>
              <w:bottom w:w="100" w:type="dxa"/>
              <w:right w:w="100" w:type="dxa"/>
            </w:tcMar>
          </w:tcPr>
          <w:p w14:paraId="46FE3DD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2298067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3D3C485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w:t>
            </w:r>
          </w:p>
        </w:tc>
        <w:tc>
          <w:tcPr>
            <w:tcW w:w="1635" w:type="dxa"/>
            <w:tcMar>
              <w:top w:w="100" w:type="dxa"/>
              <w:left w:w="100" w:type="dxa"/>
              <w:bottom w:w="100" w:type="dxa"/>
              <w:right w:w="100" w:type="dxa"/>
            </w:tcMar>
          </w:tcPr>
          <w:p w14:paraId="4CAFEDE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Cash inflow</w:t>
            </w:r>
          </w:p>
        </w:tc>
        <w:tc>
          <w:tcPr>
            <w:tcW w:w="1742" w:type="dxa"/>
            <w:tcMar>
              <w:top w:w="100" w:type="dxa"/>
              <w:left w:w="100" w:type="dxa"/>
              <w:bottom w:w="100" w:type="dxa"/>
              <w:right w:w="100" w:type="dxa"/>
            </w:tcMar>
          </w:tcPr>
          <w:p w14:paraId="1447590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Discount factor value</w:t>
            </w:r>
          </w:p>
        </w:tc>
        <w:tc>
          <w:tcPr>
            <w:tcW w:w="1445" w:type="dxa"/>
            <w:tcMar>
              <w:top w:w="100" w:type="dxa"/>
              <w:left w:w="100" w:type="dxa"/>
              <w:bottom w:w="100" w:type="dxa"/>
              <w:right w:w="100" w:type="dxa"/>
            </w:tcMar>
          </w:tcPr>
          <w:p w14:paraId="102FBA7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present value of cash flow</w:t>
            </w:r>
          </w:p>
        </w:tc>
        <w:tc>
          <w:tcPr>
            <w:tcW w:w="920" w:type="dxa"/>
            <w:tcMar>
              <w:top w:w="100" w:type="dxa"/>
              <w:left w:w="100" w:type="dxa"/>
              <w:bottom w:w="100" w:type="dxa"/>
              <w:right w:w="100" w:type="dxa"/>
            </w:tcMar>
          </w:tcPr>
          <w:p w14:paraId="121114F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1703A3A7" w14:textId="77777777" w:rsidTr="0028113D">
        <w:trPr>
          <w:trHeight w:val="500"/>
          <w:jc w:val="center"/>
        </w:trPr>
        <w:tc>
          <w:tcPr>
            <w:tcW w:w="920" w:type="dxa"/>
            <w:tcMar>
              <w:top w:w="100" w:type="dxa"/>
              <w:left w:w="100" w:type="dxa"/>
              <w:bottom w:w="100" w:type="dxa"/>
              <w:right w:w="100" w:type="dxa"/>
            </w:tcMar>
          </w:tcPr>
          <w:p w14:paraId="70D74C6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0E9B098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6CC9282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w:t>
            </w:r>
          </w:p>
        </w:tc>
        <w:tc>
          <w:tcPr>
            <w:tcW w:w="1635" w:type="dxa"/>
            <w:tcMar>
              <w:top w:w="100" w:type="dxa"/>
              <w:left w:w="100" w:type="dxa"/>
              <w:bottom w:w="100" w:type="dxa"/>
              <w:right w:w="100" w:type="dxa"/>
            </w:tcMar>
          </w:tcPr>
          <w:p w14:paraId="7C155AA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10</w:t>
            </w:r>
          </w:p>
        </w:tc>
        <w:tc>
          <w:tcPr>
            <w:tcW w:w="1742" w:type="dxa"/>
            <w:tcMar>
              <w:top w:w="100" w:type="dxa"/>
              <w:left w:w="100" w:type="dxa"/>
              <w:bottom w:w="100" w:type="dxa"/>
              <w:right w:w="100" w:type="dxa"/>
            </w:tcMar>
          </w:tcPr>
          <w:p w14:paraId="5A43521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0.904977376</w:t>
            </w:r>
          </w:p>
        </w:tc>
        <w:tc>
          <w:tcPr>
            <w:tcW w:w="1445" w:type="dxa"/>
            <w:tcMar>
              <w:top w:w="100" w:type="dxa"/>
              <w:left w:w="100" w:type="dxa"/>
              <w:bottom w:w="100" w:type="dxa"/>
              <w:right w:w="100" w:type="dxa"/>
            </w:tcMar>
          </w:tcPr>
          <w:p w14:paraId="63B0463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9.049773756</w:t>
            </w:r>
          </w:p>
        </w:tc>
        <w:tc>
          <w:tcPr>
            <w:tcW w:w="920" w:type="dxa"/>
            <w:tcMar>
              <w:top w:w="100" w:type="dxa"/>
              <w:left w:w="100" w:type="dxa"/>
              <w:bottom w:w="100" w:type="dxa"/>
              <w:right w:w="100" w:type="dxa"/>
            </w:tcMar>
          </w:tcPr>
          <w:p w14:paraId="7C81B4D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7DABC569" w14:textId="77777777" w:rsidTr="0028113D">
        <w:trPr>
          <w:trHeight w:val="500"/>
          <w:jc w:val="center"/>
        </w:trPr>
        <w:tc>
          <w:tcPr>
            <w:tcW w:w="920" w:type="dxa"/>
            <w:tcMar>
              <w:top w:w="100" w:type="dxa"/>
              <w:left w:w="100" w:type="dxa"/>
              <w:bottom w:w="100" w:type="dxa"/>
              <w:right w:w="100" w:type="dxa"/>
            </w:tcMar>
          </w:tcPr>
          <w:p w14:paraId="01AA07C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72F9030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55F71EE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w:t>
            </w:r>
          </w:p>
        </w:tc>
        <w:tc>
          <w:tcPr>
            <w:tcW w:w="1635" w:type="dxa"/>
            <w:tcMar>
              <w:top w:w="100" w:type="dxa"/>
              <w:left w:w="100" w:type="dxa"/>
              <w:bottom w:w="100" w:type="dxa"/>
              <w:right w:w="100" w:type="dxa"/>
            </w:tcMar>
          </w:tcPr>
          <w:p w14:paraId="0469822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w:t>
            </w:r>
          </w:p>
        </w:tc>
        <w:tc>
          <w:tcPr>
            <w:tcW w:w="1742" w:type="dxa"/>
            <w:tcMar>
              <w:top w:w="100" w:type="dxa"/>
              <w:left w:w="100" w:type="dxa"/>
              <w:bottom w:w="100" w:type="dxa"/>
              <w:right w:w="100" w:type="dxa"/>
            </w:tcMar>
          </w:tcPr>
          <w:p w14:paraId="5EB3AE4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0.81898405</w:t>
            </w:r>
          </w:p>
        </w:tc>
        <w:tc>
          <w:tcPr>
            <w:tcW w:w="1445" w:type="dxa"/>
            <w:tcMar>
              <w:top w:w="100" w:type="dxa"/>
              <w:left w:w="100" w:type="dxa"/>
              <w:bottom w:w="100" w:type="dxa"/>
              <w:right w:w="100" w:type="dxa"/>
            </w:tcMar>
          </w:tcPr>
          <w:p w14:paraId="2E326B0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8.189840503</w:t>
            </w:r>
          </w:p>
        </w:tc>
        <w:tc>
          <w:tcPr>
            <w:tcW w:w="920" w:type="dxa"/>
            <w:tcMar>
              <w:top w:w="100" w:type="dxa"/>
              <w:left w:w="100" w:type="dxa"/>
              <w:bottom w:w="100" w:type="dxa"/>
              <w:right w:w="100" w:type="dxa"/>
            </w:tcMar>
          </w:tcPr>
          <w:p w14:paraId="5F41E2E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4DBBDD77" w14:textId="77777777" w:rsidTr="0028113D">
        <w:trPr>
          <w:trHeight w:val="500"/>
          <w:jc w:val="center"/>
        </w:trPr>
        <w:tc>
          <w:tcPr>
            <w:tcW w:w="920" w:type="dxa"/>
            <w:tcMar>
              <w:top w:w="100" w:type="dxa"/>
              <w:left w:w="100" w:type="dxa"/>
              <w:bottom w:w="100" w:type="dxa"/>
              <w:right w:w="100" w:type="dxa"/>
            </w:tcMar>
          </w:tcPr>
          <w:p w14:paraId="41C13E2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2D799B4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2D4604F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w:t>
            </w:r>
          </w:p>
        </w:tc>
        <w:tc>
          <w:tcPr>
            <w:tcW w:w="1635" w:type="dxa"/>
            <w:tcMar>
              <w:top w:w="100" w:type="dxa"/>
              <w:left w:w="100" w:type="dxa"/>
              <w:bottom w:w="100" w:type="dxa"/>
              <w:right w:w="100" w:type="dxa"/>
            </w:tcMar>
          </w:tcPr>
          <w:p w14:paraId="7238AD2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40</w:t>
            </w:r>
          </w:p>
        </w:tc>
        <w:tc>
          <w:tcPr>
            <w:tcW w:w="1742" w:type="dxa"/>
            <w:tcMar>
              <w:top w:w="100" w:type="dxa"/>
              <w:left w:w="100" w:type="dxa"/>
              <w:bottom w:w="100" w:type="dxa"/>
              <w:right w:w="100" w:type="dxa"/>
            </w:tcMar>
          </w:tcPr>
          <w:p w14:paraId="03587B7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0.741162036</w:t>
            </w:r>
          </w:p>
        </w:tc>
        <w:tc>
          <w:tcPr>
            <w:tcW w:w="1445" w:type="dxa"/>
            <w:tcMar>
              <w:top w:w="100" w:type="dxa"/>
              <w:left w:w="100" w:type="dxa"/>
              <w:bottom w:w="100" w:type="dxa"/>
              <w:right w:w="100" w:type="dxa"/>
            </w:tcMar>
          </w:tcPr>
          <w:p w14:paraId="7484DE6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14.8232407</w:t>
            </w:r>
            <w:r w:rsidRPr="00DE1B8D">
              <w:rPr>
                <w:rFonts w:ascii="Times New Roman" w:eastAsia="Times New Roman" w:hAnsi="Times New Roman" w:cs="Times New Roman"/>
                <w:color w:val="000000" w:themeColor="text1"/>
                <w:sz w:val="24"/>
                <w:szCs w:val="24"/>
              </w:rPr>
              <w:lastRenderedPageBreak/>
              <w:t>3</w:t>
            </w:r>
          </w:p>
        </w:tc>
        <w:tc>
          <w:tcPr>
            <w:tcW w:w="920" w:type="dxa"/>
            <w:tcMar>
              <w:top w:w="100" w:type="dxa"/>
              <w:left w:w="100" w:type="dxa"/>
              <w:bottom w:w="100" w:type="dxa"/>
              <w:right w:w="100" w:type="dxa"/>
            </w:tcMar>
          </w:tcPr>
          <w:p w14:paraId="2854869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 xml:space="preserve"> </w:t>
            </w:r>
          </w:p>
        </w:tc>
      </w:tr>
      <w:tr w:rsidR="002005C5" w:rsidRPr="00DE1B8D" w14:paraId="17D30314" w14:textId="77777777" w:rsidTr="0028113D">
        <w:trPr>
          <w:trHeight w:val="500"/>
          <w:jc w:val="center"/>
        </w:trPr>
        <w:tc>
          <w:tcPr>
            <w:tcW w:w="920" w:type="dxa"/>
            <w:tcMar>
              <w:top w:w="100" w:type="dxa"/>
              <w:left w:w="100" w:type="dxa"/>
              <w:bottom w:w="100" w:type="dxa"/>
              <w:right w:w="100" w:type="dxa"/>
            </w:tcMar>
          </w:tcPr>
          <w:p w14:paraId="3B2C082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2342A06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4E108B8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w:t>
            </w:r>
          </w:p>
        </w:tc>
        <w:tc>
          <w:tcPr>
            <w:tcW w:w="1635" w:type="dxa"/>
            <w:tcMar>
              <w:top w:w="100" w:type="dxa"/>
              <w:left w:w="100" w:type="dxa"/>
              <w:bottom w:w="100" w:type="dxa"/>
              <w:right w:w="100" w:type="dxa"/>
            </w:tcMar>
          </w:tcPr>
          <w:p w14:paraId="6BC47F8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55</w:t>
            </w:r>
          </w:p>
        </w:tc>
        <w:tc>
          <w:tcPr>
            <w:tcW w:w="1742" w:type="dxa"/>
            <w:tcMar>
              <w:top w:w="100" w:type="dxa"/>
              <w:left w:w="100" w:type="dxa"/>
              <w:bottom w:w="100" w:type="dxa"/>
              <w:right w:w="100" w:type="dxa"/>
            </w:tcMar>
          </w:tcPr>
          <w:p w14:paraId="6C5DF3B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0.670734875</w:t>
            </w:r>
          </w:p>
        </w:tc>
        <w:tc>
          <w:tcPr>
            <w:tcW w:w="1445" w:type="dxa"/>
            <w:tcMar>
              <w:top w:w="100" w:type="dxa"/>
              <w:left w:w="100" w:type="dxa"/>
              <w:bottom w:w="100" w:type="dxa"/>
              <w:right w:w="100" w:type="dxa"/>
            </w:tcMar>
          </w:tcPr>
          <w:p w14:paraId="6B5C06B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26.82939498</w:t>
            </w:r>
          </w:p>
        </w:tc>
        <w:tc>
          <w:tcPr>
            <w:tcW w:w="920" w:type="dxa"/>
            <w:tcMar>
              <w:top w:w="100" w:type="dxa"/>
              <w:left w:w="100" w:type="dxa"/>
              <w:bottom w:w="100" w:type="dxa"/>
              <w:right w:w="100" w:type="dxa"/>
            </w:tcMar>
          </w:tcPr>
          <w:p w14:paraId="447A030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02FA7FB5" w14:textId="77777777" w:rsidTr="0028113D">
        <w:trPr>
          <w:trHeight w:val="500"/>
          <w:jc w:val="center"/>
        </w:trPr>
        <w:tc>
          <w:tcPr>
            <w:tcW w:w="920" w:type="dxa"/>
            <w:tcMar>
              <w:top w:w="100" w:type="dxa"/>
              <w:left w:w="100" w:type="dxa"/>
              <w:bottom w:w="100" w:type="dxa"/>
              <w:right w:w="100" w:type="dxa"/>
            </w:tcMar>
          </w:tcPr>
          <w:p w14:paraId="1529E07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0294488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0DAE8DE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7C8789C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76BC749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445" w:type="dxa"/>
            <w:tcMar>
              <w:top w:w="100" w:type="dxa"/>
              <w:left w:w="100" w:type="dxa"/>
              <w:bottom w:w="100" w:type="dxa"/>
              <w:right w:w="100" w:type="dxa"/>
            </w:tcMar>
          </w:tcPr>
          <w:p w14:paraId="36D2EAE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548B66F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37C9FDD4" w14:textId="77777777" w:rsidTr="0028113D">
        <w:trPr>
          <w:trHeight w:val="500"/>
          <w:jc w:val="center"/>
        </w:trPr>
        <w:tc>
          <w:tcPr>
            <w:tcW w:w="920" w:type="dxa"/>
            <w:tcMar>
              <w:top w:w="100" w:type="dxa"/>
              <w:left w:w="100" w:type="dxa"/>
              <w:bottom w:w="100" w:type="dxa"/>
              <w:right w:w="100" w:type="dxa"/>
            </w:tcMar>
          </w:tcPr>
          <w:p w14:paraId="5F01F20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68AF0E5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1EC65D5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3AF70FB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3321F1A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cash flow</w:t>
            </w:r>
          </w:p>
        </w:tc>
        <w:tc>
          <w:tcPr>
            <w:tcW w:w="1445" w:type="dxa"/>
            <w:tcMar>
              <w:top w:w="100" w:type="dxa"/>
              <w:left w:w="100" w:type="dxa"/>
              <w:bottom w:w="100" w:type="dxa"/>
              <w:right w:w="100" w:type="dxa"/>
            </w:tcMar>
          </w:tcPr>
          <w:p w14:paraId="383FC91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58.89224997</w:t>
            </w:r>
          </w:p>
        </w:tc>
        <w:tc>
          <w:tcPr>
            <w:tcW w:w="920" w:type="dxa"/>
            <w:tcMar>
              <w:top w:w="100" w:type="dxa"/>
              <w:left w:w="100" w:type="dxa"/>
              <w:bottom w:w="100" w:type="dxa"/>
              <w:right w:w="100" w:type="dxa"/>
            </w:tcMar>
          </w:tcPr>
          <w:p w14:paraId="021341A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2E043B1A" w14:textId="77777777" w:rsidTr="0028113D">
        <w:trPr>
          <w:trHeight w:val="500"/>
          <w:jc w:val="center"/>
        </w:trPr>
        <w:tc>
          <w:tcPr>
            <w:tcW w:w="920" w:type="dxa"/>
            <w:tcMar>
              <w:top w:w="100" w:type="dxa"/>
              <w:left w:w="100" w:type="dxa"/>
              <w:bottom w:w="100" w:type="dxa"/>
              <w:right w:w="100" w:type="dxa"/>
            </w:tcMar>
          </w:tcPr>
          <w:p w14:paraId="5B1B924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4BC7534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38D1DDE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663B837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1430740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NPV</w:t>
            </w:r>
          </w:p>
        </w:tc>
        <w:tc>
          <w:tcPr>
            <w:tcW w:w="1445" w:type="dxa"/>
            <w:tcMar>
              <w:top w:w="100" w:type="dxa"/>
              <w:left w:w="100" w:type="dxa"/>
              <w:bottom w:w="100" w:type="dxa"/>
              <w:right w:w="100" w:type="dxa"/>
            </w:tcMar>
          </w:tcPr>
          <w:p w14:paraId="21E0290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-26.10775003</w:t>
            </w:r>
          </w:p>
        </w:tc>
        <w:tc>
          <w:tcPr>
            <w:tcW w:w="920" w:type="dxa"/>
            <w:tcMar>
              <w:top w:w="100" w:type="dxa"/>
              <w:left w:w="100" w:type="dxa"/>
              <w:bottom w:w="100" w:type="dxa"/>
              <w:right w:w="100" w:type="dxa"/>
            </w:tcMar>
          </w:tcPr>
          <w:p w14:paraId="2F92CE6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bl>
    <w:p w14:paraId="735C2271"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3</w:t>
      </w:r>
      <w:r w:rsidRPr="000927D5">
        <w:rPr>
          <w:rFonts w:ascii="Times New Roman" w:eastAsia="Times New Roman" w:hAnsi="Times New Roman" w:cs="Times New Roman"/>
          <w:b/>
          <w:color w:val="000000" w:themeColor="text1"/>
          <w:sz w:val="24"/>
          <w:szCs w:val="24"/>
        </w:rPr>
        <w:t>: projection of NPV</w:t>
      </w:r>
    </w:p>
    <w:p w14:paraId="30A24CA0" w14:textId="77777777" w:rsidR="002005C5" w:rsidRPr="00DE1B8D" w:rsidRDefault="0028113D" w:rsidP="005D0323">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tbl>
      <w:tblPr>
        <w:tblStyle w:val="ac"/>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20"/>
        <w:gridCol w:w="920"/>
        <w:gridCol w:w="1778"/>
        <w:gridCol w:w="1635"/>
        <w:gridCol w:w="1742"/>
        <w:gridCol w:w="1445"/>
        <w:gridCol w:w="920"/>
      </w:tblGrid>
      <w:tr w:rsidR="002005C5" w:rsidRPr="00DE1B8D" w14:paraId="10D71335" w14:textId="77777777" w:rsidTr="0028113D">
        <w:trPr>
          <w:trHeight w:val="515"/>
          <w:jc w:val="center"/>
        </w:trPr>
        <w:tc>
          <w:tcPr>
            <w:tcW w:w="920" w:type="dxa"/>
            <w:tcMar>
              <w:top w:w="100" w:type="dxa"/>
              <w:left w:w="100" w:type="dxa"/>
              <w:bottom w:w="100" w:type="dxa"/>
              <w:right w:w="100" w:type="dxa"/>
            </w:tcMar>
          </w:tcPr>
          <w:p w14:paraId="5D626E7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B</w:t>
            </w:r>
          </w:p>
        </w:tc>
        <w:tc>
          <w:tcPr>
            <w:tcW w:w="920" w:type="dxa"/>
            <w:tcMar>
              <w:top w:w="100" w:type="dxa"/>
              <w:left w:w="100" w:type="dxa"/>
              <w:bottom w:w="100" w:type="dxa"/>
              <w:right w:w="100" w:type="dxa"/>
            </w:tcMar>
          </w:tcPr>
          <w:p w14:paraId="2434AAF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NPV</w:t>
            </w:r>
          </w:p>
        </w:tc>
        <w:tc>
          <w:tcPr>
            <w:tcW w:w="1778" w:type="dxa"/>
            <w:tcMar>
              <w:top w:w="100" w:type="dxa"/>
              <w:left w:w="100" w:type="dxa"/>
              <w:bottom w:w="100" w:type="dxa"/>
              <w:right w:w="100" w:type="dxa"/>
            </w:tcMar>
          </w:tcPr>
          <w:p w14:paraId="13908AF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Initial investment </w:t>
            </w:r>
          </w:p>
        </w:tc>
        <w:tc>
          <w:tcPr>
            <w:tcW w:w="1635" w:type="dxa"/>
            <w:tcMar>
              <w:top w:w="100" w:type="dxa"/>
              <w:left w:w="100" w:type="dxa"/>
              <w:bottom w:w="100" w:type="dxa"/>
              <w:right w:w="100" w:type="dxa"/>
            </w:tcMar>
          </w:tcPr>
          <w:p w14:paraId="2B311F5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90.00</w:t>
            </w:r>
          </w:p>
        </w:tc>
        <w:tc>
          <w:tcPr>
            <w:tcW w:w="1742" w:type="dxa"/>
            <w:tcMar>
              <w:top w:w="100" w:type="dxa"/>
              <w:left w:w="100" w:type="dxa"/>
              <w:bottom w:w="100" w:type="dxa"/>
              <w:right w:w="100" w:type="dxa"/>
            </w:tcMar>
          </w:tcPr>
          <w:p w14:paraId="168D44F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discount factor</w:t>
            </w:r>
          </w:p>
        </w:tc>
        <w:tc>
          <w:tcPr>
            <w:tcW w:w="1445" w:type="dxa"/>
            <w:tcMar>
              <w:top w:w="100" w:type="dxa"/>
              <w:left w:w="100" w:type="dxa"/>
              <w:bottom w:w="100" w:type="dxa"/>
              <w:right w:w="100" w:type="dxa"/>
            </w:tcMar>
          </w:tcPr>
          <w:p w14:paraId="449BC68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11%</w:t>
            </w:r>
          </w:p>
        </w:tc>
        <w:tc>
          <w:tcPr>
            <w:tcW w:w="920" w:type="dxa"/>
            <w:tcMar>
              <w:top w:w="100" w:type="dxa"/>
              <w:left w:w="100" w:type="dxa"/>
              <w:bottom w:w="100" w:type="dxa"/>
              <w:right w:w="100" w:type="dxa"/>
            </w:tcMar>
          </w:tcPr>
          <w:p w14:paraId="271CA44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3B2424CE" w14:textId="77777777" w:rsidTr="0028113D">
        <w:trPr>
          <w:trHeight w:val="740"/>
          <w:jc w:val="center"/>
        </w:trPr>
        <w:tc>
          <w:tcPr>
            <w:tcW w:w="920" w:type="dxa"/>
            <w:tcMar>
              <w:top w:w="100" w:type="dxa"/>
              <w:left w:w="100" w:type="dxa"/>
              <w:bottom w:w="100" w:type="dxa"/>
              <w:right w:w="100" w:type="dxa"/>
            </w:tcMar>
          </w:tcPr>
          <w:p w14:paraId="2608A2C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345AAEC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15EFB80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w:t>
            </w:r>
          </w:p>
        </w:tc>
        <w:tc>
          <w:tcPr>
            <w:tcW w:w="1635" w:type="dxa"/>
            <w:tcMar>
              <w:top w:w="100" w:type="dxa"/>
              <w:left w:w="100" w:type="dxa"/>
              <w:bottom w:w="100" w:type="dxa"/>
              <w:right w:w="100" w:type="dxa"/>
            </w:tcMar>
          </w:tcPr>
          <w:p w14:paraId="28738CB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cash inflow</w:t>
            </w:r>
          </w:p>
        </w:tc>
        <w:tc>
          <w:tcPr>
            <w:tcW w:w="1742" w:type="dxa"/>
            <w:tcMar>
              <w:top w:w="100" w:type="dxa"/>
              <w:left w:w="100" w:type="dxa"/>
              <w:bottom w:w="100" w:type="dxa"/>
              <w:right w:w="100" w:type="dxa"/>
            </w:tcMar>
          </w:tcPr>
          <w:p w14:paraId="73E9BD0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discount factor</w:t>
            </w:r>
          </w:p>
        </w:tc>
        <w:tc>
          <w:tcPr>
            <w:tcW w:w="1445" w:type="dxa"/>
            <w:tcMar>
              <w:top w:w="100" w:type="dxa"/>
              <w:left w:w="100" w:type="dxa"/>
              <w:bottom w:w="100" w:type="dxa"/>
              <w:right w:w="100" w:type="dxa"/>
            </w:tcMar>
          </w:tcPr>
          <w:p w14:paraId="6905244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present value of cash flow</w:t>
            </w:r>
          </w:p>
        </w:tc>
        <w:tc>
          <w:tcPr>
            <w:tcW w:w="920" w:type="dxa"/>
            <w:tcMar>
              <w:top w:w="100" w:type="dxa"/>
              <w:left w:w="100" w:type="dxa"/>
              <w:bottom w:w="100" w:type="dxa"/>
              <w:right w:w="100" w:type="dxa"/>
            </w:tcMar>
          </w:tcPr>
          <w:p w14:paraId="054ECD3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673A0AC7" w14:textId="77777777" w:rsidTr="0028113D">
        <w:trPr>
          <w:trHeight w:val="500"/>
          <w:jc w:val="center"/>
        </w:trPr>
        <w:tc>
          <w:tcPr>
            <w:tcW w:w="920" w:type="dxa"/>
            <w:tcMar>
              <w:top w:w="100" w:type="dxa"/>
              <w:left w:w="100" w:type="dxa"/>
              <w:bottom w:w="100" w:type="dxa"/>
              <w:right w:w="100" w:type="dxa"/>
            </w:tcMar>
          </w:tcPr>
          <w:p w14:paraId="74A4BA8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6E9539D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6DD7E02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w:t>
            </w:r>
          </w:p>
        </w:tc>
        <w:tc>
          <w:tcPr>
            <w:tcW w:w="1635" w:type="dxa"/>
            <w:tcMar>
              <w:top w:w="100" w:type="dxa"/>
              <w:left w:w="100" w:type="dxa"/>
              <w:bottom w:w="100" w:type="dxa"/>
              <w:right w:w="100" w:type="dxa"/>
            </w:tcMar>
          </w:tcPr>
          <w:p w14:paraId="0DBF91F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w:t>
            </w:r>
          </w:p>
        </w:tc>
        <w:tc>
          <w:tcPr>
            <w:tcW w:w="1742" w:type="dxa"/>
            <w:tcMar>
              <w:top w:w="100" w:type="dxa"/>
              <w:left w:w="100" w:type="dxa"/>
              <w:bottom w:w="100" w:type="dxa"/>
              <w:right w:w="100" w:type="dxa"/>
            </w:tcMar>
          </w:tcPr>
          <w:p w14:paraId="09504B9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0.904977376</w:t>
            </w:r>
          </w:p>
        </w:tc>
        <w:tc>
          <w:tcPr>
            <w:tcW w:w="1445" w:type="dxa"/>
            <w:tcMar>
              <w:top w:w="100" w:type="dxa"/>
              <w:left w:w="100" w:type="dxa"/>
              <w:bottom w:w="100" w:type="dxa"/>
              <w:right w:w="100" w:type="dxa"/>
            </w:tcMar>
          </w:tcPr>
          <w:p w14:paraId="6870879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22.62443439</w:t>
            </w:r>
          </w:p>
        </w:tc>
        <w:tc>
          <w:tcPr>
            <w:tcW w:w="920" w:type="dxa"/>
            <w:tcMar>
              <w:top w:w="100" w:type="dxa"/>
              <w:left w:w="100" w:type="dxa"/>
              <w:bottom w:w="100" w:type="dxa"/>
              <w:right w:w="100" w:type="dxa"/>
            </w:tcMar>
          </w:tcPr>
          <w:p w14:paraId="400DA9D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41A3D1BC" w14:textId="77777777" w:rsidTr="0028113D">
        <w:trPr>
          <w:trHeight w:val="500"/>
          <w:jc w:val="center"/>
        </w:trPr>
        <w:tc>
          <w:tcPr>
            <w:tcW w:w="920" w:type="dxa"/>
            <w:tcMar>
              <w:top w:w="100" w:type="dxa"/>
              <w:left w:w="100" w:type="dxa"/>
              <w:bottom w:w="100" w:type="dxa"/>
              <w:right w:w="100" w:type="dxa"/>
            </w:tcMar>
          </w:tcPr>
          <w:p w14:paraId="38BC546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2BFFB52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0BD5BE6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w:t>
            </w:r>
          </w:p>
        </w:tc>
        <w:tc>
          <w:tcPr>
            <w:tcW w:w="1635" w:type="dxa"/>
            <w:tcMar>
              <w:top w:w="100" w:type="dxa"/>
              <w:left w:w="100" w:type="dxa"/>
              <w:bottom w:w="100" w:type="dxa"/>
              <w:right w:w="100" w:type="dxa"/>
            </w:tcMar>
          </w:tcPr>
          <w:p w14:paraId="21F5A34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w:t>
            </w:r>
          </w:p>
        </w:tc>
        <w:tc>
          <w:tcPr>
            <w:tcW w:w="1742" w:type="dxa"/>
            <w:tcMar>
              <w:top w:w="100" w:type="dxa"/>
              <w:left w:w="100" w:type="dxa"/>
              <w:bottom w:w="100" w:type="dxa"/>
              <w:right w:w="100" w:type="dxa"/>
            </w:tcMar>
          </w:tcPr>
          <w:p w14:paraId="6786717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0.81898405</w:t>
            </w:r>
          </w:p>
        </w:tc>
        <w:tc>
          <w:tcPr>
            <w:tcW w:w="1445" w:type="dxa"/>
            <w:tcMar>
              <w:top w:w="100" w:type="dxa"/>
              <w:left w:w="100" w:type="dxa"/>
              <w:bottom w:w="100" w:type="dxa"/>
              <w:right w:w="100" w:type="dxa"/>
            </w:tcMar>
          </w:tcPr>
          <w:p w14:paraId="2BBB36A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24.56952151</w:t>
            </w:r>
          </w:p>
        </w:tc>
        <w:tc>
          <w:tcPr>
            <w:tcW w:w="920" w:type="dxa"/>
            <w:tcMar>
              <w:top w:w="100" w:type="dxa"/>
              <w:left w:w="100" w:type="dxa"/>
              <w:bottom w:w="100" w:type="dxa"/>
              <w:right w:w="100" w:type="dxa"/>
            </w:tcMar>
          </w:tcPr>
          <w:p w14:paraId="482B568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5A8B73DA" w14:textId="77777777" w:rsidTr="0028113D">
        <w:trPr>
          <w:trHeight w:val="500"/>
          <w:jc w:val="center"/>
        </w:trPr>
        <w:tc>
          <w:tcPr>
            <w:tcW w:w="920" w:type="dxa"/>
            <w:tcMar>
              <w:top w:w="100" w:type="dxa"/>
              <w:left w:w="100" w:type="dxa"/>
              <w:bottom w:w="100" w:type="dxa"/>
              <w:right w:w="100" w:type="dxa"/>
            </w:tcMar>
          </w:tcPr>
          <w:p w14:paraId="44B1FED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7B89C33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6F12D14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w:t>
            </w:r>
          </w:p>
        </w:tc>
        <w:tc>
          <w:tcPr>
            <w:tcW w:w="1635" w:type="dxa"/>
            <w:tcMar>
              <w:top w:w="100" w:type="dxa"/>
              <w:left w:w="100" w:type="dxa"/>
              <w:bottom w:w="100" w:type="dxa"/>
              <w:right w:w="100" w:type="dxa"/>
            </w:tcMar>
          </w:tcPr>
          <w:p w14:paraId="3FF432F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35</w:t>
            </w:r>
          </w:p>
        </w:tc>
        <w:tc>
          <w:tcPr>
            <w:tcW w:w="1742" w:type="dxa"/>
            <w:tcMar>
              <w:top w:w="100" w:type="dxa"/>
              <w:left w:w="100" w:type="dxa"/>
              <w:bottom w:w="100" w:type="dxa"/>
              <w:right w:w="100" w:type="dxa"/>
            </w:tcMar>
          </w:tcPr>
          <w:p w14:paraId="165500C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0.741162036</w:t>
            </w:r>
          </w:p>
        </w:tc>
        <w:tc>
          <w:tcPr>
            <w:tcW w:w="1445" w:type="dxa"/>
            <w:tcMar>
              <w:top w:w="100" w:type="dxa"/>
              <w:left w:w="100" w:type="dxa"/>
              <w:bottom w:w="100" w:type="dxa"/>
              <w:right w:w="100" w:type="dxa"/>
            </w:tcMar>
          </w:tcPr>
          <w:p w14:paraId="560BCF9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25.94067128</w:t>
            </w:r>
          </w:p>
        </w:tc>
        <w:tc>
          <w:tcPr>
            <w:tcW w:w="920" w:type="dxa"/>
            <w:tcMar>
              <w:top w:w="100" w:type="dxa"/>
              <w:left w:w="100" w:type="dxa"/>
              <w:bottom w:w="100" w:type="dxa"/>
              <w:right w:w="100" w:type="dxa"/>
            </w:tcMar>
          </w:tcPr>
          <w:p w14:paraId="1E2708D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20BFA8FC" w14:textId="77777777" w:rsidTr="0028113D">
        <w:trPr>
          <w:trHeight w:val="500"/>
          <w:jc w:val="center"/>
        </w:trPr>
        <w:tc>
          <w:tcPr>
            <w:tcW w:w="920" w:type="dxa"/>
            <w:tcMar>
              <w:top w:w="100" w:type="dxa"/>
              <w:left w:w="100" w:type="dxa"/>
              <w:bottom w:w="100" w:type="dxa"/>
              <w:right w:w="100" w:type="dxa"/>
            </w:tcMar>
          </w:tcPr>
          <w:p w14:paraId="32E8582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168B71F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7EA0E73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w:t>
            </w:r>
          </w:p>
        </w:tc>
        <w:tc>
          <w:tcPr>
            <w:tcW w:w="1635" w:type="dxa"/>
            <w:tcMar>
              <w:top w:w="100" w:type="dxa"/>
              <w:left w:w="100" w:type="dxa"/>
              <w:bottom w:w="100" w:type="dxa"/>
              <w:right w:w="100" w:type="dxa"/>
            </w:tcMar>
          </w:tcPr>
          <w:p w14:paraId="7DD3809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40</w:t>
            </w:r>
          </w:p>
        </w:tc>
        <w:tc>
          <w:tcPr>
            <w:tcW w:w="1742" w:type="dxa"/>
            <w:tcMar>
              <w:top w:w="100" w:type="dxa"/>
              <w:left w:w="100" w:type="dxa"/>
              <w:bottom w:w="100" w:type="dxa"/>
              <w:right w:w="100" w:type="dxa"/>
            </w:tcMar>
          </w:tcPr>
          <w:p w14:paraId="35FA4AF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0.670734875</w:t>
            </w:r>
          </w:p>
        </w:tc>
        <w:tc>
          <w:tcPr>
            <w:tcW w:w="1445" w:type="dxa"/>
            <w:tcMar>
              <w:top w:w="100" w:type="dxa"/>
              <w:left w:w="100" w:type="dxa"/>
              <w:bottom w:w="100" w:type="dxa"/>
              <w:right w:w="100" w:type="dxa"/>
            </w:tcMar>
          </w:tcPr>
          <w:p w14:paraId="5E1B0BF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26.82939498</w:t>
            </w:r>
          </w:p>
        </w:tc>
        <w:tc>
          <w:tcPr>
            <w:tcW w:w="920" w:type="dxa"/>
            <w:tcMar>
              <w:top w:w="100" w:type="dxa"/>
              <w:left w:w="100" w:type="dxa"/>
              <w:bottom w:w="100" w:type="dxa"/>
              <w:right w:w="100" w:type="dxa"/>
            </w:tcMar>
          </w:tcPr>
          <w:p w14:paraId="4EA811C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6F2058E3" w14:textId="77777777" w:rsidTr="0028113D">
        <w:trPr>
          <w:trHeight w:val="500"/>
          <w:jc w:val="center"/>
        </w:trPr>
        <w:tc>
          <w:tcPr>
            <w:tcW w:w="920" w:type="dxa"/>
            <w:tcMar>
              <w:top w:w="100" w:type="dxa"/>
              <w:left w:w="100" w:type="dxa"/>
              <w:bottom w:w="100" w:type="dxa"/>
              <w:right w:w="100" w:type="dxa"/>
            </w:tcMar>
          </w:tcPr>
          <w:p w14:paraId="73C2984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 xml:space="preserve"> </w:t>
            </w:r>
          </w:p>
        </w:tc>
        <w:tc>
          <w:tcPr>
            <w:tcW w:w="920" w:type="dxa"/>
            <w:tcMar>
              <w:top w:w="100" w:type="dxa"/>
              <w:left w:w="100" w:type="dxa"/>
              <w:bottom w:w="100" w:type="dxa"/>
              <w:right w:w="100" w:type="dxa"/>
            </w:tcMar>
          </w:tcPr>
          <w:p w14:paraId="0B588F4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5F7D1BD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5DA0DAE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7EFB59D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445" w:type="dxa"/>
            <w:tcMar>
              <w:top w:w="100" w:type="dxa"/>
              <w:left w:w="100" w:type="dxa"/>
              <w:bottom w:w="100" w:type="dxa"/>
              <w:right w:w="100" w:type="dxa"/>
            </w:tcMar>
          </w:tcPr>
          <w:p w14:paraId="0BB2593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54161B4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139A3A00" w14:textId="77777777" w:rsidTr="0028113D">
        <w:trPr>
          <w:trHeight w:val="500"/>
          <w:jc w:val="center"/>
        </w:trPr>
        <w:tc>
          <w:tcPr>
            <w:tcW w:w="920" w:type="dxa"/>
            <w:tcMar>
              <w:top w:w="100" w:type="dxa"/>
              <w:left w:w="100" w:type="dxa"/>
              <w:bottom w:w="100" w:type="dxa"/>
              <w:right w:w="100" w:type="dxa"/>
            </w:tcMar>
          </w:tcPr>
          <w:p w14:paraId="46FEF93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920" w:type="dxa"/>
            <w:tcMar>
              <w:top w:w="100" w:type="dxa"/>
              <w:left w:w="100" w:type="dxa"/>
              <w:bottom w:w="100" w:type="dxa"/>
              <w:right w:w="100" w:type="dxa"/>
            </w:tcMar>
          </w:tcPr>
          <w:p w14:paraId="3EABC3D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5E84070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0A0EC38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736F008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total cash flow</w:t>
            </w:r>
          </w:p>
        </w:tc>
        <w:tc>
          <w:tcPr>
            <w:tcW w:w="1445" w:type="dxa"/>
            <w:tcMar>
              <w:top w:w="100" w:type="dxa"/>
              <w:left w:w="100" w:type="dxa"/>
              <w:bottom w:w="100" w:type="dxa"/>
              <w:right w:w="100" w:type="dxa"/>
            </w:tcMar>
          </w:tcPr>
          <w:p w14:paraId="047444F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99.96402216</w:t>
            </w:r>
          </w:p>
        </w:tc>
        <w:tc>
          <w:tcPr>
            <w:tcW w:w="920" w:type="dxa"/>
            <w:tcMar>
              <w:top w:w="100" w:type="dxa"/>
              <w:left w:w="100" w:type="dxa"/>
              <w:bottom w:w="100" w:type="dxa"/>
              <w:right w:w="100" w:type="dxa"/>
            </w:tcMar>
          </w:tcPr>
          <w:p w14:paraId="7B8760D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1C7E44B6" w14:textId="77777777" w:rsidTr="0028113D">
        <w:trPr>
          <w:trHeight w:val="500"/>
          <w:jc w:val="center"/>
        </w:trPr>
        <w:tc>
          <w:tcPr>
            <w:tcW w:w="920" w:type="dxa"/>
            <w:tcMar>
              <w:top w:w="100" w:type="dxa"/>
              <w:left w:w="100" w:type="dxa"/>
              <w:bottom w:w="100" w:type="dxa"/>
              <w:right w:w="100" w:type="dxa"/>
            </w:tcMar>
          </w:tcPr>
          <w:p w14:paraId="1EAFC01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p w14:paraId="5768B44D"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920" w:type="dxa"/>
            <w:tcMar>
              <w:top w:w="100" w:type="dxa"/>
              <w:left w:w="100" w:type="dxa"/>
              <w:bottom w:w="100" w:type="dxa"/>
              <w:right w:w="100" w:type="dxa"/>
            </w:tcMar>
          </w:tcPr>
          <w:p w14:paraId="66D9E38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78" w:type="dxa"/>
            <w:tcMar>
              <w:top w:w="100" w:type="dxa"/>
              <w:left w:w="100" w:type="dxa"/>
              <w:bottom w:w="100" w:type="dxa"/>
              <w:right w:w="100" w:type="dxa"/>
            </w:tcMar>
          </w:tcPr>
          <w:p w14:paraId="4FFAD86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635" w:type="dxa"/>
            <w:tcMar>
              <w:top w:w="100" w:type="dxa"/>
              <w:left w:w="100" w:type="dxa"/>
              <w:bottom w:w="100" w:type="dxa"/>
              <w:right w:w="100" w:type="dxa"/>
            </w:tcMar>
          </w:tcPr>
          <w:p w14:paraId="654C0AB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742" w:type="dxa"/>
            <w:tcMar>
              <w:top w:w="100" w:type="dxa"/>
              <w:left w:w="100" w:type="dxa"/>
              <w:bottom w:w="100" w:type="dxa"/>
              <w:right w:w="100" w:type="dxa"/>
            </w:tcMar>
          </w:tcPr>
          <w:p w14:paraId="31448DB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NPV</w:t>
            </w:r>
          </w:p>
        </w:tc>
        <w:tc>
          <w:tcPr>
            <w:tcW w:w="1445" w:type="dxa"/>
            <w:tcMar>
              <w:top w:w="100" w:type="dxa"/>
              <w:left w:w="100" w:type="dxa"/>
              <w:bottom w:w="100" w:type="dxa"/>
              <w:right w:w="100" w:type="dxa"/>
            </w:tcMar>
          </w:tcPr>
          <w:p w14:paraId="2DFC660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9.96</w:t>
            </w:r>
          </w:p>
        </w:tc>
        <w:tc>
          <w:tcPr>
            <w:tcW w:w="920" w:type="dxa"/>
            <w:tcMar>
              <w:top w:w="100" w:type="dxa"/>
              <w:left w:w="100" w:type="dxa"/>
              <w:bottom w:w="100" w:type="dxa"/>
              <w:right w:w="100" w:type="dxa"/>
            </w:tcMar>
          </w:tcPr>
          <w:p w14:paraId="46E363F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bl>
    <w:p w14:paraId="331EAF05" w14:textId="77777777" w:rsidR="0028113D" w:rsidRPr="000927D5" w:rsidRDefault="0028113D"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4</w:t>
      </w:r>
      <w:r w:rsidRPr="000927D5">
        <w:rPr>
          <w:rFonts w:ascii="Times New Roman" w:eastAsia="Times New Roman" w:hAnsi="Times New Roman" w:cs="Times New Roman"/>
          <w:b/>
          <w:color w:val="000000" w:themeColor="text1"/>
          <w:sz w:val="24"/>
          <w:szCs w:val="24"/>
        </w:rPr>
        <w:t>: projection of NPV</w:t>
      </w:r>
    </w:p>
    <w:p w14:paraId="3B2D0F6F" w14:textId="77777777" w:rsidR="0028113D" w:rsidRDefault="0028113D"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4AB5ED24" w14:textId="77777777" w:rsidR="0028113D" w:rsidRDefault="0028113D" w:rsidP="009F066A">
      <w:pPr>
        <w:pStyle w:val="Normal1"/>
        <w:spacing w:line="360" w:lineRule="auto"/>
        <w:jc w:val="both"/>
        <w:rPr>
          <w:rFonts w:ascii="Times New Roman" w:eastAsia="Times New Roman" w:hAnsi="Times New Roman" w:cs="Times New Roman"/>
          <w:color w:val="000000" w:themeColor="text1"/>
          <w:sz w:val="24"/>
          <w:szCs w:val="24"/>
        </w:rPr>
      </w:pPr>
    </w:p>
    <w:p w14:paraId="4057536C"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From the NPV analysis of the company it has seen that for the project of B the NPV is about to the plus figure. That indicates project B is more beneficial for the company.</w:t>
      </w:r>
      <w:r w:rsidR="000927D5">
        <w:rPr>
          <w:rFonts w:ascii="Times New Roman" w:eastAsia="Times New Roman" w:hAnsi="Times New Roman" w:cs="Times New Roman"/>
          <w:color w:val="000000" w:themeColor="text1"/>
          <w:sz w:val="24"/>
          <w:szCs w:val="24"/>
        </w:rPr>
        <w:t xml:space="preserve"> In the </w:t>
      </w:r>
      <w:r w:rsidR="002C5391">
        <w:rPr>
          <w:rFonts w:ascii="Times New Roman" w:eastAsia="Times New Roman" w:hAnsi="Times New Roman" w:cs="Times New Roman"/>
          <w:color w:val="000000" w:themeColor="text1"/>
          <w:sz w:val="24"/>
          <w:szCs w:val="24"/>
        </w:rPr>
        <w:t>calculation</w:t>
      </w:r>
      <w:r w:rsidR="000927D5">
        <w:rPr>
          <w:rFonts w:ascii="Times New Roman" w:eastAsia="Times New Roman" w:hAnsi="Times New Roman" w:cs="Times New Roman"/>
          <w:color w:val="000000" w:themeColor="text1"/>
          <w:sz w:val="24"/>
          <w:szCs w:val="24"/>
        </w:rPr>
        <w:t xml:space="preserve"> of the </w:t>
      </w:r>
      <w:r w:rsidR="00E306B0">
        <w:rPr>
          <w:rFonts w:ascii="Times New Roman" w:eastAsia="Times New Roman" w:hAnsi="Times New Roman" w:cs="Times New Roman"/>
          <w:color w:val="000000" w:themeColor="text1"/>
          <w:sz w:val="24"/>
          <w:szCs w:val="24"/>
        </w:rPr>
        <w:t xml:space="preserve">NPV for project A is -26 and for project B the </w:t>
      </w:r>
      <w:r w:rsidR="002C5391">
        <w:rPr>
          <w:rFonts w:ascii="Times New Roman" w:eastAsia="Times New Roman" w:hAnsi="Times New Roman" w:cs="Times New Roman"/>
          <w:color w:val="000000" w:themeColor="text1"/>
          <w:sz w:val="24"/>
          <w:szCs w:val="24"/>
        </w:rPr>
        <w:t>calculation</w:t>
      </w:r>
      <w:r w:rsidR="00E306B0">
        <w:rPr>
          <w:rFonts w:ascii="Times New Roman" w:eastAsia="Times New Roman" w:hAnsi="Times New Roman" w:cs="Times New Roman"/>
          <w:color w:val="000000" w:themeColor="text1"/>
          <w:sz w:val="24"/>
          <w:szCs w:val="24"/>
        </w:rPr>
        <w:t xml:space="preserve"> is estimated 9.96. For task B the NPV value is </w:t>
      </w:r>
      <w:r w:rsidR="002C5391">
        <w:rPr>
          <w:rFonts w:ascii="Times New Roman" w:eastAsia="Times New Roman" w:hAnsi="Times New Roman" w:cs="Times New Roman"/>
          <w:color w:val="000000" w:themeColor="text1"/>
          <w:sz w:val="24"/>
          <w:szCs w:val="24"/>
        </w:rPr>
        <w:t xml:space="preserve">higher than A. </w:t>
      </w:r>
      <w:r w:rsidRPr="00DE1B8D">
        <w:rPr>
          <w:rFonts w:ascii="Times New Roman" w:eastAsia="Times New Roman" w:hAnsi="Times New Roman" w:cs="Times New Roman"/>
          <w:color w:val="000000" w:themeColor="text1"/>
          <w:sz w:val="24"/>
          <w:szCs w:val="24"/>
        </w:rPr>
        <w:t xml:space="preserve"> </w:t>
      </w:r>
    </w:p>
    <w:p w14:paraId="71282BCD"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d"/>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072"/>
        <w:gridCol w:w="2322"/>
        <w:gridCol w:w="2960"/>
        <w:gridCol w:w="1934"/>
        <w:gridCol w:w="1072"/>
      </w:tblGrid>
      <w:tr w:rsidR="002005C5" w:rsidRPr="00DE1B8D" w14:paraId="1CB038D1" w14:textId="77777777" w:rsidTr="00125D78">
        <w:trPr>
          <w:trHeight w:val="500"/>
          <w:jc w:val="center"/>
        </w:trPr>
        <w:tc>
          <w:tcPr>
            <w:tcW w:w="1072" w:type="dxa"/>
            <w:tcMar>
              <w:top w:w="100" w:type="dxa"/>
              <w:left w:w="100" w:type="dxa"/>
              <w:bottom w:w="100" w:type="dxa"/>
              <w:right w:w="100" w:type="dxa"/>
            </w:tcMar>
          </w:tcPr>
          <w:p w14:paraId="2D2541F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w:t>
            </w:r>
          </w:p>
        </w:tc>
        <w:tc>
          <w:tcPr>
            <w:tcW w:w="2321" w:type="dxa"/>
            <w:tcMar>
              <w:top w:w="100" w:type="dxa"/>
              <w:left w:w="100" w:type="dxa"/>
              <w:bottom w:w="100" w:type="dxa"/>
              <w:right w:w="100" w:type="dxa"/>
            </w:tcMar>
          </w:tcPr>
          <w:p w14:paraId="095FBF1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PAYBACK PERIOD</w:t>
            </w:r>
          </w:p>
        </w:tc>
        <w:tc>
          <w:tcPr>
            <w:tcW w:w="2959" w:type="dxa"/>
            <w:tcMar>
              <w:top w:w="100" w:type="dxa"/>
              <w:left w:w="100" w:type="dxa"/>
              <w:bottom w:w="100" w:type="dxa"/>
              <w:right w:w="100" w:type="dxa"/>
            </w:tcMar>
          </w:tcPr>
          <w:p w14:paraId="3933084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933" w:type="dxa"/>
            <w:tcMar>
              <w:top w:w="100" w:type="dxa"/>
              <w:left w:w="100" w:type="dxa"/>
              <w:bottom w:w="100" w:type="dxa"/>
              <w:right w:w="100" w:type="dxa"/>
            </w:tcMar>
          </w:tcPr>
          <w:p w14:paraId="75D1A91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2" w:type="dxa"/>
            <w:tcMar>
              <w:top w:w="100" w:type="dxa"/>
              <w:left w:w="100" w:type="dxa"/>
              <w:bottom w:w="100" w:type="dxa"/>
              <w:right w:w="100" w:type="dxa"/>
            </w:tcMar>
          </w:tcPr>
          <w:p w14:paraId="074FD52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4492A19C" w14:textId="77777777" w:rsidTr="00125D78">
        <w:trPr>
          <w:trHeight w:val="740"/>
          <w:jc w:val="center"/>
        </w:trPr>
        <w:tc>
          <w:tcPr>
            <w:tcW w:w="1072" w:type="dxa"/>
            <w:tcMar>
              <w:top w:w="100" w:type="dxa"/>
              <w:left w:w="100" w:type="dxa"/>
              <w:bottom w:w="100" w:type="dxa"/>
              <w:right w:w="100" w:type="dxa"/>
            </w:tcMar>
          </w:tcPr>
          <w:p w14:paraId="2F807DFF"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6F6E71D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w:t>
            </w:r>
          </w:p>
        </w:tc>
        <w:tc>
          <w:tcPr>
            <w:tcW w:w="2959" w:type="dxa"/>
            <w:tcMar>
              <w:top w:w="100" w:type="dxa"/>
              <w:left w:w="100" w:type="dxa"/>
              <w:bottom w:w="100" w:type="dxa"/>
              <w:right w:w="100" w:type="dxa"/>
            </w:tcMar>
          </w:tcPr>
          <w:p w14:paraId="7B11DC2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CASH FLOWS</w:t>
            </w:r>
          </w:p>
        </w:tc>
        <w:tc>
          <w:tcPr>
            <w:tcW w:w="1933" w:type="dxa"/>
            <w:tcMar>
              <w:top w:w="100" w:type="dxa"/>
              <w:left w:w="100" w:type="dxa"/>
              <w:bottom w:w="100" w:type="dxa"/>
              <w:right w:w="100" w:type="dxa"/>
            </w:tcMar>
          </w:tcPr>
          <w:p w14:paraId="7738CED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CUMULATIVE CASH FLOWS</w:t>
            </w:r>
          </w:p>
        </w:tc>
        <w:tc>
          <w:tcPr>
            <w:tcW w:w="1072" w:type="dxa"/>
            <w:tcMar>
              <w:top w:w="100" w:type="dxa"/>
              <w:left w:w="100" w:type="dxa"/>
              <w:bottom w:w="100" w:type="dxa"/>
              <w:right w:w="100" w:type="dxa"/>
            </w:tcMar>
          </w:tcPr>
          <w:p w14:paraId="5962F66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6C63C232" w14:textId="77777777" w:rsidTr="00125D78">
        <w:trPr>
          <w:trHeight w:val="500"/>
          <w:jc w:val="center"/>
        </w:trPr>
        <w:tc>
          <w:tcPr>
            <w:tcW w:w="1072" w:type="dxa"/>
            <w:tcMar>
              <w:top w:w="100" w:type="dxa"/>
              <w:left w:w="100" w:type="dxa"/>
              <w:bottom w:w="100" w:type="dxa"/>
              <w:right w:w="100" w:type="dxa"/>
            </w:tcMar>
          </w:tcPr>
          <w:p w14:paraId="484EA441"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0C002F8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w:t>
            </w:r>
          </w:p>
        </w:tc>
        <w:tc>
          <w:tcPr>
            <w:tcW w:w="2959" w:type="dxa"/>
            <w:tcMar>
              <w:top w:w="100" w:type="dxa"/>
              <w:left w:w="100" w:type="dxa"/>
              <w:bottom w:w="100" w:type="dxa"/>
              <w:right w:w="100" w:type="dxa"/>
            </w:tcMar>
          </w:tcPr>
          <w:p w14:paraId="7E2B0BD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-85</w:t>
            </w:r>
          </w:p>
        </w:tc>
        <w:tc>
          <w:tcPr>
            <w:tcW w:w="1933" w:type="dxa"/>
            <w:tcMar>
              <w:top w:w="100" w:type="dxa"/>
              <w:left w:w="100" w:type="dxa"/>
              <w:bottom w:w="100" w:type="dxa"/>
              <w:right w:w="100" w:type="dxa"/>
            </w:tcMar>
          </w:tcPr>
          <w:p w14:paraId="5471A50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-75</w:t>
            </w:r>
          </w:p>
        </w:tc>
        <w:tc>
          <w:tcPr>
            <w:tcW w:w="1072" w:type="dxa"/>
            <w:tcMar>
              <w:top w:w="100" w:type="dxa"/>
              <w:left w:w="100" w:type="dxa"/>
              <w:bottom w:w="100" w:type="dxa"/>
              <w:right w:w="100" w:type="dxa"/>
            </w:tcMar>
          </w:tcPr>
          <w:p w14:paraId="26D59FE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4159840A" w14:textId="77777777" w:rsidTr="00125D78">
        <w:trPr>
          <w:trHeight w:val="500"/>
          <w:jc w:val="center"/>
        </w:trPr>
        <w:tc>
          <w:tcPr>
            <w:tcW w:w="1072" w:type="dxa"/>
            <w:tcMar>
              <w:top w:w="100" w:type="dxa"/>
              <w:left w:w="100" w:type="dxa"/>
              <w:bottom w:w="100" w:type="dxa"/>
              <w:right w:w="100" w:type="dxa"/>
            </w:tcMar>
          </w:tcPr>
          <w:p w14:paraId="4A1DE63C"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78165F3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w:t>
            </w:r>
          </w:p>
        </w:tc>
        <w:tc>
          <w:tcPr>
            <w:tcW w:w="2959" w:type="dxa"/>
            <w:tcMar>
              <w:top w:w="100" w:type="dxa"/>
              <w:left w:w="100" w:type="dxa"/>
              <w:bottom w:w="100" w:type="dxa"/>
              <w:right w:w="100" w:type="dxa"/>
            </w:tcMar>
          </w:tcPr>
          <w:p w14:paraId="0D4EBB0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10</w:t>
            </w:r>
          </w:p>
        </w:tc>
        <w:tc>
          <w:tcPr>
            <w:tcW w:w="1933" w:type="dxa"/>
            <w:tcMar>
              <w:top w:w="100" w:type="dxa"/>
              <w:left w:w="100" w:type="dxa"/>
              <w:bottom w:w="100" w:type="dxa"/>
              <w:right w:w="100" w:type="dxa"/>
            </w:tcMar>
          </w:tcPr>
          <w:p w14:paraId="20691E4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-65</w:t>
            </w:r>
          </w:p>
        </w:tc>
        <w:tc>
          <w:tcPr>
            <w:tcW w:w="1072" w:type="dxa"/>
            <w:tcMar>
              <w:top w:w="100" w:type="dxa"/>
              <w:left w:w="100" w:type="dxa"/>
              <w:bottom w:w="100" w:type="dxa"/>
              <w:right w:w="100" w:type="dxa"/>
            </w:tcMar>
          </w:tcPr>
          <w:p w14:paraId="7BBA9E5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498179F6" w14:textId="77777777" w:rsidTr="00125D78">
        <w:trPr>
          <w:trHeight w:val="500"/>
          <w:jc w:val="center"/>
        </w:trPr>
        <w:tc>
          <w:tcPr>
            <w:tcW w:w="1072" w:type="dxa"/>
            <w:tcMar>
              <w:top w:w="100" w:type="dxa"/>
              <w:left w:w="100" w:type="dxa"/>
              <w:bottom w:w="100" w:type="dxa"/>
              <w:right w:w="100" w:type="dxa"/>
            </w:tcMar>
          </w:tcPr>
          <w:p w14:paraId="222B4708"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7150B7C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w:t>
            </w:r>
          </w:p>
        </w:tc>
        <w:tc>
          <w:tcPr>
            <w:tcW w:w="2959" w:type="dxa"/>
            <w:tcMar>
              <w:top w:w="100" w:type="dxa"/>
              <w:left w:w="100" w:type="dxa"/>
              <w:bottom w:w="100" w:type="dxa"/>
              <w:right w:w="100" w:type="dxa"/>
            </w:tcMar>
          </w:tcPr>
          <w:p w14:paraId="40A6234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20</w:t>
            </w:r>
          </w:p>
        </w:tc>
        <w:tc>
          <w:tcPr>
            <w:tcW w:w="1933" w:type="dxa"/>
            <w:tcMar>
              <w:top w:w="100" w:type="dxa"/>
              <w:left w:w="100" w:type="dxa"/>
              <w:bottom w:w="100" w:type="dxa"/>
              <w:right w:w="100" w:type="dxa"/>
            </w:tcMar>
          </w:tcPr>
          <w:p w14:paraId="40A4559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-45</w:t>
            </w:r>
          </w:p>
        </w:tc>
        <w:tc>
          <w:tcPr>
            <w:tcW w:w="1072" w:type="dxa"/>
            <w:tcMar>
              <w:top w:w="100" w:type="dxa"/>
              <w:left w:w="100" w:type="dxa"/>
              <w:bottom w:w="100" w:type="dxa"/>
              <w:right w:w="100" w:type="dxa"/>
            </w:tcMar>
          </w:tcPr>
          <w:p w14:paraId="7B74C39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22623227" w14:textId="77777777" w:rsidTr="00125D78">
        <w:trPr>
          <w:trHeight w:val="500"/>
          <w:jc w:val="center"/>
        </w:trPr>
        <w:tc>
          <w:tcPr>
            <w:tcW w:w="1072" w:type="dxa"/>
            <w:tcMar>
              <w:top w:w="100" w:type="dxa"/>
              <w:left w:w="100" w:type="dxa"/>
              <w:bottom w:w="100" w:type="dxa"/>
              <w:right w:w="100" w:type="dxa"/>
            </w:tcMar>
          </w:tcPr>
          <w:p w14:paraId="0730AC0F"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71457F2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w:t>
            </w:r>
          </w:p>
        </w:tc>
        <w:tc>
          <w:tcPr>
            <w:tcW w:w="2959" w:type="dxa"/>
            <w:tcMar>
              <w:top w:w="100" w:type="dxa"/>
              <w:left w:w="100" w:type="dxa"/>
              <w:bottom w:w="100" w:type="dxa"/>
              <w:right w:w="100" w:type="dxa"/>
            </w:tcMar>
          </w:tcPr>
          <w:p w14:paraId="122D0FB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40</w:t>
            </w:r>
          </w:p>
        </w:tc>
        <w:tc>
          <w:tcPr>
            <w:tcW w:w="1933" w:type="dxa"/>
            <w:tcMar>
              <w:top w:w="100" w:type="dxa"/>
              <w:left w:w="100" w:type="dxa"/>
              <w:bottom w:w="100" w:type="dxa"/>
              <w:right w:w="100" w:type="dxa"/>
            </w:tcMar>
          </w:tcPr>
          <w:p w14:paraId="65C0604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w:t>
            </w:r>
          </w:p>
        </w:tc>
        <w:tc>
          <w:tcPr>
            <w:tcW w:w="1072" w:type="dxa"/>
            <w:tcMar>
              <w:top w:w="100" w:type="dxa"/>
              <w:left w:w="100" w:type="dxa"/>
              <w:bottom w:w="100" w:type="dxa"/>
              <w:right w:w="100" w:type="dxa"/>
            </w:tcMar>
          </w:tcPr>
          <w:p w14:paraId="203B6A1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3190ECF5" w14:textId="77777777" w:rsidTr="00125D78">
        <w:trPr>
          <w:trHeight w:val="500"/>
          <w:jc w:val="center"/>
        </w:trPr>
        <w:tc>
          <w:tcPr>
            <w:tcW w:w="1072" w:type="dxa"/>
            <w:tcMar>
              <w:top w:w="100" w:type="dxa"/>
              <w:left w:w="100" w:type="dxa"/>
              <w:bottom w:w="100" w:type="dxa"/>
              <w:right w:w="100" w:type="dxa"/>
            </w:tcMar>
          </w:tcPr>
          <w:p w14:paraId="2C2AB951"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7E14264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w:t>
            </w:r>
          </w:p>
        </w:tc>
        <w:tc>
          <w:tcPr>
            <w:tcW w:w="2959" w:type="dxa"/>
            <w:tcMar>
              <w:top w:w="100" w:type="dxa"/>
              <w:left w:w="100" w:type="dxa"/>
              <w:bottom w:w="100" w:type="dxa"/>
              <w:right w:w="100" w:type="dxa"/>
            </w:tcMar>
          </w:tcPr>
          <w:p w14:paraId="660D411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55</w:t>
            </w:r>
          </w:p>
        </w:tc>
        <w:tc>
          <w:tcPr>
            <w:tcW w:w="1933" w:type="dxa"/>
            <w:tcMar>
              <w:top w:w="100" w:type="dxa"/>
              <w:left w:w="100" w:type="dxa"/>
              <w:bottom w:w="100" w:type="dxa"/>
              <w:right w:w="100" w:type="dxa"/>
            </w:tcMar>
          </w:tcPr>
          <w:p w14:paraId="258609E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50</w:t>
            </w:r>
          </w:p>
        </w:tc>
        <w:tc>
          <w:tcPr>
            <w:tcW w:w="1072" w:type="dxa"/>
            <w:tcMar>
              <w:top w:w="100" w:type="dxa"/>
              <w:left w:w="100" w:type="dxa"/>
              <w:bottom w:w="100" w:type="dxa"/>
              <w:right w:w="100" w:type="dxa"/>
            </w:tcMar>
          </w:tcPr>
          <w:p w14:paraId="2236F63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r w:rsidR="002005C5" w:rsidRPr="00DE1B8D" w14:paraId="63A49F57" w14:textId="77777777" w:rsidTr="00125D78">
        <w:trPr>
          <w:trHeight w:val="500"/>
          <w:jc w:val="center"/>
        </w:trPr>
        <w:tc>
          <w:tcPr>
            <w:tcW w:w="1072" w:type="dxa"/>
            <w:tcMar>
              <w:top w:w="100" w:type="dxa"/>
              <w:left w:w="100" w:type="dxa"/>
              <w:bottom w:w="100" w:type="dxa"/>
              <w:right w:w="100" w:type="dxa"/>
            </w:tcMar>
          </w:tcPr>
          <w:p w14:paraId="1FDF3D56"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1" w:type="dxa"/>
            <w:tcMar>
              <w:top w:w="100" w:type="dxa"/>
              <w:left w:w="100" w:type="dxa"/>
              <w:bottom w:w="100" w:type="dxa"/>
              <w:right w:w="100" w:type="dxa"/>
            </w:tcMar>
          </w:tcPr>
          <w:p w14:paraId="5240C6E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2959" w:type="dxa"/>
            <w:tcMar>
              <w:top w:w="100" w:type="dxa"/>
              <w:left w:w="100" w:type="dxa"/>
              <w:bottom w:w="100" w:type="dxa"/>
              <w:right w:w="100" w:type="dxa"/>
            </w:tcMar>
          </w:tcPr>
          <w:p w14:paraId="1A1BBB1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933" w:type="dxa"/>
            <w:tcMar>
              <w:top w:w="100" w:type="dxa"/>
              <w:left w:w="100" w:type="dxa"/>
              <w:bottom w:w="100" w:type="dxa"/>
              <w:right w:w="100" w:type="dxa"/>
            </w:tcMar>
          </w:tcPr>
          <w:p w14:paraId="34E5A1D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c>
          <w:tcPr>
            <w:tcW w:w="1072" w:type="dxa"/>
            <w:tcMar>
              <w:top w:w="100" w:type="dxa"/>
              <w:left w:w="100" w:type="dxa"/>
              <w:bottom w:w="100" w:type="dxa"/>
              <w:right w:w="100" w:type="dxa"/>
            </w:tcMar>
          </w:tcPr>
          <w:p w14:paraId="687ECDA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 </w:t>
            </w:r>
          </w:p>
        </w:tc>
      </w:tr>
    </w:tbl>
    <w:p w14:paraId="3D81A95E"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e"/>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10"/>
        <w:gridCol w:w="3200"/>
        <w:gridCol w:w="2090"/>
      </w:tblGrid>
      <w:tr w:rsidR="002005C5" w:rsidRPr="00DE1B8D" w14:paraId="3AE5DF29" w14:textId="77777777" w:rsidTr="00AB5283">
        <w:trPr>
          <w:trHeight w:val="740"/>
          <w:jc w:val="center"/>
        </w:trPr>
        <w:tc>
          <w:tcPr>
            <w:tcW w:w="2510" w:type="dxa"/>
            <w:tcMar>
              <w:top w:w="100" w:type="dxa"/>
              <w:left w:w="100" w:type="dxa"/>
              <w:bottom w:w="100" w:type="dxa"/>
              <w:right w:w="100" w:type="dxa"/>
            </w:tcMar>
          </w:tcPr>
          <w:p w14:paraId="324B500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lastRenderedPageBreak/>
              <w:t>PAYBACK CALCULATION</w:t>
            </w:r>
          </w:p>
        </w:tc>
        <w:tc>
          <w:tcPr>
            <w:tcW w:w="3200" w:type="dxa"/>
            <w:tcMar>
              <w:top w:w="100" w:type="dxa"/>
              <w:left w:w="100" w:type="dxa"/>
              <w:bottom w:w="100" w:type="dxa"/>
              <w:right w:w="100" w:type="dxa"/>
            </w:tcMar>
          </w:tcPr>
          <w:p w14:paraId="0E4A881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3.125</w:t>
            </w:r>
          </w:p>
        </w:tc>
        <w:tc>
          <w:tcPr>
            <w:tcW w:w="2090" w:type="dxa"/>
            <w:tcMar>
              <w:top w:w="100" w:type="dxa"/>
              <w:left w:w="100" w:type="dxa"/>
              <w:bottom w:w="100" w:type="dxa"/>
              <w:right w:w="100" w:type="dxa"/>
            </w:tcMar>
          </w:tcPr>
          <w:p w14:paraId="5C54C3BC"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w:t>
            </w:r>
          </w:p>
        </w:tc>
      </w:tr>
    </w:tbl>
    <w:p w14:paraId="1FAEF5E6" w14:textId="77777777" w:rsidR="002005C5"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p w14:paraId="161C2F68" w14:textId="77777777" w:rsidR="00AB5283" w:rsidRPr="000927D5" w:rsidRDefault="00AB5283"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w:t>
      </w:r>
      <w:r w:rsidR="000927D5" w:rsidRPr="000927D5">
        <w:rPr>
          <w:rFonts w:ascii="Times New Roman" w:eastAsia="Times New Roman" w:hAnsi="Times New Roman" w:cs="Times New Roman"/>
          <w:b/>
          <w:color w:val="000000" w:themeColor="text1"/>
          <w:sz w:val="24"/>
          <w:szCs w:val="24"/>
        </w:rPr>
        <w:t xml:space="preserve"> </w:t>
      </w:r>
      <w:r w:rsidRPr="000927D5">
        <w:rPr>
          <w:rFonts w:ascii="Times New Roman" w:eastAsia="Times New Roman" w:hAnsi="Times New Roman" w:cs="Times New Roman"/>
          <w:b/>
          <w:color w:val="000000" w:themeColor="text1"/>
          <w:sz w:val="24"/>
          <w:szCs w:val="24"/>
        </w:rPr>
        <w:t>1</w:t>
      </w:r>
      <w:r w:rsidR="000927D5" w:rsidRPr="000927D5">
        <w:rPr>
          <w:rFonts w:ascii="Times New Roman" w:eastAsia="Times New Roman" w:hAnsi="Times New Roman" w:cs="Times New Roman"/>
          <w:b/>
          <w:color w:val="000000" w:themeColor="text1"/>
          <w:sz w:val="24"/>
          <w:szCs w:val="24"/>
        </w:rPr>
        <w:t>5</w:t>
      </w:r>
      <w:r w:rsidRPr="000927D5">
        <w:rPr>
          <w:rFonts w:ascii="Times New Roman" w:eastAsia="Times New Roman" w:hAnsi="Times New Roman" w:cs="Times New Roman"/>
          <w:b/>
          <w:color w:val="000000" w:themeColor="text1"/>
          <w:sz w:val="24"/>
          <w:szCs w:val="24"/>
        </w:rPr>
        <w:t>: projection of Payback</w:t>
      </w:r>
    </w:p>
    <w:p w14:paraId="52535AC2" w14:textId="77777777" w:rsidR="002005C5" w:rsidRPr="00DE1B8D" w:rsidRDefault="00AB5283" w:rsidP="0028782D">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2CDA43C"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f"/>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072"/>
        <w:gridCol w:w="2322"/>
        <w:gridCol w:w="2960"/>
        <w:gridCol w:w="1934"/>
        <w:gridCol w:w="1072"/>
      </w:tblGrid>
      <w:tr w:rsidR="002005C5" w:rsidRPr="00DE1B8D" w14:paraId="184C0440" w14:textId="77777777" w:rsidTr="00AB5283">
        <w:trPr>
          <w:trHeight w:val="500"/>
          <w:jc w:val="center"/>
        </w:trPr>
        <w:tc>
          <w:tcPr>
            <w:tcW w:w="1072" w:type="dxa"/>
            <w:tcMar>
              <w:top w:w="100" w:type="dxa"/>
              <w:left w:w="100" w:type="dxa"/>
              <w:bottom w:w="100" w:type="dxa"/>
              <w:right w:w="100" w:type="dxa"/>
            </w:tcMar>
          </w:tcPr>
          <w:p w14:paraId="062270E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B</w:t>
            </w:r>
          </w:p>
        </w:tc>
        <w:tc>
          <w:tcPr>
            <w:tcW w:w="2322" w:type="dxa"/>
            <w:tcMar>
              <w:top w:w="100" w:type="dxa"/>
              <w:left w:w="100" w:type="dxa"/>
              <w:bottom w:w="100" w:type="dxa"/>
              <w:right w:w="100" w:type="dxa"/>
            </w:tcMar>
          </w:tcPr>
          <w:p w14:paraId="725154D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PAYBACK PERIOD</w:t>
            </w:r>
          </w:p>
        </w:tc>
        <w:tc>
          <w:tcPr>
            <w:tcW w:w="2960" w:type="dxa"/>
            <w:tcMar>
              <w:top w:w="100" w:type="dxa"/>
              <w:left w:w="100" w:type="dxa"/>
              <w:bottom w:w="100" w:type="dxa"/>
              <w:right w:w="100" w:type="dxa"/>
            </w:tcMar>
          </w:tcPr>
          <w:p w14:paraId="35305B34"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1934" w:type="dxa"/>
            <w:tcMar>
              <w:top w:w="100" w:type="dxa"/>
              <w:left w:w="100" w:type="dxa"/>
              <w:bottom w:w="100" w:type="dxa"/>
              <w:right w:w="100" w:type="dxa"/>
            </w:tcMar>
          </w:tcPr>
          <w:p w14:paraId="1B279C0E"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1072" w:type="dxa"/>
            <w:tcMar>
              <w:top w:w="100" w:type="dxa"/>
              <w:left w:w="100" w:type="dxa"/>
              <w:bottom w:w="100" w:type="dxa"/>
              <w:right w:w="100" w:type="dxa"/>
            </w:tcMar>
          </w:tcPr>
          <w:p w14:paraId="599A8779"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7DD4ECDC" w14:textId="77777777" w:rsidTr="00AB5283">
        <w:trPr>
          <w:trHeight w:val="740"/>
          <w:jc w:val="center"/>
        </w:trPr>
        <w:tc>
          <w:tcPr>
            <w:tcW w:w="1072" w:type="dxa"/>
            <w:tcMar>
              <w:top w:w="100" w:type="dxa"/>
              <w:left w:w="100" w:type="dxa"/>
              <w:bottom w:w="100" w:type="dxa"/>
              <w:right w:w="100" w:type="dxa"/>
            </w:tcMar>
          </w:tcPr>
          <w:p w14:paraId="374BD62E"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tcMar>
              <w:top w:w="100" w:type="dxa"/>
              <w:left w:w="100" w:type="dxa"/>
              <w:bottom w:w="100" w:type="dxa"/>
              <w:right w:w="100" w:type="dxa"/>
            </w:tcMar>
          </w:tcPr>
          <w:p w14:paraId="73646EC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w:t>
            </w:r>
          </w:p>
        </w:tc>
        <w:tc>
          <w:tcPr>
            <w:tcW w:w="2960" w:type="dxa"/>
            <w:tcMar>
              <w:top w:w="100" w:type="dxa"/>
              <w:left w:w="100" w:type="dxa"/>
              <w:bottom w:w="100" w:type="dxa"/>
              <w:right w:w="100" w:type="dxa"/>
            </w:tcMar>
          </w:tcPr>
          <w:p w14:paraId="6EFA16B0"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CASH FLOWS</w:t>
            </w:r>
          </w:p>
        </w:tc>
        <w:tc>
          <w:tcPr>
            <w:tcW w:w="3006" w:type="dxa"/>
            <w:gridSpan w:val="2"/>
            <w:tcMar>
              <w:top w:w="100" w:type="dxa"/>
              <w:left w:w="100" w:type="dxa"/>
              <w:bottom w:w="100" w:type="dxa"/>
              <w:right w:w="100" w:type="dxa"/>
            </w:tcMar>
          </w:tcPr>
          <w:p w14:paraId="0B4554D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CUMULATIVE CASH FLOWS</w:t>
            </w:r>
          </w:p>
        </w:tc>
      </w:tr>
      <w:tr w:rsidR="002005C5" w:rsidRPr="00DE1B8D" w14:paraId="34B8FEFE" w14:textId="77777777" w:rsidTr="00AB5283">
        <w:trPr>
          <w:trHeight w:val="500"/>
          <w:jc w:val="center"/>
        </w:trPr>
        <w:tc>
          <w:tcPr>
            <w:tcW w:w="1072" w:type="dxa"/>
            <w:shd w:val="clear" w:color="auto" w:fill="auto"/>
            <w:tcMar>
              <w:top w:w="100" w:type="dxa"/>
              <w:left w:w="100" w:type="dxa"/>
              <w:bottom w:w="100" w:type="dxa"/>
              <w:right w:w="100" w:type="dxa"/>
            </w:tcMar>
          </w:tcPr>
          <w:p w14:paraId="6C8FA091"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5D0FC33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w:t>
            </w:r>
          </w:p>
        </w:tc>
        <w:tc>
          <w:tcPr>
            <w:tcW w:w="2960" w:type="dxa"/>
            <w:shd w:val="clear" w:color="auto" w:fill="auto"/>
            <w:tcMar>
              <w:top w:w="100" w:type="dxa"/>
              <w:left w:w="100" w:type="dxa"/>
              <w:bottom w:w="100" w:type="dxa"/>
              <w:right w:w="100" w:type="dxa"/>
            </w:tcMar>
          </w:tcPr>
          <w:p w14:paraId="40C0645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-90</w:t>
            </w:r>
          </w:p>
        </w:tc>
        <w:tc>
          <w:tcPr>
            <w:tcW w:w="1934" w:type="dxa"/>
            <w:shd w:val="clear" w:color="auto" w:fill="auto"/>
            <w:tcMar>
              <w:top w:w="100" w:type="dxa"/>
              <w:left w:w="100" w:type="dxa"/>
              <w:bottom w:w="100" w:type="dxa"/>
              <w:right w:w="100" w:type="dxa"/>
            </w:tcMar>
          </w:tcPr>
          <w:p w14:paraId="2FD6AEF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-65</w:t>
            </w:r>
          </w:p>
        </w:tc>
        <w:tc>
          <w:tcPr>
            <w:tcW w:w="1072" w:type="dxa"/>
            <w:shd w:val="clear" w:color="auto" w:fill="auto"/>
            <w:tcMar>
              <w:top w:w="100" w:type="dxa"/>
              <w:left w:w="100" w:type="dxa"/>
              <w:bottom w:w="100" w:type="dxa"/>
              <w:right w:w="100" w:type="dxa"/>
            </w:tcMar>
          </w:tcPr>
          <w:p w14:paraId="5A02B3CF"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256C0AF5" w14:textId="77777777" w:rsidTr="00AB5283">
        <w:trPr>
          <w:trHeight w:val="500"/>
          <w:jc w:val="center"/>
        </w:trPr>
        <w:tc>
          <w:tcPr>
            <w:tcW w:w="1072" w:type="dxa"/>
            <w:shd w:val="clear" w:color="auto" w:fill="auto"/>
            <w:tcMar>
              <w:top w:w="100" w:type="dxa"/>
              <w:left w:w="100" w:type="dxa"/>
              <w:bottom w:w="100" w:type="dxa"/>
              <w:right w:w="100" w:type="dxa"/>
            </w:tcMar>
          </w:tcPr>
          <w:p w14:paraId="381B143D"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01E44A5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w:t>
            </w:r>
          </w:p>
        </w:tc>
        <w:tc>
          <w:tcPr>
            <w:tcW w:w="2960" w:type="dxa"/>
            <w:shd w:val="clear" w:color="auto" w:fill="auto"/>
            <w:tcMar>
              <w:top w:w="100" w:type="dxa"/>
              <w:left w:w="100" w:type="dxa"/>
              <w:bottom w:w="100" w:type="dxa"/>
              <w:right w:w="100" w:type="dxa"/>
            </w:tcMar>
          </w:tcPr>
          <w:p w14:paraId="2E03DD51"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w:t>
            </w:r>
          </w:p>
        </w:tc>
        <w:tc>
          <w:tcPr>
            <w:tcW w:w="1934" w:type="dxa"/>
            <w:shd w:val="clear" w:color="auto" w:fill="auto"/>
            <w:tcMar>
              <w:top w:w="100" w:type="dxa"/>
              <w:left w:w="100" w:type="dxa"/>
              <w:bottom w:w="100" w:type="dxa"/>
              <w:right w:w="100" w:type="dxa"/>
            </w:tcMar>
          </w:tcPr>
          <w:p w14:paraId="654E48B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-40</w:t>
            </w:r>
          </w:p>
        </w:tc>
        <w:tc>
          <w:tcPr>
            <w:tcW w:w="1072" w:type="dxa"/>
            <w:shd w:val="clear" w:color="auto" w:fill="auto"/>
            <w:tcMar>
              <w:top w:w="100" w:type="dxa"/>
              <w:left w:w="100" w:type="dxa"/>
              <w:bottom w:w="100" w:type="dxa"/>
              <w:right w:w="100" w:type="dxa"/>
            </w:tcMar>
          </w:tcPr>
          <w:p w14:paraId="0749631D"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5D880790" w14:textId="77777777" w:rsidTr="00AB5283">
        <w:trPr>
          <w:trHeight w:val="500"/>
          <w:jc w:val="center"/>
        </w:trPr>
        <w:tc>
          <w:tcPr>
            <w:tcW w:w="1072" w:type="dxa"/>
            <w:shd w:val="clear" w:color="auto" w:fill="auto"/>
            <w:tcMar>
              <w:top w:w="100" w:type="dxa"/>
              <w:left w:w="100" w:type="dxa"/>
              <w:bottom w:w="100" w:type="dxa"/>
              <w:right w:w="100" w:type="dxa"/>
            </w:tcMar>
          </w:tcPr>
          <w:p w14:paraId="3CED0E0E"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6D40F9A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w:t>
            </w:r>
          </w:p>
        </w:tc>
        <w:tc>
          <w:tcPr>
            <w:tcW w:w="2960" w:type="dxa"/>
            <w:shd w:val="clear" w:color="auto" w:fill="auto"/>
            <w:tcMar>
              <w:top w:w="100" w:type="dxa"/>
              <w:left w:w="100" w:type="dxa"/>
              <w:bottom w:w="100" w:type="dxa"/>
              <w:right w:w="100" w:type="dxa"/>
            </w:tcMar>
          </w:tcPr>
          <w:p w14:paraId="70B5D82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30</w:t>
            </w:r>
          </w:p>
        </w:tc>
        <w:tc>
          <w:tcPr>
            <w:tcW w:w="1934" w:type="dxa"/>
            <w:shd w:val="clear" w:color="auto" w:fill="auto"/>
            <w:tcMar>
              <w:top w:w="100" w:type="dxa"/>
              <w:left w:w="100" w:type="dxa"/>
              <w:bottom w:w="100" w:type="dxa"/>
              <w:right w:w="100" w:type="dxa"/>
            </w:tcMar>
          </w:tcPr>
          <w:p w14:paraId="0B32266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-10</w:t>
            </w:r>
          </w:p>
        </w:tc>
        <w:tc>
          <w:tcPr>
            <w:tcW w:w="1072" w:type="dxa"/>
            <w:shd w:val="clear" w:color="auto" w:fill="auto"/>
            <w:tcMar>
              <w:top w:w="100" w:type="dxa"/>
              <w:left w:w="100" w:type="dxa"/>
              <w:bottom w:w="100" w:type="dxa"/>
              <w:right w:w="100" w:type="dxa"/>
            </w:tcMar>
          </w:tcPr>
          <w:p w14:paraId="1DF866AF"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5E5F764F" w14:textId="77777777" w:rsidTr="00AB5283">
        <w:trPr>
          <w:trHeight w:val="500"/>
          <w:jc w:val="center"/>
        </w:trPr>
        <w:tc>
          <w:tcPr>
            <w:tcW w:w="1072" w:type="dxa"/>
            <w:shd w:val="clear" w:color="auto" w:fill="auto"/>
            <w:tcMar>
              <w:top w:w="100" w:type="dxa"/>
              <w:left w:w="100" w:type="dxa"/>
              <w:bottom w:w="100" w:type="dxa"/>
              <w:right w:w="100" w:type="dxa"/>
            </w:tcMar>
          </w:tcPr>
          <w:p w14:paraId="4696FDCC"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299356D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w:t>
            </w:r>
          </w:p>
        </w:tc>
        <w:tc>
          <w:tcPr>
            <w:tcW w:w="2960" w:type="dxa"/>
            <w:shd w:val="clear" w:color="auto" w:fill="auto"/>
            <w:tcMar>
              <w:top w:w="100" w:type="dxa"/>
              <w:left w:w="100" w:type="dxa"/>
              <w:bottom w:w="100" w:type="dxa"/>
              <w:right w:w="100" w:type="dxa"/>
            </w:tcMar>
          </w:tcPr>
          <w:p w14:paraId="14769CB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35</w:t>
            </w:r>
          </w:p>
        </w:tc>
        <w:tc>
          <w:tcPr>
            <w:tcW w:w="1934" w:type="dxa"/>
            <w:shd w:val="clear" w:color="auto" w:fill="auto"/>
            <w:tcMar>
              <w:top w:w="100" w:type="dxa"/>
              <w:left w:w="100" w:type="dxa"/>
              <w:bottom w:w="100" w:type="dxa"/>
              <w:right w:w="100" w:type="dxa"/>
            </w:tcMar>
          </w:tcPr>
          <w:p w14:paraId="2566FDE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25</w:t>
            </w:r>
          </w:p>
        </w:tc>
        <w:tc>
          <w:tcPr>
            <w:tcW w:w="1072" w:type="dxa"/>
            <w:shd w:val="clear" w:color="auto" w:fill="auto"/>
            <w:tcMar>
              <w:top w:w="100" w:type="dxa"/>
              <w:left w:w="100" w:type="dxa"/>
              <w:bottom w:w="100" w:type="dxa"/>
              <w:right w:w="100" w:type="dxa"/>
            </w:tcMar>
          </w:tcPr>
          <w:p w14:paraId="7B289169"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3CFF7CA9" w14:textId="77777777" w:rsidTr="00AB5283">
        <w:trPr>
          <w:trHeight w:val="500"/>
          <w:jc w:val="center"/>
        </w:trPr>
        <w:tc>
          <w:tcPr>
            <w:tcW w:w="1072" w:type="dxa"/>
            <w:shd w:val="clear" w:color="auto" w:fill="auto"/>
            <w:tcMar>
              <w:top w:w="100" w:type="dxa"/>
              <w:left w:w="100" w:type="dxa"/>
              <w:bottom w:w="100" w:type="dxa"/>
              <w:right w:w="100" w:type="dxa"/>
            </w:tcMar>
          </w:tcPr>
          <w:p w14:paraId="0F4A96A2"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3B8187D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w:t>
            </w:r>
          </w:p>
        </w:tc>
        <w:tc>
          <w:tcPr>
            <w:tcW w:w="2960" w:type="dxa"/>
            <w:shd w:val="clear" w:color="auto" w:fill="auto"/>
            <w:tcMar>
              <w:top w:w="100" w:type="dxa"/>
              <w:left w:w="100" w:type="dxa"/>
              <w:bottom w:w="100" w:type="dxa"/>
              <w:right w:w="100" w:type="dxa"/>
            </w:tcMar>
          </w:tcPr>
          <w:p w14:paraId="7345056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40</w:t>
            </w:r>
          </w:p>
        </w:tc>
        <w:tc>
          <w:tcPr>
            <w:tcW w:w="1934" w:type="dxa"/>
            <w:shd w:val="clear" w:color="auto" w:fill="auto"/>
            <w:tcMar>
              <w:top w:w="100" w:type="dxa"/>
              <w:left w:w="100" w:type="dxa"/>
              <w:bottom w:w="100" w:type="dxa"/>
              <w:right w:w="100" w:type="dxa"/>
            </w:tcMar>
          </w:tcPr>
          <w:p w14:paraId="39EDAA3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65</w:t>
            </w:r>
          </w:p>
        </w:tc>
        <w:tc>
          <w:tcPr>
            <w:tcW w:w="1072" w:type="dxa"/>
            <w:shd w:val="clear" w:color="auto" w:fill="auto"/>
            <w:tcMar>
              <w:top w:w="100" w:type="dxa"/>
              <w:left w:w="100" w:type="dxa"/>
              <w:bottom w:w="100" w:type="dxa"/>
              <w:right w:w="100" w:type="dxa"/>
            </w:tcMar>
          </w:tcPr>
          <w:p w14:paraId="6DA70F36"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6B26DF5F" w14:textId="77777777" w:rsidTr="00AB5283">
        <w:trPr>
          <w:trHeight w:val="500"/>
          <w:jc w:val="center"/>
        </w:trPr>
        <w:tc>
          <w:tcPr>
            <w:tcW w:w="1072" w:type="dxa"/>
            <w:shd w:val="clear" w:color="auto" w:fill="auto"/>
            <w:tcMar>
              <w:top w:w="100" w:type="dxa"/>
              <w:left w:w="100" w:type="dxa"/>
              <w:bottom w:w="100" w:type="dxa"/>
              <w:right w:w="100" w:type="dxa"/>
            </w:tcMar>
          </w:tcPr>
          <w:p w14:paraId="305E248E"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26AD282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5</w:t>
            </w:r>
          </w:p>
        </w:tc>
        <w:tc>
          <w:tcPr>
            <w:tcW w:w="2960" w:type="dxa"/>
            <w:shd w:val="clear" w:color="auto" w:fill="auto"/>
            <w:tcMar>
              <w:top w:w="100" w:type="dxa"/>
              <w:left w:w="100" w:type="dxa"/>
              <w:bottom w:w="100" w:type="dxa"/>
              <w:right w:w="100" w:type="dxa"/>
            </w:tcMar>
          </w:tcPr>
          <w:p w14:paraId="5BEA9F2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32000</w:t>
            </w:r>
          </w:p>
        </w:tc>
        <w:tc>
          <w:tcPr>
            <w:tcW w:w="1934" w:type="dxa"/>
            <w:shd w:val="clear" w:color="auto" w:fill="auto"/>
            <w:tcMar>
              <w:top w:w="100" w:type="dxa"/>
              <w:left w:w="100" w:type="dxa"/>
              <w:bottom w:w="100" w:type="dxa"/>
              <w:right w:w="100" w:type="dxa"/>
            </w:tcMar>
          </w:tcPr>
          <w:p w14:paraId="52E8C1CF"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32065</w:t>
            </w:r>
          </w:p>
        </w:tc>
        <w:tc>
          <w:tcPr>
            <w:tcW w:w="1072" w:type="dxa"/>
            <w:shd w:val="clear" w:color="auto" w:fill="auto"/>
            <w:tcMar>
              <w:top w:w="100" w:type="dxa"/>
              <w:left w:w="100" w:type="dxa"/>
              <w:bottom w:w="100" w:type="dxa"/>
              <w:right w:w="100" w:type="dxa"/>
            </w:tcMar>
          </w:tcPr>
          <w:p w14:paraId="465FFAD7"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333CF8D4" w14:textId="77777777" w:rsidTr="00AB5283">
        <w:trPr>
          <w:trHeight w:val="500"/>
          <w:jc w:val="center"/>
        </w:trPr>
        <w:tc>
          <w:tcPr>
            <w:tcW w:w="1072" w:type="dxa"/>
            <w:shd w:val="clear" w:color="auto" w:fill="auto"/>
            <w:tcMar>
              <w:top w:w="100" w:type="dxa"/>
              <w:left w:w="100" w:type="dxa"/>
              <w:bottom w:w="100" w:type="dxa"/>
              <w:right w:w="100" w:type="dxa"/>
            </w:tcMar>
          </w:tcPr>
          <w:p w14:paraId="4D543479"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326DF4A1"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960" w:type="dxa"/>
            <w:shd w:val="clear" w:color="auto" w:fill="auto"/>
            <w:tcMar>
              <w:top w:w="100" w:type="dxa"/>
              <w:left w:w="100" w:type="dxa"/>
              <w:bottom w:w="100" w:type="dxa"/>
              <w:right w:w="100" w:type="dxa"/>
            </w:tcMar>
          </w:tcPr>
          <w:p w14:paraId="3F4E82D4"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1934" w:type="dxa"/>
            <w:shd w:val="clear" w:color="auto" w:fill="auto"/>
            <w:tcMar>
              <w:top w:w="100" w:type="dxa"/>
              <w:left w:w="100" w:type="dxa"/>
              <w:bottom w:w="100" w:type="dxa"/>
              <w:right w:w="100" w:type="dxa"/>
            </w:tcMar>
          </w:tcPr>
          <w:p w14:paraId="41FDDDA6"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1072" w:type="dxa"/>
            <w:shd w:val="clear" w:color="auto" w:fill="auto"/>
            <w:tcMar>
              <w:top w:w="100" w:type="dxa"/>
              <w:left w:w="100" w:type="dxa"/>
              <w:bottom w:w="100" w:type="dxa"/>
              <w:right w:w="100" w:type="dxa"/>
            </w:tcMar>
          </w:tcPr>
          <w:p w14:paraId="432D12F4"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1E084117" w14:textId="77777777" w:rsidTr="00AB5283">
        <w:trPr>
          <w:trHeight w:val="740"/>
          <w:jc w:val="center"/>
        </w:trPr>
        <w:tc>
          <w:tcPr>
            <w:tcW w:w="1072" w:type="dxa"/>
            <w:shd w:val="clear" w:color="auto" w:fill="auto"/>
            <w:tcMar>
              <w:top w:w="100" w:type="dxa"/>
              <w:left w:w="100" w:type="dxa"/>
              <w:bottom w:w="100" w:type="dxa"/>
              <w:right w:w="100" w:type="dxa"/>
            </w:tcMar>
          </w:tcPr>
          <w:p w14:paraId="45229CDB"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2322" w:type="dxa"/>
            <w:shd w:val="clear" w:color="auto" w:fill="auto"/>
            <w:tcMar>
              <w:top w:w="100" w:type="dxa"/>
              <w:left w:w="100" w:type="dxa"/>
              <w:bottom w:w="100" w:type="dxa"/>
              <w:right w:w="100" w:type="dxa"/>
            </w:tcMar>
          </w:tcPr>
          <w:p w14:paraId="5BE84E1B"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PAYBACK CALCULATION</w:t>
            </w:r>
          </w:p>
        </w:tc>
        <w:tc>
          <w:tcPr>
            <w:tcW w:w="2960" w:type="dxa"/>
            <w:shd w:val="clear" w:color="auto" w:fill="auto"/>
            <w:tcMar>
              <w:top w:w="100" w:type="dxa"/>
              <w:left w:w="100" w:type="dxa"/>
              <w:bottom w:w="100" w:type="dxa"/>
              <w:right w:w="100" w:type="dxa"/>
            </w:tcMar>
          </w:tcPr>
          <w:p w14:paraId="7A0945C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2.285714286</w:t>
            </w:r>
          </w:p>
        </w:tc>
        <w:tc>
          <w:tcPr>
            <w:tcW w:w="1934" w:type="dxa"/>
            <w:shd w:val="clear" w:color="auto" w:fill="auto"/>
            <w:tcMar>
              <w:top w:w="100" w:type="dxa"/>
              <w:left w:w="100" w:type="dxa"/>
              <w:bottom w:w="100" w:type="dxa"/>
              <w:right w:w="100" w:type="dxa"/>
            </w:tcMar>
          </w:tcPr>
          <w:p w14:paraId="50C62F8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YEARS</w:t>
            </w:r>
          </w:p>
        </w:tc>
        <w:tc>
          <w:tcPr>
            <w:tcW w:w="1072" w:type="dxa"/>
            <w:shd w:val="clear" w:color="auto" w:fill="auto"/>
            <w:tcMar>
              <w:top w:w="100" w:type="dxa"/>
              <w:left w:w="100" w:type="dxa"/>
              <w:bottom w:w="100" w:type="dxa"/>
              <w:right w:w="100" w:type="dxa"/>
            </w:tcMar>
          </w:tcPr>
          <w:p w14:paraId="5E19C786"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bl>
    <w:p w14:paraId="3DB5C7ED" w14:textId="77777777" w:rsidR="00AB5283" w:rsidRPr="000927D5" w:rsidRDefault="00AB5283"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Table1</w:t>
      </w:r>
      <w:r w:rsidR="000927D5" w:rsidRPr="000927D5">
        <w:rPr>
          <w:rFonts w:ascii="Times New Roman" w:eastAsia="Times New Roman" w:hAnsi="Times New Roman" w:cs="Times New Roman"/>
          <w:b/>
          <w:color w:val="000000" w:themeColor="text1"/>
          <w:sz w:val="24"/>
          <w:szCs w:val="24"/>
        </w:rPr>
        <w:t>6</w:t>
      </w:r>
      <w:r w:rsidRPr="000927D5">
        <w:rPr>
          <w:rFonts w:ascii="Times New Roman" w:eastAsia="Times New Roman" w:hAnsi="Times New Roman" w:cs="Times New Roman"/>
          <w:b/>
          <w:color w:val="000000" w:themeColor="text1"/>
          <w:sz w:val="24"/>
          <w:szCs w:val="24"/>
        </w:rPr>
        <w:t>: projection of Payback</w:t>
      </w:r>
    </w:p>
    <w:p w14:paraId="01C3AE43" w14:textId="77777777" w:rsidR="00AB5283" w:rsidRDefault="00AB5283"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4B00E7AD"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p w14:paraId="7CC4BF8C"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From the payback period of the company it has calculated that in project B the initial amount is returned in 2.2 years. In case of project A the initial investment has returned in 3.1. The project B is more beneficial for the </w:t>
      </w:r>
      <w:r w:rsidR="0057020F"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w:t>
      </w:r>
    </w:p>
    <w:p w14:paraId="22F55DB0"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p w14:paraId="3A17FE48"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f0"/>
        <w:tblW w:w="4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740"/>
        <w:gridCol w:w="1160"/>
      </w:tblGrid>
      <w:tr w:rsidR="002005C5" w:rsidRPr="00DE1B8D" w14:paraId="12F2F553" w14:textId="77777777" w:rsidTr="00125D78">
        <w:trPr>
          <w:trHeight w:val="500"/>
          <w:jc w:val="center"/>
        </w:trPr>
        <w:tc>
          <w:tcPr>
            <w:tcW w:w="3740" w:type="dxa"/>
            <w:tcMar>
              <w:top w:w="100" w:type="dxa"/>
              <w:left w:w="100" w:type="dxa"/>
              <w:bottom w:w="100" w:type="dxa"/>
              <w:right w:w="100" w:type="dxa"/>
            </w:tcMar>
          </w:tcPr>
          <w:p w14:paraId="4582E5B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w:t>
            </w:r>
          </w:p>
        </w:tc>
        <w:tc>
          <w:tcPr>
            <w:tcW w:w="1160" w:type="dxa"/>
            <w:tcMar>
              <w:top w:w="100" w:type="dxa"/>
              <w:left w:w="100" w:type="dxa"/>
              <w:bottom w:w="100" w:type="dxa"/>
              <w:right w:w="100" w:type="dxa"/>
            </w:tcMar>
          </w:tcPr>
          <w:p w14:paraId="49B3D4AE"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06F2F46A" w14:textId="77777777" w:rsidTr="00125D78">
        <w:trPr>
          <w:trHeight w:val="500"/>
          <w:jc w:val="center"/>
        </w:trPr>
        <w:tc>
          <w:tcPr>
            <w:tcW w:w="3740" w:type="dxa"/>
            <w:tcMar>
              <w:top w:w="100" w:type="dxa"/>
              <w:left w:w="100" w:type="dxa"/>
              <w:bottom w:w="100" w:type="dxa"/>
              <w:right w:w="100" w:type="dxa"/>
            </w:tcMar>
          </w:tcPr>
          <w:p w14:paraId="0DBA2A0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Average rate of return</w:t>
            </w:r>
          </w:p>
        </w:tc>
        <w:tc>
          <w:tcPr>
            <w:tcW w:w="1160" w:type="dxa"/>
            <w:tcMar>
              <w:top w:w="100" w:type="dxa"/>
              <w:left w:w="100" w:type="dxa"/>
              <w:bottom w:w="100" w:type="dxa"/>
              <w:right w:w="100" w:type="dxa"/>
            </w:tcMar>
          </w:tcPr>
          <w:p w14:paraId="39EAFCD9"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31.25</w:t>
            </w:r>
          </w:p>
        </w:tc>
      </w:tr>
      <w:tr w:rsidR="002005C5" w:rsidRPr="00DE1B8D" w14:paraId="68C6EB51" w14:textId="77777777" w:rsidTr="00125D78">
        <w:trPr>
          <w:trHeight w:val="500"/>
          <w:jc w:val="center"/>
        </w:trPr>
        <w:tc>
          <w:tcPr>
            <w:tcW w:w="3740" w:type="dxa"/>
            <w:tcMar>
              <w:top w:w="100" w:type="dxa"/>
              <w:left w:w="100" w:type="dxa"/>
              <w:bottom w:w="100" w:type="dxa"/>
              <w:right w:w="100" w:type="dxa"/>
            </w:tcMar>
          </w:tcPr>
          <w:p w14:paraId="31974958"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Initial investment </w:t>
            </w:r>
          </w:p>
        </w:tc>
        <w:tc>
          <w:tcPr>
            <w:tcW w:w="1160" w:type="dxa"/>
            <w:tcMar>
              <w:top w:w="100" w:type="dxa"/>
              <w:left w:w="100" w:type="dxa"/>
              <w:bottom w:w="100" w:type="dxa"/>
              <w:right w:w="100" w:type="dxa"/>
            </w:tcMar>
          </w:tcPr>
          <w:p w14:paraId="13E58FB6"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85</w:t>
            </w:r>
          </w:p>
        </w:tc>
      </w:tr>
      <w:tr w:rsidR="002005C5" w:rsidRPr="00DE1B8D" w14:paraId="341D471F" w14:textId="77777777" w:rsidTr="00125D78">
        <w:trPr>
          <w:trHeight w:val="500"/>
          <w:jc w:val="center"/>
        </w:trPr>
        <w:tc>
          <w:tcPr>
            <w:tcW w:w="3740" w:type="dxa"/>
            <w:tcMar>
              <w:top w:w="100" w:type="dxa"/>
              <w:left w:w="100" w:type="dxa"/>
              <w:bottom w:w="100" w:type="dxa"/>
              <w:right w:w="100" w:type="dxa"/>
            </w:tcMar>
          </w:tcPr>
          <w:p w14:paraId="323E7717"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accounting rate of return</w:t>
            </w:r>
          </w:p>
        </w:tc>
        <w:tc>
          <w:tcPr>
            <w:tcW w:w="1160" w:type="dxa"/>
            <w:tcMar>
              <w:top w:w="100" w:type="dxa"/>
              <w:left w:w="100" w:type="dxa"/>
              <w:bottom w:w="100" w:type="dxa"/>
              <w:right w:w="100" w:type="dxa"/>
            </w:tcMar>
          </w:tcPr>
          <w:p w14:paraId="216B8014"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0.367647</w:t>
            </w:r>
          </w:p>
        </w:tc>
      </w:tr>
    </w:tbl>
    <w:p w14:paraId="623E5184" w14:textId="77777777" w:rsidR="000927D5"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Table.17: projection of ARR</w:t>
      </w:r>
    </w:p>
    <w:p w14:paraId="0BCA2C51" w14:textId="77777777" w:rsidR="002005C5" w:rsidRPr="00DE1B8D" w:rsidRDefault="000927D5" w:rsidP="007E4FCE">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612E076" w14:textId="77777777" w:rsidR="002005C5" w:rsidRPr="00DE1B8D" w:rsidRDefault="002005C5" w:rsidP="009F066A">
      <w:pPr>
        <w:pStyle w:val="Normal1"/>
        <w:spacing w:line="360" w:lineRule="auto"/>
        <w:jc w:val="both"/>
        <w:rPr>
          <w:rFonts w:ascii="Times New Roman" w:eastAsia="Times New Roman" w:hAnsi="Times New Roman" w:cs="Times New Roman"/>
          <w:color w:val="000000" w:themeColor="text1"/>
          <w:sz w:val="24"/>
          <w:szCs w:val="24"/>
        </w:rPr>
      </w:pPr>
    </w:p>
    <w:tbl>
      <w:tblPr>
        <w:tblStyle w:val="af1"/>
        <w:tblW w:w="4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740"/>
        <w:gridCol w:w="1160"/>
      </w:tblGrid>
      <w:tr w:rsidR="002005C5" w:rsidRPr="00DE1B8D" w14:paraId="06A986F7" w14:textId="77777777" w:rsidTr="00125D78">
        <w:trPr>
          <w:trHeight w:val="500"/>
          <w:jc w:val="center"/>
        </w:trPr>
        <w:tc>
          <w:tcPr>
            <w:tcW w:w="3740" w:type="dxa"/>
            <w:tcMar>
              <w:top w:w="100" w:type="dxa"/>
              <w:left w:w="100" w:type="dxa"/>
              <w:bottom w:w="100" w:type="dxa"/>
              <w:right w:w="100" w:type="dxa"/>
            </w:tcMar>
          </w:tcPr>
          <w:p w14:paraId="7D3A022E"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B</w:t>
            </w:r>
          </w:p>
        </w:tc>
        <w:tc>
          <w:tcPr>
            <w:tcW w:w="1160" w:type="dxa"/>
            <w:tcMar>
              <w:top w:w="100" w:type="dxa"/>
              <w:left w:w="100" w:type="dxa"/>
              <w:bottom w:w="100" w:type="dxa"/>
              <w:right w:w="100" w:type="dxa"/>
            </w:tcMar>
          </w:tcPr>
          <w:p w14:paraId="35728D75" w14:textId="77777777" w:rsidR="002005C5" w:rsidRPr="00DE1B8D" w:rsidRDefault="002005C5"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2005C5" w:rsidRPr="00DE1B8D" w14:paraId="214CCD2B" w14:textId="77777777" w:rsidTr="00125D78">
        <w:trPr>
          <w:trHeight w:val="500"/>
          <w:jc w:val="center"/>
        </w:trPr>
        <w:tc>
          <w:tcPr>
            <w:tcW w:w="3740" w:type="dxa"/>
            <w:tcMar>
              <w:top w:w="100" w:type="dxa"/>
              <w:left w:w="100" w:type="dxa"/>
              <w:bottom w:w="100" w:type="dxa"/>
              <w:right w:w="100" w:type="dxa"/>
            </w:tcMar>
          </w:tcPr>
          <w:p w14:paraId="30AB73D2"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Average rate of return</w:t>
            </w:r>
          </w:p>
        </w:tc>
        <w:tc>
          <w:tcPr>
            <w:tcW w:w="1160" w:type="dxa"/>
            <w:tcMar>
              <w:top w:w="100" w:type="dxa"/>
              <w:left w:w="100" w:type="dxa"/>
              <w:bottom w:w="100" w:type="dxa"/>
              <w:right w:w="100" w:type="dxa"/>
            </w:tcMar>
          </w:tcPr>
          <w:p w14:paraId="3C86FAB5"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32.5</w:t>
            </w:r>
          </w:p>
        </w:tc>
      </w:tr>
      <w:tr w:rsidR="002005C5" w:rsidRPr="00DE1B8D" w14:paraId="2F4689D4" w14:textId="77777777" w:rsidTr="00125D78">
        <w:trPr>
          <w:trHeight w:val="500"/>
          <w:jc w:val="center"/>
        </w:trPr>
        <w:tc>
          <w:tcPr>
            <w:tcW w:w="3740" w:type="dxa"/>
            <w:tcMar>
              <w:top w:w="100" w:type="dxa"/>
              <w:left w:w="100" w:type="dxa"/>
              <w:bottom w:w="100" w:type="dxa"/>
              <w:right w:w="100" w:type="dxa"/>
            </w:tcMar>
          </w:tcPr>
          <w:p w14:paraId="1A67B52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Initial investment </w:t>
            </w:r>
          </w:p>
        </w:tc>
        <w:tc>
          <w:tcPr>
            <w:tcW w:w="1160" w:type="dxa"/>
            <w:tcMar>
              <w:top w:w="100" w:type="dxa"/>
              <w:left w:w="100" w:type="dxa"/>
              <w:bottom w:w="100" w:type="dxa"/>
              <w:right w:w="100" w:type="dxa"/>
            </w:tcMar>
          </w:tcPr>
          <w:p w14:paraId="179E4EED"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90</w:t>
            </w:r>
          </w:p>
        </w:tc>
      </w:tr>
      <w:tr w:rsidR="002005C5" w:rsidRPr="00DE1B8D" w14:paraId="506A2D55" w14:textId="77777777" w:rsidTr="00125D78">
        <w:trPr>
          <w:trHeight w:val="500"/>
          <w:jc w:val="center"/>
        </w:trPr>
        <w:tc>
          <w:tcPr>
            <w:tcW w:w="3740" w:type="dxa"/>
            <w:tcMar>
              <w:top w:w="100" w:type="dxa"/>
              <w:left w:w="100" w:type="dxa"/>
              <w:bottom w:w="100" w:type="dxa"/>
              <w:right w:w="100" w:type="dxa"/>
            </w:tcMar>
          </w:tcPr>
          <w:p w14:paraId="4022588A"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Accounting rate of return</w:t>
            </w:r>
          </w:p>
        </w:tc>
        <w:tc>
          <w:tcPr>
            <w:tcW w:w="1160" w:type="dxa"/>
            <w:tcMar>
              <w:top w:w="100" w:type="dxa"/>
              <w:left w:w="100" w:type="dxa"/>
              <w:bottom w:w="100" w:type="dxa"/>
              <w:right w:w="100" w:type="dxa"/>
            </w:tcMar>
          </w:tcPr>
          <w:p w14:paraId="00AB8DC3" w14:textId="77777777" w:rsidR="002005C5" w:rsidRPr="00DE1B8D" w:rsidRDefault="00612D6E" w:rsidP="009F066A">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0.361111</w:t>
            </w:r>
          </w:p>
        </w:tc>
      </w:tr>
    </w:tbl>
    <w:p w14:paraId="1459F844" w14:textId="77777777" w:rsidR="000927D5" w:rsidRPr="000927D5" w:rsidRDefault="000927D5" w:rsidP="009F066A">
      <w:pPr>
        <w:pStyle w:val="Normal1"/>
        <w:spacing w:line="360" w:lineRule="auto"/>
        <w:jc w:val="center"/>
        <w:rPr>
          <w:rFonts w:ascii="Times New Roman" w:eastAsia="Times New Roman" w:hAnsi="Times New Roman" w:cs="Times New Roman"/>
          <w:b/>
          <w:color w:val="000000" w:themeColor="text1"/>
          <w:sz w:val="24"/>
          <w:szCs w:val="24"/>
        </w:rPr>
      </w:pPr>
      <w:r w:rsidRPr="000927D5">
        <w:rPr>
          <w:rFonts w:ascii="Times New Roman" w:eastAsia="Times New Roman" w:hAnsi="Times New Roman" w:cs="Times New Roman"/>
          <w:b/>
          <w:color w:val="000000" w:themeColor="text1"/>
          <w:sz w:val="24"/>
          <w:szCs w:val="24"/>
        </w:rPr>
        <w:t>Table 18: projection of ARR</w:t>
      </w:r>
    </w:p>
    <w:p w14:paraId="5A95F43C" w14:textId="77777777" w:rsidR="000927D5" w:rsidRDefault="000927D5" w:rsidP="009F066A">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45C79017" w14:textId="77777777" w:rsidR="000927D5" w:rsidRDefault="000927D5" w:rsidP="009F066A">
      <w:pPr>
        <w:pStyle w:val="Normal1"/>
        <w:spacing w:line="360" w:lineRule="auto"/>
        <w:jc w:val="both"/>
        <w:rPr>
          <w:rFonts w:ascii="Times New Roman" w:eastAsia="Times New Roman" w:hAnsi="Times New Roman" w:cs="Times New Roman"/>
          <w:color w:val="000000" w:themeColor="text1"/>
          <w:sz w:val="24"/>
          <w:szCs w:val="24"/>
        </w:rPr>
      </w:pPr>
    </w:p>
    <w:p w14:paraId="13EFAA95" w14:textId="77777777" w:rsidR="002005C5" w:rsidRPr="00DE1B8D"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The accounting rate of return the company has estimated the </w:t>
      </w:r>
      <w:r w:rsidR="00AC77B4" w:rsidRPr="00DE1B8D">
        <w:rPr>
          <w:rFonts w:ascii="Times New Roman" w:eastAsia="Times New Roman" w:hAnsi="Times New Roman" w:cs="Times New Roman"/>
          <w:color w:val="000000" w:themeColor="text1"/>
          <w:sz w:val="24"/>
          <w:szCs w:val="24"/>
        </w:rPr>
        <w:t>severa</w:t>
      </w:r>
      <w:r w:rsidRPr="00DE1B8D">
        <w:rPr>
          <w:rFonts w:ascii="Times New Roman" w:eastAsia="Times New Roman" w:hAnsi="Times New Roman" w:cs="Times New Roman"/>
          <w:color w:val="000000" w:themeColor="text1"/>
          <w:sz w:val="24"/>
          <w:szCs w:val="24"/>
        </w:rPr>
        <w:t>l facts on the basis of the estimation of accounting rate of return. The project A reflects that the accounting rate of return will be 0.367 and for project B 0.361. In this case the project B is more beneficial for the company.</w:t>
      </w:r>
    </w:p>
    <w:p w14:paraId="6C6FE301" w14:textId="77777777" w:rsidR="00070317" w:rsidRDefault="00612D6E" w:rsidP="009F066A">
      <w:pPr>
        <w:pStyle w:val="Normal1"/>
        <w:spacing w:line="360" w:lineRule="auto"/>
        <w:jc w:val="both"/>
        <w:rPr>
          <w:rFonts w:ascii="Times New Roman" w:eastAsia="Times New Roman" w:hAnsi="Times New Roman" w:cs="Times New Roman"/>
          <w:color w:val="000000" w:themeColor="text1"/>
          <w:sz w:val="24"/>
          <w:szCs w:val="24"/>
        </w:rPr>
      </w:pPr>
      <w:r w:rsidRPr="00DE1B8D">
        <w:rPr>
          <w:rFonts w:ascii="Times New Roman" w:eastAsia="Times New Roman" w:hAnsi="Times New Roman" w:cs="Times New Roman"/>
          <w:color w:val="000000" w:themeColor="text1"/>
          <w:sz w:val="24"/>
          <w:szCs w:val="24"/>
        </w:rPr>
        <w:t xml:space="preserve">On the all over calculation NPV, payback period, accounting rate the company should invest on the project B it will be more beneficial for the company in the </w:t>
      </w:r>
      <w:r w:rsidR="0057020F" w:rsidRPr="00DE1B8D">
        <w:rPr>
          <w:rFonts w:ascii="Times New Roman" w:eastAsia="Times New Roman" w:hAnsi="Times New Roman" w:cs="Times New Roman"/>
          <w:color w:val="000000" w:themeColor="text1"/>
          <w:sz w:val="24"/>
          <w:szCs w:val="24"/>
        </w:rPr>
        <w:t>organization</w:t>
      </w:r>
      <w:r w:rsidRPr="00DE1B8D">
        <w:rPr>
          <w:rFonts w:ascii="Times New Roman" w:eastAsia="Times New Roman" w:hAnsi="Times New Roman" w:cs="Times New Roman"/>
          <w:color w:val="000000" w:themeColor="text1"/>
          <w:sz w:val="24"/>
          <w:szCs w:val="24"/>
        </w:rPr>
        <w:t xml:space="preserve"> affair.  </w:t>
      </w:r>
    </w:p>
    <w:p w14:paraId="1B648524"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Investment appraisal techniques</w:t>
      </w:r>
    </w:p>
    <w:p w14:paraId="7A547F94"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The investment appraisal technique is a crucial method to measure the advantages of investments in terms of finance. The vital techniques that can be used in a firm are accounting return rate, </w:t>
      </w:r>
      <w:r w:rsidRPr="002C67D5">
        <w:rPr>
          <w:rFonts w:ascii="Times New Roman" w:eastAsia="Times New Roman" w:hAnsi="Times New Roman" w:cs="Times New Roman"/>
          <w:color w:val="000000" w:themeColor="text1"/>
          <w:sz w:val="24"/>
          <w:szCs w:val="24"/>
        </w:rPr>
        <w:lastRenderedPageBreak/>
        <w:t>analysis of sensitivity, and risk of investment, cash flow discounted, and so on. During applying these techniques a finance manager can avoid any costs that are not an obvious part of a particular investment.</w:t>
      </w:r>
    </w:p>
    <w:p w14:paraId="16AF583D"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Investment appraisal is a path through which a business assess the possible projects, and investments attractiveness depends on the financial techniques, and various capital budgeting. It is used as a form of fundamental analysis that assists in recognizing the long-term trades and also perceived profitability of the company (</w:t>
      </w:r>
      <w:r w:rsidRPr="002C67D5">
        <w:rPr>
          <w:rFonts w:ascii="Times New Roman" w:eastAsia="Times New Roman" w:hAnsi="Times New Roman" w:cs="Times New Roman"/>
          <w:color w:val="000000" w:themeColor="text1"/>
          <w:sz w:val="24"/>
          <w:szCs w:val="24"/>
          <w:highlight w:val="white"/>
        </w:rPr>
        <w:t>Herdjiono and Damanik, 2016, p.5</w:t>
      </w:r>
      <w:r w:rsidRPr="002C67D5">
        <w:rPr>
          <w:rFonts w:ascii="Times New Roman" w:eastAsia="Times New Roman" w:hAnsi="Times New Roman" w:cs="Times New Roman"/>
          <w:color w:val="000000" w:themeColor="text1"/>
          <w:sz w:val="24"/>
          <w:szCs w:val="24"/>
        </w:rPr>
        <w:t>)</w:t>
      </w:r>
    </w:p>
    <w:p w14:paraId="5FD8DF38"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There is the various path by which a business or firm can move its investment appraisals. In this section, the researcher has been discussed three important investment appraisal technique that HSBC can apply to calculate details of two provided projects. They are the Payback period, Net present value (NPV), and Accounting Rate of Return (ARR).</w:t>
      </w:r>
    </w:p>
    <w:p w14:paraId="1DF856FD"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Investment Appraisal is crucial for the trades due to it are a part of fundamental analysis. It is capable of visualizing the trader whether the company contains any long-term potential or not. </w:t>
      </w:r>
    </w:p>
    <w:p w14:paraId="5B2DF41C" w14:textId="77777777" w:rsidR="00070317" w:rsidRPr="002C67D5" w:rsidRDefault="00070317" w:rsidP="009F066A">
      <w:pPr>
        <w:numPr>
          <w:ilvl w:val="0"/>
          <w:numId w:val="1"/>
        </w:num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Payback period or PBP</w:t>
      </w:r>
    </w:p>
    <w:p w14:paraId="0CFACBF6"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In this provided sum it is directed to calculate three investment appraisal techniques. One of the investment appraisal techniques is the Payback Period or PBP. The payback period is the time amount that is assumed before the investment and returned as an income form. During the comparison of more than two investments, the investors, or managers mainly compare the projects to visualize the short PBP the project with high PBP has more chance of high risk. </w:t>
      </w:r>
    </w:p>
    <w:p w14:paraId="0C6F6487"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The calculation of the Payback period requires </w:t>
      </w:r>
      <w:r w:rsidR="006254B9" w:rsidRPr="002C67D5">
        <w:rPr>
          <w:rFonts w:ascii="Times New Roman" w:eastAsia="Times New Roman" w:hAnsi="Times New Roman" w:cs="Times New Roman"/>
          <w:color w:val="000000" w:themeColor="text1"/>
          <w:sz w:val="24"/>
          <w:szCs w:val="24"/>
        </w:rPr>
        <w:t>making</w:t>
      </w:r>
      <w:r w:rsidRPr="002C67D5">
        <w:rPr>
          <w:rFonts w:ascii="Times New Roman" w:eastAsia="Times New Roman" w:hAnsi="Times New Roman" w:cs="Times New Roman"/>
          <w:color w:val="000000" w:themeColor="text1"/>
          <w:sz w:val="24"/>
          <w:szCs w:val="24"/>
        </w:rPr>
        <w:t xml:space="preserve"> a table and then using a simple formula to get the results. The table must contain the projected cash flow of the company. It is one of the simple capital budget techniques that measures the year of a project to return its initial investment according to the expected inflows of cash (</w:t>
      </w:r>
      <w:r w:rsidRPr="002C67D5">
        <w:rPr>
          <w:rFonts w:ascii="Times New Roman" w:eastAsia="Times New Roman" w:hAnsi="Times New Roman" w:cs="Times New Roman"/>
          <w:color w:val="000000" w:themeColor="text1"/>
          <w:sz w:val="24"/>
          <w:szCs w:val="24"/>
          <w:highlight w:val="white"/>
        </w:rPr>
        <w:t>Atmadja and Saputra, 2018, p. 93</w:t>
      </w:r>
      <w:r w:rsidRPr="002C67D5">
        <w:rPr>
          <w:rFonts w:ascii="Times New Roman" w:eastAsia="Times New Roman" w:hAnsi="Times New Roman" w:cs="Times New Roman"/>
          <w:color w:val="000000" w:themeColor="text1"/>
          <w:sz w:val="24"/>
          <w:szCs w:val="24"/>
        </w:rPr>
        <w:t>).</w:t>
      </w:r>
    </w:p>
    <w:p w14:paraId="28703F73"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Accounting Rate of Return (ARR)</w:t>
      </w:r>
    </w:p>
    <w:p w14:paraId="753EDF4A"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ARR or accounting rate of return is the percentage rate of return that is anticipated from the asset or investment in comparison with the investment's initial cost. ARR is applied to create decisions of capital budgeting. For example, if a business requires deciding to continue as</w:t>
      </w:r>
      <w:r w:rsidR="00D92B5E">
        <w:rPr>
          <w:rFonts w:ascii="Times New Roman" w:eastAsia="Times New Roman" w:hAnsi="Times New Roman" w:cs="Times New Roman"/>
          <w:color w:val="000000" w:themeColor="text1"/>
          <w:sz w:val="24"/>
          <w:szCs w:val="24"/>
        </w:rPr>
        <w:t xml:space="preserve"> </w:t>
      </w:r>
      <w:r w:rsidR="00164F3A" w:rsidRPr="002C67D5">
        <w:rPr>
          <w:rFonts w:ascii="Times New Roman" w:eastAsia="Times New Roman" w:hAnsi="Times New Roman" w:cs="Times New Roman"/>
          <w:color w:val="000000" w:themeColor="text1"/>
          <w:sz w:val="24"/>
          <w:szCs w:val="24"/>
        </w:rPr>
        <w:t>specific</w:t>
      </w:r>
      <w:r w:rsidRPr="002C67D5">
        <w:rPr>
          <w:rFonts w:ascii="Times New Roman" w:eastAsia="Times New Roman" w:hAnsi="Times New Roman" w:cs="Times New Roman"/>
          <w:color w:val="000000" w:themeColor="text1"/>
          <w:sz w:val="24"/>
          <w:szCs w:val="24"/>
        </w:rPr>
        <w:t xml:space="preserve"> investment in an acquisition or project then ARR measurement can assist to determine to choose the right path. </w:t>
      </w:r>
    </w:p>
    <w:p w14:paraId="080902C9"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There are formula is used by the traders to calculate the accounting rate of returns that is;</w:t>
      </w:r>
    </w:p>
    <w:p w14:paraId="5CBC97E2" w14:textId="77777777" w:rsidR="00070317" w:rsidRPr="002C67D5" w:rsidRDefault="00070317" w:rsidP="009F066A">
      <w:pPr>
        <w:spacing w:line="360" w:lineRule="auto"/>
        <w:ind w:firstLine="720"/>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ARR= average annual profit/ average investment</w:t>
      </w:r>
    </w:p>
    <w:p w14:paraId="4A1BA227"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lastRenderedPageBreak/>
        <w:t>In order to calculate the ARR the first step is to calculate the annual net profit of the investment. If the investment is a fixed asset then measure depreciation expense after that measure annual net profit by subtracting depreciation expense with annual revenue. At last, apply the above formula that provides the accounting rate of return (</w:t>
      </w:r>
      <w:r w:rsidRPr="002C67D5">
        <w:rPr>
          <w:rFonts w:ascii="Times New Roman" w:eastAsia="Times New Roman" w:hAnsi="Times New Roman" w:cs="Times New Roman"/>
          <w:color w:val="000000" w:themeColor="text1"/>
          <w:sz w:val="24"/>
          <w:szCs w:val="24"/>
          <w:highlight w:val="white"/>
        </w:rPr>
        <w:t xml:space="preserve">Siminica </w:t>
      </w:r>
      <w:r w:rsidRPr="002C67D5">
        <w:rPr>
          <w:rFonts w:ascii="Times New Roman" w:eastAsia="Times New Roman" w:hAnsi="Times New Roman" w:cs="Times New Roman"/>
          <w:i/>
          <w:color w:val="000000" w:themeColor="text1"/>
          <w:sz w:val="24"/>
          <w:szCs w:val="24"/>
          <w:highlight w:val="white"/>
        </w:rPr>
        <w:t>et al.</w:t>
      </w:r>
      <w:r w:rsidRPr="002C67D5">
        <w:rPr>
          <w:rFonts w:ascii="Times New Roman" w:eastAsia="Times New Roman" w:hAnsi="Times New Roman" w:cs="Times New Roman"/>
          <w:color w:val="000000" w:themeColor="text1"/>
          <w:sz w:val="24"/>
          <w:szCs w:val="24"/>
          <w:highlight w:val="white"/>
        </w:rPr>
        <w:t xml:space="preserve"> 2017, p.15</w:t>
      </w:r>
      <w:r w:rsidRPr="002C67D5">
        <w:rPr>
          <w:rFonts w:ascii="Times New Roman" w:eastAsia="Times New Roman" w:hAnsi="Times New Roman" w:cs="Times New Roman"/>
          <w:color w:val="000000" w:themeColor="text1"/>
          <w:sz w:val="24"/>
          <w:szCs w:val="24"/>
        </w:rPr>
        <w:t>).</w:t>
      </w:r>
    </w:p>
    <w:p w14:paraId="21287EF9"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Net Present Value (NPV)</w:t>
      </w:r>
    </w:p>
    <w:p w14:paraId="299BD0E7"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Net present value or NPV is a process that is applied to measure the recent value of future cash flows created by the project, such as investment of initial capital. It is mostly applied in the budgeting of capital to establish a project </w:t>
      </w:r>
      <w:r w:rsidR="00A71876" w:rsidRPr="002C67D5">
        <w:rPr>
          <w:rFonts w:ascii="Times New Roman" w:eastAsia="Times New Roman" w:hAnsi="Times New Roman" w:cs="Times New Roman"/>
          <w:color w:val="000000" w:themeColor="text1"/>
          <w:sz w:val="24"/>
          <w:szCs w:val="24"/>
        </w:rPr>
        <w:t>that</w:t>
      </w:r>
      <w:r w:rsidRPr="002C67D5">
        <w:rPr>
          <w:rFonts w:ascii="Times New Roman" w:eastAsia="Times New Roman" w:hAnsi="Times New Roman" w:cs="Times New Roman"/>
          <w:color w:val="000000" w:themeColor="text1"/>
          <w:sz w:val="24"/>
          <w:szCs w:val="24"/>
        </w:rPr>
        <w:t xml:space="preserve"> provides a great profit.  The NPV formula is different for a different consistency and number of cash flows. It is one of the main elements of corporate budgeting and a well-known way to determine the viability of the proposed project. The measurement of NPV contains several financial topics in a single formula they are the value of time, money, cash flows, terminal value, salvage value, discount rate, and so on (</w:t>
      </w:r>
      <w:r w:rsidRPr="002C67D5">
        <w:rPr>
          <w:rFonts w:ascii="Times New Roman" w:eastAsia="Times New Roman" w:hAnsi="Times New Roman" w:cs="Times New Roman"/>
          <w:color w:val="000000" w:themeColor="text1"/>
          <w:sz w:val="24"/>
          <w:szCs w:val="24"/>
          <w:highlight w:val="white"/>
        </w:rPr>
        <w:t>Sorsa and Vaara, 2020, p. 34</w:t>
      </w:r>
      <w:r w:rsidRPr="002C67D5">
        <w:rPr>
          <w:rFonts w:ascii="Times New Roman" w:eastAsia="Times New Roman" w:hAnsi="Times New Roman" w:cs="Times New Roman"/>
          <w:color w:val="000000" w:themeColor="text1"/>
          <w:sz w:val="24"/>
          <w:szCs w:val="24"/>
        </w:rPr>
        <w:t>).</w:t>
      </w:r>
    </w:p>
    <w:p w14:paraId="59A9FB78" w14:textId="77777777" w:rsidR="00070317" w:rsidRPr="002C67D5" w:rsidRDefault="00070317" w:rsidP="009F066A">
      <w:pPr>
        <w:numPr>
          <w:ilvl w:val="0"/>
          <w:numId w:val="1"/>
        </w:num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Advantages and shortcomings of ARR, NPV, PBP</w:t>
      </w:r>
    </w:p>
    <w:p w14:paraId="6921045B"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PBP or Payback period</w:t>
      </w:r>
    </w:p>
    <w:p w14:paraId="32B10820"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This method requires very small inputs, and very easy to calculate in comparison with other capital budgeting methods. It only needs annual cash flow and the initial cost of the project. It helps the financial manager to calculate easily the payback period of the project.</w:t>
      </w:r>
    </w:p>
    <w:p w14:paraId="4C919123"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 disadvantage of PBP is that it avoids the time value of money that is an important concept of business.</w:t>
      </w:r>
    </w:p>
    <w:p w14:paraId="0779B992"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ARR or accounting rate of returns</w:t>
      </w:r>
    </w:p>
    <w:p w14:paraId="63D0BEF3"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Advantages are like it depends on the accounting information, so, no other special reports are needed for ARR determination. It is an easy method to measure and understand and this method depends on accounting profit and calculates the investment profitability.</w:t>
      </w:r>
    </w:p>
    <w:p w14:paraId="5A3A50DC"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Disadvantages are like it avoids time value of money, it avoids the cash flow investment. This process does not involve the project terminal value.</w:t>
      </w:r>
    </w:p>
    <w:p w14:paraId="0A3CE6EF" w14:textId="77777777" w:rsidR="00070317" w:rsidRPr="002C67D5" w:rsidRDefault="00070317" w:rsidP="009F066A">
      <w:pPr>
        <w:spacing w:line="360" w:lineRule="auto"/>
        <w:jc w:val="both"/>
        <w:rPr>
          <w:rFonts w:ascii="Times New Roman" w:eastAsia="Times New Roman" w:hAnsi="Times New Roman" w:cs="Times New Roman"/>
          <w:b/>
          <w:color w:val="000000" w:themeColor="text1"/>
          <w:sz w:val="24"/>
          <w:szCs w:val="24"/>
        </w:rPr>
      </w:pPr>
      <w:r w:rsidRPr="002C67D5">
        <w:rPr>
          <w:rFonts w:ascii="Times New Roman" w:eastAsia="Times New Roman" w:hAnsi="Times New Roman" w:cs="Times New Roman"/>
          <w:b/>
          <w:color w:val="000000" w:themeColor="text1"/>
          <w:sz w:val="24"/>
          <w:szCs w:val="24"/>
        </w:rPr>
        <w:t xml:space="preserve">NPV or Net Present Value </w:t>
      </w:r>
    </w:p>
    <w:p w14:paraId="5D741E96"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 xml:space="preserve">Advantages of NPV involve that it is the only capital budgeting technique that includes the time value of money and assists the manager in making the best decision. </w:t>
      </w:r>
    </w:p>
    <w:p w14:paraId="4AC6506F" w14:textId="77777777" w:rsidR="00070317" w:rsidRPr="002C67D5" w:rsidRDefault="00070317" w:rsidP="009F066A">
      <w:pPr>
        <w:spacing w:line="360" w:lineRule="auto"/>
        <w:jc w:val="both"/>
        <w:rPr>
          <w:rFonts w:ascii="Times New Roman" w:eastAsia="Times New Roman" w:hAnsi="Times New Roman" w:cs="Times New Roman"/>
          <w:color w:val="000000" w:themeColor="text1"/>
          <w:sz w:val="24"/>
          <w:szCs w:val="24"/>
        </w:rPr>
      </w:pPr>
      <w:r w:rsidRPr="002C67D5">
        <w:rPr>
          <w:rFonts w:ascii="Times New Roman" w:eastAsia="Times New Roman" w:hAnsi="Times New Roman" w:cs="Times New Roman"/>
          <w:color w:val="000000" w:themeColor="text1"/>
          <w:sz w:val="24"/>
          <w:szCs w:val="24"/>
        </w:rPr>
        <w:t>The disadvantage of NPV involves it never includes the hidden cost of the company that is used by the manager to compare several projects (</w:t>
      </w:r>
      <w:r w:rsidRPr="002C67D5">
        <w:rPr>
          <w:rFonts w:ascii="Times New Roman" w:eastAsia="Times New Roman" w:hAnsi="Times New Roman" w:cs="Times New Roman"/>
          <w:color w:val="000000" w:themeColor="text1"/>
          <w:sz w:val="24"/>
          <w:szCs w:val="24"/>
          <w:highlight w:val="white"/>
        </w:rPr>
        <w:t>Sorsa and Vaara, 2020, p. 85</w:t>
      </w:r>
      <w:r w:rsidRPr="002C67D5">
        <w:rPr>
          <w:rFonts w:ascii="Times New Roman" w:eastAsia="Times New Roman" w:hAnsi="Times New Roman" w:cs="Times New Roman"/>
          <w:color w:val="000000" w:themeColor="text1"/>
          <w:sz w:val="24"/>
          <w:szCs w:val="24"/>
        </w:rPr>
        <w:t>).</w:t>
      </w:r>
    </w:p>
    <w:p w14:paraId="35089A67" w14:textId="77777777" w:rsidR="00AC77B4" w:rsidRPr="00DE1B8D" w:rsidRDefault="00AC77B4" w:rsidP="009F066A">
      <w:pPr>
        <w:pStyle w:val="Titlu1"/>
        <w:spacing w:line="360" w:lineRule="auto"/>
      </w:pPr>
      <w:bookmarkStart w:id="5" w:name="_Toc58516733"/>
      <w:r w:rsidRPr="00DE1B8D">
        <w:lastRenderedPageBreak/>
        <w:t>Conclusion</w:t>
      </w:r>
      <w:bookmarkEnd w:id="5"/>
    </w:p>
    <w:p w14:paraId="2618205C" w14:textId="77777777" w:rsidR="002005C5" w:rsidRPr="00DE1B8D" w:rsidRDefault="00AC77B4" w:rsidP="009F066A">
      <w:pPr>
        <w:pStyle w:val="Normal1"/>
        <w:spacing w:line="360" w:lineRule="auto"/>
        <w:jc w:val="both"/>
        <w:rPr>
          <w:rFonts w:ascii="Times New Roman" w:eastAsia="Times New Roman" w:hAnsi="Times New Roman" w:cs="Times New Roman"/>
          <w:b/>
          <w:color w:val="000000" w:themeColor="text1"/>
          <w:sz w:val="24"/>
          <w:szCs w:val="24"/>
        </w:rPr>
      </w:pPr>
      <w:r w:rsidRPr="00DE1B8D">
        <w:rPr>
          <w:rFonts w:ascii="Times New Roman" w:eastAsia="Times New Roman" w:hAnsi="Times New Roman" w:cs="Times New Roman"/>
          <w:color w:val="000000" w:themeColor="text1"/>
          <w:sz w:val="24"/>
          <w:szCs w:val="24"/>
        </w:rPr>
        <w:t xml:space="preserve">It is concluded that the company has several facts on the financial state of a company. In the part of the financial analyze the company has used to the ratio analysis in the part of the project. According to the financial condition of the company, it has exposed the financial position of the company. It also revealed the steps that the company should take in the part of their business operation. In the part of the business analyze, it helps to evaluate the financial position of HSBC </w:t>
      </w:r>
      <w:r w:rsidR="00125D78" w:rsidRPr="00DE1B8D">
        <w:rPr>
          <w:rFonts w:ascii="Times New Roman" w:eastAsia="Times New Roman" w:hAnsi="Times New Roman" w:cs="Times New Roman"/>
          <w:color w:val="000000" w:themeColor="text1"/>
          <w:sz w:val="24"/>
          <w:szCs w:val="24"/>
        </w:rPr>
        <w:t>Company</w:t>
      </w:r>
      <w:r w:rsidRPr="00DE1B8D">
        <w:rPr>
          <w:rFonts w:ascii="Times New Roman" w:eastAsia="Times New Roman" w:hAnsi="Times New Roman" w:cs="Times New Roman"/>
          <w:color w:val="000000" w:themeColor="text1"/>
          <w:sz w:val="24"/>
          <w:szCs w:val="24"/>
        </w:rPr>
        <w:t xml:space="preserve">. It has also help to evaluate the financial state of a company. The study </w:t>
      </w:r>
      <w:r w:rsidR="00125D78" w:rsidRPr="00DE1B8D">
        <w:rPr>
          <w:rFonts w:ascii="Times New Roman" w:eastAsia="Times New Roman" w:hAnsi="Times New Roman" w:cs="Times New Roman"/>
          <w:color w:val="000000" w:themeColor="text1"/>
          <w:sz w:val="24"/>
          <w:szCs w:val="24"/>
        </w:rPr>
        <w:t>has</w:t>
      </w:r>
      <w:r w:rsidRPr="00DE1B8D">
        <w:rPr>
          <w:rFonts w:ascii="Times New Roman" w:eastAsia="Times New Roman" w:hAnsi="Times New Roman" w:cs="Times New Roman"/>
          <w:color w:val="000000" w:themeColor="text1"/>
          <w:sz w:val="24"/>
          <w:szCs w:val="24"/>
        </w:rPr>
        <w:t xml:space="preserve"> also revealed several facts on the basis of the </w:t>
      </w:r>
      <w:r w:rsidR="00125D78" w:rsidRPr="00DE1B8D">
        <w:rPr>
          <w:rFonts w:ascii="Times New Roman" w:eastAsia="Times New Roman" w:hAnsi="Times New Roman" w:cs="Times New Roman"/>
          <w:color w:val="000000" w:themeColor="text1"/>
          <w:sz w:val="24"/>
          <w:szCs w:val="24"/>
        </w:rPr>
        <w:t xml:space="preserve">key competitors of the company. </w:t>
      </w:r>
      <w:r w:rsidRPr="00DE1B8D">
        <w:rPr>
          <w:rFonts w:ascii="Times New Roman" w:eastAsia="Times New Roman" w:hAnsi="Times New Roman" w:cs="Times New Roman"/>
          <w:color w:val="000000" w:themeColor="text1"/>
          <w:sz w:val="24"/>
          <w:szCs w:val="24"/>
        </w:rPr>
        <w:t xml:space="preserve">  </w:t>
      </w:r>
      <w:r w:rsidR="00612D6E" w:rsidRPr="00DE1B8D">
        <w:rPr>
          <w:color w:val="000000" w:themeColor="text1"/>
        </w:rPr>
        <w:br w:type="page"/>
      </w:r>
    </w:p>
    <w:p w14:paraId="069E3315" w14:textId="77777777" w:rsidR="002005C5" w:rsidRPr="00DE1B8D" w:rsidRDefault="00612D6E" w:rsidP="009F066A">
      <w:pPr>
        <w:pStyle w:val="Titlu1"/>
        <w:spacing w:line="360" w:lineRule="auto"/>
      </w:pPr>
      <w:bookmarkStart w:id="6" w:name="_Toc58516734"/>
      <w:r w:rsidRPr="00DE1B8D">
        <w:lastRenderedPageBreak/>
        <w:t>References</w:t>
      </w:r>
      <w:bookmarkEnd w:id="6"/>
    </w:p>
    <w:p w14:paraId="7E1A4EF1" w14:textId="77777777" w:rsidR="007C6BFB" w:rsidRPr="00B916A8" w:rsidRDefault="007C6BFB" w:rsidP="009F066A">
      <w:pPr>
        <w:pStyle w:val="Normal1"/>
        <w:spacing w:line="360" w:lineRule="auto"/>
        <w:jc w:val="both"/>
        <w:rPr>
          <w:rFonts w:ascii="Times New Roman" w:eastAsia="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shd w:val="clear" w:color="auto" w:fill="FFFFFF"/>
        </w:rPr>
        <w:t>Akhmadeev, R.G., Bykanova, O.A., Morozova, T.V., Safonova, E.G., Turishcheva, T.B. and Lehoux, L., 2018. Evaluation of financial and analytical activities of the biggest car makers of the Russian federation. </w:t>
      </w:r>
      <w:r w:rsidRPr="00B916A8">
        <w:rPr>
          <w:rFonts w:ascii="Times New Roman" w:hAnsi="Times New Roman" w:cs="Times New Roman"/>
          <w:i/>
          <w:iCs/>
          <w:color w:val="000000" w:themeColor="text1"/>
          <w:sz w:val="24"/>
          <w:szCs w:val="24"/>
          <w:shd w:val="clear" w:color="auto" w:fill="FFFFFF"/>
        </w:rPr>
        <w:t>Jurnal Pengurusan (UKM Journal of Management)</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54</w:t>
      </w:r>
      <w:r w:rsidRPr="00B916A8">
        <w:rPr>
          <w:rFonts w:ascii="Times New Roman" w:hAnsi="Times New Roman" w:cs="Times New Roman"/>
          <w:color w:val="000000" w:themeColor="text1"/>
          <w:sz w:val="24"/>
          <w:szCs w:val="24"/>
          <w:shd w:val="clear" w:color="auto" w:fill="FFFFFF"/>
        </w:rPr>
        <w:t>.</w:t>
      </w:r>
    </w:p>
    <w:p w14:paraId="52537B18" w14:textId="77777777" w:rsidR="007C6BFB" w:rsidRPr="00B916A8" w:rsidRDefault="007C6BFB" w:rsidP="009F066A">
      <w:pPr>
        <w:spacing w:line="360" w:lineRule="auto"/>
        <w:jc w:val="both"/>
        <w:rPr>
          <w:rFonts w:ascii="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rPr>
        <w:t xml:space="preserve">annualreports.com (2020) </w:t>
      </w:r>
      <w:r w:rsidRPr="00B916A8">
        <w:rPr>
          <w:rFonts w:ascii="Times New Roman" w:hAnsi="Times New Roman" w:cs="Times New Roman"/>
          <w:i/>
          <w:color w:val="000000" w:themeColor="text1"/>
          <w:sz w:val="24"/>
          <w:szCs w:val="24"/>
        </w:rPr>
        <w:t>news</w:t>
      </w:r>
      <w:r w:rsidRPr="00B916A8">
        <w:rPr>
          <w:rFonts w:ascii="Times New Roman" w:hAnsi="Times New Roman" w:cs="Times New Roman"/>
          <w:color w:val="000000" w:themeColor="text1"/>
          <w:sz w:val="24"/>
          <w:szCs w:val="24"/>
        </w:rPr>
        <w:t xml:space="preserve"> available at: https://www.annualreports.com/HostedData/AnnualReportArchive/L/LSE_LLOY_2016.pdf [Accessed on 28th November, 2020]</w:t>
      </w:r>
    </w:p>
    <w:p w14:paraId="67A6382F" w14:textId="77777777" w:rsidR="007C6BFB" w:rsidRPr="00B916A8" w:rsidRDefault="007C6BFB" w:rsidP="009F066A">
      <w:pPr>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Atmadja, A.T. and Saputra, K.A.K., 2018. Determinant factors influencing the accountability of village financial management. </w:t>
      </w:r>
      <w:r w:rsidRPr="00B916A8">
        <w:rPr>
          <w:rFonts w:ascii="Times New Roman" w:hAnsi="Times New Roman" w:cs="Times New Roman"/>
          <w:i/>
          <w:iCs/>
          <w:color w:val="000000" w:themeColor="text1"/>
          <w:sz w:val="24"/>
          <w:szCs w:val="24"/>
          <w:shd w:val="clear" w:color="auto" w:fill="FFFFFF"/>
        </w:rPr>
        <w:t>Academy of Strategic Management Journal</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17</w:t>
      </w:r>
      <w:r w:rsidRPr="00B916A8">
        <w:rPr>
          <w:rFonts w:ascii="Times New Roman" w:hAnsi="Times New Roman" w:cs="Times New Roman"/>
          <w:color w:val="000000" w:themeColor="text1"/>
          <w:sz w:val="24"/>
          <w:szCs w:val="24"/>
          <w:shd w:val="clear" w:color="auto" w:fill="FFFFFF"/>
        </w:rPr>
        <w:t>(1), pp.1-9.</w:t>
      </w:r>
    </w:p>
    <w:p w14:paraId="6EC65590"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Baran, D., Pastýr, A. and Baranová, D., 2016. Financial analysis of a selected company. </w:t>
      </w:r>
      <w:r w:rsidRPr="00B916A8">
        <w:rPr>
          <w:rFonts w:ascii="Times New Roman" w:hAnsi="Times New Roman" w:cs="Times New Roman"/>
          <w:i/>
          <w:iCs/>
          <w:color w:val="000000" w:themeColor="text1"/>
          <w:sz w:val="24"/>
          <w:szCs w:val="24"/>
          <w:shd w:val="clear" w:color="auto" w:fill="FFFFFF"/>
        </w:rPr>
        <w:t>Research Papers Faculty of Materials Science and Technology Slovak University of Technology</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24</w:t>
      </w:r>
      <w:r w:rsidRPr="00B916A8">
        <w:rPr>
          <w:rFonts w:ascii="Times New Roman" w:hAnsi="Times New Roman" w:cs="Times New Roman"/>
          <w:color w:val="000000" w:themeColor="text1"/>
          <w:sz w:val="24"/>
          <w:szCs w:val="24"/>
          <w:shd w:val="clear" w:color="auto" w:fill="FFFFFF"/>
        </w:rPr>
        <w:t>(37), pp.73-92.</w:t>
      </w:r>
    </w:p>
    <w:p w14:paraId="49CD6422" w14:textId="77777777" w:rsidR="007C6BFB" w:rsidRPr="00B916A8" w:rsidRDefault="007C6BFB" w:rsidP="009F066A">
      <w:pPr>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Brown, M.T., Rascher, D.A., Nagel, M.S. and McEvoy, C.D., 2016. </w:t>
      </w:r>
      <w:r w:rsidRPr="00B916A8">
        <w:rPr>
          <w:rFonts w:ascii="Times New Roman" w:hAnsi="Times New Roman" w:cs="Times New Roman"/>
          <w:i/>
          <w:iCs/>
          <w:color w:val="000000" w:themeColor="text1"/>
          <w:sz w:val="24"/>
          <w:szCs w:val="24"/>
          <w:shd w:val="clear" w:color="auto" w:fill="FFFFFF"/>
        </w:rPr>
        <w:t>Financial management in the sport industry</w:t>
      </w:r>
      <w:r w:rsidRPr="00B916A8">
        <w:rPr>
          <w:rFonts w:ascii="Times New Roman" w:hAnsi="Times New Roman" w:cs="Times New Roman"/>
          <w:color w:val="000000" w:themeColor="text1"/>
          <w:sz w:val="24"/>
          <w:szCs w:val="24"/>
          <w:shd w:val="clear" w:color="auto" w:fill="FFFFFF"/>
        </w:rPr>
        <w:t>. Taylor &amp; Francis.</w:t>
      </w:r>
    </w:p>
    <w:p w14:paraId="678738B4"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Bugreev, D.O., 2016. Financial analysis of small business enterprises. </w:t>
      </w:r>
      <w:r w:rsidRPr="00B916A8">
        <w:rPr>
          <w:rFonts w:ascii="Times New Roman" w:hAnsi="Times New Roman" w:cs="Times New Roman"/>
          <w:i/>
          <w:iCs/>
          <w:color w:val="000000" w:themeColor="text1"/>
          <w:sz w:val="24"/>
          <w:szCs w:val="24"/>
          <w:shd w:val="clear" w:color="auto" w:fill="FFFFFF"/>
        </w:rPr>
        <w:t>Contemporary Problems of Social Work</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2</w:t>
      </w:r>
      <w:r w:rsidRPr="00B916A8">
        <w:rPr>
          <w:rFonts w:ascii="Times New Roman" w:hAnsi="Times New Roman" w:cs="Times New Roman"/>
          <w:color w:val="000000" w:themeColor="text1"/>
          <w:sz w:val="24"/>
          <w:szCs w:val="24"/>
          <w:shd w:val="clear" w:color="auto" w:fill="FFFFFF"/>
        </w:rPr>
        <w:t>(1), pp.28-35.</w:t>
      </w:r>
    </w:p>
    <w:p w14:paraId="49972EC0"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Damjibhai, S.D., 2016. Performance Measurement Through Ratio Analysis: The Case of Indian Hotel Company Ltd. </w:t>
      </w:r>
      <w:r w:rsidRPr="00B916A8">
        <w:rPr>
          <w:rFonts w:ascii="Times New Roman" w:hAnsi="Times New Roman" w:cs="Times New Roman"/>
          <w:i/>
          <w:iCs/>
          <w:color w:val="000000" w:themeColor="text1"/>
          <w:sz w:val="24"/>
          <w:szCs w:val="24"/>
          <w:shd w:val="clear" w:color="auto" w:fill="FFFFFF"/>
        </w:rPr>
        <w:t>IUP Journal of Management research</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15</w:t>
      </w:r>
      <w:r w:rsidRPr="00B916A8">
        <w:rPr>
          <w:rFonts w:ascii="Times New Roman" w:hAnsi="Times New Roman" w:cs="Times New Roman"/>
          <w:color w:val="000000" w:themeColor="text1"/>
          <w:sz w:val="24"/>
          <w:szCs w:val="24"/>
          <w:shd w:val="clear" w:color="auto" w:fill="FFFFFF"/>
        </w:rPr>
        <w:t>(1).</w:t>
      </w:r>
    </w:p>
    <w:p w14:paraId="47E96207" w14:textId="77777777" w:rsidR="007C6BFB" w:rsidRPr="00B916A8" w:rsidRDefault="007C6BFB" w:rsidP="009F066A">
      <w:pPr>
        <w:spacing w:line="360" w:lineRule="auto"/>
        <w:jc w:val="both"/>
        <w:rPr>
          <w:rFonts w:ascii="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rPr>
        <w:t>finance.yahoo.com  (2020) news available at: https://finance.yahoo.com/quote/HSBC/financials [Accessed on 28th November, 2020]</w:t>
      </w:r>
    </w:p>
    <w:p w14:paraId="5F627E0F"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Grafova, T.O., Skorev, M.M., Andreeva, L.Y. and Kirischeeva, I.R., 2017. Tools of financial management of reputational risks.</w:t>
      </w:r>
    </w:p>
    <w:p w14:paraId="608AE548" w14:textId="77777777" w:rsidR="007C6BFB" w:rsidRPr="00B916A8" w:rsidRDefault="007C6BFB" w:rsidP="009F066A">
      <w:pPr>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Herdjiono, I. and Damanik, L.A., 2016. Pengaruh financial attitude, financial knowledge, parental income terhadap financial management behavior. </w:t>
      </w:r>
      <w:r w:rsidRPr="00B916A8">
        <w:rPr>
          <w:rFonts w:ascii="Times New Roman" w:hAnsi="Times New Roman" w:cs="Times New Roman"/>
          <w:i/>
          <w:iCs/>
          <w:color w:val="000000" w:themeColor="text1"/>
          <w:sz w:val="24"/>
          <w:szCs w:val="24"/>
          <w:shd w:val="clear" w:color="auto" w:fill="FFFFFF"/>
        </w:rPr>
        <w:t>Jurnal Manajemen Teori dan Terapan| Journal of Theory and Applied Management</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9</w:t>
      </w:r>
      <w:r w:rsidRPr="00B916A8">
        <w:rPr>
          <w:rFonts w:ascii="Times New Roman" w:hAnsi="Times New Roman" w:cs="Times New Roman"/>
          <w:color w:val="000000" w:themeColor="text1"/>
          <w:sz w:val="24"/>
          <w:szCs w:val="24"/>
          <w:shd w:val="clear" w:color="auto" w:fill="FFFFFF"/>
        </w:rPr>
        <w:t>(3).</w:t>
      </w:r>
    </w:p>
    <w:p w14:paraId="4B8AE135" w14:textId="77777777" w:rsidR="007C6BFB" w:rsidRPr="00B916A8" w:rsidRDefault="007C6BFB" w:rsidP="009F066A">
      <w:pPr>
        <w:spacing w:line="360" w:lineRule="auto"/>
        <w:jc w:val="both"/>
        <w:rPr>
          <w:rFonts w:ascii="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rPr>
        <w:t xml:space="preserve">hsbc.com (2020) </w:t>
      </w:r>
      <w:r w:rsidRPr="00B916A8">
        <w:rPr>
          <w:rFonts w:ascii="Times New Roman" w:hAnsi="Times New Roman" w:cs="Times New Roman"/>
          <w:i/>
          <w:color w:val="000000" w:themeColor="text1"/>
          <w:sz w:val="24"/>
          <w:szCs w:val="24"/>
        </w:rPr>
        <w:t>news</w:t>
      </w:r>
      <w:r w:rsidRPr="00B916A8">
        <w:rPr>
          <w:rFonts w:ascii="Times New Roman" w:hAnsi="Times New Roman" w:cs="Times New Roman"/>
          <w:color w:val="000000" w:themeColor="text1"/>
          <w:sz w:val="24"/>
          <w:szCs w:val="24"/>
        </w:rPr>
        <w:t xml:space="preserve"> available at: https://www.hsbc.com/-/files/hsbc/investors/hsbc-results/2019/annual/pdfs/hsbc-holdings-plc/200218-annual-report-and-accounts-2019.pdf [Accessed on 28th November, 2020]</w:t>
      </w:r>
    </w:p>
    <w:p w14:paraId="29EE973B" w14:textId="77777777" w:rsidR="007C6BFB" w:rsidRPr="00B916A8" w:rsidRDefault="007C6BFB" w:rsidP="009F066A">
      <w:pPr>
        <w:spacing w:line="360" w:lineRule="auto"/>
        <w:jc w:val="both"/>
        <w:rPr>
          <w:rFonts w:ascii="Times New Roman" w:hAnsi="Times New Roman" w:cs="Times New Roman"/>
          <w:b/>
          <w:color w:val="000000" w:themeColor="text1"/>
          <w:sz w:val="24"/>
          <w:szCs w:val="24"/>
        </w:rPr>
      </w:pPr>
      <w:r w:rsidRPr="00B916A8">
        <w:rPr>
          <w:rFonts w:ascii="Times New Roman" w:hAnsi="Times New Roman" w:cs="Times New Roman"/>
          <w:color w:val="000000" w:themeColor="text1"/>
          <w:sz w:val="24"/>
          <w:szCs w:val="24"/>
        </w:rPr>
        <w:t>hsbc.com (2020) our-history Available at: https://www.hsbc.com/who-we-are/our-history [Accessed on 8-12-2020]</w:t>
      </w:r>
    </w:p>
    <w:p w14:paraId="412C7844" w14:textId="77777777" w:rsidR="007C6BFB" w:rsidRPr="00B916A8" w:rsidRDefault="007C6BFB" w:rsidP="009F066A">
      <w:pPr>
        <w:spacing w:line="360" w:lineRule="auto"/>
        <w:jc w:val="both"/>
        <w:rPr>
          <w:rFonts w:ascii="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rPr>
        <w:lastRenderedPageBreak/>
        <w:t xml:space="preserve">lloydsbankinggroup.com (2020) </w:t>
      </w:r>
      <w:r w:rsidRPr="00B916A8">
        <w:rPr>
          <w:rFonts w:ascii="Times New Roman" w:hAnsi="Times New Roman" w:cs="Times New Roman"/>
          <w:i/>
          <w:color w:val="000000" w:themeColor="text1"/>
          <w:sz w:val="24"/>
          <w:szCs w:val="24"/>
        </w:rPr>
        <w:t>news</w:t>
      </w:r>
      <w:r w:rsidRPr="00B916A8">
        <w:rPr>
          <w:rFonts w:ascii="Times New Roman" w:hAnsi="Times New Roman" w:cs="Times New Roman"/>
          <w:color w:val="000000" w:themeColor="text1"/>
          <w:sz w:val="24"/>
          <w:szCs w:val="24"/>
        </w:rPr>
        <w:t xml:space="preserve"> available at: https://www.lloydsbankinggroup.com/assets/pdfs/investors/annual-report/2018-download-links/2018_lbg_annual_report.pdf [Accessed on 28th November, 2020]</w:t>
      </w:r>
    </w:p>
    <w:p w14:paraId="620EADA1"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Mochocka, M., 2019. </w:t>
      </w:r>
      <w:r w:rsidRPr="00B916A8">
        <w:rPr>
          <w:rFonts w:ascii="Times New Roman" w:hAnsi="Times New Roman" w:cs="Times New Roman"/>
          <w:i/>
          <w:iCs/>
          <w:color w:val="000000" w:themeColor="text1"/>
          <w:sz w:val="24"/>
          <w:szCs w:val="24"/>
          <w:shd w:val="clear" w:color="auto" w:fill="FFFFFF"/>
        </w:rPr>
        <w:t>Financial analysis as an instrument financial health of a company on the example of Polmlek Raciąż Sp. z oo</w:t>
      </w:r>
      <w:r w:rsidRPr="00B916A8">
        <w:rPr>
          <w:rFonts w:ascii="Times New Roman" w:hAnsi="Times New Roman" w:cs="Times New Roman"/>
          <w:color w:val="000000" w:themeColor="text1"/>
          <w:sz w:val="24"/>
          <w:szCs w:val="24"/>
          <w:shd w:val="clear" w:color="auto" w:fill="FFFFFF"/>
        </w:rPr>
        <w:t> (Doctoral dissertation, Kolegium Nauk Ekonomicznych i Społecznych w Płocku).</w:t>
      </w:r>
    </w:p>
    <w:p w14:paraId="6827ED07"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Osadchy, E.A., Akhmetshin, E.M., Amirova, E.F., Bochkareva, T.N., Gazizyanova, Y. and Yumashev, A.V., 2018. Financial statements of a company as an information base for decision-making in a transforming economy.</w:t>
      </w:r>
    </w:p>
    <w:p w14:paraId="5EBD02D4"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Pushkar, D.I. and Dragunova, E.V., 2016, October. Financial analysis as a tool for company strategy developing. In </w:t>
      </w:r>
      <w:r w:rsidRPr="00B916A8">
        <w:rPr>
          <w:rFonts w:ascii="Times New Roman" w:hAnsi="Times New Roman" w:cs="Times New Roman"/>
          <w:i/>
          <w:iCs/>
          <w:color w:val="000000" w:themeColor="text1"/>
          <w:sz w:val="24"/>
          <w:szCs w:val="24"/>
          <w:shd w:val="clear" w:color="auto" w:fill="FFFFFF"/>
        </w:rPr>
        <w:t>2016 13th International Scientific-Technical Conference on Actual Problems of Electronics Instrument Engineering (APEIE)</w:t>
      </w:r>
      <w:r w:rsidRPr="00B916A8">
        <w:rPr>
          <w:rFonts w:ascii="Times New Roman" w:hAnsi="Times New Roman" w:cs="Times New Roman"/>
          <w:color w:val="000000" w:themeColor="text1"/>
          <w:sz w:val="24"/>
          <w:szCs w:val="24"/>
          <w:shd w:val="clear" w:color="auto" w:fill="FFFFFF"/>
        </w:rPr>
        <w:t> (Vol. 3, pp. 279-283). IEEE.</w:t>
      </w:r>
    </w:p>
    <w:p w14:paraId="14225E54"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Richter, R. and Guarino, A., 2019. Financial Ratio Analysis: Milan Fashions Coat Company Case Study.</w:t>
      </w:r>
    </w:p>
    <w:p w14:paraId="058971CB" w14:textId="77777777" w:rsidR="007C6BFB" w:rsidRPr="00B916A8" w:rsidRDefault="007C6BFB" w:rsidP="009F066A">
      <w:pPr>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Siminica, M., Motoi, A.G. and Dumitru, A., 2017. Financial management as component of tactical management. </w:t>
      </w:r>
      <w:r w:rsidRPr="00B916A8">
        <w:rPr>
          <w:rFonts w:ascii="Times New Roman" w:hAnsi="Times New Roman" w:cs="Times New Roman"/>
          <w:i/>
          <w:iCs/>
          <w:color w:val="000000" w:themeColor="text1"/>
          <w:sz w:val="24"/>
          <w:szCs w:val="24"/>
          <w:shd w:val="clear" w:color="auto" w:fill="FFFFFF"/>
        </w:rPr>
        <w:t>Polish Journal of Management Studies</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15</w:t>
      </w:r>
      <w:r w:rsidRPr="00B916A8">
        <w:rPr>
          <w:rFonts w:ascii="Times New Roman" w:hAnsi="Times New Roman" w:cs="Times New Roman"/>
          <w:color w:val="000000" w:themeColor="text1"/>
          <w:sz w:val="24"/>
          <w:szCs w:val="24"/>
          <w:shd w:val="clear" w:color="auto" w:fill="FFFFFF"/>
        </w:rPr>
        <w:t>.</w:t>
      </w:r>
    </w:p>
    <w:p w14:paraId="04DF31D8" w14:textId="77777777" w:rsidR="007C6BFB" w:rsidRPr="00B916A8" w:rsidRDefault="007C6BFB" w:rsidP="009F066A">
      <w:pPr>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Sorsa, V. and Vaara, E., 2020. How Can Pluralistic Organizations Proceed with Strategic Change? A Processual Account of Rhetorical Contestation, Convergence, and Partial Agreement in a Nordic City Organization. </w:t>
      </w:r>
      <w:r w:rsidRPr="00B916A8">
        <w:rPr>
          <w:rFonts w:ascii="Times New Roman" w:hAnsi="Times New Roman" w:cs="Times New Roman"/>
          <w:i/>
          <w:iCs/>
          <w:color w:val="000000" w:themeColor="text1"/>
          <w:sz w:val="24"/>
          <w:szCs w:val="24"/>
          <w:shd w:val="clear" w:color="auto" w:fill="FFFFFF"/>
        </w:rPr>
        <w:t>Organization Science</w:t>
      </w:r>
      <w:r w:rsidRPr="00B916A8">
        <w:rPr>
          <w:rFonts w:ascii="Times New Roman" w:hAnsi="Times New Roman" w:cs="Times New Roman"/>
          <w:color w:val="000000" w:themeColor="text1"/>
          <w:sz w:val="24"/>
          <w:szCs w:val="24"/>
          <w:shd w:val="clear" w:color="auto" w:fill="FFFFFF"/>
        </w:rPr>
        <w:t>.</w:t>
      </w:r>
    </w:p>
    <w:p w14:paraId="0187EEAF"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Utami, W.B., 2017. Analysis of Current Ratio Changes Effect, Asset Ratio Debt, Total Asset Turnover, Return On Asset, And Price Earning Ratio In Predictinggrowth Income By Considering Corporate Size In The Company Joined In Lq45 Index Year 2013-2016. </w:t>
      </w:r>
      <w:r w:rsidRPr="00B916A8">
        <w:rPr>
          <w:rFonts w:ascii="Times New Roman" w:hAnsi="Times New Roman" w:cs="Times New Roman"/>
          <w:i/>
          <w:iCs/>
          <w:color w:val="000000" w:themeColor="text1"/>
          <w:sz w:val="24"/>
          <w:szCs w:val="24"/>
          <w:shd w:val="clear" w:color="auto" w:fill="FFFFFF"/>
        </w:rPr>
        <w:t>International Journal of Economics, Business and Accounting Research (IJEBAR)</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1</w:t>
      </w:r>
      <w:r w:rsidRPr="00B916A8">
        <w:rPr>
          <w:rFonts w:ascii="Times New Roman" w:hAnsi="Times New Roman" w:cs="Times New Roman"/>
          <w:color w:val="000000" w:themeColor="text1"/>
          <w:sz w:val="24"/>
          <w:szCs w:val="24"/>
          <w:shd w:val="clear" w:color="auto" w:fill="FFFFFF"/>
        </w:rPr>
        <w:t>(01).</w:t>
      </w:r>
    </w:p>
    <w:p w14:paraId="56DC606D" w14:textId="77777777" w:rsidR="007C6BFB" w:rsidRPr="00B916A8" w:rsidRDefault="007C6BFB" w:rsidP="009F066A">
      <w:pPr>
        <w:pStyle w:val="Normal1"/>
        <w:spacing w:line="360" w:lineRule="auto"/>
        <w:jc w:val="both"/>
        <w:rPr>
          <w:rFonts w:ascii="Times New Roman" w:hAnsi="Times New Roman" w:cs="Times New Roman"/>
          <w:color w:val="000000" w:themeColor="text1"/>
          <w:sz w:val="24"/>
          <w:szCs w:val="24"/>
          <w:shd w:val="clear" w:color="auto" w:fill="FFFFFF"/>
        </w:rPr>
      </w:pPr>
      <w:r w:rsidRPr="00B916A8">
        <w:rPr>
          <w:rFonts w:ascii="Times New Roman" w:hAnsi="Times New Roman" w:cs="Times New Roman"/>
          <w:color w:val="000000" w:themeColor="text1"/>
          <w:sz w:val="24"/>
          <w:szCs w:val="24"/>
          <w:shd w:val="clear" w:color="auto" w:fill="FFFFFF"/>
        </w:rPr>
        <w:t>Wahyu, D.R., 2017. Economic Value Added and Financial Ratio Analysis Implementation on Tobacco Company. </w:t>
      </w:r>
      <w:r w:rsidRPr="00B916A8">
        <w:rPr>
          <w:rFonts w:ascii="Times New Roman" w:hAnsi="Times New Roman" w:cs="Times New Roman"/>
          <w:i/>
          <w:iCs/>
          <w:color w:val="000000" w:themeColor="text1"/>
          <w:sz w:val="24"/>
          <w:szCs w:val="24"/>
          <w:shd w:val="clear" w:color="auto" w:fill="FFFFFF"/>
        </w:rPr>
        <w:t>European Journal Business Management. Vol 9</w:t>
      </w:r>
      <w:r w:rsidRPr="00B916A8">
        <w:rPr>
          <w:rFonts w:ascii="Times New Roman" w:hAnsi="Times New Roman" w:cs="Times New Roman"/>
          <w:color w:val="000000" w:themeColor="text1"/>
          <w:sz w:val="24"/>
          <w:szCs w:val="24"/>
          <w:shd w:val="clear" w:color="auto" w:fill="FFFFFF"/>
        </w:rPr>
        <w:t>, </w:t>
      </w:r>
      <w:r w:rsidRPr="00B916A8">
        <w:rPr>
          <w:rFonts w:ascii="Times New Roman" w:hAnsi="Times New Roman" w:cs="Times New Roman"/>
          <w:i/>
          <w:iCs/>
          <w:color w:val="000000" w:themeColor="text1"/>
          <w:sz w:val="24"/>
          <w:szCs w:val="24"/>
          <w:shd w:val="clear" w:color="auto" w:fill="FFFFFF"/>
        </w:rPr>
        <w:t>6</w:t>
      </w:r>
      <w:r w:rsidRPr="00B916A8">
        <w:rPr>
          <w:rFonts w:ascii="Times New Roman" w:hAnsi="Times New Roman" w:cs="Times New Roman"/>
          <w:color w:val="000000" w:themeColor="text1"/>
          <w:sz w:val="24"/>
          <w:szCs w:val="24"/>
          <w:shd w:val="clear" w:color="auto" w:fill="FFFFFF"/>
        </w:rPr>
        <w:t>.</w:t>
      </w:r>
    </w:p>
    <w:p w14:paraId="5F6C1FEC" w14:textId="77777777" w:rsidR="007C6BFB" w:rsidRPr="00B916A8" w:rsidRDefault="007C6BFB" w:rsidP="009F066A">
      <w:pPr>
        <w:spacing w:line="360" w:lineRule="auto"/>
        <w:jc w:val="both"/>
        <w:rPr>
          <w:rFonts w:ascii="Times New Roman" w:hAnsi="Times New Roman" w:cs="Times New Roman"/>
          <w:color w:val="000000" w:themeColor="text1"/>
          <w:sz w:val="24"/>
          <w:szCs w:val="24"/>
        </w:rPr>
      </w:pPr>
      <w:r w:rsidRPr="00B916A8">
        <w:rPr>
          <w:rFonts w:ascii="Times New Roman" w:hAnsi="Times New Roman" w:cs="Times New Roman"/>
          <w:color w:val="000000" w:themeColor="text1"/>
          <w:sz w:val="24"/>
          <w:szCs w:val="24"/>
        </w:rPr>
        <w:t>wsj.com (2020)</w:t>
      </w:r>
      <w:r w:rsidRPr="00B916A8">
        <w:rPr>
          <w:rFonts w:ascii="Times New Roman" w:hAnsi="Times New Roman" w:cs="Times New Roman"/>
          <w:i/>
          <w:color w:val="000000" w:themeColor="text1"/>
          <w:sz w:val="24"/>
          <w:szCs w:val="24"/>
        </w:rPr>
        <w:t xml:space="preserve"> news</w:t>
      </w:r>
      <w:r w:rsidRPr="00B916A8">
        <w:rPr>
          <w:rFonts w:ascii="Times New Roman" w:hAnsi="Times New Roman" w:cs="Times New Roman"/>
          <w:color w:val="000000" w:themeColor="text1"/>
          <w:sz w:val="24"/>
          <w:szCs w:val="24"/>
        </w:rPr>
        <w:t xml:space="preserve"> available at: https://www.wsj.com/market-data/quotes/UK/LLOY/financials/annual/balance-sheet [Accessed on 28th November, 2020]</w:t>
      </w:r>
    </w:p>
    <w:p w14:paraId="52117C5F" w14:textId="77777777" w:rsidR="00B916A8" w:rsidRPr="00DE1B8D" w:rsidRDefault="00B916A8" w:rsidP="009F066A">
      <w:pPr>
        <w:spacing w:line="360" w:lineRule="auto"/>
        <w:jc w:val="both"/>
        <w:rPr>
          <w:rFonts w:ascii="Times New Roman" w:hAnsi="Times New Roman" w:cs="Times New Roman"/>
          <w:color w:val="000000" w:themeColor="text1"/>
          <w:sz w:val="24"/>
          <w:szCs w:val="24"/>
        </w:rPr>
      </w:pPr>
    </w:p>
    <w:sectPr w:rsidR="00B916A8" w:rsidRPr="00DE1B8D" w:rsidSect="00FA63AE">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9003F" w14:textId="77777777" w:rsidR="00E47326" w:rsidRDefault="00E47326" w:rsidP="00FA63AE">
      <w:pPr>
        <w:spacing w:line="240" w:lineRule="auto"/>
      </w:pPr>
      <w:r>
        <w:separator/>
      </w:r>
    </w:p>
  </w:endnote>
  <w:endnote w:type="continuationSeparator" w:id="0">
    <w:p w14:paraId="530CC716" w14:textId="77777777" w:rsidR="00E47326" w:rsidRDefault="00E47326" w:rsidP="00FA63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456154"/>
      <w:docPartObj>
        <w:docPartGallery w:val="Page Numbers (Bottom of Page)"/>
        <w:docPartUnique/>
      </w:docPartObj>
    </w:sdtPr>
    <w:sdtEndPr/>
    <w:sdtContent>
      <w:p w14:paraId="6B9AA1DC" w14:textId="77777777" w:rsidR="0028113D" w:rsidRDefault="00E47326">
        <w:pPr>
          <w:pStyle w:val="Subsol"/>
          <w:jc w:val="right"/>
        </w:pPr>
        <w:r>
          <w:fldChar w:fldCharType="begin"/>
        </w:r>
        <w:r>
          <w:instrText xml:space="preserve"> PAGE   \* MERGEFORMAT </w:instrText>
        </w:r>
        <w:r>
          <w:fldChar w:fldCharType="separate"/>
        </w:r>
        <w:r w:rsidR="002226D1">
          <w:rPr>
            <w:noProof/>
          </w:rPr>
          <w:t>23</w:t>
        </w:r>
        <w:r>
          <w:rPr>
            <w:noProof/>
          </w:rPr>
          <w:fldChar w:fldCharType="end"/>
        </w:r>
      </w:p>
    </w:sdtContent>
  </w:sdt>
  <w:p w14:paraId="2640726E" w14:textId="77777777" w:rsidR="0028113D" w:rsidRDefault="0028113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A4968A" w14:textId="77777777" w:rsidR="00E47326" w:rsidRDefault="00E47326" w:rsidP="00FA63AE">
      <w:pPr>
        <w:spacing w:line="240" w:lineRule="auto"/>
      </w:pPr>
      <w:r>
        <w:separator/>
      </w:r>
    </w:p>
  </w:footnote>
  <w:footnote w:type="continuationSeparator" w:id="0">
    <w:p w14:paraId="0C50B3E9" w14:textId="77777777" w:rsidR="00E47326" w:rsidRDefault="00E47326" w:rsidP="00FA63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8E6089"/>
    <w:multiLevelType w:val="hybridMultilevel"/>
    <w:tmpl w:val="00000000"/>
    <w:lvl w:ilvl="0" w:tplc="1BF4AAA6">
      <w:start w:val="1"/>
      <w:numFmt w:val="decimal"/>
      <w:lvlText w:val="%1."/>
      <w:lvlJc w:val="left"/>
      <w:pPr>
        <w:ind w:left="720" w:hanging="360"/>
      </w:pPr>
      <w:rPr>
        <w:u w:val="none"/>
      </w:rPr>
    </w:lvl>
    <w:lvl w:ilvl="1" w:tplc="1960C224">
      <w:start w:val="1"/>
      <w:numFmt w:val="lowerLetter"/>
      <w:lvlText w:val="%2."/>
      <w:lvlJc w:val="left"/>
      <w:pPr>
        <w:ind w:left="1440" w:hanging="360"/>
      </w:pPr>
      <w:rPr>
        <w:u w:val="none"/>
      </w:rPr>
    </w:lvl>
    <w:lvl w:ilvl="2" w:tplc="512EDBBE">
      <w:start w:val="1"/>
      <w:numFmt w:val="lowerRoman"/>
      <w:lvlText w:val="%3."/>
      <w:lvlJc w:val="right"/>
      <w:pPr>
        <w:ind w:left="2160" w:hanging="360"/>
      </w:pPr>
      <w:rPr>
        <w:u w:val="none"/>
      </w:rPr>
    </w:lvl>
    <w:lvl w:ilvl="3" w:tplc="CA909C7C">
      <w:start w:val="1"/>
      <w:numFmt w:val="decimal"/>
      <w:lvlText w:val="%4."/>
      <w:lvlJc w:val="left"/>
      <w:pPr>
        <w:ind w:left="2880" w:hanging="360"/>
      </w:pPr>
      <w:rPr>
        <w:u w:val="none"/>
      </w:rPr>
    </w:lvl>
    <w:lvl w:ilvl="4" w:tplc="CB8C5490">
      <w:start w:val="1"/>
      <w:numFmt w:val="lowerLetter"/>
      <w:lvlText w:val="%5."/>
      <w:lvlJc w:val="left"/>
      <w:pPr>
        <w:ind w:left="3600" w:hanging="360"/>
      </w:pPr>
      <w:rPr>
        <w:u w:val="none"/>
      </w:rPr>
    </w:lvl>
    <w:lvl w:ilvl="5" w:tplc="9EC2F4AC">
      <w:start w:val="1"/>
      <w:numFmt w:val="lowerRoman"/>
      <w:lvlText w:val="%6."/>
      <w:lvlJc w:val="right"/>
      <w:pPr>
        <w:ind w:left="4320" w:hanging="360"/>
      </w:pPr>
      <w:rPr>
        <w:u w:val="none"/>
      </w:rPr>
    </w:lvl>
    <w:lvl w:ilvl="6" w:tplc="026AE840">
      <w:start w:val="1"/>
      <w:numFmt w:val="decimal"/>
      <w:lvlText w:val="%7."/>
      <w:lvlJc w:val="left"/>
      <w:pPr>
        <w:ind w:left="5040" w:hanging="360"/>
      </w:pPr>
      <w:rPr>
        <w:u w:val="none"/>
      </w:rPr>
    </w:lvl>
    <w:lvl w:ilvl="7" w:tplc="7C02F248">
      <w:start w:val="1"/>
      <w:numFmt w:val="lowerLetter"/>
      <w:lvlText w:val="%8."/>
      <w:lvlJc w:val="left"/>
      <w:pPr>
        <w:ind w:left="5760" w:hanging="360"/>
      </w:pPr>
      <w:rPr>
        <w:u w:val="none"/>
      </w:rPr>
    </w:lvl>
    <w:lvl w:ilvl="8" w:tplc="5AD04654">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5C5"/>
    <w:rsid w:val="000422D1"/>
    <w:rsid w:val="00070317"/>
    <w:rsid w:val="000927D5"/>
    <w:rsid w:val="000D4796"/>
    <w:rsid w:val="0012362F"/>
    <w:rsid w:val="00125D78"/>
    <w:rsid w:val="00136D6E"/>
    <w:rsid w:val="00164F3A"/>
    <w:rsid w:val="001D45E2"/>
    <w:rsid w:val="002005C5"/>
    <w:rsid w:val="002226D1"/>
    <w:rsid w:val="00223269"/>
    <w:rsid w:val="0022539B"/>
    <w:rsid w:val="00235BE4"/>
    <w:rsid w:val="002423BE"/>
    <w:rsid w:val="0028113D"/>
    <w:rsid w:val="0028782D"/>
    <w:rsid w:val="002C5391"/>
    <w:rsid w:val="00313669"/>
    <w:rsid w:val="00355B70"/>
    <w:rsid w:val="00373347"/>
    <w:rsid w:val="00382FF2"/>
    <w:rsid w:val="00392327"/>
    <w:rsid w:val="003D05D4"/>
    <w:rsid w:val="00425FB2"/>
    <w:rsid w:val="0057020F"/>
    <w:rsid w:val="00573A70"/>
    <w:rsid w:val="005A02B6"/>
    <w:rsid w:val="005C0D1E"/>
    <w:rsid w:val="005D0323"/>
    <w:rsid w:val="00612D6E"/>
    <w:rsid w:val="006254B9"/>
    <w:rsid w:val="006A50E9"/>
    <w:rsid w:val="006C607D"/>
    <w:rsid w:val="0078230F"/>
    <w:rsid w:val="007C52D8"/>
    <w:rsid w:val="007C6BFB"/>
    <w:rsid w:val="007D1F4C"/>
    <w:rsid w:val="007E4FCE"/>
    <w:rsid w:val="007E720C"/>
    <w:rsid w:val="00824B22"/>
    <w:rsid w:val="00830C63"/>
    <w:rsid w:val="008E291F"/>
    <w:rsid w:val="0090654C"/>
    <w:rsid w:val="00924EF4"/>
    <w:rsid w:val="009F066A"/>
    <w:rsid w:val="00A6540B"/>
    <w:rsid w:val="00A71876"/>
    <w:rsid w:val="00A84494"/>
    <w:rsid w:val="00AA3E4B"/>
    <w:rsid w:val="00AB1091"/>
    <w:rsid w:val="00AB5283"/>
    <w:rsid w:val="00AC77B4"/>
    <w:rsid w:val="00B916A8"/>
    <w:rsid w:val="00CD6698"/>
    <w:rsid w:val="00D37169"/>
    <w:rsid w:val="00D92B5E"/>
    <w:rsid w:val="00D94ED0"/>
    <w:rsid w:val="00DA5B77"/>
    <w:rsid w:val="00DB3FC2"/>
    <w:rsid w:val="00DE1B8D"/>
    <w:rsid w:val="00E306B0"/>
    <w:rsid w:val="00E47326"/>
    <w:rsid w:val="00FA63AE"/>
    <w:rsid w:val="00FC7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1D4D2"/>
  <w15:docId w15:val="{045CE093-19D4-45B3-BD75-5ABAE349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5D4"/>
  </w:style>
  <w:style w:type="paragraph" w:styleId="Titlu1">
    <w:name w:val="heading 1"/>
    <w:basedOn w:val="Normal1"/>
    <w:next w:val="Normal1"/>
    <w:rsid w:val="000D4796"/>
    <w:pPr>
      <w:keepNext/>
      <w:keepLines/>
      <w:spacing w:before="400" w:after="120"/>
      <w:jc w:val="both"/>
      <w:outlineLvl w:val="0"/>
    </w:pPr>
    <w:rPr>
      <w:rFonts w:ascii="Times New Roman" w:hAnsi="Times New Roman"/>
      <w:b/>
      <w:color w:val="000000" w:themeColor="text1"/>
      <w:sz w:val="24"/>
      <w:szCs w:val="40"/>
    </w:rPr>
  </w:style>
  <w:style w:type="paragraph" w:styleId="Titlu2">
    <w:name w:val="heading 2"/>
    <w:basedOn w:val="Normal1"/>
    <w:next w:val="Normal1"/>
    <w:rsid w:val="002005C5"/>
    <w:pPr>
      <w:keepNext/>
      <w:keepLines/>
      <w:spacing w:before="360" w:after="120"/>
      <w:outlineLvl w:val="1"/>
    </w:pPr>
    <w:rPr>
      <w:sz w:val="32"/>
      <w:szCs w:val="32"/>
    </w:rPr>
  </w:style>
  <w:style w:type="paragraph" w:styleId="Titlu3">
    <w:name w:val="heading 3"/>
    <w:basedOn w:val="Normal1"/>
    <w:next w:val="Normal1"/>
    <w:rsid w:val="002005C5"/>
    <w:pPr>
      <w:keepNext/>
      <w:keepLines/>
      <w:spacing w:before="320" w:after="80"/>
      <w:outlineLvl w:val="2"/>
    </w:pPr>
    <w:rPr>
      <w:color w:val="434343"/>
      <w:sz w:val="28"/>
      <w:szCs w:val="28"/>
    </w:rPr>
  </w:style>
  <w:style w:type="paragraph" w:styleId="Titlu4">
    <w:name w:val="heading 4"/>
    <w:basedOn w:val="Normal1"/>
    <w:next w:val="Normal1"/>
    <w:rsid w:val="002005C5"/>
    <w:pPr>
      <w:keepNext/>
      <w:keepLines/>
      <w:spacing w:before="280" w:after="80"/>
      <w:outlineLvl w:val="3"/>
    </w:pPr>
    <w:rPr>
      <w:color w:val="666666"/>
      <w:sz w:val="24"/>
      <w:szCs w:val="24"/>
    </w:rPr>
  </w:style>
  <w:style w:type="paragraph" w:styleId="Titlu5">
    <w:name w:val="heading 5"/>
    <w:basedOn w:val="Normal1"/>
    <w:next w:val="Normal1"/>
    <w:rsid w:val="002005C5"/>
    <w:pPr>
      <w:keepNext/>
      <w:keepLines/>
      <w:spacing w:before="240" w:after="80"/>
      <w:outlineLvl w:val="4"/>
    </w:pPr>
    <w:rPr>
      <w:color w:val="666666"/>
    </w:rPr>
  </w:style>
  <w:style w:type="paragraph" w:styleId="Titlu6">
    <w:name w:val="heading 6"/>
    <w:basedOn w:val="Normal1"/>
    <w:next w:val="Normal1"/>
    <w:rsid w:val="002005C5"/>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2005C5"/>
  </w:style>
  <w:style w:type="paragraph" w:styleId="Titlu">
    <w:name w:val="Title"/>
    <w:basedOn w:val="Normal1"/>
    <w:next w:val="Normal1"/>
    <w:rsid w:val="002005C5"/>
    <w:pPr>
      <w:keepNext/>
      <w:keepLines/>
      <w:spacing w:after="60"/>
    </w:pPr>
    <w:rPr>
      <w:sz w:val="52"/>
      <w:szCs w:val="52"/>
    </w:rPr>
  </w:style>
  <w:style w:type="paragraph" w:styleId="Subtitlu">
    <w:name w:val="Subtitle"/>
    <w:basedOn w:val="Normal1"/>
    <w:next w:val="Normal1"/>
    <w:rsid w:val="002005C5"/>
    <w:pPr>
      <w:keepNext/>
      <w:keepLines/>
      <w:spacing w:after="320"/>
    </w:pPr>
    <w:rPr>
      <w:color w:val="666666"/>
      <w:sz w:val="30"/>
      <w:szCs w:val="30"/>
    </w:rPr>
  </w:style>
  <w:style w:type="table" w:customStyle="1" w:styleId="a">
    <w:basedOn w:val="TabelNormal"/>
    <w:rsid w:val="002005C5"/>
    <w:tblPr>
      <w:tblStyleRowBandSize w:val="1"/>
      <w:tblStyleColBandSize w:val="1"/>
      <w:tblCellMar>
        <w:top w:w="100" w:type="dxa"/>
        <w:left w:w="100" w:type="dxa"/>
        <w:bottom w:w="100" w:type="dxa"/>
        <w:right w:w="100" w:type="dxa"/>
      </w:tblCellMar>
    </w:tblPr>
  </w:style>
  <w:style w:type="table" w:customStyle="1" w:styleId="a0">
    <w:basedOn w:val="TabelNormal"/>
    <w:rsid w:val="002005C5"/>
    <w:tblPr>
      <w:tblStyleRowBandSize w:val="1"/>
      <w:tblStyleColBandSize w:val="1"/>
      <w:tblCellMar>
        <w:top w:w="100" w:type="dxa"/>
        <w:left w:w="100" w:type="dxa"/>
        <w:bottom w:w="100" w:type="dxa"/>
        <w:right w:w="100" w:type="dxa"/>
      </w:tblCellMar>
    </w:tblPr>
  </w:style>
  <w:style w:type="table" w:customStyle="1" w:styleId="a1">
    <w:basedOn w:val="TabelNormal"/>
    <w:rsid w:val="002005C5"/>
    <w:tblPr>
      <w:tblStyleRowBandSize w:val="1"/>
      <w:tblStyleColBandSize w:val="1"/>
      <w:tblCellMar>
        <w:top w:w="100" w:type="dxa"/>
        <w:left w:w="100" w:type="dxa"/>
        <w:bottom w:w="100" w:type="dxa"/>
        <w:right w:w="100" w:type="dxa"/>
      </w:tblCellMar>
    </w:tblPr>
  </w:style>
  <w:style w:type="table" w:customStyle="1" w:styleId="a2">
    <w:basedOn w:val="TabelNormal"/>
    <w:rsid w:val="002005C5"/>
    <w:tblPr>
      <w:tblStyleRowBandSize w:val="1"/>
      <w:tblStyleColBandSize w:val="1"/>
      <w:tblCellMar>
        <w:top w:w="100" w:type="dxa"/>
        <w:left w:w="100" w:type="dxa"/>
        <w:bottom w:w="100" w:type="dxa"/>
        <w:right w:w="100" w:type="dxa"/>
      </w:tblCellMar>
    </w:tblPr>
  </w:style>
  <w:style w:type="table" w:customStyle="1" w:styleId="a3">
    <w:basedOn w:val="TabelNormal"/>
    <w:rsid w:val="002005C5"/>
    <w:tblPr>
      <w:tblStyleRowBandSize w:val="1"/>
      <w:tblStyleColBandSize w:val="1"/>
      <w:tblCellMar>
        <w:top w:w="100" w:type="dxa"/>
        <w:left w:w="100" w:type="dxa"/>
        <w:bottom w:w="100" w:type="dxa"/>
        <w:right w:w="100" w:type="dxa"/>
      </w:tblCellMar>
    </w:tblPr>
  </w:style>
  <w:style w:type="table" w:customStyle="1" w:styleId="a4">
    <w:basedOn w:val="TabelNormal"/>
    <w:rsid w:val="002005C5"/>
    <w:tblPr>
      <w:tblStyleRowBandSize w:val="1"/>
      <w:tblStyleColBandSize w:val="1"/>
      <w:tblCellMar>
        <w:top w:w="100" w:type="dxa"/>
        <w:left w:w="100" w:type="dxa"/>
        <w:bottom w:w="100" w:type="dxa"/>
        <w:right w:w="100" w:type="dxa"/>
      </w:tblCellMar>
    </w:tblPr>
  </w:style>
  <w:style w:type="table" w:customStyle="1" w:styleId="a5">
    <w:basedOn w:val="TabelNormal"/>
    <w:rsid w:val="002005C5"/>
    <w:tblPr>
      <w:tblStyleRowBandSize w:val="1"/>
      <w:tblStyleColBandSize w:val="1"/>
      <w:tblCellMar>
        <w:top w:w="100" w:type="dxa"/>
        <w:left w:w="100" w:type="dxa"/>
        <w:bottom w:w="100" w:type="dxa"/>
        <w:right w:w="100" w:type="dxa"/>
      </w:tblCellMar>
    </w:tblPr>
  </w:style>
  <w:style w:type="table" w:customStyle="1" w:styleId="a6">
    <w:basedOn w:val="TabelNormal"/>
    <w:rsid w:val="002005C5"/>
    <w:tblPr>
      <w:tblStyleRowBandSize w:val="1"/>
      <w:tblStyleColBandSize w:val="1"/>
      <w:tblCellMar>
        <w:top w:w="100" w:type="dxa"/>
        <w:left w:w="100" w:type="dxa"/>
        <w:bottom w:w="100" w:type="dxa"/>
        <w:right w:w="100" w:type="dxa"/>
      </w:tblCellMar>
    </w:tblPr>
  </w:style>
  <w:style w:type="table" w:customStyle="1" w:styleId="a7">
    <w:basedOn w:val="TabelNormal"/>
    <w:rsid w:val="002005C5"/>
    <w:tblPr>
      <w:tblStyleRowBandSize w:val="1"/>
      <w:tblStyleColBandSize w:val="1"/>
      <w:tblCellMar>
        <w:top w:w="100" w:type="dxa"/>
        <w:left w:w="100" w:type="dxa"/>
        <w:bottom w:w="100" w:type="dxa"/>
        <w:right w:w="100" w:type="dxa"/>
      </w:tblCellMar>
    </w:tblPr>
  </w:style>
  <w:style w:type="table" w:customStyle="1" w:styleId="a8">
    <w:basedOn w:val="TabelNormal"/>
    <w:rsid w:val="002005C5"/>
    <w:tblPr>
      <w:tblStyleRowBandSize w:val="1"/>
      <w:tblStyleColBandSize w:val="1"/>
      <w:tblCellMar>
        <w:top w:w="100" w:type="dxa"/>
        <w:left w:w="100" w:type="dxa"/>
        <w:bottom w:w="100" w:type="dxa"/>
        <w:right w:w="100" w:type="dxa"/>
      </w:tblCellMar>
    </w:tblPr>
  </w:style>
  <w:style w:type="table" w:customStyle="1" w:styleId="a9">
    <w:basedOn w:val="TabelNormal"/>
    <w:rsid w:val="002005C5"/>
    <w:tblPr>
      <w:tblStyleRowBandSize w:val="1"/>
      <w:tblStyleColBandSize w:val="1"/>
      <w:tblCellMar>
        <w:top w:w="100" w:type="dxa"/>
        <w:left w:w="100" w:type="dxa"/>
        <w:bottom w:w="100" w:type="dxa"/>
        <w:right w:w="100" w:type="dxa"/>
      </w:tblCellMar>
    </w:tblPr>
  </w:style>
  <w:style w:type="table" w:customStyle="1" w:styleId="aa">
    <w:basedOn w:val="TabelNormal"/>
    <w:rsid w:val="002005C5"/>
    <w:tblPr>
      <w:tblStyleRowBandSize w:val="1"/>
      <w:tblStyleColBandSize w:val="1"/>
      <w:tblCellMar>
        <w:top w:w="100" w:type="dxa"/>
        <w:left w:w="100" w:type="dxa"/>
        <w:bottom w:w="100" w:type="dxa"/>
        <w:right w:w="100" w:type="dxa"/>
      </w:tblCellMar>
    </w:tblPr>
  </w:style>
  <w:style w:type="table" w:customStyle="1" w:styleId="ab">
    <w:basedOn w:val="TabelNormal"/>
    <w:rsid w:val="002005C5"/>
    <w:tblPr>
      <w:tblStyleRowBandSize w:val="1"/>
      <w:tblStyleColBandSize w:val="1"/>
      <w:tblCellMar>
        <w:top w:w="100" w:type="dxa"/>
        <w:left w:w="100" w:type="dxa"/>
        <w:bottom w:w="100" w:type="dxa"/>
        <w:right w:w="100" w:type="dxa"/>
      </w:tblCellMar>
    </w:tblPr>
  </w:style>
  <w:style w:type="table" w:customStyle="1" w:styleId="ac">
    <w:basedOn w:val="TabelNormal"/>
    <w:rsid w:val="002005C5"/>
    <w:tblPr>
      <w:tblStyleRowBandSize w:val="1"/>
      <w:tblStyleColBandSize w:val="1"/>
      <w:tblCellMar>
        <w:top w:w="100" w:type="dxa"/>
        <w:left w:w="100" w:type="dxa"/>
        <w:bottom w:w="100" w:type="dxa"/>
        <w:right w:w="100" w:type="dxa"/>
      </w:tblCellMar>
    </w:tblPr>
  </w:style>
  <w:style w:type="table" w:customStyle="1" w:styleId="ad">
    <w:basedOn w:val="TabelNormal"/>
    <w:rsid w:val="002005C5"/>
    <w:tblPr>
      <w:tblStyleRowBandSize w:val="1"/>
      <w:tblStyleColBandSize w:val="1"/>
      <w:tblCellMar>
        <w:top w:w="100" w:type="dxa"/>
        <w:left w:w="100" w:type="dxa"/>
        <w:bottom w:w="100" w:type="dxa"/>
        <w:right w:w="100" w:type="dxa"/>
      </w:tblCellMar>
    </w:tblPr>
  </w:style>
  <w:style w:type="table" w:customStyle="1" w:styleId="ae">
    <w:basedOn w:val="TabelNormal"/>
    <w:rsid w:val="002005C5"/>
    <w:tblPr>
      <w:tblStyleRowBandSize w:val="1"/>
      <w:tblStyleColBandSize w:val="1"/>
      <w:tblCellMar>
        <w:top w:w="100" w:type="dxa"/>
        <w:left w:w="100" w:type="dxa"/>
        <w:bottom w:w="100" w:type="dxa"/>
        <w:right w:w="100" w:type="dxa"/>
      </w:tblCellMar>
    </w:tblPr>
  </w:style>
  <w:style w:type="table" w:customStyle="1" w:styleId="af">
    <w:basedOn w:val="TabelNormal"/>
    <w:rsid w:val="002005C5"/>
    <w:tblPr>
      <w:tblStyleRowBandSize w:val="1"/>
      <w:tblStyleColBandSize w:val="1"/>
      <w:tblCellMar>
        <w:top w:w="100" w:type="dxa"/>
        <w:left w:w="100" w:type="dxa"/>
        <w:bottom w:w="100" w:type="dxa"/>
        <w:right w:w="100" w:type="dxa"/>
      </w:tblCellMar>
    </w:tblPr>
  </w:style>
  <w:style w:type="table" w:customStyle="1" w:styleId="af0">
    <w:basedOn w:val="TabelNormal"/>
    <w:rsid w:val="002005C5"/>
    <w:tblPr>
      <w:tblStyleRowBandSize w:val="1"/>
      <w:tblStyleColBandSize w:val="1"/>
      <w:tblCellMar>
        <w:top w:w="100" w:type="dxa"/>
        <w:left w:w="100" w:type="dxa"/>
        <w:bottom w:w="100" w:type="dxa"/>
        <w:right w:w="100" w:type="dxa"/>
      </w:tblCellMar>
    </w:tblPr>
  </w:style>
  <w:style w:type="table" w:customStyle="1" w:styleId="af1">
    <w:basedOn w:val="TabelNormal"/>
    <w:rsid w:val="002005C5"/>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semiHidden/>
    <w:unhideWhenUsed/>
    <w:rsid w:val="00FA63AE"/>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FA63AE"/>
  </w:style>
  <w:style w:type="paragraph" w:styleId="Subsol">
    <w:name w:val="footer"/>
    <w:basedOn w:val="Normal"/>
    <w:link w:val="SubsolCaracter"/>
    <w:uiPriority w:val="99"/>
    <w:unhideWhenUsed/>
    <w:rsid w:val="00FA63A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FA63AE"/>
  </w:style>
  <w:style w:type="paragraph" w:styleId="Titlucuprins">
    <w:name w:val="TOC Heading"/>
    <w:basedOn w:val="Titlu1"/>
    <w:next w:val="Normal"/>
    <w:uiPriority w:val="39"/>
    <w:semiHidden/>
    <w:unhideWhenUsed/>
    <w:qFormat/>
    <w:rsid w:val="005C0D1E"/>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5C0D1E"/>
    <w:pPr>
      <w:spacing w:after="100"/>
    </w:pPr>
  </w:style>
  <w:style w:type="character" w:styleId="Hyperlink">
    <w:name w:val="Hyperlink"/>
    <w:basedOn w:val="Fontdeparagrafimplicit"/>
    <w:uiPriority w:val="99"/>
    <w:unhideWhenUsed/>
    <w:rsid w:val="005C0D1E"/>
    <w:rPr>
      <w:color w:val="0000FF" w:themeColor="hyperlink"/>
      <w:u w:val="single"/>
    </w:rPr>
  </w:style>
  <w:style w:type="paragraph" w:styleId="TextnBalon">
    <w:name w:val="Balloon Text"/>
    <w:basedOn w:val="Normal"/>
    <w:link w:val="TextnBalonCaracter"/>
    <w:uiPriority w:val="99"/>
    <w:semiHidden/>
    <w:unhideWhenUsed/>
    <w:rsid w:val="005C0D1E"/>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C0D1E"/>
    <w:rPr>
      <w:rFonts w:ascii="Tahoma" w:hAnsi="Tahoma" w:cs="Tahoma"/>
      <w:sz w:val="16"/>
      <w:szCs w:val="16"/>
    </w:rPr>
  </w:style>
  <w:style w:type="paragraph" w:styleId="NormalWeb">
    <w:name w:val="Normal (Web)"/>
    <w:basedOn w:val="Normal"/>
    <w:uiPriority w:val="99"/>
    <w:semiHidden/>
    <w:unhideWhenUsed/>
    <w:rsid w:val="003136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917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FCB276A-22DE-45DC-BA42-E48718645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5465</Words>
  <Characters>31155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Camelia Corbu (2010281)</cp:lastModifiedBy>
  <cp:revision>2</cp:revision>
  <dcterms:created xsi:type="dcterms:W3CDTF">2021-01-02T16:00:00Z</dcterms:created>
  <dcterms:modified xsi:type="dcterms:W3CDTF">2021-01-02T16:00:00Z</dcterms:modified>
</cp:coreProperties>
</file>