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1bfe3aw1xyll" w:id="0"/>
      <w:bookmarkEnd w:id="0"/>
      <w:r w:rsidDel="00000000" w:rsidR="00000000" w:rsidRPr="00000000">
        <w:rPr>
          <w:rtl w:val="0"/>
        </w:rPr>
        <w:t xml:space="preserve">Research Report</w:t>
      </w:r>
    </w:p>
    <w:p w:rsidR="00000000" w:rsidDel="00000000" w:rsidP="00000000" w:rsidRDefault="00000000" w:rsidRPr="00000000" w14:paraId="00000002">
      <w:pPr>
        <w:pStyle w:val="Subtitle"/>
        <w:rPr/>
      </w:pPr>
      <w:bookmarkStart w:colFirst="0" w:colLast="0" w:name="_iws6zfdizfq7" w:id="1"/>
      <w:bookmarkEnd w:id="1"/>
      <w:r w:rsidDel="00000000" w:rsidR="00000000" w:rsidRPr="00000000">
        <w:rPr>
          <w:rtl w:val="0"/>
        </w:rPr>
        <w:t xml:space="preserve">Lampeter vs. the World: Pace of Life in a Small Welsh Town</w:t>
      </w:r>
    </w:p>
    <w:p w:rsidR="00000000" w:rsidDel="00000000" w:rsidP="00000000" w:rsidRDefault="00000000" w:rsidRPr="00000000" w14:paraId="00000003">
      <w:pPr>
        <w:pStyle w:val="Heading2"/>
        <w:rPr/>
      </w:pPr>
      <w:bookmarkStart w:colFirst="0" w:colLast="0" w:name="_lg5e2ha98980" w:id="2"/>
      <w:bookmarkEnd w:id="2"/>
      <w:r w:rsidDel="00000000" w:rsidR="00000000" w:rsidRPr="00000000">
        <w:rPr>
          <w:rtl w:val="0"/>
        </w:rPr>
        <w:t xml:space="preserve">Introduction</w:t>
      </w:r>
    </w:p>
    <w:p w:rsidR="00000000" w:rsidDel="00000000" w:rsidP="00000000" w:rsidRDefault="00000000" w:rsidRPr="00000000" w14:paraId="00000004">
      <w:pPr>
        <w:pStyle w:val="Heading3"/>
        <w:rPr/>
      </w:pPr>
      <w:bookmarkStart w:colFirst="0" w:colLast="0" w:name="_tccw9i166ofx" w:id="3"/>
      <w:bookmarkEnd w:id="3"/>
      <w:r w:rsidDel="00000000" w:rsidR="00000000" w:rsidRPr="00000000">
        <w:rPr>
          <w:rtl w:val="0"/>
        </w:rPr>
        <w:t xml:space="preserve">Time</w:t>
      </w:r>
    </w:p>
    <w:p w:rsidR="00000000" w:rsidDel="00000000" w:rsidP="00000000" w:rsidRDefault="00000000" w:rsidRPr="00000000" w14:paraId="00000005">
      <w:pPr>
        <w:rPr/>
      </w:pPr>
      <w:r w:rsidDel="00000000" w:rsidR="00000000" w:rsidRPr="00000000">
        <w:rPr>
          <w:rtl w:val="0"/>
        </w:rPr>
        <w:t xml:space="preserve">Time is something which is considered a simple fact of life; it is a thing that in it’s basest form allows us to construct our ideas of the past, present and future. However, time is not something that is perceived the same across all cultures. A common way of viewing different perceptions of time is ‘Clock time’ versus ‘Event time’</w:t>
      </w:r>
      <w:r w:rsidDel="00000000" w:rsidR="00000000" w:rsidRPr="00000000">
        <w:rPr>
          <w:vertAlign w:val="superscript"/>
        </w:rPr>
        <w:footnoteReference w:customMarkFollows="0" w:id="0"/>
      </w:r>
      <w:r w:rsidDel="00000000" w:rsidR="00000000" w:rsidRPr="00000000">
        <w:rPr>
          <w:rtl w:val="0"/>
        </w:rPr>
        <w:t xml:space="preserve">; the former is fairly self explanatory, people who run on ‘clock time’ rely on the time as shown on the clock to structure their day, arranging appointments to start at 6 o’clock for example, the latter is almost the opposite, people who run on ‘event time’ rely on recurring events to structure their day, whether these events are natural, such as nightfall, or man made following a common, recurring  practice whose participants instinctively know the rough occurrence and length of. Those who work on ‘clock time’ often place greater importance in being on time and having everything happen at just the right second, like cogs in a machine, in contrast, those who work on ‘event time’ often place less importance on punctuality, allowing for a more natural flow of events, starting the next thing after the first has finished. Another differing duality of time perception is ‘monochronic time’ versus ‘polychronic time’</w:t>
      </w:r>
      <w:r w:rsidDel="00000000" w:rsidR="00000000" w:rsidRPr="00000000">
        <w:rPr>
          <w:vertAlign w:val="superscript"/>
        </w:rPr>
        <w:footnoteReference w:customMarkFollows="0" w:id="1"/>
      </w:r>
      <w:r w:rsidDel="00000000" w:rsidR="00000000" w:rsidRPr="00000000">
        <w:rPr>
          <w:rtl w:val="0"/>
        </w:rPr>
        <w:t xml:space="preserve">; ‘monochronic time’ significantly intersects with ‘clock time’ as those who run on ‘clock time’ often have the lineal, one event after the other perception of time of ‘monochronic time’, ‘polychronic time’ is less ridgid about order with those who run on ‘polychronic time’ preferring to see time as multiple, parallel events.</w:t>
      </w:r>
    </w:p>
    <w:p w:rsidR="00000000" w:rsidDel="00000000" w:rsidP="00000000" w:rsidRDefault="00000000" w:rsidRPr="00000000" w14:paraId="00000006">
      <w:pPr>
        <w:pStyle w:val="Heading3"/>
        <w:rPr/>
      </w:pPr>
      <w:bookmarkStart w:colFirst="0" w:colLast="0" w:name="_cf8u85kpniop" w:id="4"/>
      <w:bookmarkEnd w:id="4"/>
      <w:r w:rsidDel="00000000" w:rsidR="00000000" w:rsidRPr="00000000">
        <w:rPr>
          <w:rtl w:val="0"/>
        </w:rPr>
        <w:t xml:space="preserve">Pace of Life</w:t>
      </w:r>
    </w:p>
    <w:p w:rsidR="00000000" w:rsidDel="00000000" w:rsidP="00000000" w:rsidRDefault="00000000" w:rsidRPr="00000000" w14:paraId="00000007">
      <w:pPr>
        <w:rPr/>
      </w:pPr>
      <w:r w:rsidDel="00000000" w:rsidR="00000000" w:rsidRPr="00000000">
        <w:rPr>
          <w:rtl w:val="0"/>
        </w:rPr>
        <w:t xml:space="preserve">Two of the most significant studies into pace of life are Levine and Norenzayan</w:t>
      </w:r>
      <w:r w:rsidDel="00000000" w:rsidR="00000000" w:rsidRPr="00000000">
        <w:rPr>
          <w:vertAlign w:val="superscript"/>
        </w:rPr>
        <w:footnoteReference w:customMarkFollows="0" w:id="2"/>
      </w:r>
      <w:r w:rsidDel="00000000" w:rsidR="00000000" w:rsidRPr="00000000">
        <w:rPr>
          <w:rtl w:val="0"/>
        </w:rPr>
        <w:t xml:space="preserve"> (1999) and Wiseman</w:t>
      </w:r>
      <w:r w:rsidDel="00000000" w:rsidR="00000000" w:rsidRPr="00000000">
        <w:rPr>
          <w:vertAlign w:val="superscript"/>
        </w:rPr>
        <w:footnoteReference w:customMarkFollows="0" w:id="3"/>
      </w:r>
      <w:r w:rsidDel="00000000" w:rsidR="00000000" w:rsidRPr="00000000">
        <w:rPr>
          <w:rtl w:val="0"/>
        </w:rPr>
        <w:t xml:space="preserve"> (2006). Levine and Norenzayan provided the most in depth study into this area, performing multiple experiments into pace of life, including walking speed, working speed and clock accuracy, in thirty one different countries. Wiseman’s research, some years later, replicated Levine and </w:t>
      </w:r>
      <w:r w:rsidDel="00000000" w:rsidR="00000000" w:rsidRPr="00000000">
        <w:rPr>
          <w:rtl w:val="0"/>
        </w:rPr>
        <w:t xml:space="preserve">Norenzayan’s walking</w:t>
      </w:r>
      <w:r w:rsidDel="00000000" w:rsidR="00000000" w:rsidRPr="00000000">
        <w:rPr>
          <w:rtl w:val="0"/>
        </w:rPr>
        <w:t xml:space="preserve"> speed experiment in thirty two countries. While Wiseman’s results were on average faster than Levine and Noranzayan’s, reflecting the pace of life speeding up over time, the areas in which the fastest populations were were broadly the same between both studies, with a few exceptions.</w:t>
      </w:r>
    </w:p>
    <w:p w:rsidR="00000000" w:rsidDel="00000000" w:rsidP="00000000" w:rsidRDefault="00000000" w:rsidRPr="00000000" w14:paraId="00000008">
      <w:pPr>
        <w:pStyle w:val="Heading3"/>
        <w:rPr/>
      </w:pPr>
      <w:bookmarkStart w:colFirst="0" w:colLast="0" w:name="_iojhlol14euy" w:id="5"/>
      <w:bookmarkEnd w:id="5"/>
      <w:r w:rsidDel="00000000" w:rsidR="00000000" w:rsidRPr="00000000">
        <w:rPr>
          <w:rtl w:val="0"/>
        </w:rPr>
        <w:t xml:space="preserve">Aims</w:t>
      </w:r>
    </w:p>
    <w:p w:rsidR="00000000" w:rsidDel="00000000" w:rsidP="00000000" w:rsidRDefault="00000000" w:rsidRPr="00000000" w14:paraId="00000009">
      <w:pPr>
        <w:numPr>
          <w:ilvl w:val="0"/>
          <w:numId w:val="2"/>
        </w:numPr>
        <w:ind w:left="720" w:hanging="360"/>
        <w:rPr>
          <w:u w:val="none"/>
        </w:rPr>
      </w:pPr>
      <w:r w:rsidDel="00000000" w:rsidR="00000000" w:rsidRPr="00000000">
        <w:rPr>
          <w:rtl w:val="0"/>
        </w:rPr>
        <w:t xml:space="preserve">To measure the pace of life in Lampeter</w:t>
      </w:r>
    </w:p>
    <w:p w:rsidR="00000000" w:rsidDel="00000000" w:rsidP="00000000" w:rsidRDefault="00000000" w:rsidRPr="00000000" w14:paraId="0000000A">
      <w:pPr>
        <w:numPr>
          <w:ilvl w:val="0"/>
          <w:numId w:val="2"/>
        </w:numPr>
        <w:ind w:left="720" w:hanging="360"/>
        <w:rPr>
          <w:u w:val="none"/>
        </w:rPr>
      </w:pPr>
      <w:r w:rsidDel="00000000" w:rsidR="00000000" w:rsidRPr="00000000">
        <w:rPr>
          <w:rtl w:val="0"/>
        </w:rPr>
        <w:t xml:space="preserve">To assess Lampeter’s pace of life as compared to previous results for other areas of the world.</w:t>
      </w:r>
    </w:p>
    <w:p w:rsidR="00000000" w:rsidDel="00000000" w:rsidP="00000000" w:rsidRDefault="00000000" w:rsidRPr="00000000" w14:paraId="0000000B">
      <w:pPr>
        <w:pStyle w:val="Heading2"/>
        <w:rPr/>
      </w:pPr>
      <w:bookmarkStart w:colFirst="0" w:colLast="0" w:name="_qx3sm2m8mytl" w:id="6"/>
      <w:bookmarkEnd w:id="6"/>
      <w:r w:rsidDel="00000000" w:rsidR="00000000" w:rsidRPr="00000000">
        <w:rPr>
          <w:rtl w:val="0"/>
        </w:rPr>
        <w:t xml:space="preserve">Method</w:t>
      </w:r>
    </w:p>
    <w:p w:rsidR="00000000" w:rsidDel="00000000" w:rsidP="00000000" w:rsidRDefault="00000000" w:rsidRPr="00000000" w14:paraId="0000000C">
      <w:pPr>
        <w:pStyle w:val="Heading3"/>
        <w:rPr/>
      </w:pPr>
      <w:bookmarkStart w:colFirst="0" w:colLast="0" w:name="_j0u9hh71epcw" w:id="7"/>
      <w:bookmarkEnd w:id="7"/>
      <w:r w:rsidDel="00000000" w:rsidR="00000000" w:rsidRPr="00000000">
        <w:rPr>
          <w:rtl w:val="0"/>
        </w:rPr>
        <w:t xml:space="preserve">Postal Speed</w:t>
      </w:r>
    </w:p>
    <w:p w:rsidR="00000000" w:rsidDel="00000000" w:rsidP="00000000" w:rsidRDefault="00000000" w:rsidRPr="00000000" w14:paraId="0000000D">
      <w:pPr>
        <w:rPr/>
      </w:pPr>
      <w:r w:rsidDel="00000000" w:rsidR="00000000" w:rsidRPr="00000000">
        <w:rPr>
          <w:rtl w:val="0"/>
        </w:rPr>
        <w:t xml:space="preserve">The first experiment was to test postal speed. This was a field experiment conducted by three members of our group, including myself, and, as we only conducted this experiment once, our sample was random in that it was constituted by the single post office clerk on duty when we went. Our sample was later combined with the single samples of three other groups to determine an average working speed for that specific post office.</w:t>
      </w:r>
    </w:p>
    <w:p w:rsidR="00000000" w:rsidDel="00000000" w:rsidP="00000000" w:rsidRDefault="00000000" w:rsidRPr="00000000" w14:paraId="0000000E">
      <w:pPr>
        <w:rPr/>
      </w:pPr>
      <w:r w:rsidDel="00000000" w:rsidR="00000000" w:rsidRPr="00000000">
        <w:rPr>
          <w:rtl w:val="0"/>
        </w:rPr>
        <w:t xml:space="preserve">The reasoning behind Levine and </w:t>
      </w:r>
      <w:r w:rsidDel="00000000" w:rsidR="00000000" w:rsidRPr="00000000">
        <w:rPr>
          <w:rtl w:val="0"/>
        </w:rPr>
        <w:t xml:space="preserve">Norenzayan’s measurement</w:t>
      </w:r>
      <w:r w:rsidDel="00000000" w:rsidR="00000000" w:rsidRPr="00000000">
        <w:rPr>
          <w:rtl w:val="0"/>
        </w:rPr>
        <w:t xml:space="preserve"> of postal clerk working speed was that there is some variant of a post office to be found nearly anywhere in the world, this provided a location for the measurement of working speed that is applicable to a broad spectrum of countries and cultures. The speed it took a postal clerk to dispense a single stamp and change in both coins and notes was to be measured; in the original experiment this was done by handing the postal clerk a note, to avoid and difference being made by the researcher’s speed of talking, and this was done with a minimum of eight postal clerks in each location to reduce the effect of one or two particularly slow or fast clerks. In our experiment, the request was made verbally and it was only repeated four times, with possibly fewer different postal clerks.</w:t>
      </w:r>
    </w:p>
    <w:p w:rsidR="00000000" w:rsidDel="00000000" w:rsidP="00000000" w:rsidRDefault="00000000" w:rsidRPr="00000000" w14:paraId="0000000F">
      <w:pPr>
        <w:rPr/>
      </w:pPr>
      <w:r w:rsidDel="00000000" w:rsidR="00000000" w:rsidRPr="00000000">
        <w:rPr>
          <w:rtl w:val="0"/>
        </w:rPr>
        <w:t xml:space="preserve">To ensure that the results would be fair, an exact procedure for the experiment was agreed on between the groups. First, the timer would be started as soon as the posing customer placed their hand on the counter, as this would be when the clerk and customer were first properly face to face, and would be stopped as soon as both the stamp and the change were placed into the tray by the postal clerk, as this would be when the postal clerk had finished their part of the transaction. We decided that a £10 note would be used as it would require change in both a note and coins and that a second class stamp would be bought as the change it would require out of a £10 note (£9.39) would be more of a challenge than with a first class stamp (£9.30). Even the exact phrase used to request the stamp was agreed upon beforehand: “Hi, can I have one second class stamp, please?”. This meant that barring significant differences in the talking speeds of the researchers posing as customers, that nearly every variable that could be controlled, was.</w:t>
      </w:r>
    </w:p>
    <w:p w:rsidR="00000000" w:rsidDel="00000000" w:rsidP="00000000" w:rsidRDefault="00000000" w:rsidRPr="00000000" w14:paraId="00000010">
      <w:pPr>
        <w:pStyle w:val="Heading3"/>
        <w:rPr/>
      </w:pPr>
      <w:bookmarkStart w:colFirst="0" w:colLast="0" w:name="_tj5o49la0qms" w:id="8"/>
      <w:bookmarkEnd w:id="8"/>
      <w:r w:rsidDel="00000000" w:rsidR="00000000" w:rsidRPr="00000000">
        <w:rPr>
          <w:rtl w:val="0"/>
        </w:rPr>
        <w:t xml:space="preserve">Walking Speed</w:t>
      </w:r>
    </w:p>
    <w:p w:rsidR="00000000" w:rsidDel="00000000" w:rsidP="00000000" w:rsidRDefault="00000000" w:rsidRPr="00000000" w14:paraId="00000011">
      <w:pPr>
        <w:rPr/>
      </w:pPr>
      <w:r w:rsidDel="00000000" w:rsidR="00000000" w:rsidRPr="00000000">
        <w:rPr>
          <w:rtl w:val="0"/>
        </w:rPr>
        <w:t xml:space="preserve">The second experiment we conducted was into walking speed. Again this was conducted by three members of my group, including myself, whose results would be collated with that of other groups. This experiment was also a field experiment and the sample was random in that it consisted of the first non-disqualifiable people to walk the required distance. Our sample was later collated with the samples of the other groups so that we had an overall sample of thirty five men and thirty five women.</w:t>
      </w:r>
    </w:p>
    <w:p w:rsidR="00000000" w:rsidDel="00000000" w:rsidP="00000000" w:rsidRDefault="00000000" w:rsidRPr="00000000" w14:paraId="00000012">
      <w:pPr>
        <w:rPr/>
      </w:pPr>
      <w:r w:rsidDel="00000000" w:rsidR="00000000" w:rsidRPr="00000000">
        <w:rPr>
          <w:rtl w:val="0"/>
        </w:rPr>
        <w:t xml:space="preserve">The reasoning behind Levine and Norenzayan measuring walking speed was that walking is something that nearly everyone does to move around between places, making it easily replicable in multiple locations, but that there are large variances in walking speeds depending on a variety of factors, many of which, such as being in a rush or being with other people, factor in to the overall pace of life, as those who are in a rush must need to be in a specific place for a specific time, they need to move on to the next task, whereas those who are walking and talking with others are choosing, at least in that moment, to place more import on spending time with others and not keeping trying to do the next thing. Several years after Levine and Norenzayan conducted their study, it was replicated by Wiseman using nearly the same method, the major difference being that the former conducted their walking speed experiments on ‘clear summer days’, whereas in Wiseman’s study all of the measurements were taken on the same day (22nd August 2006) which may have in many places have been a clear summer day, but that is not guaranteed to have been true of all thirty two places studied. In our study, we had to forgo the idea of a summer day altogether, due to time constraints, and our research was completed over multiple days with good weather, we were, however, at least able to keep to the rest of the time and locational conditions set out by the previous studies.</w:t>
      </w:r>
    </w:p>
    <w:p w:rsidR="00000000" w:rsidDel="00000000" w:rsidP="00000000" w:rsidRDefault="00000000" w:rsidRPr="00000000" w14:paraId="00000013">
      <w:pPr>
        <w:rPr/>
      </w:pPr>
      <w:r w:rsidDel="00000000" w:rsidR="00000000" w:rsidRPr="00000000">
        <w:rPr>
          <w:rtl w:val="0"/>
        </w:rPr>
        <w:t xml:space="preserve">This experiment required a little less pre-discussion than the working speed experiment as all that needed to be agreed upon was the ideal stretch of pavement, conforming to the previous conditions of sixty feet, flat, unobstructed and uncrowded, and what constituted business hours in the town of Lampeter, ten o’clock in the morning until five o’clock in the afternoon. Additionally, it was decided that the observation would take place from where the researchers would be mostly unnoticed, so as not to indirectly affect the walking speed of those being observed by being obtrusive, and that if people were walking in groups than the time would be taken from the first in the group to cross the end line from their walking direction. It was decided that those who stopped or slowed down to look in shop windows would be disqualified as would those walking dogs or pushing prams, as they would not be showing their normal walking speed for the whole sixty feet.</w:t>
      </w:r>
    </w:p>
    <w:p w:rsidR="00000000" w:rsidDel="00000000" w:rsidP="00000000" w:rsidRDefault="00000000" w:rsidRPr="00000000" w14:paraId="00000014">
      <w:pPr>
        <w:pStyle w:val="Heading2"/>
        <w:rPr/>
      </w:pPr>
      <w:bookmarkStart w:colFirst="0" w:colLast="0" w:name="_r9y50j1sfqv0" w:id="9"/>
      <w:bookmarkEnd w:id="9"/>
      <w:r w:rsidDel="00000000" w:rsidR="00000000" w:rsidRPr="00000000">
        <w:rPr>
          <w:rtl w:val="0"/>
        </w:rPr>
        <w:t xml:space="preserve">Results</w:t>
      </w:r>
    </w:p>
    <w:p w:rsidR="00000000" w:rsidDel="00000000" w:rsidP="00000000" w:rsidRDefault="00000000" w:rsidRPr="00000000" w14:paraId="00000015">
      <w:pPr>
        <w:pStyle w:val="Heading3"/>
        <w:rPr/>
      </w:pPr>
      <w:bookmarkStart w:colFirst="0" w:colLast="0" w:name="_ri1vqi5r5don" w:id="10"/>
      <w:bookmarkEnd w:id="10"/>
      <w:r w:rsidDel="00000000" w:rsidR="00000000" w:rsidRPr="00000000">
        <w:rPr>
          <w:rtl w:val="0"/>
        </w:rPr>
        <w:t xml:space="preserve">Postal Speed</w:t>
      </w:r>
    </w:p>
    <w:p w:rsidR="00000000" w:rsidDel="00000000" w:rsidP="00000000" w:rsidRDefault="00000000" w:rsidRPr="00000000" w14:paraId="00000016">
      <w:pPr>
        <w:rPr/>
      </w:pPr>
      <w:r w:rsidDel="00000000" w:rsidR="00000000" w:rsidRPr="00000000">
        <w:rPr/>
        <w:drawing>
          <wp:inline distB="114300" distT="114300" distL="114300" distR="114300">
            <wp:extent cx="4489378" cy="2624138"/>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489378" cy="2624138"/>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top ranking countries for postal transaction speed in Levine and Norenzayan’s study were mostly in Europe, with Japan, Hong Kong and Taiwan also making the cut. However, a number of high income countries (HICs) were still in the lower ranking set. Lampeter ranked in the lowest set of countries, although it still ranked above the United States and China.</w:t>
      </w:r>
    </w:p>
    <w:p w:rsidR="00000000" w:rsidDel="00000000" w:rsidP="00000000" w:rsidRDefault="00000000" w:rsidRPr="00000000" w14:paraId="00000018">
      <w:pPr>
        <w:pStyle w:val="Heading3"/>
        <w:rPr/>
      </w:pPr>
      <w:bookmarkStart w:colFirst="0" w:colLast="0" w:name="_c2ffzlapheti" w:id="11"/>
      <w:bookmarkEnd w:id="11"/>
      <w:r w:rsidDel="00000000" w:rsidR="00000000" w:rsidRPr="00000000">
        <w:rPr>
          <w:rtl w:val="0"/>
        </w:rPr>
        <w:t xml:space="preserve">Walking Speed</w:t>
      </w:r>
    </w:p>
    <w:p w:rsidR="00000000" w:rsidDel="00000000" w:rsidP="00000000" w:rsidRDefault="00000000" w:rsidRPr="00000000" w14:paraId="00000019">
      <w:pPr>
        <w:pStyle w:val="Heading3"/>
        <w:rPr/>
      </w:pPr>
      <w:bookmarkStart w:colFirst="0" w:colLast="0" w:name="_s87zsy63c0x9" w:id="12"/>
      <w:bookmarkEnd w:id="12"/>
      <w:r w:rsidDel="00000000" w:rsidR="00000000" w:rsidRPr="00000000">
        <w:rPr/>
        <w:drawing>
          <wp:inline distB="114300" distT="114300" distL="114300" distR="114300">
            <wp:extent cx="5019675" cy="2671763"/>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019675" cy="2671763"/>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top ranking countries for walking speed in Levine and Norenzayan’s study are similar to those for the postal clerk speed, with some changes, such as the United States ranking highly and other countries ranking lower. For walking speed, the results of a later study from Wiseman are also available, with the above graph showing the comparison to the results observed by Levine and Norenzayan, the results of the countries in the top half of the ranking were fairly similar, albeit with the glaring exception of Switzerland, but results in the lower half of the rankings were quite different just seven years on from the original study. Lampeter, again, ranks behind most other European locations, however it is much closer to the average.</w:t>
      </w:r>
    </w:p>
    <w:p w:rsidR="00000000" w:rsidDel="00000000" w:rsidP="00000000" w:rsidRDefault="00000000" w:rsidRPr="00000000" w14:paraId="0000001C">
      <w:pPr>
        <w:pStyle w:val="Heading3"/>
        <w:rPr/>
      </w:pPr>
      <w:bookmarkStart w:colFirst="0" w:colLast="0" w:name="_b40nkp11iu5r" w:id="13"/>
      <w:bookmarkEnd w:id="13"/>
      <w:r w:rsidDel="00000000" w:rsidR="00000000" w:rsidRPr="00000000">
        <w:rPr>
          <w:rtl w:val="0"/>
        </w:rPr>
        <w:t xml:space="preserve">Pace of Life</w:t>
      </w:r>
    </w:p>
    <w:p w:rsidR="00000000" w:rsidDel="00000000" w:rsidP="00000000" w:rsidRDefault="00000000" w:rsidRPr="00000000" w14:paraId="0000001D">
      <w:pPr>
        <w:rPr/>
      </w:pPr>
      <w:r w:rsidDel="00000000" w:rsidR="00000000" w:rsidRPr="00000000">
        <w:rPr>
          <w:rtl w:val="0"/>
        </w:rPr>
        <w:t xml:space="preserve">On the whole, the top ranking counties were mainly in Europe with a few outliers, such as Japan. The lower ranking countries are mostly made up of those from Asia, Eastern Europe and South America. The results from the postal clerk speed experiment and the walking speed experiment matched up fairly well, however thirty two different locations is hardly a fair sample size for comparison.</w:t>
      </w:r>
    </w:p>
    <w:p w:rsidR="00000000" w:rsidDel="00000000" w:rsidP="00000000" w:rsidRDefault="00000000" w:rsidRPr="00000000" w14:paraId="0000001E">
      <w:pPr>
        <w:pStyle w:val="Heading2"/>
        <w:rPr/>
      </w:pPr>
      <w:bookmarkStart w:colFirst="0" w:colLast="0" w:name="_i6dkt78j18u2" w:id="14"/>
      <w:bookmarkEnd w:id="14"/>
      <w:r w:rsidDel="00000000" w:rsidR="00000000" w:rsidRPr="00000000">
        <w:rPr>
          <w:rtl w:val="0"/>
        </w:rPr>
        <w:t xml:space="preserve">Discussion</w:t>
      </w:r>
    </w:p>
    <w:p w:rsidR="00000000" w:rsidDel="00000000" w:rsidP="00000000" w:rsidRDefault="00000000" w:rsidRPr="00000000" w14:paraId="0000001F">
      <w:pPr>
        <w:rPr/>
      </w:pPr>
      <w:r w:rsidDel="00000000" w:rsidR="00000000" w:rsidRPr="00000000">
        <w:rPr>
          <w:rtl w:val="0"/>
        </w:rPr>
        <w:t xml:space="preserve">While we unarguably succeeded in measuring the pace of life in Lampeter, comparing Lampeter to other locations from previous studies is somewhat more problematic.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As already stated, Lampeter ranked below average in both experiments, as compared to earlier results in other locations by Levine and Norenzayan. However, it is hardly a fair comparison; Levine and </w:t>
      </w:r>
      <w:r w:rsidDel="00000000" w:rsidR="00000000" w:rsidRPr="00000000">
        <w:rPr>
          <w:rtl w:val="0"/>
        </w:rPr>
        <w:t xml:space="preserve">Norenzayan’s studies</w:t>
      </w:r>
      <w:r w:rsidDel="00000000" w:rsidR="00000000" w:rsidRPr="00000000">
        <w:rPr>
          <w:rtl w:val="0"/>
        </w:rPr>
        <w:t xml:space="preserve"> were carried out in major cities, whereas Lampeter is a small market town in rural Wales. More specifically, this creates a multitude of other socio-economic factors which influenced the results. In addition to this, the fact that this was a small scale study carried out in a small space of time by multiple groups of university students brings up another host of factors which could have affected the results.</w:t>
      </w:r>
    </w:p>
    <w:p w:rsidR="00000000" w:rsidDel="00000000" w:rsidP="00000000" w:rsidRDefault="00000000" w:rsidRPr="00000000" w14:paraId="00000022">
      <w:pPr>
        <w:rPr/>
      </w:pPr>
      <w:r w:rsidDel="00000000" w:rsidR="00000000" w:rsidRPr="00000000">
        <w:rPr>
          <w:rtl w:val="0"/>
        </w:rPr>
        <w:t xml:space="preserve">Factors that could have been controlled better, given more time, were the time of year arnd weather conditions in which the walking speed experiment was conducted, the original studies were conducted on ‘clear summer days’ whereas the best we could do were a non-raining February days as the results were not collected on the same day or at the same time even though the data collections were in the correct time frame of business hours; additionally, the original postal experiment specified that it be conducted by a neatly dressed ‘customer’ whilst we settled for not unusually shabby for a university student.</w:t>
      </w:r>
    </w:p>
    <w:p w:rsidR="00000000" w:rsidDel="00000000" w:rsidP="00000000" w:rsidRDefault="00000000" w:rsidRPr="00000000" w14:paraId="00000023">
      <w:pPr>
        <w:rPr/>
      </w:pPr>
      <w:r w:rsidDel="00000000" w:rsidR="00000000" w:rsidRPr="00000000">
        <w:rPr>
          <w:rtl w:val="0"/>
        </w:rPr>
        <w:t xml:space="preserve">Factors, specifically socio-economic factors, created by the difference in type of location to the original studies include the average age of those observed in the walking experiment, unlike a major city, those walking outside during business hours in Lampeter are almost limited to the elderly, with the occasional university student mixed in, especially since many of the others had to be discarded as they had small children or pets with them, this obviously affects the measurable walking speed, this additionally effects some of the postal clerk speed data as some of the groups were served by oled clerks who were much more likely to make conversation and move slower than younger clerks encountered by other groups. Many people of working age who live in Lampeter, work outside Lampeter.</w:t>
      </w:r>
    </w:p>
    <w:p w:rsidR="00000000" w:rsidDel="00000000" w:rsidP="00000000" w:rsidRDefault="00000000" w:rsidRPr="00000000" w14:paraId="00000024">
      <w:pPr>
        <w:rPr/>
      </w:pPr>
      <w:r w:rsidDel="00000000" w:rsidR="00000000" w:rsidRPr="00000000">
        <w:rPr>
          <w:rtl w:val="0"/>
        </w:rPr>
        <w:t xml:space="preserve">While the former factors could have been controlled for, some of them could not have if the experiments were to take place in the same locale.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multitude of outside factors which can affect these two experiments raises question as to what the pace of life would be in more rural areas of the other countries studied by Levine and Norenzayan.</w:t>
      </w:r>
    </w:p>
    <w:p w:rsidR="00000000" w:rsidDel="00000000" w:rsidP="00000000" w:rsidRDefault="00000000" w:rsidRPr="00000000" w14:paraId="00000027">
      <w:pPr>
        <w:pStyle w:val="Heading2"/>
        <w:rPr/>
      </w:pPr>
      <w:bookmarkStart w:colFirst="0" w:colLast="0" w:name="_o9tafn6b0nva" w:id="15"/>
      <w:bookmarkEnd w:id="15"/>
      <w:r w:rsidDel="00000000" w:rsidR="00000000" w:rsidRPr="00000000">
        <w:rPr>
          <w:rtl w:val="0"/>
        </w:rPr>
        <w:t xml:space="preserve">Conclusion</w:t>
      </w:r>
    </w:p>
    <w:p w:rsidR="00000000" w:rsidDel="00000000" w:rsidP="00000000" w:rsidRDefault="00000000" w:rsidRPr="00000000" w14:paraId="00000028">
      <w:pPr>
        <w:rPr/>
      </w:pPr>
      <w:r w:rsidDel="00000000" w:rsidR="00000000" w:rsidRPr="00000000">
        <w:rPr>
          <w:rtl w:val="0"/>
        </w:rPr>
        <w:t xml:space="preserve">While Lampeter ranked lower than average on both experiments, this is far from surprising considering the difference in location from the original studies.</w:t>
      </w:r>
    </w:p>
    <w:p w:rsidR="00000000" w:rsidDel="00000000" w:rsidP="00000000" w:rsidRDefault="00000000" w:rsidRPr="00000000" w14:paraId="00000029">
      <w:pPr>
        <w:pStyle w:val="Heading2"/>
        <w:rPr/>
      </w:pPr>
      <w:bookmarkStart w:colFirst="0" w:colLast="0" w:name="_wl2wjedgwda4" w:id="16"/>
      <w:bookmarkEnd w:id="16"/>
      <w:r w:rsidDel="00000000" w:rsidR="00000000" w:rsidRPr="00000000">
        <w:rPr>
          <w:rtl w:val="0"/>
        </w:rPr>
        <w:t xml:space="preserve">Bibliography</w:t>
      </w:r>
    </w:p>
    <w:p w:rsidR="00000000" w:rsidDel="00000000" w:rsidP="00000000" w:rsidRDefault="00000000" w:rsidRPr="00000000" w14:paraId="0000002A">
      <w:pPr>
        <w:numPr>
          <w:ilvl w:val="0"/>
          <w:numId w:val="1"/>
        </w:numPr>
        <w:ind w:left="720" w:hanging="360"/>
        <w:rPr>
          <w:sz w:val="20"/>
          <w:szCs w:val="20"/>
        </w:rPr>
      </w:pPr>
      <w:r w:rsidDel="00000000" w:rsidR="00000000" w:rsidRPr="00000000">
        <w:rPr>
          <w:sz w:val="20"/>
          <w:szCs w:val="20"/>
          <w:rtl w:val="0"/>
        </w:rPr>
        <w:t xml:space="preserve">Brislin, R., &amp; Kim, E. (2003). Cultural diversity in people's understanding and uses of time. Human Resources Abstracts. 38.</w:t>
      </w:r>
    </w:p>
    <w:p w:rsidR="00000000" w:rsidDel="00000000" w:rsidP="00000000" w:rsidRDefault="00000000" w:rsidRPr="00000000" w14:paraId="0000002B">
      <w:pPr>
        <w:numPr>
          <w:ilvl w:val="0"/>
          <w:numId w:val="1"/>
        </w:numPr>
        <w:ind w:left="720" w:hanging="360"/>
        <w:rPr>
          <w:sz w:val="20"/>
          <w:szCs w:val="20"/>
        </w:rPr>
      </w:pPr>
      <w:r w:rsidDel="00000000" w:rsidR="00000000" w:rsidRPr="00000000">
        <w:rPr>
          <w:sz w:val="20"/>
          <w:szCs w:val="20"/>
          <w:rtl w:val="0"/>
        </w:rPr>
        <w:t xml:space="preserve">Levine, R. V. and Norenzayan, A. (1999) The Pace of Life in 31 Countries, Journal of Cross-Cultural Psychology, 30(2), pp.178–205.</w:t>
      </w:r>
    </w:p>
    <w:p w:rsidR="00000000" w:rsidDel="00000000" w:rsidP="00000000" w:rsidRDefault="00000000" w:rsidRPr="00000000" w14:paraId="0000002C">
      <w:pPr>
        <w:numPr>
          <w:ilvl w:val="0"/>
          <w:numId w:val="1"/>
        </w:numPr>
        <w:ind w:left="720" w:hanging="360"/>
        <w:rPr>
          <w:sz w:val="20"/>
          <w:szCs w:val="20"/>
        </w:rPr>
      </w:pPr>
      <w:r w:rsidDel="00000000" w:rsidR="00000000" w:rsidRPr="00000000">
        <w:rPr>
          <w:sz w:val="20"/>
          <w:szCs w:val="20"/>
          <w:rtl w:val="0"/>
        </w:rPr>
        <w:t xml:space="preserve">Nonis, S.A., Teng, J.K. &amp; Ford, C.W., (2005). A cross-cultural investigation of time management practices and job outcomes. International Journal of Intercultural Relations, 29(4), pp.409–428.</w:t>
      </w:r>
    </w:p>
    <w:p w:rsidR="00000000" w:rsidDel="00000000" w:rsidP="00000000" w:rsidRDefault="00000000" w:rsidRPr="00000000" w14:paraId="0000002D">
      <w:pPr>
        <w:numPr>
          <w:ilvl w:val="0"/>
          <w:numId w:val="1"/>
        </w:numPr>
        <w:ind w:left="720" w:hanging="360"/>
        <w:rPr>
          <w:sz w:val="20"/>
          <w:szCs w:val="20"/>
        </w:rPr>
      </w:pPr>
      <w:r w:rsidDel="00000000" w:rsidR="00000000" w:rsidRPr="00000000">
        <w:rPr>
          <w:sz w:val="20"/>
          <w:szCs w:val="20"/>
          <w:rtl w:val="0"/>
        </w:rPr>
        <w:t xml:space="preserve">Wiseman, R. (2006). Pace of Life. [online] Richardwiseman.com. Available at: http://www.richardwiseman.com/quirkology/pace_home.htm [Accessed 5 Mar. 2020]. </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Brislin, R., &amp; Kim, E. (2003). Cultural diversity in people's understanding and uses of time. Human Resources Abstracts. 38.</w:t>
      </w:r>
    </w:p>
  </w:footnote>
  <w:footnote w:id="1">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Nonis, S.A., Teng, J.K. &amp; Ford, C.W., (2005). A cross-cultural investigation of time management practices and job outcomes. International Journal of Intercultural Relations, 29(4), pp.409–428.</w:t>
      </w:r>
    </w:p>
  </w:footnote>
  <w:footnote w:id="2">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Levine, R. V. and Norenzayan, A. (1999) The Pace of Life in 31 Countries, Journal of Cross-Cultural Psychology, 30(2), pp.178–205.</w:t>
      </w:r>
    </w:p>
  </w:footnote>
  <w:footnote w:id="3">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Wiseman, R. (2006). Pace of Life. [online] Richardwiseman.com. Available at: http://www.richardwiseman.com/quirkology/pace_home.htm [Accessed 5 Mar. 2020].</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