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i w:val="0"/>
          <w:smallCaps w:val="0"/>
          <w:strike w:val="0"/>
          <w:color w:val="5b9bd5"/>
          <w:sz w:val="22"/>
          <w:szCs w:val="22"/>
          <w:u w:val="none"/>
          <w:shd w:fill="auto" w:val="clear"/>
          <w:vertAlign w:val="baseline"/>
        </w:rPr>
      </w:pPr>
      <w:bookmarkStart w:colFirst="0" w:colLast="0" w:name="_gjdgxs" w:id="0"/>
      <w:bookmarkEnd w:id="0"/>
      <w:r w:rsidDel="00000000" w:rsidR="00000000" w:rsidRPr="00000000">
        <w:rPr>
          <w:rFonts w:ascii="Calibri" w:cs="Calibri" w:eastAsia="Calibri" w:hAnsi="Calibri"/>
          <w:b w:val="0"/>
          <w:i w:val="0"/>
          <w:smallCaps w:val="0"/>
          <w:strike w:val="0"/>
          <w:color w:val="5b9bd5"/>
          <w:sz w:val="22"/>
          <w:szCs w:val="22"/>
          <w:u w:val="none"/>
          <w:shd w:fill="auto" w:val="clear"/>
          <w:vertAlign w:val="baseline"/>
        </w:rPr>
        <w:drawing>
          <wp:inline distB="0" distT="0" distL="0" distR="0">
            <wp:extent cx="1417320" cy="750898"/>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widowControl w:val="1"/>
        <w:pBdr>
          <w:top w:color="5b9bd5" w:space="6" w:sz="6" w:val="single"/>
          <w:left w:space="0" w:sz="0" w:val="nil"/>
          <w:bottom w:color="5b9bd5" w:space="6" w:sz="6" w:val="single"/>
          <w:right w:space="0" w:sz="0" w:val="nil"/>
          <w:between w:space="0" w:sz="0" w:val="nil"/>
        </w:pBdr>
        <w:shd w:fill="auto" w:val="clear"/>
        <w:spacing w:after="240" w:before="0" w:line="240" w:lineRule="auto"/>
        <w:ind w:left="0" w:right="0" w:firstLine="0"/>
        <w:jc w:val="center"/>
        <w:rPr>
          <w:rFonts w:ascii="Calibri" w:cs="Calibri" w:eastAsia="Calibri" w:hAnsi="Calibri"/>
          <w:b w:val="0"/>
          <w:i w:val="0"/>
          <w:smallCaps w:val="1"/>
          <w:strike w:val="0"/>
          <w:color w:val="5b9bd5"/>
          <w:sz w:val="80"/>
          <w:szCs w:val="80"/>
          <w:u w:val="none"/>
          <w:shd w:fill="auto" w:val="clear"/>
          <w:vertAlign w:val="baseline"/>
        </w:rPr>
      </w:pPr>
      <w:r w:rsidDel="00000000" w:rsidR="00000000" w:rsidRPr="00000000">
        <w:rPr>
          <w:rFonts w:ascii="Calibri" w:cs="Calibri" w:eastAsia="Calibri" w:hAnsi="Calibri"/>
          <w:smallCaps w:val="1"/>
          <w:color w:val="5b9bd5"/>
          <w:sz w:val="72"/>
          <w:szCs w:val="72"/>
          <w:rtl w:val="0"/>
        </w:rPr>
        <w:t xml:space="preserve">Personal Resourcing Development </w:t>
      </w: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5b9bd5"/>
          <w:sz w:val="28"/>
          <w:szCs w:val="28"/>
          <w:u w:val="none"/>
          <w:shd w:fill="auto" w:val="clear"/>
          <w:vertAlign w:val="baseline"/>
        </w:rPr>
      </w:pPr>
      <w:r w:rsidDel="00000000" w:rsidR="00000000" w:rsidRPr="00000000">
        <w:rPr>
          <w:rFonts w:ascii="Calibri" w:cs="Calibri" w:eastAsia="Calibri" w:hAnsi="Calibri"/>
          <w:color w:val="5b9bd5"/>
          <w:sz w:val="28"/>
          <w:szCs w:val="28"/>
          <w:rtl w:val="0"/>
        </w:rPr>
        <w:t xml:space="preserve">BA International Hotel Management </w:t>
      </w: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b w:val="0"/>
          <w:i w:val="0"/>
          <w:smallCaps w:val="0"/>
          <w:strike w:val="0"/>
          <w:color w:val="5b9bd5"/>
          <w:sz w:val="22"/>
          <w:szCs w:val="22"/>
          <w:u w:val="none"/>
          <w:shd w:fill="auto" w:val="clear"/>
          <w:vertAlign w:val="baseline"/>
        </w:rPr>
      </w:pPr>
      <w:r w:rsidDel="00000000" w:rsidR="00000000" w:rsidRPr="00000000">
        <w:rPr>
          <w:rFonts w:ascii="Calibri" w:cs="Calibri" w:eastAsia="Calibri" w:hAnsi="Calibri"/>
          <w:b w:val="0"/>
          <w:i w:val="0"/>
          <w:smallCaps w:val="0"/>
          <w:strike w:val="0"/>
          <w:color w:val="5b9bd5"/>
          <w:sz w:val="22"/>
          <w:szCs w:val="22"/>
          <w:u w:val="none"/>
          <w:shd w:fill="auto" w:val="clear"/>
          <w:vertAlign w:val="baseline"/>
        </w:rPr>
        <w:drawing>
          <wp:inline distB="0" distT="0" distL="0" distR="0">
            <wp:extent cx="758952" cy="478932"/>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b w:val="0"/>
          <w:i w:val="0"/>
          <w:smallCaps w:val="0"/>
          <w:strike w:val="0"/>
          <w:color w:val="5b9bd5"/>
          <w:sz w:val="44"/>
          <w:szCs w:val="44"/>
          <w:u w:val="none"/>
          <w:shd w:fill="auto" w:val="clear"/>
          <w:vertAlign w:val="baseline"/>
        </w:rPr>
      </w:pPr>
      <w:r w:rsidDel="00000000" w:rsidR="00000000" w:rsidRPr="00000000">
        <w:rPr>
          <w:rFonts w:ascii="Calibri" w:cs="Calibri" w:eastAsia="Calibri" w:hAnsi="Calibri"/>
          <w:b w:val="0"/>
          <w:i w:val="0"/>
          <w:smallCaps w:val="0"/>
          <w:strike w:val="0"/>
          <w:color w:val="5b9bd5"/>
          <w:sz w:val="44"/>
          <w:szCs w:val="44"/>
          <w:u w:val="none"/>
          <w:shd w:fill="auto" w:val="clear"/>
          <w:vertAlign w:val="baseline"/>
          <w:rtl w:val="0"/>
        </w:rPr>
        <w:t xml:space="preserve">Student Name</w:t>
      </w:r>
      <w:r w:rsidDel="00000000" w:rsidR="00000000" w:rsidRPr="00000000">
        <w:rPr>
          <w:rFonts w:ascii="Calibri" w:cs="Calibri" w:eastAsia="Calibri" w:hAnsi="Calibri"/>
          <w:color w:val="5b9bd5"/>
          <w:sz w:val="44"/>
          <w:szCs w:val="44"/>
          <w:rtl w:val="0"/>
        </w:rPr>
        <w:t xml:space="preserve">: Abdur Rob </w:t>
      </w: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b w:val="0"/>
          <w:i w:val="0"/>
          <w:smallCaps w:val="0"/>
          <w:strike w:val="0"/>
          <w:color w:val="5b9bd5"/>
          <w:sz w:val="44"/>
          <w:szCs w:val="44"/>
          <w:u w:val="none"/>
          <w:shd w:fill="auto" w:val="clear"/>
          <w:vertAlign w:val="baseline"/>
        </w:rPr>
      </w:pPr>
      <w:r w:rsidDel="00000000" w:rsidR="00000000" w:rsidRPr="00000000">
        <w:rPr>
          <w:rFonts w:ascii="Calibri" w:cs="Calibri" w:eastAsia="Calibri" w:hAnsi="Calibri"/>
          <w:b w:val="0"/>
          <w:i w:val="0"/>
          <w:smallCaps w:val="0"/>
          <w:strike w:val="0"/>
          <w:color w:val="5b9bd5"/>
          <w:sz w:val="44"/>
          <w:szCs w:val="44"/>
          <w:u w:val="none"/>
          <w:shd w:fill="auto" w:val="clear"/>
          <w:vertAlign w:val="baseline"/>
          <w:rtl w:val="0"/>
        </w:rPr>
        <w:t xml:space="preserve">Student Number: 1705003 </w:t>
      </w:r>
    </w:p>
    <w:p w:rsidR="00000000" w:rsidDel="00000000" w:rsidP="00000000" w:rsidRDefault="00000000" w:rsidRPr="00000000" w14:paraId="00000007">
      <w:pPr>
        <w:pStyle w:val="Heading1"/>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9067800</wp:posOffset>
                </wp:positionV>
                <wp:extent cx="5886450" cy="914400"/>
                <wp:effectExtent b="0" l="0" r="0" t="0"/>
                <wp:wrapNone/>
                <wp:docPr id="1" name=""/>
                <a:graphic>
                  <a:graphicData uri="http://schemas.microsoft.com/office/word/2010/wordprocessingShape">
                    <wps:wsp>
                      <wps:cNvSpPr/>
                      <wps:cNvPr id="2" name="Shape 2"/>
                      <wps:spPr>
                        <a:xfrm>
                          <a:off x="2412300" y="3332325"/>
                          <a:ext cx="5867400" cy="895350"/>
                        </a:xfrm>
                        <a:prstGeom prst="rect">
                          <a:avLst/>
                        </a:prstGeom>
                        <a:noFill/>
                        <a:ln>
                          <a:noFill/>
                        </a:ln>
                      </wps:spPr>
                      <wps:txbx>
                        <w:txbxContent>
                          <w:p w:rsidR="00000000" w:rsidDel="00000000" w:rsidP="00000000" w:rsidRDefault="00000000" w:rsidRPr="00000000">
                            <w:pPr>
                              <w:spacing w:after="4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t xml:space="preserve">[DATE]</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1"/>
                                <w:strike w:val="0"/>
                                <w:color w:val="5b9bd5"/>
                                <w:sz w:val="28"/>
                                <w:vertAlign w:val="baseline"/>
                              </w:rPr>
                              <w:t xml:space="preserve">UNIVERSITY OF WALES TRINITY SAINT DAVID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1"/>
                                <w:strike w:val="0"/>
                                <w:color w:val="5b9bd5"/>
                                <w:sz w:val="28"/>
                                <w:vertAlign w:val="baseline"/>
                              </w:rPr>
                            </w:r>
                            <w:r w:rsidDel="00000000" w:rsidR="00000000" w:rsidRPr="00000000">
                              <w:rPr>
                                <w:rFonts w:ascii="Arial" w:cs="Arial" w:eastAsia="Arial" w:hAnsi="Arial"/>
                                <w:b w:val="0"/>
                                <w:i w:val="0"/>
                                <w:smallCaps w:val="0"/>
                                <w:strike w:val="0"/>
                                <w:color w:val="5b9bd5"/>
                                <w:sz w:val="28"/>
                                <w:vertAlign w:val="baseline"/>
                              </w:rPr>
                              <w:t xml:space="preserve">     </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9067800</wp:posOffset>
                </wp:positionV>
                <wp:extent cx="5886450" cy="914400"/>
                <wp:effectExtent b="0" l="0" r="0" t="0"/>
                <wp:wrapNone/>
                <wp:docPr id="1"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5886450" cy="914400"/>
                        </a:xfrm>
                        <a:prstGeom prst="rect"/>
                        <a:ln/>
                      </pic:spPr>
                    </pic:pic>
                  </a:graphicData>
                </a:graphic>
              </wp:anchor>
            </w:drawing>
          </mc:Fallback>
        </mc:AlternateConten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tabs>
              <w:tab w:val="right" w:pos="9030"/>
            </w:tabs>
            <w:spacing w:before="80" w:line="240" w:lineRule="auto"/>
            <w:ind w:left="0" w:firstLine="0"/>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r>
          </w:hyperlink>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_30j0zll \h </w:instrText>
            <w:fldChar w:fldCharType="separate"/>
          </w: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B">
          <w:pPr>
            <w:tabs>
              <w:tab w:val="right" w:pos="9030"/>
            </w:tabs>
            <w:spacing w:before="200" w:line="240" w:lineRule="auto"/>
            <w:ind w:left="0" w:firstLine="0"/>
            <w:rPr>
              <w:rFonts w:ascii="Calibri" w:cs="Calibri" w:eastAsia="Calibri" w:hAnsi="Calibri"/>
              <w:sz w:val="22"/>
              <w:szCs w:val="22"/>
            </w:rPr>
          </w:pPr>
          <w:hyperlink w:anchor="_1fob9te">
            <w:r w:rsidDel="00000000" w:rsidR="00000000" w:rsidRPr="00000000">
              <w:rPr>
                <w:rFonts w:ascii="Calibri" w:cs="Calibri" w:eastAsia="Calibri" w:hAnsi="Calibri"/>
                <w:b w:val="1"/>
                <w:sz w:val="22"/>
                <w:szCs w:val="22"/>
                <w:rtl w:val="0"/>
              </w:rPr>
              <w:t xml:space="preserve">The Hotel</w:t>
            </w:r>
          </w:hyperlink>
          <w:r w:rsidDel="00000000" w:rsidR="00000000" w:rsidRPr="00000000">
            <w:rPr>
              <w:rFonts w:ascii="Calibri" w:cs="Calibri" w:eastAsia="Calibri" w:hAnsi="Calibri"/>
              <w:b w:val="1"/>
              <w:sz w:val="22"/>
              <w:szCs w:val="22"/>
              <w:rtl w:val="0"/>
            </w:rPr>
            <w:tab/>
          </w:r>
          <w:r w:rsidDel="00000000" w:rsidR="00000000" w:rsidRPr="00000000">
            <w:fldChar w:fldCharType="begin"/>
            <w:instrText xml:space="preserve"> PAGEREF _1fob9te \h </w:instrText>
            <w:fldChar w:fldCharType="separate"/>
          </w:r>
          <w:r w:rsidDel="00000000" w:rsidR="00000000" w:rsidRPr="00000000">
            <w:rPr>
              <w:rFonts w:ascii="Calibri" w:cs="Calibri" w:eastAsia="Calibri" w:hAnsi="Calibri"/>
              <w:b w:val="1"/>
              <w:sz w:val="22"/>
              <w:szCs w:val="22"/>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C">
          <w:pPr>
            <w:tabs>
              <w:tab w:val="right" w:pos="9030"/>
            </w:tabs>
            <w:spacing w:before="200" w:line="240" w:lineRule="auto"/>
            <w:ind w:left="0" w:firstLine="0"/>
            <w:rPr>
              <w:rFonts w:ascii="Calibri" w:cs="Calibri" w:eastAsia="Calibri" w:hAnsi="Calibri"/>
              <w:sz w:val="22"/>
              <w:szCs w:val="22"/>
            </w:rPr>
          </w:pPr>
          <w:hyperlink w:anchor="_3znysh7">
            <w:r w:rsidDel="00000000" w:rsidR="00000000" w:rsidRPr="00000000">
              <w:rPr>
                <w:rFonts w:ascii="Calibri" w:cs="Calibri" w:eastAsia="Calibri" w:hAnsi="Calibri"/>
                <w:b w:val="1"/>
                <w:sz w:val="22"/>
                <w:szCs w:val="22"/>
                <w:rtl w:val="0"/>
              </w:rPr>
              <w:t xml:space="preserve">The Tool of Recruitment &amp; Management.</w:t>
            </w:r>
          </w:hyperlink>
          <w:r w:rsidDel="00000000" w:rsidR="00000000" w:rsidRPr="00000000">
            <w:rPr>
              <w:rFonts w:ascii="Calibri" w:cs="Calibri" w:eastAsia="Calibri" w:hAnsi="Calibri"/>
              <w:b w:val="1"/>
              <w:sz w:val="22"/>
              <w:szCs w:val="22"/>
              <w:rtl w:val="0"/>
            </w:rPr>
            <w:tab/>
          </w:r>
          <w:r w:rsidDel="00000000" w:rsidR="00000000" w:rsidRPr="00000000">
            <w:fldChar w:fldCharType="begin"/>
            <w:instrText xml:space="preserve"> PAGEREF _3znysh7 \h </w:instrText>
            <w:fldChar w:fldCharType="separate"/>
          </w:r>
          <w:r w:rsidDel="00000000" w:rsidR="00000000" w:rsidRPr="00000000">
            <w:rPr>
              <w:rFonts w:ascii="Calibri" w:cs="Calibri" w:eastAsia="Calibri" w:hAnsi="Calibri"/>
              <w:b w:val="1"/>
              <w:sz w:val="22"/>
              <w:szCs w:val="22"/>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D">
          <w:pPr>
            <w:tabs>
              <w:tab w:val="right" w:pos="9030"/>
            </w:tabs>
            <w:spacing w:before="200" w:line="240" w:lineRule="auto"/>
            <w:ind w:left="0" w:firstLine="0"/>
            <w:rPr>
              <w:rFonts w:ascii="Calibri" w:cs="Calibri" w:eastAsia="Calibri" w:hAnsi="Calibri"/>
              <w:sz w:val="22"/>
              <w:szCs w:val="22"/>
            </w:rPr>
          </w:pPr>
          <w:hyperlink w:anchor="_2et92p0">
            <w:r w:rsidDel="00000000" w:rsidR="00000000" w:rsidRPr="00000000">
              <w:rPr>
                <w:rFonts w:ascii="Calibri" w:cs="Calibri" w:eastAsia="Calibri" w:hAnsi="Calibri"/>
                <w:b w:val="1"/>
                <w:sz w:val="22"/>
                <w:szCs w:val="22"/>
                <w:rtl w:val="0"/>
              </w:rPr>
              <w:t xml:space="preserve">Job Description &amp; Checklist</w:t>
            </w:r>
          </w:hyperlink>
          <w:r w:rsidDel="00000000" w:rsidR="00000000" w:rsidRPr="00000000">
            <w:rPr>
              <w:rFonts w:ascii="Calibri" w:cs="Calibri" w:eastAsia="Calibri" w:hAnsi="Calibri"/>
              <w:b w:val="1"/>
              <w:sz w:val="22"/>
              <w:szCs w:val="22"/>
              <w:rtl w:val="0"/>
            </w:rPr>
            <w:tab/>
          </w:r>
          <w:r w:rsidDel="00000000" w:rsidR="00000000" w:rsidRPr="00000000">
            <w:fldChar w:fldCharType="begin"/>
            <w:instrText xml:space="preserve"> PAGEREF _2et92p0 \h </w:instrText>
            <w:fldChar w:fldCharType="separate"/>
          </w:r>
          <w:r w:rsidDel="00000000" w:rsidR="00000000" w:rsidRPr="00000000">
            <w:rPr>
              <w:rFonts w:ascii="Calibri" w:cs="Calibri" w:eastAsia="Calibri" w:hAnsi="Calibri"/>
              <w:b w:val="1"/>
              <w:sz w:val="22"/>
              <w:szCs w:val="22"/>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E">
          <w:pPr>
            <w:tabs>
              <w:tab w:val="right" w:pos="9030"/>
            </w:tabs>
            <w:spacing w:before="60" w:line="240" w:lineRule="auto"/>
            <w:ind w:left="720" w:firstLine="0"/>
            <w:rPr>
              <w:rFonts w:ascii="Calibri" w:cs="Calibri" w:eastAsia="Calibri" w:hAnsi="Calibri"/>
              <w:sz w:val="22"/>
              <w:szCs w:val="22"/>
            </w:rPr>
          </w:pPr>
          <w:hyperlink w:anchor="_tyjcwt">
            <w:r w:rsidDel="00000000" w:rsidR="00000000" w:rsidRPr="00000000">
              <w:rPr>
                <w:rFonts w:ascii="Calibri" w:cs="Calibri" w:eastAsia="Calibri" w:hAnsi="Calibri"/>
                <w:sz w:val="22"/>
                <w:szCs w:val="22"/>
                <w:rtl w:val="0"/>
              </w:rPr>
              <w:t xml:space="preserve">Job Description</w:t>
            </w:r>
          </w:hyperlink>
          <w:r w:rsidDel="00000000" w:rsidR="00000000" w:rsidRPr="00000000">
            <w:rPr>
              <w:rFonts w:ascii="Calibri" w:cs="Calibri" w:eastAsia="Calibri" w:hAnsi="Calibri"/>
              <w:sz w:val="22"/>
              <w:szCs w:val="22"/>
              <w:rtl w:val="0"/>
            </w:rPr>
            <w:tab/>
          </w:r>
          <w:r w:rsidDel="00000000" w:rsidR="00000000" w:rsidRPr="00000000">
            <w:fldChar w:fldCharType="begin"/>
            <w:instrText xml:space="preserve"> PAGEREF _tyjcwt \h </w:instrText>
            <w:fldChar w:fldCharType="separate"/>
          </w:r>
          <w:r w:rsidDel="00000000" w:rsidR="00000000" w:rsidRPr="00000000">
            <w:rPr>
              <w:rFonts w:ascii="Calibri" w:cs="Calibri" w:eastAsia="Calibri" w:hAnsi="Calibri"/>
              <w:sz w:val="22"/>
              <w:szCs w:val="22"/>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F">
          <w:pPr>
            <w:tabs>
              <w:tab w:val="right" w:pos="9030"/>
            </w:tabs>
            <w:spacing w:before="60" w:line="240" w:lineRule="auto"/>
            <w:ind w:left="720" w:firstLine="0"/>
            <w:rPr>
              <w:rFonts w:ascii="Calibri" w:cs="Calibri" w:eastAsia="Calibri" w:hAnsi="Calibri"/>
              <w:sz w:val="22"/>
              <w:szCs w:val="22"/>
            </w:rPr>
          </w:pPr>
          <w:hyperlink w:anchor="_3dy6vkm">
            <w:r w:rsidDel="00000000" w:rsidR="00000000" w:rsidRPr="00000000">
              <w:rPr>
                <w:rFonts w:ascii="Calibri" w:cs="Calibri" w:eastAsia="Calibri" w:hAnsi="Calibri"/>
                <w:sz w:val="22"/>
                <w:szCs w:val="22"/>
                <w:rtl w:val="0"/>
              </w:rPr>
              <w:t xml:space="preserve">AM Checklist</w:t>
            </w:r>
          </w:hyperlink>
          <w:r w:rsidDel="00000000" w:rsidR="00000000" w:rsidRPr="00000000">
            <w:rPr>
              <w:rFonts w:ascii="Calibri" w:cs="Calibri" w:eastAsia="Calibri" w:hAnsi="Calibri"/>
              <w:sz w:val="22"/>
              <w:szCs w:val="22"/>
              <w:rtl w:val="0"/>
            </w:rPr>
            <w:tab/>
          </w:r>
          <w:r w:rsidDel="00000000" w:rsidR="00000000" w:rsidRPr="00000000">
            <w:fldChar w:fldCharType="begin"/>
            <w:instrText xml:space="preserve"> PAGEREF _3dy6vkm \h </w:instrText>
            <w:fldChar w:fldCharType="separate"/>
          </w:r>
          <w:r w:rsidDel="00000000" w:rsidR="00000000" w:rsidRPr="00000000">
            <w:rPr>
              <w:rFonts w:ascii="Calibri" w:cs="Calibri" w:eastAsia="Calibri" w:hAnsi="Calibri"/>
              <w:sz w:val="22"/>
              <w:szCs w:val="22"/>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0">
          <w:pPr>
            <w:tabs>
              <w:tab w:val="right" w:pos="9030"/>
            </w:tabs>
            <w:spacing w:before="60" w:line="240" w:lineRule="auto"/>
            <w:ind w:left="720" w:firstLine="0"/>
            <w:rPr>
              <w:rFonts w:ascii="Calibri" w:cs="Calibri" w:eastAsia="Calibri" w:hAnsi="Calibri"/>
              <w:sz w:val="22"/>
              <w:szCs w:val="22"/>
            </w:rPr>
          </w:pPr>
          <w:hyperlink w:anchor="_1t3h5sf">
            <w:r w:rsidDel="00000000" w:rsidR="00000000" w:rsidRPr="00000000">
              <w:rPr>
                <w:rFonts w:ascii="Calibri" w:cs="Calibri" w:eastAsia="Calibri" w:hAnsi="Calibri"/>
                <w:sz w:val="22"/>
                <w:szCs w:val="22"/>
                <w:rtl w:val="0"/>
              </w:rPr>
              <w:t xml:space="preserve">PM Checklist</w:t>
            </w:r>
          </w:hyperlink>
          <w:r w:rsidDel="00000000" w:rsidR="00000000" w:rsidRPr="00000000">
            <w:rPr>
              <w:rFonts w:ascii="Calibri" w:cs="Calibri" w:eastAsia="Calibri" w:hAnsi="Calibri"/>
              <w:sz w:val="22"/>
              <w:szCs w:val="22"/>
              <w:rtl w:val="0"/>
            </w:rPr>
            <w:tab/>
          </w:r>
          <w:r w:rsidDel="00000000" w:rsidR="00000000" w:rsidRPr="00000000">
            <w:fldChar w:fldCharType="begin"/>
            <w:instrText xml:space="preserve"> PAGEREF _1t3h5sf \h </w:instrText>
            <w:fldChar w:fldCharType="separate"/>
          </w:r>
          <w:r w:rsidDel="00000000" w:rsidR="00000000" w:rsidRPr="00000000">
            <w:rPr>
              <w:rFonts w:ascii="Calibri" w:cs="Calibri" w:eastAsia="Calibri" w:hAnsi="Calibri"/>
              <w:sz w:val="22"/>
              <w:szCs w:val="22"/>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1">
          <w:pPr>
            <w:tabs>
              <w:tab w:val="right" w:pos="9030"/>
            </w:tabs>
            <w:spacing w:before="200" w:line="240" w:lineRule="auto"/>
            <w:ind w:left="0" w:firstLine="0"/>
            <w:rPr>
              <w:rFonts w:ascii="Calibri" w:cs="Calibri" w:eastAsia="Calibri" w:hAnsi="Calibri"/>
              <w:sz w:val="22"/>
              <w:szCs w:val="22"/>
            </w:rPr>
          </w:pPr>
          <w:hyperlink w:anchor="_4d34og8">
            <w:r w:rsidDel="00000000" w:rsidR="00000000" w:rsidRPr="00000000">
              <w:rPr>
                <w:rFonts w:ascii="Calibri" w:cs="Calibri" w:eastAsia="Calibri" w:hAnsi="Calibri"/>
                <w:b w:val="1"/>
                <w:sz w:val="22"/>
                <w:szCs w:val="22"/>
                <w:rtl w:val="0"/>
              </w:rPr>
              <w:t xml:space="preserve">Conclusion</w:t>
            </w:r>
          </w:hyperlink>
          <w:r w:rsidDel="00000000" w:rsidR="00000000" w:rsidRPr="00000000">
            <w:rPr>
              <w:rFonts w:ascii="Calibri" w:cs="Calibri" w:eastAsia="Calibri" w:hAnsi="Calibri"/>
              <w:b w:val="1"/>
              <w:sz w:val="22"/>
              <w:szCs w:val="22"/>
              <w:rtl w:val="0"/>
            </w:rPr>
            <w:tab/>
          </w:r>
          <w:r w:rsidDel="00000000" w:rsidR="00000000" w:rsidRPr="00000000">
            <w:fldChar w:fldCharType="begin"/>
            <w:instrText xml:space="preserve"> PAGEREF _4d34og8 \h </w:instrText>
            <w:fldChar w:fldCharType="separate"/>
          </w:r>
          <w:r w:rsidDel="00000000" w:rsidR="00000000" w:rsidRPr="00000000">
            <w:rPr>
              <w:rFonts w:ascii="Calibri" w:cs="Calibri" w:eastAsia="Calibri" w:hAnsi="Calibri"/>
              <w:b w:val="1"/>
              <w:sz w:val="22"/>
              <w:szCs w:val="22"/>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2">
          <w:pPr>
            <w:tabs>
              <w:tab w:val="right" w:pos="9030"/>
            </w:tabs>
            <w:spacing w:after="80" w:before="200" w:line="240" w:lineRule="auto"/>
            <w:ind w:left="0" w:firstLine="0"/>
            <w:rPr>
              <w:rFonts w:ascii="Calibri" w:cs="Calibri" w:eastAsia="Calibri" w:hAnsi="Calibri"/>
              <w:sz w:val="22"/>
              <w:szCs w:val="22"/>
            </w:rPr>
          </w:pPr>
          <w:hyperlink w:anchor="_2s8eyo1">
            <w:r w:rsidDel="00000000" w:rsidR="00000000" w:rsidRPr="00000000">
              <w:rPr>
                <w:rFonts w:ascii="Calibri" w:cs="Calibri" w:eastAsia="Calibri" w:hAnsi="Calibri"/>
                <w:b w:val="1"/>
                <w:sz w:val="22"/>
                <w:szCs w:val="22"/>
                <w:rtl w:val="0"/>
              </w:rPr>
              <w:t xml:space="preserve">Bibliography</w:t>
            </w:r>
          </w:hyperlink>
          <w:r w:rsidDel="00000000" w:rsidR="00000000" w:rsidRPr="00000000">
            <w:rPr>
              <w:rFonts w:ascii="Calibri" w:cs="Calibri" w:eastAsia="Calibri" w:hAnsi="Calibri"/>
              <w:b w:val="1"/>
              <w:sz w:val="22"/>
              <w:szCs w:val="22"/>
              <w:rtl w:val="0"/>
            </w:rPr>
            <w:tab/>
          </w:r>
          <w:r w:rsidDel="00000000" w:rsidR="00000000" w:rsidRPr="00000000">
            <w:fldChar w:fldCharType="begin"/>
            <w:instrText xml:space="preserve"> PAGEREF _2s8eyo1 \h </w:instrText>
            <w:fldChar w:fldCharType="separate"/>
          </w:r>
          <w:r w:rsidDel="00000000" w:rsidR="00000000" w:rsidRPr="00000000">
            <w:rPr>
              <w:rFonts w:ascii="Calibri" w:cs="Calibri" w:eastAsia="Calibri" w:hAnsi="Calibri"/>
              <w:b w:val="1"/>
              <w:sz w:val="22"/>
              <w:szCs w:val="22"/>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1"/>
        <w:rPr/>
      </w:pPr>
      <w:bookmarkStart w:colFirst="0" w:colLast="0" w:name="_30j0zll" w:id="1"/>
      <w:bookmarkEnd w:id="1"/>
      <w:r w:rsidDel="00000000" w:rsidR="00000000" w:rsidRPr="00000000">
        <w:rPr>
          <w:rtl w:val="0"/>
        </w:rPr>
        <w:t xml:space="preserve">Introduction </w:t>
      </w:r>
    </w:p>
    <w:p w:rsidR="00000000" w:rsidDel="00000000" w:rsidP="00000000" w:rsidRDefault="00000000" w:rsidRPr="00000000" w14:paraId="00000022">
      <w:pPr>
        <w:rPr/>
      </w:pPr>
      <w:r w:rsidDel="00000000" w:rsidR="00000000" w:rsidRPr="00000000">
        <w:rPr>
          <w:rtl w:val="0"/>
        </w:rPr>
        <w:t xml:space="preserve">The Renaissance Hotel, by Mariott, is soon opening one it’s highly regarded Hotels in Bangladesh. It is important precisely because of the brand's high regard from the public, to offer an outstanding experience for its patrons. But to provide this experience that meets the company's high standing it is imperative that the physical facilities the Hotel not only meets the world-class standards, but the staff working at the Hotel are also able to sustain a high standard in Customer service. But to achieve that, the Hotel must not only acquire the best personnel from the marketplace but also have sufficient training and institutional structure in place to maintain that high level of service. The paper will provide a background on Marriott followed by an analysis of the significance of job descriptions in relation to recruitment, performance management and training. A Proposed Job description for Restaurant Employees including an AM/PM checklist for duties will also play a major fixture in the document. The paper will then be concluded with the finding of the research.</w:t>
      </w:r>
    </w:p>
    <w:p w:rsidR="00000000" w:rsidDel="00000000" w:rsidP="00000000" w:rsidRDefault="00000000" w:rsidRPr="00000000" w14:paraId="00000023">
      <w:pPr>
        <w:pStyle w:val="Heading1"/>
        <w:rPr/>
      </w:pPr>
      <w:bookmarkStart w:colFirst="0" w:colLast="0" w:name="_1fob9te" w:id="2"/>
      <w:bookmarkEnd w:id="2"/>
      <w:r w:rsidDel="00000000" w:rsidR="00000000" w:rsidRPr="00000000">
        <w:rPr>
          <w:rtl w:val="0"/>
        </w:rPr>
        <w:t xml:space="preserve">The Hotel</w:t>
      </w:r>
    </w:p>
    <w:p w:rsidR="00000000" w:rsidDel="00000000" w:rsidP="00000000" w:rsidRDefault="00000000" w:rsidRPr="00000000" w14:paraId="00000024">
      <w:pPr>
        <w:rPr/>
      </w:pPr>
      <w:r w:rsidDel="00000000" w:rsidR="00000000" w:rsidRPr="00000000">
        <w:rPr>
          <w:rtl w:val="0"/>
        </w:rPr>
        <w:t xml:space="preserve">The New Renaissance Hotel is located in Gulshan Avenue, about 20 minutes away from the airport, Hazrat Shahjalal International (Marriott, 2020) The Hotel hosts 211 rooms with access to an infinity pool at the rooftop for patrons (Marriott, 2020). The Hotel hosts three primary eateries, two restaurants and a bakery. The two restaurants,  BAHAR specializes in local and international cuisine while SEARS specializes in fusion cuisine &amp; gourmet(Marriott, 2020). The primary focus of this paper will be on these two restaurants</w:t>
      </w:r>
    </w:p>
    <w:p w:rsidR="00000000" w:rsidDel="00000000" w:rsidP="00000000" w:rsidRDefault="00000000" w:rsidRPr="00000000" w14:paraId="00000025">
      <w:pPr>
        <w:rPr/>
      </w:pPr>
      <w:r w:rsidDel="00000000" w:rsidR="00000000" w:rsidRPr="00000000">
        <w:rPr>
          <w:rtl w:val="0"/>
        </w:rPr>
        <w:t xml:space="preserve">Mariott has recorded a seventh consecutive growth in in-room signings 515,00 (Marriott, 2020). This signals a significant level of engagement from the brand in bringing in new customers but also significant reciprocation in terms of customer loyalty(Marriott, 2020). The establishment is expected to unveil more than thirty hotels during the year 2020 (Marriott, 2019) This signals strong growth for the company in the coming years. The branding is not solely associated with luxury, but also an affordable lifestyle with Customer Service taking centre stage regardless of the type of Hotel(Marriott, 2020).</w:t>
      </w:r>
    </w:p>
    <w:p w:rsidR="00000000" w:rsidDel="00000000" w:rsidP="00000000" w:rsidRDefault="00000000" w:rsidRPr="00000000" w14:paraId="00000026">
      <w:pPr>
        <w:rPr/>
      </w:pPr>
      <w:r w:rsidDel="00000000" w:rsidR="00000000" w:rsidRPr="00000000">
        <w:rPr>
          <w:rtl w:val="0"/>
        </w:rPr>
        <w:t xml:space="preserve">Marriott has Hotel around the world situated within different cultural contexts. This can have significant implications when it comes to recruitment strategies. The city the hotel is located in, Dhaka has the second-highest number of Facebook users of any city in the world (Ovi, 2017) This indicates that the local culture is heavily reliant on the internet. The theme carries over the largest job posting site in the county BdJobs receiving 40 million visitors every month (BdJobs, 2020) This means that the company would need to focus heavily on online job posting to be able to have the widest reach in terms of a pool of potential candidates. Bangladesh Hotel Management &amp; Tourism Training Institute, established in 1974, the biggest local institution training hotel workers, can also provide a significant stream of potential candidates (NHTTI, 2020) But this institution is one of the few ones providing training specific to hotels and restaurants, which indicates that most local candidates might net be highly trained. The online route may give the hotel the most amount of candidates, but the quality of the recruits may be suspect. It is important to liaison with these local institutions to get the best worker, which can significantly helped the hotel in the training process. The national language is Bengali with most of the population following Islam (BBC, 2019) Thia could mean that most candidates may not have English proficiency to deal with international clients and certain religious restrictions such as serving alcohol. This could potentially be another barrier to finding the right candidate,</w:t>
      </w:r>
    </w:p>
    <w:p w:rsidR="00000000" w:rsidDel="00000000" w:rsidP="00000000" w:rsidRDefault="00000000" w:rsidRPr="00000000" w14:paraId="00000027">
      <w:pPr>
        <w:pStyle w:val="Heading1"/>
        <w:rPr/>
      </w:pPr>
      <w:bookmarkStart w:colFirst="0" w:colLast="0" w:name="_3znysh7" w:id="3"/>
      <w:bookmarkEnd w:id="3"/>
      <w:r w:rsidDel="00000000" w:rsidR="00000000" w:rsidRPr="00000000">
        <w:rPr>
          <w:rtl w:val="0"/>
        </w:rPr>
        <w:t xml:space="preserve">The Tool of Recruitment &amp; Management.</w:t>
      </w:r>
    </w:p>
    <w:p w:rsidR="00000000" w:rsidDel="00000000" w:rsidP="00000000" w:rsidRDefault="00000000" w:rsidRPr="00000000" w14:paraId="00000028">
      <w:pPr>
        <w:rPr/>
      </w:pPr>
      <w:r w:rsidDel="00000000" w:rsidR="00000000" w:rsidRPr="00000000">
        <w:rPr>
          <w:rtl w:val="0"/>
        </w:rPr>
        <w:t xml:space="preserve">Managers have a wide range of tools that can be utilized in effectively recruiting workers and managing them. The Job description is such a tool that can help meet those managerial needs. It is usually a written document that outlines the duties, responsibilities, contributions, behaviours, outcomes and required qualifications for a specific job within an institution with the goal of hiring the correct individual for the correct job. (Samuel, 2016. p.8) The job description is the outcome of job analysis, which involves managers, job incumbents, subject matter experts and human resource professionals working collaboratively to capture the essence of a particular job (Samuel, 2016. p.8). A good job description will be able to relay what a person in a job actually does (Samuel, 2016. p.8).</w:t>
      </w:r>
    </w:p>
    <w:p w:rsidR="00000000" w:rsidDel="00000000" w:rsidP="00000000" w:rsidRDefault="00000000" w:rsidRPr="00000000" w14:paraId="00000029">
      <w:pPr>
        <w:rPr/>
      </w:pPr>
      <w:r w:rsidDel="00000000" w:rsidR="00000000" w:rsidRPr="00000000">
        <w:rPr>
          <w:rtl w:val="0"/>
        </w:rPr>
        <w:t xml:space="preserve">Organization post job descriptions to entice potential employees, who can compare their qualifications against the description (Samuel, 2016. p.8). There is a tendency to underutilize job descriptions at this stage of the hiring process, but it can play a significant role during an interview. By turning job description details into questions, an institution is able to analyze the aptitude of candidates on specific job oriented points (Leon Rohr, 2016. p.8). Job description can minimize discrimination during the hiring process. If there is a standardized process where all the candidates are asked questions based on the job description, rather than arbitrary personal characteristics it can help with compliance of Equal Employment Opportunity(Leon Rohr, 2016. p.8). This is a significant hurdle during the recruiting process, which job descriptions mitigate, because of the global presence of the brand. By having a certain standard across the board the company is able to tackle cultural and legal uncertainties across the different countries it operates. This notion is significant in Bangladesh because of cultural differences when it comes to the consumption of alcohol. For example, it would not make for an efficient workforce if the company is not sure about which of its employees are willing to serve alcohol to its guests. By asking inconsistent questions that are not based on a job description, there can be varying degrees of understanding about individual worker’s skills and reluctance  when dealing with such issues.</w:t>
      </w:r>
    </w:p>
    <w:p w:rsidR="00000000" w:rsidDel="00000000" w:rsidP="00000000" w:rsidRDefault="00000000" w:rsidRPr="00000000" w14:paraId="0000002A">
      <w:pPr>
        <w:rPr/>
      </w:pPr>
      <w:r w:rsidDel="00000000" w:rsidR="00000000" w:rsidRPr="00000000">
        <w:rPr>
          <w:rtl w:val="0"/>
        </w:rPr>
        <w:t xml:space="preserve">Job description can also help in performance management. The job description represents a detailed job analysis, which outlined every that is expected from a particular role(Leon Rohr, 2016. p.9). Precisely because there is already an ideal baseline that is denoted in points on a document, the performance of the employees can be assessed against the job description point by point (Leon Rohr, 2016. p.8). It provides transparency, not only for managers, but also for employees, ensuring everyone is judged according to an already explored criteria(Leon Rohr, 2016. p.9). </w:t>
      </w:r>
    </w:p>
    <w:p w:rsidR="00000000" w:rsidDel="00000000" w:rsidP="00000000" w:rsidRDefault="00000000" w:rsidRPr="00000000" w14:paraId="0000002B">
      <w:pPr>
        <w:rPr/>
      </w:pPr>
      <w:r w:rsidDel="00000000" w:rsidR="00000000" w:rsidRPr="00000000">
        <w:rPr>
          <w:rtl w:val="0"/>
        </w:rPr>
        <w:t xml:space="preserve">The job description will evaluate the skills and weaknesses of employees during the recruiting process(Leon Rohr, 2016. p.9). The manager would not only know what an employee excels in but also the area they might need to develop(Leon Rohr, 2016. p.9). They can simply appeal to the specific point of a description and concentrate on a particular deficiency. Because the trainer has a better understanding of the employee, the training can be tailored to individual needs versus a standardized one which may not alleviate certain deficiencies(Leon Rohr, 2016. p.9). Because of this, lesser qualified candidates can be hired to develop., widening the candidate pool(Leon Rohr, 2016. p.9). This is important in Bangladesh because of the potential lack of skilled candidates explored previously.</w:t>
      </w:r>
    </w:p>
    <w:p w:rsidR="00000000" w:rsidDel="00000000" w:rsidP="00000000" w:rsidRDefault="00000000" w:rsidRPr="00000000" w14:paraId="0000002C">
      <w:pPr>
        <w:rPr/>
      </w:pPr>
      <w:r w:rsidDel="00000000" w:rsidR="00000000" w:rsidRPr="00000000">
        <w:rPr>
          <w:rtl w:val="0"/>
        </w:rPr>
        <w:t xml:space="preserve">Job description can be an excellent tool for helping the company, but they can become easily outdated(Heathfield, 2019). This is relevant because market conditions are always changing. They can also prevent individuals from working outside the box and not always outline day to day tasks. (Heathfield, 2019). These negatives must be taken into consideration, but for the time being, even after factoring in these negative externalities, job descriptions are an indispensable tool for this new Hotel to thrive in Bangladesh.</w:t>
      </w:r>
    </w:p>
    <w:p w:rsidR="00000000" w:rsidDel="00000000" w:rsidP="00000000" w:rsidRDefault="00000000" w:rsidRPr="00000000" w14:paraId="0000002D">
      <w:pPr>
        <w:pStyle w:val="Heading1"/>
        <w:rPr/>
      </w:pPr>
      <w:bookmarkStart w:colFirst="0" w:colLast="0" w:name="_2et92p0" w:id="4"/>
      <w:bookmarkEnd w:id="4"/>
      <w:r w:rsidDel="00000000" w:rsidR="00000000" w:rsidRPr="00000000">
        <w:rPr>
          <w:rtl w:val="0"/>
        </w:rPr>
        <w:t xml:space="preserve">Job Description &amp; Checklist</w:t>
      </w:r>
    </w:p>
    <w:p w:rsidR="00000000" w:rsidDel="00000000" w:rsidP="00000000" w:rsidRDefault="00000000" w:rsidRPr="00000000" w14:paraId="0000002E">
      <w:pPr>
        <w:rPr/>
      </w:pPr>
      <w:r w:rsidDel="00000000" w:rsidR="00000000" w:rsidRPr="00000000">
        <w:rPr>
          <w:rtl w:val="0"/>
        </w:rPr>
        <w:t xml:space="preserve">The Job description will be focused on the Front line staff for the restaurant.</w:t>
      </w:r>
    </w:p>
    <w:p w:rsidR="00000000" w:rsidDel="00000000" w:rsidP="00000000" w:rsidRDefault="00000000" w:rsidRPr="00000000" w14:paraId="0000002F">
      <w:pPr>
        <w:pStyle w:val="Heading3"/>
        <w:rPr/>
      </w:pPr>
      <w:bookmarkStart w:colFirst="0" w:colLast="0" w:name="_tyjcwt" w:id="5"/>
      <w:bookmarkEnd w:id="5"/>
      <w:r w:rsidDel="00000000" w:rsidR="00000000" w:rsidRPr="00000000">
        <w:rPr>
          <w:rtl w:val="0"/>
        </w:rPr>
        <w:t xml:space="preserve">Job Description</w:t>
      </w:r>
    </w:p>
    <w:p w:rsidR="00000000" w:rsidDel="00000000" w:rsidP="00000000" w:rsidRDefault="00000000" w:rsidRPr="00000000" w14:paraId="00000030">
      <w:pPr>
        <w:rPr/>
      </w:pPr>
      <w:r w:rsidDel="00000000" w:rsidR="00000000" w:rsidRPr="00000000">
        <w:rPr>
          <w:rtl w:val="0"/>
        </w:rPr>
        <w:t xml:space="preserve">The Renaissance Hotel is looking to recruit highly motivated individuals that are willing to be a part of one of the biggest brands in the Hospitality industry. The establishment is located in Gulshan Avenue with the title of the vacancy being “Front Line Restaurant Staff”. Only candidates that meet the following eligibility criteria may apply:</w:t>
      </w:r>
    </w:p>
    <w:p w:rsidR="00000000" w:rsidDel="00000000" w:rsidP="00000000" w:rsidRDefault="00000000" w:rsidRPr="00000000" w14:paraId="00000031">
      <w:pPr>
        <w:numPr>
          <w:ilvl w:val="0"/>
          <w:numId w:val="1"/>
        </w:numPr>
        <w:spacing w:after="0" w:lineRule="auto"/>
        <w:ind w:left="720" w:hanging="360"/>
        <w:rPr/>
      </w:pPr>
      <w:r w:rsidDel="00000000" w:rsidR="00000000" w:rsidRPr="00000000">
        <w:rPr>
          <w:rtl w:val="0"/>
        </w:rPr>
        <w:t xml:space="preserve">Maintain a superior level of Customer Service by attending to the needs of the guests.</w:t>
      </w:r>
      <w:r w:rsidDel="00000000" w:rsidR="00000000" w:rsidRPr="00000000">
        <w:rPr>
          <w:rtl w:val="0"/>
        </w:rPr>
      </w:r>
    </w:p>
    <w:p w:rsidR="00000000" w:rsidDel="00000000" w:rsidP="00000000" w:rsidRDefault="00000000" w:rsidRPr="00000000" w14:paraId="00000032">
      <w:pPr>
        <w:numPr>
          <w:ilvl w:val="0"/>
          <w:numId w:val="1"/>
        </w:numPr>
        <w:spacing w:after="0" w:lineRule="auto"/>
        <w:ind w:left="720" w:hanging="360"/>
        <w:rPr/>
      </w:pPr>
      <w:r w:rsidDel="00000000" w:rsidR="00000000" w:rsidRPr="00000000">
        <w:rPr>
          <w:rtl w:val="0"/>
        </w:rPr>
        <w:t xml:space="preserve">Adhere to the hygiene standards expected of all employees</w:t>
      </w:r>
      <w:r w:rsidDel="00000000" w:rsidR="00000000" w:rsidRPr="00000000">
        <w:rPr>
          <w:rtl w:val="0"/>
        </w:rPr>
      </w:r>
    </w:p>
    <w:p w:rsidR="00000000" w:rsidDel="00000000" w:rsidP="00000000" w:rsidRDefault="00000000" w:rsidRPr="00000000" w14:paraId="00000033">
      <w:pPr>
        <w:numPr>
          <w:ilvl w:val="0"/>
          <w:numId w:val="1"/>
        </w:numPr>
        <w:spacing w:after="0" w:lineRule="auto"/>
        <w:ind w:left="720" w:hanging="360"/>
        <w:rPr/>
      </w:pPr>
      <w:r w:rsidDel="00000000" w:rsidR="00000000" w:rsidRPr="00000000">
        <w:rPr>
          <w:rtl w:val="0"/>
        </w:rPr>
        <w:t xml:space="preserve">Clean the restaurant areas including tables</w:t>
      </w:r>
      <w:r w:rsidDel="00000000" w:rsidR="00000000" w:rsidRPr="00000000">
        <w:rPr>
          <w:rtl w:val="0"/>
        </w:rPr>
      </w:r>
    </w:p>
    <w:p w:rsidR="00000000" w:rsidDel="00000000" w:rsidP="00000000" w:rsidRDefault="00000000" w:rsidRPr="00000000" w14:paraId="00000034">
      <w:pPr>
        <w:numPr>
          <w:ilvl w:val="0"/>
          <w:numId w:val="1"/>
        </w:numPr>
        <w:spacing w:after="0" w:lineRule="auto"/>
        <w:ind w:left="720" w:hanging="360"/>
        <w:rPr/>
      </w:pPr>
      <w:r w:rsidDel="00000000" w:rsidR="00000000" w:rsidRPr="00000000">
        <w:rPr>
          <w:rtl w:val="0"/>
        </w:rPr>
        <w:t xml:space="preserve">Take orders from customers</w:t>
      </w:r>
      <w:r w:rsidDel="00000000" w:rsidR="00000000" w:rsidRPr="00000000">
        <w:rPr>
          <w:rtl w:val="0"/>
        </w:rPr>
      </w:r>
    </w:p>
    <w:p w:rsidR="00000000" w:rsidDel="00000000" w:rsidP="00000000" w:rsidRDefault="00000000" w:rsidRPr="00000000" w14:paraId="00000035">
      <w:pPr>
        <w:numPr>
          <w:ilvl w:val="0"/>
          <w:numId w:val="1"/>
        </w:numPr>
        <w:spacing w:after="0" w:lineRule="auto"/>
        <w:ind w:left="720" w:hanging="360"/>
        <w:rPr/>
      </w:pPr>
      <w:r w:rsidDel="00000000" w:rsidR="00000000" w:rsidRPr="00000000">
        <w:rPr>
          <w:rtl w:val="0"/>
        </w:rPr>
        <w:t xml:space="preserve">Maintain a strict dress code.</w:t>
      </w:r>
      <w:r w:rsidDel="00000000" w:rsidR="00000000" w:rsidRPr="00000000">
        <w:rPr>
          <w:rtl w:val="0"/>
        </w:rPr>
      </w:r>
    </w:p>
    <w:p w:rsidR="00000000" w:rsidDel="00000000" w:rsidP="00000000" w:rsidRDefault="00000000" w:rsidRPr="00000000" w14:paraId="00000036">
      <w:pPr>
        <w:numPr>
          <w:ilvl w:val="0"/>
          <w:numId w:val="1"/>
        </w:numPr>
        <w:spacing w:after="0" w:lineRule="auto"/>
        <w:ind w:left="720" w:hanging="360"/>
        <w:rPr/>
      </w:pPr>
      <w:r w:rsidDel="00000000" w:rsidR="00000000" w:rsidRPr="00000000">
        <w:rPr>
          <w:rtl w:val="0"/>
        </w:rPr>
        <w:t xml:space="preserve">A degree in restaurant service is “preferred”, but not necessary as training will be provided.</w:t>
      </w:r>
      <w:r w:rsidDel="00000000" w:rsidR="00000000" w:rsidRPr="00000000">
        <w:rPr>
          <w:rtl w:val="0"/>
        </w:rPr>
      </w:r>
    </w:p>
    <w:p w:rsidR="00000000" w:rsidDel="00000000" w:rsidP="00000000" w:rsidRDefault="00000000" w:rsidRPr="00000000" w14:paraId="00000037">
      <w:pPr>
        <w:numPr>
          <w:ilvl w:val="0"/>
          <w:numId w:val="1"/>
        </w:numPr>
        <w:spacing w:after="0" w:lineRule="auto"/>
        <w:ind w:left="720" w:hanging="360"/>
        <w:rPr/>
      </w:pPr>
      <w:r w:rsidDel="00000000" w:rsidR="00000000" w:rsidRPr="00000000">
        <w:rPr>
          <w:rtl w:val="0"/>
        </w:rPr>
        <w:t xml:space="preserve">Set up restaurant changes for Break Fast, Lunch and Dinner.</w:t>
      </w:r>
      <w:r w:rsidDel="00000000" w:rsidR="00000000" w:rsidRPr="00000000">
        <w:rPr>
          <w:rtl w:val="0"/>
        </w:rPr>
      </w:r>
    </w:p>
    <w:p w:rsidR="00000000" w:rsidDel="00000000" w:rsidP="00000000" w:rsidRDefault="00000000" w:rsidRPr="00000000" w14:paraId="00000038">
      <w:pPr>
        <w:numPr>
          <w:ilvl w:val="0"/>
          <w:numId w:val="1"/>
        </w:numPr>
        <w:spacing w:after="0" w:lineRule="auto"/>
        <w:ind w:left="720" w:hanging="360"/>
        <w:rPr/>
      </w:pPr>
      <w:r w:rsidDel="00000000" w:rsidR="00000000" w:rsidRPr="00000000">
        <w:rPr>
          <w:rtl w:val="0"/>
        </w:rPr>
        <w:t xml:space="preserve">Serving customers food &amp; drinks</w:t>
      </w:r>
      <w:r w:rsidDel="00000000" w:rsidR="00000000" w:rsidRPr="00000000">
        <w:rPr>
          <w:rtl w:val="0"/>
        </w:rPr>
      </w:r>
    </w:p>
    <w:p w:rsidR="00000000" w:rsidDel="00000000" w:rsidP="00000000" w:rsidRDefault="00000000" w:rsidRPr="00000000" w14:paraId="00000039">
      <w:pPr>
        <w:numPr>
          <w:ilvl w:val="0"/>
          <w:numId w:val="1"/>
        </w:numPr>
        <w:spacing w:after="0" w:lineRule="auto"/>
        <w:ind w:left="720" w:hanging="360"/>
        <w:rPr/>
      </w:pPr>
      <w:r w:rsidDel="00000000" w:rsidR="00000000" w:rsidRPr="00000000">
        <w:rPr>
          <w:rtl w:val="0"/>
        </w:rPr>
        <w:t xml:space="preserve">Providing the bill to a customer</w:t>
      </w:r>
      <w:r w:rsidDel="00000000" w:rsidR="00000000" w:rsidRPr="00000000">
        <w:rPr>
          <w:rtl w:val="0"/>
        </w:rPr>
      </w:r>
    </w:p>
    <w:p w:rsidR="00000000" w:rsidDel="00000000" w:rsidP="00000000" w:rsidRDefault="00000000" w:rsidRPr="00000000" w14:paraId="0000003A">
      <w:pPr>
        <w:numPr>
          <w:ilvl w:val="0"/>
          <w:numId w:val="1"/>
        </w:numPr>
        <w:ind w:left="720" w:hanging="360"/>
        <w:rPr/>
      </w:pPr>
      <w:r w:rsidDel="00000000" w:rsidR="00000000" w:rsidRPr="00000000">
        <w:rPr>
          <w:rtl w:val="0"/>
        </w:rPr>
        <w:t xml:space="preserve">Must be able to work with customers from different cultural backgrounds.</w:t>
      </w:r>
      <w:r w:rsidDel="00000000" w:rsidR="00000000" w:rsidRPr="00000000">
        <w:rPr>
          <w:rtl w:val="0"/>
        </w:rPr>
      </w:r>
    </w:p>
    <w:p w:rsidR="00000000" w:rsidDel="00000000" w:rsidP="00000000" w:rsidRDefault="00000000" w:rsidRPr="00000000" w14:paraId="0000003B">
      <w:pPr>
        <w:pStyle w:val="Heading3"/>
        <w:rPr/>
      </w:pPr>
      <w:bookmarkStart w:colFirst="0" w:colLast="0" w:name="_3dy6vkm" w:id="6"/>
      <w:bookmarkEnd w:id="6"/>
      <w:r w:rsidDel="00000000" w:rsidR="00000000" w:rsidRPr="00000000">
        <w:rPr>
          <w:rtl w:val="0"/>
        </w:rPr>
        <w:t xml:space="preserve">AM Checklist</w:t>
      </w:r>
    </w:p>
    <w:p w:rsidR="00000000" w:rsidDel="00000000" w:rsidP="00000000" w:rsidRDefault="00000000" w:rsidRPr="00000000" w14:paraId="0000003C">
      <w:pPr>
        <w:rPr/>
      </w:pPr>
      <w:r w:rsidDel="00000000" w:rsidR="00000000" w:rsidRPr="00000000">
        <w:rPr>
          <w:rtl w:val="0"/>
        </w:rPr>
        <w:t xml:space="preserve">The tasks are to be chronologically.</w:t>
      </w:r>
    </w:p>
    <w:tbl>
      <w:tblPr>
        <w:tblStyle w:val="Table1"/>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3"/>
        <w:gridCol w:w="4513"/>
        <w:tblGridChange w:id="0">
          <w:tblGrid>
            <w:gridCol w:w="4513"/>
            <w:gridCol w:w="4513"/>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Task</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Initial if done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Clean all tables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Set up food section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Set up correct plates and cutlery by the food section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after="0" w:line="240" w:lineRule="auto"/>
              <w:rPr/>
            </w:pPr>
            <w:r w:rsidDel="00000000" w:rsidR="00000000" w:rsidRPr="00000000">
              <w:rPr>
                <w:rtl w:val="0"/>
              </w:rPr>
              <w:t xml:space="preserve">Set up juice station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after="0" w:line="240" w:lineRule="auto"/>
              <w:rPr/>
            </w:pPr>
            <w:r w:rsidDel="00000000" w:rsidR="00000000" w:rsidRPr="00000000">
              <w:rPr>
                <w:rtl w:val="0"/>
              </w:rPr>
              <w:t xml:space="preserve">Start Service at 5 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Replenish Food/Drinks/Plates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Clear used plates from tables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Clean table for next customer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Remove entire buffet line at 11 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Clean all tables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pStyle w:val="Heading3"/>
        <w:rPr/>
      </w:pPr>
      <w:bookmarkStart w:colFirst="0" w:colLast="0" w:name="_1t3h5sf" w:id="7"/>
      <w:bookmarkEnd w:id="7"/>
      <w:r w:rsidDel="00000000" w:rsidR="00000000" w:rsidRPr="00000000">
        <w:rPr>
          <w:rtl w:val="0"/>
        </w:rPr>
        <w:t xml:space="preserve">PM Checklist</w:t>
      </w:r>
    </w:p>
    <w:p w:rsidR="00000000" w:rsidDel="00000000" w:rsidP="00000000" w:rsidRDefault="00000000" w:rsidRPr="00000000" w14:paraId="00000055">
      <w:pPr>
        <w:rPr/>
      </w:pPr>
      <w:r w:rsidDel="00000000" w:rsidR="00000000" w:rsidRPr="00000000">
        <w:rPr>
          <w:rtl w:val="0"/>
        </w:rPr>
        <w:t xml:space="preserve">The tasks are to be chronologically.</w:t>
      </w:r>
    </w:p>
    <w:tbl>
      <w:tblPr>
        <w:tblStyle w:val="Table2"/>
        <w:tblW w:w="9026.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3"/>
        <w:gridCol w:w="4513"/>
        <w:tblGridChange w:id="0">
          <w:tblGrid>
            <w:gridCol w:w="4513"/>
            <w:gridCol w:w="4513"/>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after="0" w:line="240" w:lineRule="auto"/>
              <w:rPr/>
            </w:pPr>
            <w:r w:rsidDel="00000000" w:rsidR="00000000" w:rsidRPr="00000000">
              <w:rPr>
                <w:rtl w:val="0"/>
              </w:rPr>
              <w:t xml:space="preserve">Task</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widowControl w:val="0"/>
              <w:spacing w:after="0" w:line="240" w:lineRule="auto"/>
              <w:rPr/>
            </w:pPr>
            <w:r w:rsidDel="00000000" w:rsidR="00000000" w:rsidRPr="00000000">
              <w:rPr>
                <w:rtl w:val="0"/>
              </w:rPr>
              <w:t xml:space="preserve">Initial if done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after="0" w:line="240" w:lineRule="auto"/>
              <w:rPr/>
            </w:pPr>
            <w:r w:rsidDel="00000000" w:rsidR="00000000" w:rsidRPr="00000000">
              <w:rPr>
                <w:rtl w:val="0"/>
              </w:rPr>
              <w:t xml:space="preserve">Clean all tables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A">
            <w:pPr>
              <w:widowControl w:val="0"/>
              <w:spacing w:after="0" w:line="240" w:lineRule="auto"/>
              <w:rPr/>
            </w:pPr>
            <w:r w:rsidDel="00000000" w:rsidR="00000000" w:rsidRPr="00000000">
              <w:rPr>
                <w:rtl w:val="0"/>
              </w:rPr>
              <w:t xml:space="preserve">Set up individual tables with correct plates and cutlery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C">
            <w:pPr>
              <w:widowControl w:val="0"/>
              <w:spacing w:after="0" w:line="240" w:lineRule="auto"/>
              <w:rPr/>
            </w:pPr>
            <w:r w:rsidDel="00000000" w:rsidR="00000000" w:rsidRPr="00000000">
              <w:rPr>
                <w:rtl w:val="0"/>
              </w:rPr>
              <w:t xml:space="preserve">Clean &amp; Open Bar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E">
            <w:pPr>
              <w:widowControl w:val="0"/>
              <w:spacing w:after="0" w:line="240" w:lineRule="auto"/>
              <w:rPr/>
            </w:pPr>
            <w:r w:rsidDel="00000000" w:rsidR="00000000" w:rsidRPr="00000000">
              <w:rPr>
                <w:rtl w:val="0"/>
              </w:rPr>
              <w:t xml:space="preserve">Meeting with staff regarding the Days specials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0">
            <w:pPr>
              <w:widowControl w:val="0"/>
              <w:spacing w:after="0" w:line="240" w:lineRule="auto"/>
              <w:rPr/>
            </w:pPr>
            <w:r w:rsidDel="00000000" w:rsidR="00000000" w:rsidRPr="00000000">
              <w:rPr>
                <w:rtl w:val="0"/>
              </w:rPr>
              <w:t xml:space="preserve">Start Service at 5 PM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after="0" w:line="240" w:lineRule="auto"/>
              <w:rPr/>
            </w:pPr>
            <w:r w:rsidDel="00000000" w:rsidR="00000000" w:rsidRPr="00000000">
              <w:rPr>
                <w:rtl w:val="0"/>
              </w:rPr>
              <w:t xml:space="preserve">Take orders from guests and emphasize specials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after="0" w:line="240" w:lineRule="auto"/>
              <w:rPr/>
            </w:pPr>
            <w:r w:rsidDel="00000000" w:rsidR="00000000" w:rsidRPr="00000000">
              <w:rPr>
                <w:rtl w:val="0"/>
              </w:rPr>
              <w:t xml:space="preserve">Service Food and drinks to guests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6">
            <w:pPr>
              <w:widowControl w:val="0"/>
              <w:spacing w:after="0" w:line="240" w:lineRule="auto"/>
              <w:rPr/>
            </w:pPr>
            <w:r w:rsidDel="00000000" w:rsidR="00000000" w:rsidRPr="00000000">
              <w:rPr>
                <w:rtl w:val="0"/>
              </w:rPr>
              <w:t xml:space="preserve">Collect Bill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after="0" w:line="240" w:lineRule="auto"/>
              <w:rPr/>
            </w:pPr>
            <w:r w:rsidDel="00000000" w:rsidR="00000000" w:rsidRPr="00000000">
              <w:rPr>
                <w:rtl w:val="0"/>
              </w:rPr>
              <w:t xml:space="preserve">Clean table for next customer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spacing w:after="0" w:line="240" w:lineRule="auto"/>
              <w:rPr/>
            </w:pPr>
            <w:r w:rsidDel="00000000" w:rsidR="00000000" w:rsidRPr="00000000">
              <w:rPr>
                <w:rtl w:val="0"/>
              </w:rPr>
              <w:t xml:space="preserve">Service Ends 11 PM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spacing w:after="0" w:line="240" w:lineRule="auto"/>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spacing w:after="0" w:line="240" w:lineRule="auto"/>
              <w:rPr/>
            </w:pPr>
            <w:r w:rsidDel="00000000" w:rsidR="00000000" w:rsidRPr="00000000">
              <w:rPr>
                <w:rtl w:val="0"/>
              </w:rPr>
              <w:t xml:space="preserve">Clean all tables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spacing w:after="0" w:line="240" w:lineRule="auto"/>
              <w:rPr/>
            </w:pPr>
            <w:r w:rsidDel="00000000" w:rsidR="00000000" w:rsidRPr="00000000">
              <w:rPr>
                <w:rtl w:val="0"/>
              </w:rPr>
            </w:r>
          </w:p>
        </w:tc>
      </w:tr>
    </w:tbl>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pStyle w:val="Heading1"/>
        <w:rPr/>
      </w:pPr>
      <w:bookmarkStart w:colFirst="0" w:colLast="0" w:name="_4d34og8" w:id="8"/>
      <w:bookmarkEnd w:id="8"/>
      <w:r w:rsidDel="00000000" w:rsidR="00000000" w:rsidRPr="00000000">
        <w:rPr>
          <w:rtl w:val="0"/>
        </w:rPr>
        <w:t xml:space="preserve">Conclusion</w:t>
      </w:r>
    </w:p>
    <w:p w:rsidR="00000000" w:rsidDel="00000000" w:rsidP="00000000" w:rsidRDefault="00000000" w:rsidRPr="00000000" w14:paraId="00000070">
      <w:pPr>
        <w:rPr/>
      </w:pPr>
      <w:r w:rsidDel="00000000" w:rsidR="00000000" w:rsidRPr="00000000">
        <w:rPr>
          <w:rtl w:val="0"/>
        </w:rPr>
        <w:t xml:space="preserve">Job descriptions are a significant tool that can offer a hotel comparative advantage over its competitors. Utilizing it will allow for recruitment in the most efficient manner while streamlining training and assessments. If the hotel is able to adopt a job description along with a number of checklists, it may entail continued success for the brand in the future.</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pStyle w:val="Heading1"/>
        <w:jc w:val="center"/>
        <w:rPr>
          <w:rFonts w:ascii="Calibri" w:cs="Calibri" w:eastAsia="Calibri" w:hAnsi="Calibri"/>
        </w:rPr>
      </w:pPr>
      <w:bookmarkStart w:colFirst="0" w:colLast="0" w:name="_2s8eyo1" w:id="9"/>
      <w:bookmarkEnd w:id="9"/>
      <w:r w:rsidDel="00000000" w:rsidR="00000000" w:rsidRPr="00000000">
        <w:rPr>
          <w:rtl w:val="0"/>
        </w:rPr>
        <w:t xml:space="preserve">Bibliography</w:t>
      </w:r>
      <w:r w:rsidDel="00000000" w:rsidR="00000000" w:rsidRPr="00000000">
        <w:rPr>
          <w:rtl w:val="0"/>
        </w:rPr>
      </w:r>
    </w:p>
    <w:p w:rsidR="00000000" w:rsidDel="00000000" w:rsidP="00000000" w:rsidRDefault="00000000" w:rsidRPr="00000000" w14:paraId="00000076">
      <w:pPr>
        <w:pStyle w:val="Heading2"/>
        <w:keepNext w:val="0"/>
        <w:keepLines w:val="0"/>
        <w:spacing w:after="80" w:before="0" w:line="360" w:lineRule="auto"/>
        <w:ind w:left="720" w:firstLine="0"/>
        <w:rPr>
          <w:color w:val="000000"/>
          <w:sz w:val="34"/>
          <w:szCs w:val="34"/>
        </w:rPr>
      </w:pPr>
      <w:bookmarkStart w:colFirst="0" w:colLast="0" w:name="_17dp8vu" w:id="10"/>
      <w:bookmarkEnd w:id="10"/>
      <w:r w:rsidDel="00000000" w:rsidR="00000000" w:rsidRPr="00000000">
        <w:rPr>
          <w:rtl w:val="0"/>
        </w:rPr>
      </w:r>
    </w:p>
    <w:p w:rsidR="00000000" w:rsidDel="00000000" w:rsidP="00000000" w:rsidRDefault="00000000" w:rsidRPr="00000000" w14:paraId="00000077">
      <w:pPr>
        <w:numPr>
          <w:ilvl w:val="0"/>
          <w:numId w:val="2"/>
        </w:numPr>
        <w:spacing w:after="0" w:lineRule="auto"/>
        <w:ind w:left="720" w:hanging="360"/>
        <w:rPr/>
      </w:pPr>
      <w:r w:rsidDel="00000000" w:rsidR="00000000" w:rsidRPr="00000000">
        <w:rPr>
          <w:rtl w:val="0"/>
        </w:rPr>
        <w:t xml:space="preserve">BBC. 2020. Bangladesh Profile. [online] Available at: &lt;https://www.bbc.com/news/world-south-asia-12650940&gt; [Accessed 4 April 2020].</w:t>
      </w:r>
      <w:r w:rsidDel="00000000" w:rsidR="00000000" w:rsidRPr="00000000">
        <w:rPr>
          <w:rtl w:val="0"/>
        </w:rPr>
      </w:r>
    </w:p>
    <w:p w:rsidR="00000000" w:rsidDel="00000000" w:rsidP="00000000" w:rsidRDefault="00000000" w:rsidRPr="00000000" w14:paraId="00000078">
      <w:pPr>
        <w:numPr>
          <w:ilvl w:val="0"/>
          <w:numId w:val="2"/>
        </w:numPr>
        <w:spacing w:after="0" w:lineRule="auto"/>
        <w:ind w:left="720" w:hanging="360"/>
        <w:rPr/>
      </w:pPr>
      <w:r w:rsidDel="00000000" w:rsidR="00000000" w:rsidRPr="00000000">
        <w:rPr>
          <w:rtl w:val="0"/>
        </w:rPr>
        <w:t xml:space="preserve">BdJobs, 2020. About Us || Bdjobs.Com : Largest Job Site In Bangladesh ::Bdjobs.Com :: Largest Job Site In Bangladesh. [online] Bdjobs.com. Available at: &lt;https://www.bdjobs.com/about.asp&gt; [Accessed 4 April 2020].</w:t>
      </w:r>
      <w:r w:rsidDel="00000000" w:rsidR="00000000" w:rsidRPr="00000000">
        <w:rPr>
          <w:rtl w:val="0"/>
        </w:rPr>
      </w:r>
    </w:p>
    <w:p w:rsidR="00000000" w:rsidDel="00000000" w:rsidP="00000000" w:rsidRDefault="00000000" w:rsidRPr="00000000" w14:paraId="00000079">
      <w:pPr>
        <w:numPr>
          <w:ilvl w:val="0"/>
          <w:numId w:val="2"/>
        </w:numPr>
        <w:spacing w:after="0" w:lineRule="auto"/>
        <w:ind w:left="720" w:hanging="360"/>
        <w:rPr/>
      </w:pPr>
      <w:r w:rsidDel="00000000" w:rsidR="00000000" w:rsidRPr="00000000">
        <w:rPr>
          <w:rtl w:val="0"/>
        </w:rPr>
        <w:t xml:space="preserve">Heatfield, S., 2019. Everything You Need To Know About Employee Job Descriptions. [online] The Balance Careers. Available at: &lt;https://www.thebalancecareers.com/job-descriptions-positives-and-negatives-1918556&gt; [Accessed 4 April 2020].</w:t>
      </w:r>
      <w:r w:rsidDel="00000000" w:rsidR="00000000" w:rsidRPr="00000000">
        <w:rPr>
          <w:rtl w:val="0"/>
        </w:rPr>
      </w:r>
    </w:p>
    <w:p w:rsidR="00000000" w:rsidDel="00000000" w:rsidP="00000000" w:rsidRDefault="00000000" w:rsidRPr="00000000" w14:paraId="0000007A">
      <w:pPr>
        <w:numPr>
          <w:ilvl w:val="0"/>
          <w:numId w:val="2"/>
        </w:numPr>
        <w:spacing w:after="0" w:lineRule="auto"/>
        <w:ind w:left="720" w:hanging="360"/>
        <w:rPr/>
      </w:pPr>
      <w:r w:rsidDel="00000000" w:rsidR="00000000" w:rsidRPr="00000000">
        <w:rPr>
          <w:rtl w:val="0"/>
        </w:rPr>
        <w:t xml:space="preserve">Leon Rohr, S., 2016. Harnessing the power of the job description. Human Resource Management International Digest, 24(6), pp.8-11.</w:t>
      </w:r>
      <w:r w:rsidDel="00000000" w:rsidR="00000000" w:rsidRPr="00000000">
        <w:rPr>
          <w:rtl w:val="0"/>
        </w:rPr>
      </w:r>
    </w:p>
    <w:p w:rsidR="00000000" w:rsidDel="00000000" w:rsidP="00000000" w:rsidRDefault="00000000" w:rsidRPr="00000000" w14:paraId="0000007B">
      <w:pPr>
        <w:numPr>
          <w:ilvl w:val="0"/>
          <w:numId w:val="2"/>
        </w:numPr>
        <w:spacing w:after="0" w:lineRule="auto"/>
        <w:ind w:left="720" w:hanging="360"/>
        <w:rPr/>
      </w:pPr>
      <w:r w:rsidDel="00000000" w:rsidR="00000000" w:rsidRPr="00000000">
        <w:rPr>
          <w:rtl w:val="0"/>
        </w:rPr>
        <w:t xml:space="preserve">Mariott, 2019. Marriott International Expected To Debut More Than 30 Luxury Hotels In Established And Emerging Global Hotspots In 2020. [online] Marriott International Newscenter (US). Available at: &lt;https://news.marriott.com/news/2019/12/04/marriott-international-expected-to-debut-more-than-30-luxury-hotels-in-established-and-emerging-global-hotspots-in-2020&gt; [Accessed 4 April 2020].</w:t>
      </w:r>
      <w:r w:rsidDel="00000000" w:rsidR="00000000" w:rsidRPr="00000000">
        <w:rPr>
          <w:rtl w:val="0"/>
        </w:rPr>
      </w:r>
    </w:p>
    <w:p w:rsidR="00000000" w:rsidDel="00000000" w:rsidP="00000000" w:rsidRDefault="00000000" w:rsidRPr="00000000" w14:paraId="0000007C">
      <w:pPr>
        <w:numPr>
          <w:ilvl w:val="0"/>
          <w:numId w:val="2"/>
        </w:numPr>
        <w:spacing w:after="0" w:lineRule="auto"/>
        <w:ind w:left="720" w:hanging="360"/>
        <w:rPr/>
      </w:pPr>
      <w:r w:rsidDel="00000000" w:rsidR="00000000" w:rsidRPr="00000000">
        <w:rPr>
          <w:rtl w:val="0"/>
        </w:rPr>
        <w:t xml:space="preserve">Marriott, 2020. Marriott International Announces Seventh Consecutive Year Of Record Organic Worldwide Rooms Signings In 2019, With Approximately 515,000 Rooms In The Pipeline. [online] Marriott International Newscenter (US). Available at: &lt;https://news.marriott.com/news/2020/01/27/marriott-international-announces-seventh-consecutive-year-of-record-organic-worldwide-rooms-signings-in-2019-with-approximately-515-000-rooms-in-the-pipeline&gt; [Accessed 4 April 2020].</w:t>
      </w:r>
      <w:r w:rsidDel="00000000" w:rsidR="00000000" w:rsidRPr="00000000">
        <w:rPr>
          <w:rtl w:val="0"/>
        </w:rPr>
      </w:r>
    </w:p>
    <w:p w:rsidR="00000000" w:rsidDel="00000000" w:rsidP="00000000" w:rsidRDefault="00000000" w:rsidRPr="00000000" w14:paraId="0000007D">
      <w:pPr>
        <w:numPr>
          <w:ilvl w:val="0"/>
          <w:numId w:val="2"/>
        </w:numPr>
        <w:spacing w:after="0" w:lineRule="auto"/>
        <w:ind w:left="720" w:hanging="360"/>
        <w:rPr/>
      </w:pPr>
      <w:r w:rsidDel="00000000" w:rsidR="00000000" w:rsidRPr="00000000">
        <w:rPr>
          <w:rtl w:val="0"/>
        </w:rPr>
        <w:t xml:space="preserve">Marriott, 2020. Renaissance Dhaka Gulshan Hotel. [online] Marriott International. Available at: &lt;https://www.marriott.com/hotels/travel/dacbr-renaissance-dhaka-gulshan-hotel/&gt; [Accessed 4 April 2020].</w:t>
      </w:r>
      <w:r w:rsidDel="00000000" w:rsidR="00000000" w:rsidRPr="00000000">
        <w:rPr>
          <w:rtl w:val="0"/>
        </w:rPr>
      </w:r>
    </w:p>
    <w:p w:rsidR="00000000" w:rsidDel="00000000" w:rsidP="00000000" w:rsidRDefault="00000000" w:rsidRPr="00000000" w14:paraId="0000007E">
      <w:pPr>
        <w:numPr>
          <w:ilvl w:val="0"/>
          <w:numId w:val="2"/>
        </w:numPr>
        <w:spacing w:after="0" w:lineRule="auto"/>
        <w:ind w:left="720" w:hanging="360"/>
        <w:rPr/>
      </w:pPr>
      <w:r w:rsidDel="00000000" w:rsidR="00000000" w:rsidRPr="00000000">
        <w:rPr>
          <w:rtl w:val="0"/>
        </w:rPr>
        <w:t xml:space="preserve">NHTTI, 2020. NATIONAL HOTEL &amp; TOURISM TRAINING INSTITUTE (NHTTI). [online] Nhtti.org. Available at: &lt;https://www.nhtti.org/page_detailsf019.html?type=page&amp;id=6&gt; [Accessed 4 April 2020].</w:t>
      </w:r>
      <w:r w:rsidDel="00000000" w:rsidR="00000000" w:rsidRPr="00000000">
        <w:rPr>
          <w:rtl w:val="0"/>
        </w:rPr>
      </w:r>
    </w:p>
    <w:p w:rsidR="00000000" w:rsidDel="00000000" w:rsidP="00000000" w:rsidRDefault="00000000" w:rsidRPr="00000000" w14:paraId="0000007F">
      <w:pPr>
        <w:numPr>
          <w:ilvl w:val="0"/>
          <w:numId w:val="2"/>
        </w:numPr>
        <w:ind w:left="720" w:hanging="360"/>
        <w:rPr/>
      </w:pPr>
      <w:r w:rsidDel="00000000" w:rsidR="00000000" w:rsidRPr="00000000">
        <w:rPr>
          <w:rtl w:val="0"/>
        </w:rPr>
        <w:t xml:space="preserve">Ovi, I., 2017. Dhaka Is Second Most Active City In World For Facebook Users. [online] Dhaka Tribune. Available at: &lt;https://www.dhakatribune.com/bangladesh/dhaka/2017/04/14/dhaka-ranks-second-world-active-facebook-users/&gt; [Accessed 4 April 2020].</w:t>
      </w:r>
      <w:r w:rsidDel="00000000" w:rsidR="00000000" w:rsidRPr="00000000">
        <w:rPr>
          <w:rtl w:val="0"/>
        </w:rPr>
      </w:r>
    </w:p>
    <w:p w:rsidR="00000000" w:rsidDel="00000000" w:rsidP="00000000" w:rsidRDefault="00000000" w:rsidRPr="00000000" w14:paraId="00000080">
      <w:pPr>
        <w:spacing w:after="240" w:before="240" w:line="360" w:lineRule="auto"/>
        <w:ind w:left="720" w:firstLine="0"/>
        <w:rPr>
          <w:rFonts w:ascii="Roboto" w:cs="Roboto" w:eastAsia="Roboto" w:hAnsi="Roboto"/>
          <w:color w:val="555555"/>
          <w:sz w:val="21"/>
          <w:szCs w:val="21"/>
          <w:highlight w:val="white"/>
        </w:rPr>
      </w:pPr>
      <w:r w:rsidDel="00000000" w:rsidR="00000000" w:rsidRPr="00000000">
        <w:rPr>
          <w:rtl w:val="0"/>
        </w:rPr>
      </w:r>
    </w:p>
    <w:p w:rsidR="00000000" w:rsidDel="00000000" w:rsidP="00000000" w:rsidRDefault="00000000" w:rsidRPr="00000000" w14:paraId="00000081">
      <w:pPr>
        <w:spacing w:after="240" w:before="240" w:lineRule="auto"/>
        <w:ind w:left="720" w:firstLine="0"/>
        <w:rPr/>
      </w:pPr>
      <w:r w:rsidDel="00000000" w:rsidR="00000000" w:rsidRPr="00000000">
        <w:rPr>
          <w:rtl w:val="0"/>
        </w:rPr>
      </w:r>
    </w:p>
    <w:p w:rsidR="00000000" w:rsidDel="00000000" w:rsidP="00000000" w:rsidRDefault="00000000" w:rsidRPr="00000000" w14:paraId="00000082">
      <w:pPr>
        <w:spacing w:after="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83">
      <w:pPr>
        <w:spacing w:after="240" w:before="240" w:line="360" w:lineRule="auto"/>
        <w:rPr>
          <w:rFonts w:ascii="Calibri" w:cs="Calibri" w:eastAsia="Calibri" w:hAnsi="Calibri"/>
          <w:sz w:val="27"/>
          <w:szCs w:val="27"/>
        </w:rPr>
      </w:pPr>
      <w:r w:rsidDel="00000000" w:rsidR="00000000" w:rsidRPr="00000000">
        <w:rPr>
          <w:rFonts w:ascii="Calibri" w:cs="Calibri" w:eastAsia="Calibri" w:hAnsi="Calibri"/>
          <w:sz w:val="27"/>
          <w:szCs w:val="27"/>
          <w:rtl w:val="0"/>
        </w:rPr>
        <w:t xml:space="preserve">‌</w:t>
      </w:r>
    </w:p>
    <w:p w:rsidR="00000000" w:rsidDel="00000000" w:rsidP="00000000" w:rsidRDefault="00000000" w:rsidRPr="00000000" w14:paraId="00000084">
      <w:pPr>
        <w:spacing w:after="0"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85">
      <w:pPr>
        <w:spacing w:after="240" w:before="240" w:lineRule="auto"/>
        <w:rPr>
          <w:rFonts w:ascii="Calibri" w:cs="Calibri" w:eastAsia="Calibri" w:hAnsi="Calibri"/>
        </w:rPr>
      </w:pPr>
      <w:r w:rsidDel="00000000" w:rsidR="00000000" w:rsidRPr="00000000">
        <w:rPr>
          <w:rFonts w:ascii="Calibri" w:cs="Calibri" w:eastAsia="Calibri" w:hAnsi="Calibri"/>
          <w:rtl w:val="0"/>
        </w:rPr>
        <w:t xml:space="preserve">‌</w:t>
      </w:r>
    </w:p>
    <w:p w:rsidR="00000000" w:rsidDel="00000000" w:rsidP="00000000" w:rsidRDefault="00000000" w:rsidRPr="00000000" w14:paraId="00000086">
      <w:pPr>
        <w:spacing w:after="0" w:lineRule="auto"/>
        <w:rPr/>
      </w:pPr>
      <w:r w:rsidDel="00000000" w:rsidR="00000000" w:rsidRPr="00000000">
        <w:rPr>
          <w:rtl w:val="0"/>
        </w:rPr>
      </w:r>
    </w:p>
    <w:p w:rsidR="00000000" w:rsidDel="00000000" w:rsidP="00000000" w:rsidRDefault="00000000" w:rsidRPr="00000000" w14:paraId="00000087">
      <w:pPr>
        <w:ind w:left="720" w:firstLine="0"/>
        <w:rPr/>
      </w:pPr>
      <w:r w:rsidDel="00000000" w:rsidR="00000000" w:rsidRPr="00000000">
        <w:rPr>
          <w:rtl w:val="0"/>
        </w:rPr>
      </w:r>
    </w:p>
    <w:tbl>
      <w:tblPr>
        <w:tblStyle w:val="Table3"/>
        <w:tblW w:w="554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540"/>
        <w:tblGridChange w:id="0">
          <w:tblGrid>
            <w:gridCol w:w="5540"/>
          </w:tblGrid>
        </w:tblGridChange>
      </w:tblGrid>
      <w:tr>
        <w:trPr>
          <w:trHeight w:val="2510" w:hRule="atLeast"/>
        </w:trPr>
        <w:tc>
          <w:tcPr>
            <w:tcMar>
              <w:top w:w="100.0" w:type="dxa"/>
              <w:left w:w="100.0" w:type="dxa"/>
              <w:bottom w:w="100.0" w:type="dxa"/>
              <w:right w:w="100.0" w:type="dxa"/>
            </w:tcMar>
            <w:vAlign w:val="top"/>
          </w:tcPr>
          <w:p w:rsidR="00000000" w:rsidDel="00000000" w:rsidP="00000000" w:rsidRDefault="00000000" w:rsidRPr="00000000" w14:paraId="00000088">
            <w:pPr>
              <w:spacing w:before="160" w:line="411.4285714285714" w:lineRule="auto"/>
              <w:rPr>
                <w:rFonts w:ascii="Arial" w:cs="Arial" w:eastAsia="Arial" w:hAnsi="Arial"/>
                <w:color w:val="333333"/>
                <w:sz w:val="21"/>
                <w:szCs w:val="21"/>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9">
            <w:pPr>
              <w:ind w:left="720" w:hanging="360"/>
              <w:rPr>
                <w:rFonts w:ascii="Arial" w:cs="Arial" w:eastAsia="Arial" w:hAnsi="Arial"/>
                <w:color w:val="333333"/>
                <w:sz w:val="21"/>
                <w:szCs w:val="21"/>
              </w:rPr>
            </w:pPr>
            <w:r w:rsidDel="00000000" w:rsidR="00000000" w:rsidRPr="00000000">
              <w:rPr>
                <w:rtl w:val="0"/>
              </w:rPr>
            </w:r>
          </w:p>
        </w:tc>
      </w:tr>
    </w:tbl>
    <w:p w:rsidR="00000000" w:rsidDel="00000000" w:rsidP="00000000" w:rsidRDefault="00000000" w:rsidRPr="00000000" w14:paraId="0000008A">
      <w:pPr>
        <w:ind w:left="0" w:firstLine="0"/>
        <w:rPr/>
      </w:pPr>
      <w:r w:rsidDel="00000000" w:rsidR="00000000" w:rsidRPr="00000000">
        <w:rPr>
          <w:rtl w:val="0"/>
        </w:rPr>
      </w:r>
    </w:p>
    <w:tbl>
      <w:tblPr>
        <w:tblStyle w:val="Table4"/>
        <w:tblW w:w="554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540"/>
        <w:tblGridChange w:id="0">
          <w:tblGrid>
            <w:gridCol w:w="5540"/>
          </w:tblGrid>
        </w:tblGridChange>
      </w:tblGrid>
      <w:tr>
        <w:trPr>
          <w:trHeight w:val="2510" w:hRule="atLeast"/>
        </w:trPr>
        <w:tc>
          <w:tcPr>
            <w:tcMar>
              <w:top w:w="100.0" w:type="dxa"/>
              <w:left w:w="100.0" w:type="dxa"/>
              <w:bottom w:w="100.0" w:type="dxa"/>
              <w:right w:w="100.0" w:type="dxa"/>
            </w:tcMar>
            <w:vAlign w:val="top"/>
          </w:tcPr>
          <w:p w:rsidR="00000000" w:rsidDel="00000000" w:rsidP="00000000" w:rsidRDefault="00000000" w:rsidRPr="00000000" w14:paraId="0000008B">
            <w:pPr>
              <w:spacing w:before="160" w:line="411.4285714285714" w:lineRule="auto"/>
              <w:rPr>
                <w:rFonts w:ascii="Arial" w:cs="Arial" w:eastAsia="Arial" w:hAnsi="Arial"/>
                <w:color w:val="333333"/>
                <w:sz w:val="21"/>
                <w:szCs w:val="21"/>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C">
            <w:pPr>
              <w:ind w:left="720" w:hanging="360"/>
              <w:rPr>
                <w:rFonts w:ascii="Arial" w:cs="Arial" w:eastAsia="Arial" w:hAnsi="Arial"/>
                <w:color w:val="333333"/>
                <w:sz w:val="21"/>
                <w:szCs w:val="21"/>
              </w:rPr>
            </w:pPr>
            <w:r w:rsidDel="00000000" w:rsidR="00000000" w:rsidRPr="00000000">
              <w:rPr>
                <w:rtl w:val="0"/>
              </w:rPr>
            </w:r>
          </w:p>
        </w:tc>
      </w:tr>
    </w:tbl>
    <w:p w:rsidR="00000000" w:rsidDel="00000000" w:rsidP="00000000" w:rsidRDefault="00000000" w:rsidRPr="00000000" w14:paraId="0000008D">
      <w:pPr>
        <w:ind w:left="0" w:firstLine="0"/>
        <w:rPr/>
      </w:pPr>
      <w:r w:rsidDel="00000000" w:rsidR="00000000" w:rsidRPr="00000000">
        <w:rPr>
          <w:rtl w:val="0"/>
        </w:rPr>
      </w:r>
    </w:p>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headerReference r:id="rId9" w:type="default"/>
      <w:footerReference r:id="rId10" w:type="default"/>
      <w:pgSz w:h="16838" w:w="11906"/>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tcPr>
      <w:shd w:fill="ffffff" w:val="clear"/>
    </w:tcPr>
  </w:style>
  <w:style w:type="table" w:styleId="Table2">
    <w:basedOn w:val="TableNormal"/>
    <w:tblPr>
      <w:tblStyleRowBandSize w:val="1"/>
      <w:tblStyleColBandSize w:val="1"/>
      <w:tblCellMar>
        <w:top w:w="0.0" w:type="dxa"/>
        <w:left w:w="115.0" w:type="dxa"/>
        <w:bottom w:w="0.0" w:type="dxa"/>
        <w:right w:w="115.0" w:type="dxa"/>
      </w:tblCellMar>
    </w:tblPr>
    <w:tcPr>
      <w:shd w:fill="ffffff" w:val="clear"/>
    </w:tcPr>
  </w:style>
  <w:style w:type="table" w:styleId="Table3">
    <w:basedOn w:val="TableNormal"/>
    <w:tblPr>
      <w:tblStyleRowBandSize w:val="1"/>
      <w:tblStyleColBandSize w:val="1"/>
      <w:tblCellMar>
        <w:top w:w="0.0" w:type="dxa"/>
        <w:left w:w="115.0" w:type="dxa"/>
        <w:bottom w:w="0.0" w:type="dxa"/>
        <w:right w:w="115.0" w:type="dxa"/>
      </w:tblCellMar>
    </w:tblPr>
    <w:tcPr>
      <w:shd w:fill="ffffff" w:val="clear"/>
    </w:tcPr>
  </w:style>
  <w:style w:type="table" w:styleId="Table4">
    <w:basedOn w:val="TableNormal"/>
    <w:tblPr>
      <w:tblStyleRowBandSize w:val="1"/>
      <w:tblStyleColBandSize w:val="1"/>
      <w:tblCellMar>
        <w:top w:w="0.0" w:type="dxa"/>
        <w:left w:w="115.0" w:type="dxa"/>
        <w:bottom w:w="0.0" w:type="dxa"/>
        <w:right w:w="115.0" w:type="dxa"/>
      </w:tblCellMar>
    </w:tblPr>
    <w:tcPr>
      <w:shd w:fill="ffffff" w:val="clear"/>
    </w:tc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