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53074446"/>
        <w:docPartObj>
          <w:docPartGallery w:val="Cover Pages"/>
          <w:docPartUnique/>
        </w:docPartObj>
      </w:sdtPr>
      <w:sdtEndPr>
        <w:rPr>
          <w:rFonts w:ascii="Arial" w:hAnsi="Arial" w:cs="Arial"/>
          <w:sz w:val="24"/>
          <w:szCs w:val="24"/>
        </w:rPr>
      </w:sdtEndPr>
      <w:sdtContent>
        <w:p w:rsidR="00AA5C31" w:rsidRDefault="00AA5C31">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28B3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13702CAB" wp14:editId="516E65B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5C31" w:rsidRDefault="00AA5C3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3702CAB"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AA5C31" w:rsidRDefault="00AA5C31">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3406C1B" wp14:editId="298006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Sophie Hassett</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P147251</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 xml:space="preserve">Entrepreneurial education </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Academic Portfolio</w:t>
                                </w:r>
                              </w:p>
                              <w:p w:rsidR="00AA5C31" w:rsidRPr="00784AB5" w:rsidRDefault="00AA5C31" w:rsidP="00AA5C31">
                                <w:pPr>
                                  <w:spacing w:line="360" w:lineRule="auto"/>
                                  <w:rPr>
                                    <w:rFonts w:ascii="Arial" w:hAnsi="Arial" w:cs="Arial"/>
                                    <w:sz w:val="48"/>
                                    <w:szCs w:val="48"/>
                                  </w:rPr>
                                </w:pPr>
                                <w:r>
                                  <w:rPr>
                                    <w:rFonts w:ascii="Arial" w:hAnsi="Arial" w:cs="Arial"/>
                                    <w:sz w:val="48"/>
                                    <w:szCs w:val="48"/>
                                  </w:rPr>
                                  <w:t xml:space="preserve">Entrepreneurial </w:t>
                                </w:r>
                                <w:r w:rsidRPr="00784AB5">
                                  <w:rPr>
                                    <w:rFonts w:ascii="Arial" w:hAnsi="Arial" w:cs="Arial"/>
                                    <w:sz w:val="48"/>
                                    <w:szCs w:val="48"/>
                                  </w:rPr>
                                  <w:t xml:space="preserve">Exhibit </w:t>
                                </w:r>
                              </w:p>
                              <w:p w:rsidR="00AA5C31" w:rsidRDefault="00AA5C3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406C1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Sophie Hassett</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P147251</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 xml:space="preserve">Entrepreneurial education </w:t>
                          </w:r>
                        </w:p>
                        <w:p w:rsidR="00AA5C31" w:rsidRPr="00784AB5" w:rsidRDefault="00AA5C31" w:rsidP="00AA5C31">
                          <w:pPr>
                            <w:spacing w:line="360" w:lineRule="auto"/>
                            <w:rPr>
                              <w:rFonts w:ascii="Arial" w:hAnsi="Arial" w:cs="Arial"/>
                              <w:sz w:val="48"/>
                              <w:szCs w:val="48"/>
                            </w:rPr>
                          </w:pPr>
                          <w:r w:rsidRPr="00784AB5">
                            <w:rPr>
                              <w:rFonts w:ascii="Arial" w:hAnsi="Arial" w:cs="Arial"/>
                              <w:sz w:val="48"/>
                              <w:szCs w:val="48"/>
                            </w:rPr>
                            <w:t>Academic Portfolio</w:t>
                          </w:r>
                        </w:p>
                        <w:p w:rsidR="00AA5C31" w:rsidRPr="00784AB5" w:rsidRDefault="00AA5C31" w:rsidP="00AA5C31">
                          <w:pPr>
                            <w:spacing w:line="360" w:lineRule="auto"/>
                            <w:rPr>
                              <w:rFonts w:ascii="Arial" w:hAnsi="Arial" w:cs="Arial"/>
                              <w:sz w:val="48"/>
                              <w:szCs w:val="48"/>
                            </w:rPr>
                          </w:pPr>
                          <w:r>
                            <w:rPr>
                              <w:rFonts w:ascii="Arial" w:hAnsi="Arial" w:cs="Arial"/>
                              <w:sz w:val="48"/>
                              <w:szCs w:val="48"/>
                            </w:rPr>
                            <w:t xml:space="preserve">Entrepreneurial </w:t>
                          </w:r>
                          <w:r w:rsidRPr="00784AB5">
                            <w:rPr>
                              <w:rFonts w:ascii="Arial" w:hAnsi="Arial" w:cs="Arial"/>
                              <w:sz w:val="48"/>
                              <w:szCs w:val="48"/>
                            </w:rPr>
                            <w:t xml:space="preserve">Exhibit </w:t>
                          </w:r>
                        </w:p>
                        <w:p w:rsidR="00AA5C31" w:rsidRDefault="00AA5C31">
                          <w:pPr>
                            <w:jc w:val="right"/>
                            <w:rPr>
                              <w:smallCaps/>
                              <w:color w:val="404040" w:themeColor="text1" w:themeTint="BF"/>
                              <w:sz w:val="36"/>
                              <w:szCs w:val="36"/>
                            </w:rPr>
                          </w:pPr>
                        </w:p>
                      </w:txbxContent>
                    </v:textbox>
                    <w10:wrap type="square" anchorx="page" anchory="page"/>
                  </v:shape>
                </w:pict>
              </mc:Fallback>
            </mc:AlternateContent>
          </w:r>
        </w:p>
        <w:p w:rsidR="00AA5C31" w:rsidRDefault="00AA5C31">
          <w:pPr>
            <w:rPr>
              <w:rFonts w:ascii="Arial" w:hAnsi="Arial" w:cs="Arial"/>
              <w:sz w:val="24"/>
              <w:szCs w:val="24"/>
            </w:rPr>
          </w:pPr>
          <w:r>
            <w:rPr>
              <w:rFonts w:ascii="Arial" w:hAnsi="Arial" w:cs="Arial"/>
              <w:sz w:val="24"/>
              <w:szCs w:val="24"/>
            </w:rPr>
            <w:br w:type="page"/>
          </w:r>
        </w:p>
      </w:sdtContent>
    </w:sdt>
    <w:p w:rsidR="00AC2929" w:rsidRDefault="00AC2929" w:rsidP="00B00657">
      <w:pPr>
        <w:spacing w:line="360" w:lineRule="auto"/>
        <w:rPr>
          <w:rFonts w:ascii="Arial" w:hAnsi="Arial" w:cs="Arial"/>
          <w:sz w:val="24"/>
          <w:szCs w:val="24"/>
        </w:rPr>
      </w:pPr>
    </w:p>
    <w:p w:rsidR="00AC2929" w:rsidRPr="00AA5C31" w:rsidRDefault="00257D00" w:rsidP="00B00657">
      <w:pPr>
        <w:spacing w:line="360" w:lineRule="auto"/>
        <w:rPr>
          <w:rFonts w:ascii="Arial" w:hAnsi="Arial" w:cs="Arial"/>
          <w:b/>
          <w:sz w:val="40"/>
          <w:szCs w:val="40"/>
        </w:rPr>
      </w:pPr>
      <w:r w:rsidRPr="00AA5C31">
        <w:rPr>
          <w:rFonts w:ascii="Arial" w:hAnsi="Arial" w:cs="Arial"/>
          <w:b/>
          <w:sz w:val="40"/>
          <w:szCs w:val="40"/>
        </w:rPr>
        <w:t>Contents page</w:t>
      </w:r>
    </w:p>
    <w:p w:rsidR="00AC2929" w:rsidRPr="00784AB5" w:rsidRDefault="00257D00" w:rsidP="00B00657">
      <w:pPr>
        <w:spacing w:line="360" w:lineRule="auto"/>
        <w:rPr>
          <w:rFonts w:ascii="Arial" w:hAnsi="Arial" w:cs="Arial"/>
          <w:sz w:val="40"/>
          <w:szCs w:val="40"/>
        </w:rPr>
      </w:pPr>
      <w:r>
        <w:rPr>
          <w:rFonts w:ascii="Arial" w:hAnsi="Arial" w:cs="Arial"/>
          <w:sz w:val="40"/>
          <w:szCs w:val="40"/>
        </w:rPr>
        <w:t xml:space="preserve">Introduction ……………………………….3 </w:t>
      </w:r>
    </w:p>
    <w:p w:rsidR="00784AB5" w:rsidRPr="00784AB5" w:rsidRDefault="00784AB5" w:rsidP="00B00657">
      <w:pPr>
        <w:spacing w:line="360" w:lineRule="auto"/>
        <w:rPr>
          <w:rFonts w:ascii="Arial" w:hAnsi="Arial" w:cs="Arial"/>
          <w:sz w:val="40"/>
          <w:szCs w:val="40"/>
        </w:rPr>
      </w:pPr>
      <w:r w:rsidRPr="00784AB5">
        <w:rPr>
          <w:rFonts w:ascii="Arial" w:hAnsi="Arial" w:cs="Arial"/>
          <w:sz w:val="40"/>
          <w:szCs w:val="40"/>
        </w:rPr>
        <w:t>Rational</w:t>
      </w:r>
      <w:r w:rsidR="00257D00">
        <w:rPr>
          <w:rFonts w:ascii="Arial" w:hAnsi="Arial" w:cs="Arial"/>
          <w:sz w:val="40"/>
          <w:szCs w:val="40"/>
        </w:rPr>
        <w:t>…………………………………….3-5</w:t>
      </w:r>
    </w:p>
    <w:p w:rsidR="00784AB5" w:rsidRPr="00784AB5" w:rsidRDefault="00784AB5" w:rsidP="00B00657">
      <w:pPr>
        <w:spacing w:line="360" w:lineRule="auto"/>
        <w:rPr>
          <w:rFonts w:ascii="Arial" w:hAnsi="Arial" w:cs="Arial"/>
          <w:sz w:val="40"/>
          <w:szCs w:val="40"/>
        </w:rPr>
      </w:pPr>
      <w:r w:rsidRPr="00784AB5">
        <w:rPr>
          <w:rFonts w:ascii="Arial" w:hAnsi="Arial" w:cs="Arial"/>
          <w:sz w:val="40"/>
          <w:szCs w:val="40"/>
        </w:rPr>
        <w:t xml:space="preserve">Target group/Market Research </w:t>
      </w:r>
      <w:r w:rsidR="00257D00">
        <w:rPr>
          <w:rFonts w:ascii="Arial" w:hAnsi="Arial" w:cs="Arial"/>
          <w:sz w:val="40"/>
          <w:szCs w:val="40"/>
        </w:rPr>
        <w:t>…………5-6</w:t>
      </w:r>
    </w:p>
    <w:p w:rsidR="00784AB5" w:rsidRPr="00784AB5" w:rsidRDefault="00784AB5" w:rsidP="00B00657">
      <w:pPr>
        <w:spacing w:line="360" w:lineRule="auto"/>
        <w:rPr>
          <w:rFonts w:ascii="Arial" w:hAnsi="Arial" w:cs="Arial"/>
          <w:sz w:val="40"/>
          <w:szCs w:val="40"/>
        </w:rPr>
      </w:pPr>
      <w:r w:rsidRPr="00784AB5">
        <w:rPr>
          <w:rFonts w:ascii="Arial" w:hAnsi="Arial" w:cs="Arial"/>
          <w:sz w:val="40"/>
          <w:szCs w:val="40"/>
        </w:rPr>
        <w:t>A brief of the opportunity</w:t>
      </w:r>
      <w:r w:rsidR="00257D00">
        <w:rPr>
          <w:rFonts w:ascii="Arial" w:hAnsi="Arial" w:cs="Arial"/>
          <w:sz w:val="40"/>
          <w:szCs w:val="40"/>
        </w:rPr>
        <w:t>…………………7-8</w:t>
      </w:r>
    </w:p>
    <w:p w:rsidR="00784AB5" w:rsidRPr="00784AB5" w:rsidRDefault="00784AB5" w:rsidP="00B00657">
      <w:pPr>
        <w:spacing w:line="360" w:lineRule="auto"/>
        <w:rPr>
          <w:rFonts w:ascii="Arial" w:hAnsi="Arial" w:cs="Arial"/>
          <w:sz w:val="40"/>
          <w:szCs w:val="40"/>
        </w:rPr>
      </w:pPr>
      <w:r w:rsidRPr="00784AB5">
        <w:rPr>
          <w:rFonts w:ascii="Arial" w:hAnsi="Arial" w:cs="Arial"/>
          <w:sz w:val="40"/>
          <w:szCs w:val="40"/>
        </w:rPr>
        <w:t xml:space="preserve">The learning aims and objectives </w:t>
      </w:r>
      <w:r w:rsidR="00257D00">
        <w:rPr>
          <w:rFonts w:ascii="Arial" w:hAnsi="Arial" w:cs="Arial"/>
          <w:sz w:val="40"/>
          <w:szCs w:val="40"/>
        </w:rPr>
        <w:t>………8-9</w:t>
      </w:r>
    </w:p>
    <w:p w:rsidR="00784AB5" w:rsidRPr="00784AB5" w:rsidRDefault="00784AB5" w:rsidP="00B00657">
      <w:pPr>
        <w:spacing w:line="360" w:lineRule="auto"/>
        <w:rPr>
          <w:rFonts w:ascii="Arial" w:hAnsi="Arial" w:cs="Arial"/>
          <w:sz w:val="40"/>
          <w:szCs w:val="40"/>
        </w:rPr>
      </w:pPr>
      <w:r w:rsidRPr="00784AB5">
        <w:rPr>
          <w:rFonts w:ascii="Arial" w:hAnsi="Arial" w:cs="Arial"/>
          <w:sz w:val="40"/>
          <w:szCs w:val="40"/>
        </w:rPr>
        <w:t>Links to the curriculum</w:t>
      </w:r>
      <w:r w:rsidR="00257D00">
        <w:rPr>
          <w:rFonts w:ascii="Arial" w:hAnsi="Arial" w:cs="Arial"/>
          <w:sz w:val="40"/>
          <w:szCs w:val="40"/>
        </w:rPr>
        <w:t>……………………9-10</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Key enterprise/employability skills that are being developed in learners</w:t>
      </w:r>
      <w:r w:rsidR="00257D00">
        <w:rPr>
          <w:rFonts w:ascii="Arial" w:hAnsi="Arial" w:cs="Arial"/>
          <w:sz w:val="40"/>
          <w:szCs w:val="40"/>
        </w:rPr>
        <w:t>…………………….10-11</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Resources</w:t>
      </w:r>
      <w:r w:rsidR="00257D00">
        <w:rPr>
          <w:rFonts w:ascii="Arial" w:hAnsi="Arial" w:cs="Arial"/>
          <w:sz w:val="40"/>
          <w:szCs w:val="40"/>
        </w:rPr>
        <w:t>………………………………….11</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Content</w:t>
      </w:r>
      <w:r w:rsidR="00257D00">
        <w:rPr>
          <w:rFonts w:ascii="Arial" w:hAnsi="Arial" w:cs="Arial"/>
          <w:sz w:val="40"/>
          <w:szCs w:val="40"/>
        </w:rPr>
        <w:t>……………………………………..11</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How will skills be recognised</w:t>
      </w:r>
      <w:r w:rsidR="00257D00">
        <w:rPr>
          <w:rFonts w:ascii="Arial" w:hAnsi="Arial" w:cs="Arial"/>
          <w:sz w:val="40"/>
          <w:szCs w:val="40"/>
        </w:rPr>
        <w:t>……………. 12</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Assessment and Evaluation</w:t>
      </w:r>
      <w:r w:rsidR="00257D00">
        <w:rPr>
          <w:rFonts w:ascii="Arial" w:hAnsi="Arial" w:cs="Arial"/>
          <w:sz w:val="40"/>
          <w:szCs w:val="40"/>
        </w:rPr>
        <w:t>……………. .12</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Conclusion</w:t>
      </w:r>
      <w:r w:rsidR="00257D00">
        <w:rPr>
          <w:rFonts w:ascii="Arial" w:hAnsi="Arial" w:cs="Arial"/>
          <w:sz w:val="40"/>
          <w:szCs w:val="40"/>
        </w:rPr>
        <w:t>………………………………….12</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Appendices</w:t>
      </w:r>
      <w:r w:rsidR="00257D00">
        <w:rPr>
          <w:rFonts w:ascii="Arial" w:hAnsi="Arial" w:cs="Arial"/>
          <w:sz w:val="40"/>
          <w:szCs w:val="40"/>
        </w:rPr>
        <w:t>…………………………………</w:t>
      </w:r>
      <w:r w:rsidR="00AA5C31">
        <w:rPr>
          <w:rFonts w:ascii="Arial" w:hAnsi="Arial" w:cs="Arial"/>
          <w:sz w:val="40"/>
          <w:szCs w:val="40"/>
        </w:rPr>
        <w:t>14</w:t>
      </w:r>
      <w:r w:rsidR="00257D00">
        <w:rPr>
          <w:rFonts w:ascii="Arial" w:hAnsi="Arial" w:cs="Arial"/>
          <w:sz w:val="40"/>
          <w:szCs w:val="40"/>
        </w:rPr>
        <w:t>-24</w:t>
      </w:r>
    </w:p>
    <w:p w:rsidR="00784AB5" w:rsidRPr="00784AB5" w:rsidRDefault="00784AB5" w:rsidP="00784AB5">
      <w:pPr>
        <w:spacing w:line="360" w:lineRule="auto"/>
        <w:rPr>
          <w:rFonts w:ascii="Arial" w:hAnsi="Arial" w:cs="Arial"/>
          <w:sz w:val="40"/>
          <w:szCs w:val="40"/>
        </w:rPr>
      </w:pPr>
      <w:r w:rsidRPr="00784AB5">
        <w:rPr>
          <w:rFonts w:ascii="Arial" w:hAnsi="Arial" w:cs="Arial"/>
          <w:sz w:val="40"/>
          <w:szCs w:val="40"/>
        </w:rPr>
        <w:t xml:space="preserve">Reference list </w:t>
      </w:r>
      <w:r w:rsidR="00257D00">
        <w:rPr>
          <w:rFonts w:ascii="Arial" w:hAnsi="Arial" w:cs="Arial"/>
          <w:sz w:val="40"/>
          <w:szCs w:val="40"/>
        </w:rPr>
        <w:t>………………………………24-27</w:t>
      </w:r>
    </w:p>
    <w:p w:rsidR="00B00657" w:rsidRPr="00784AB5" w:rsidRDefault="00B00657" w:rsidP="00B00657">
      <w:pPr>
        <w:spacing w:line="360" w:lineRule="auto"/>
        <w:rPr>
          <w:rFonts w:ascii="Arial" w:hAnsi="Arial" w:cs="Arial"/>
          <w:b/>
          <w:sz w:val="24"/>
          <w:szCs w:val="24"/>
          <w:u w:val="single"/>
        </w:rPr>
      </w:pPr>
      <w:r w:rsidRPr="00784AB5">
        <w:rPr>
          <w:rFonts w:ascii="Arial" w:hAnsi="Arial" w:cs="Arial"/>
          <w:b/>
          <w:sz w:val="24"/>
          <w:szCs w:val="24"/>
          <w:u w:val="single"/>
        </w:rPr>
        <w:lastRenderedPageBreak/>
        <w:t>Introduction</w:t>
      </w:r>
    </w:p>
    <w:p w:rsidR="00B00657" w:rsidRPr="00B00657" w:rsidRDefault="00B00657" w:rsidP="00B00657">
      <w:pPr>
        <w:spacing w:line="360" w:lineRule="auto"/>
        <w:rPr>
          <w:rFonts w:ascii="Arial" w:hAnsi="Arial" w:cs="Arial"/>
          <w:color w:val="000000" w:themeColor="text1"/>
          <w:sz w:val="24"/>
          <w:szCs w:val="24"/>
        </w:rPr>
      </w:pPr>
      <w:r w:rsidRPr="00B00657">
        <w:rPr>
          <w:rFonts w:ascii="Arial" w:hAnsi="Arial" w:cs="Arial"/>
          <w:sz w:val="24"/>
          <w:szCs w:val="24"/>
        </w:rPr>
        <w:t>‘</w:t>
      </w:r>
      <w:r w:rsidRPr="00B00657">
        <w:rPr>
          <w:rFonts w:ascii="Arial" w:hAnsi="Arial" w:cs="Arial"/>
          <w:color w:val="000000"/>
          <w:sz w:val="24"/>
          <w:szCs w:val="24"/>
          <w:shd w:val="clear" w:color="auto" w:fill="FFFFFF"/>
        </w:rPr>
        <w:t>Entrepreneurship education prepares people to be responsible and enterprising individuals. It helps people develop the skills, knowledge, and attitudes necessary to achieve the goals they set o</w:t>
      </w:r>
      <w:r w:rsidR="001E3DDE">
        <w:rPr>
          <w:rFonts w:ascii="Arial" w:hAnsi="Arial" w:cs="Arial"/>
          <w:color w:val="000000" w:themeColor="text1"/>
          <w:sz w:val="24"/>
          <w:szCs w:val="24"/>
          <w:shd w:val="clear" w:color="auto" w:fill="FFFFFF"/>
        </w:rPr>
        <w:t>ut for themselves’ which is</w:t>
      </w:r>
      <w:r w:rsidRPr="00B00657">
        <w:rPr>
          <w:rFonts w:ascii="Arial" w:hAnsi="Arial" w:cs="Arial"/>
          <w:color w:val="000000" w:themeColor="text1"/>
          <w:sz w:val="24"/>
          <w:szCs w:val="24"/>
          <w:shd w:val="clear" w:color="auto" w:fill="FFFFFF"/>
        </w:rPr>
        <w:t xml:space="preserve"> stated by the European Commission (2018), to be the reason as to why educating learners with the unique skills that are inhabited by entertaining entrepreneurial opportunities within education. Within the 21</w:t>
      </w:r>
      <w:r w:rsidRPr="00B00657">
        <w:rPr>
          <w:rFonts w:ascii="Arial" w:hAnsi="Arial" w:cs="Arial"/>
          <w:color w:val="000000" w:themeColor="text1"/>
          <w:sz w:val="24"/>
          <w:szCs w:val="24"/>
          <w:shd w:val="clear" w:color="auto" w:fill="FFFFFF"/>
          <w:vertAlign w:val="superscript"/>
        </w:rPr>
        <w:t>st</w:t>
      </w:r>
      <w:r w:rsidRPr="00B00657">
        <w:rPr>
          <w:rFonts w:ascii="Arial" w:hAnsi="Arial" w:cs="Arial"/>
          <w:color w:val="000000" w:themeColor="text1"/>
          <w:sz w:val="24"/>
          <w:szCs w:val="24"/>
          <w:shd w:val="clear" w:color="auto" w:fill="FFFFFF"/>
        </w:rPr>
        <w:t xml:space="preserve"> century there is a growing justification as to why learners should be equipped with the skills</w:t>
      </w:r>
      <w:r w:rsidR="001E3DDE">
        <w:rPr>
          <w:rFonts w:ascii="Arial" w:hAnsi="Arial" w:cs="Arial"/>
          <w:color w:val="000000" w:themeColor="text1"/>
          <w:sz w:val="24"/>
          <w:szCs w:val="24"/>
          <w:shd w:val="clear" w:color="auto" w:fill="FFFFFF"/>
        </w:rPr>
        <w:t xml:space="preserve"> that can be seen through the </w:t>
      </w:r>
      <w:r w:rsidRPr="00B00657">
        <w:rPr>
          <w:rFonts w:ascii="Arial" w:hAnsi="Arial" w:cs="Arial"/>
          <w:color w:val="000000" w:themeColor="text1"/>
          <w:sz w:val="24"/>
          <w:szCs w:val="24"/>
          <w:shd w:val="clear" w:color="auto" w:fill="FFFFFF"/>
        </w:rPr>
        <w:t xml:space="preserve">understanding of entrepreneurial thinking. These traits that are seen in an entrepreneur can be </w:t>
      </w:r>
      <w:bookmarkStart w:id="0" w:name="_GoBack"/>
      <w:bookmarkEnd w:id="0"/>
      <w:r w:rsidRPr="00B00657">
        <w:rPr>
          <w:rFonts w:ascii="Arial" w:hAnsi="Arial" w:cs="Arial"/>
          <w:color w:val="000000" w:themeColor="text1"/>
          <w:sz w:val="24"/>
          <w:szCs w:val="24"/>
          <w:shd w:val="clear" w:color="auto" w:fill="FFFFFF"/>
        </w:rPr>
        <w:t>considered to be transferable throughout life and allow for employability skills to ensure for successful development of an individual (Heinonen and Poikkijoki, 2006</w:t>
      </w:r>
      <w:r>
        <w:rPr>
          <w:rFonts w:ascii="Arial" w:hAnsi="Arial" w:cs="Arial"/>
          <w:color w:val="000000" w:themeColor="text1"/>
          <w:sz w:val="24"/>
          <w:szCs w:val="24"/>
          <w:shd w:val="clear" w:color="auto" w:fill="FFFFFF"/>
        </w:rPr>
        <w:t xml:space="preserve">). It is evident that within schools that the use of entrepreneurial thinking is being utilised at a higher rate according to Lackeus (2015), who states that there has been an increased economic growth and job growth which accentuates on the high importance of providing students with opportunities to enhance their entrepreneurial thinking skills that may incorporate children’s creativity and critical thinking skills. </w:t>
      </w:r>
    </w:p>
    <w:p w:rsidR="00B00657" w:rsidRPr="00B00657" w:rsidRDefault="00B00657" w:rsidP="00B00657">
      <w:pPr>
        <w:spacing w:line="360" w:lineRule="auto"/>
        <w:rPr>
          <w:rFonts w:ascii="Arial" w:hAnsi="Arial" w:cs="Arial"/>
          <w:color w:val="000000" w:themeColor="text1"/>
          <w:sz w:val="24"/>
          <w:szCs w:val="24"/>
          <w:u w:val="single"/>
        </w:rPr>
      </w:pPr>
    </w:p>
    <w:p w:rsidR="00B00657" w:rsidRPr="00082B1A" w:rsidRDefault="00B00657" w:rsidP="00B00657">
      <w:pPr>
        <w:spacing w:line="360" w:lineRule="auto"/>
        <w:rPr>
          <w:rFonts w:ascii="Arial" w:hAnsi="Arial" w:cs="Arial"/>
          <w:b/>
          <w:color w:val="000000" w:themeColor="text1"/>
          <w:sz w:val="24"/>
          <w:szCs w:val="24"/>
          <w:u w:val="single"/>
        </w:rPr>
      </w:pPr>
      <w:r w:rsidRPr="00082B1A">
        <w:rPr>
          <w:rFonts w:ascii="Arial" w:hAnsi="Arial" w:cs="Arial"/>
          <w:b/>
          <w:color w:val="000000" w:themeColor="text1"/>
          <w:sz w:val="24"/>
          <w:szCs w:val="24"/>
          <w:u w:val="single"/>
        </w:rPr>
        <w:t xml:space="preserve">Rationale </w:t>
      </w:r>
    </w:p>
    <w:p w:rsidR="00B00657" w:rsidRDefault="00B00657"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Within education it is important for schools to provide opportunities to learners to allow them to develop the skills of entrepreneur. The opportunity that will be discussed in this paper will provide learners with a number of skills that are discovered throughout the process of engaging with a task that enables entrepreneurial thinking. The opportunity is named ‘The entrepreneurship and employability skills exhibit, for your future’. This educational opportunity will involve year 11 pupils providing an exhibit for Ks3 and ks4 pupils with the knowledge and understanding of the importance of these skills. This will therefore be enabling the group in control of the exhibit to develop a number of transferable skills such as problem solving, time keeping, organisation and creative thinking Nieuwenhuizen, 2012). This opportunity allows for learners to be simultaneously educating students on the importance of having these skills to succeed while performing these skills themselves. In order for this opportunity to be successful it is important that it links to current strategies. According to research by The Welsh Assembly government it is </w:t>
      </w:r>
      <w:r>
        <w:rPr>
          <w:rFonts w:ascii="Arial" w:hAnsi="Arial" w:cs="Arial"/>
          <w:color w:val="000000" w:themeColor="text1"/>
          <w:sz w:val="24"/>
          <w:szCs w:val="24"/>
        </w:rPr>
        <w:lastRenderedPageBreak/>
        <w:t>evident that schools are incorporating entrepreneurial education at a higher rate into lessons due to its implementation in to the curriculum (Big Ideals Wales, 2018). Such policies including Successful futures and qualified for life, accentuate on the importance of having entrepreneurial skills to equip a learner. This can be seen in Appendix A which displays the four aims of the policy ‘Qualified for life’, one of which being that the individuals should be provided with the chance to</w:t>
      </w:r>
      <w:r w:rsidR="001E3DDE">
        <w:rPr>
          <w:rFonts w:ascii="Arial" w:hAnsi="Arial" w:cs="Arial"/>
          <w:color w:val="000000" w:themeColor="text1"/>
          <w:sz w:val="24"/>
          <w:szCs w:val="24"/>
        </w:rPr>
        <w:t xml:space="preserve"> be</w:t>
      </w:r>
      <w:r>
        <w:rPr>
          <w:rFonts w:ascii="Arial" w:hAnsi="Arial" w:cs="Arial"/>
          <w:color w:val="000000" w:themeColor="text1"/>
          <w:sz w:val="24"/>
          <w:szCs w:val="24"/>
        </w:rPr>
        <w:t xml:space="preserve"> creative contributors within an entrepreneurial context. Successful futures incorporate the importance of moving away from the standard way of teaching a</w:t>
      </w:r>
      <w:r w:rsidR="00A51105">
        <w:rPr>
          <w:rFonts w:ascii="Arial" w:hAnsi="Arial" w:cs="Arial"/>
          <w:color w:val="000000" w:themeColor="text1"/>
          <w:sz w:val="24"/>
          <w:szCs w:val="24"/>
        </w:rPr>
        <w:t>n</w:t>
      </w:r>
      <w:r>
        <w:rPr>
          <w:rFonts w:ascii="Arial" w:hAnsi="Arial" w:cs="Arial"/>
          <w:color w:val="000000" w:themeColor="text1"/>
          <w:sz w:val="24"/>
          <w:szCs w:val="24"/>
        </w:rPr>
        <w:t xml:space="preserve">d allowing for different skills to be put in to action, this involves problem solving and particularly focused on the skill of creative thinking </w:t>
      </w:r>
      <w:r w:rsidRPr="0027169F">
        <w:rPr>
          <w:rFonts w:ascii="Arial" w:hAnsi="Arial" w:cs="Arial"/>
          <w:color w:val="000000" w:themeColor="text1"/>
          <w:sz w:val="24"/>
          <w:szCs w:val="24"/>
        </w:rPr>
        <w:t>(Donaldson, 2015). Both</w:t>
      </w:r>
      <w:r>
        <w:rPr>
          <w:rFonts w:ascii="Arial" w:hAnsi="Arial" w:cs="Arial"/>
          <w:color w:val="000000" w:themeColor="text1"/>
          <w:sz w:val="24"/>
          <w:szCs w:val="24"/>
        </w:rPr>
        <w:t xml:space="preserve"> these policies engage with the reasons as to why ‘The entrepreneurship and employability skills exhibit, for your future’ is an opportunity for learners to develop their entrepreneurial skills while abiding to the curriculum.</w:t>
      </w:r>
    </w:p>
    <w:p w:rsidR="00B00657" w:rsidRDefault="00B00657"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The opportunity will also link in profoundly with the ACRO model which was developed by Big Ideals Wales which aims to develop the different skills that are inhabited by entrepreneur</w:t>
      </w:r>
      <w:r w:rsidR="001E3DDE">
        <w:rPr>
          <w:rFonts w:ascii="Arial" w:hAnsi="Arial" w:cs="Arial"/>
          <w:color w:val="000000" w:themeColor="text1"/>
          <w:sz w:val="24"/>
          <w:szCs w:val="24"/>
        </w:rPr>
        <w:t>ial thinking. This will concentrate</w:t>
      </w:r>
      <w:r>
        <w:rPr>
          <w:rFonts w:ascii="Arial" w:hAnsi="Arial" w:cs="Arial"/>
          <w:color w:val="000000" w:themeColor="text1"/>
          <w:sz w:val="24"/>
          <w:szCs w:val="24"/>
        </w:rPr>
        <w:t xml:space="preserve"> on the behaviours, attitudes and skills that are required to be successful in 21</w:t>
      </w:r>
      <w:r w:rsidRPr="00B00657">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employability (Big Ideas Wales, 2018). The Acro model is broken down into four separate functions that all assist with the growth a</w:t>
      </w:r>
      <w:r w:rsidR="001E3DDE">
        <w:rPr>
          <w:rFonts w:ascii="Arial" w:hAnsi="Arial" w:cs="Arial"/>
          <w:color w:val="000000" w:themeColor="text1"/>
          <w:sz w:val="24"/>
          <w:szCs w:val="24"/>
        </w:rPr>
        <w:t xml:space="preserve">nd development of an individual to think like an entrepreneur. </w:t>
      </w:r>
      <w:r>
        <w:rPr>
          <w:rFonts w:ascii="Arial" w:hAnsi="Arial" w:cs="Arial"/>
          <w:color w:val="000000" w:themeColor="text1"/>
          <w:sz w:val="24"/>
          <w:szCs w:val="24"/>
        </w:rPr>
        <w:t>The four sections, Attitude, Creativity, Relationships and Organisations are an acronym that consider this behaviour</w:t>
      </w:r>
      <w:r w:rsidR="001E3DDE">
        <w:rPr>
          <w:rFonts w:ascii="Arial" w:hAnsi="Arial" w:cs="Arial"/>
          <w:color w:val="000000" w:themeColor="text1"/>
          <w:sz w:val="24"/>
          <w:szCs w:val="24"/>
        </w:rPr>
        <w:t>s and skills that are seen in entrepreneurial thinking</w:t>
      </w:r>
      <w:r>
        <w:rPr>
          <w:rFonts w:ascii="Arial" w:hAnsi="Arial" w:cs="Arial"/>
          <w:color w:val="000000" w:themeColor="text1"/>
          <w:sz w:val="24"/>
          <w:szCs w:val="24"/>
        </w:rPr>
        <w:t>.</w:t>
      </w:r>
      <w:r w:rsidR="00996AD5">
        <w:rPr>
          <w:rFonts w:ascii="Arial" w:hAnsi="Arial" w:cs="Arial"/>
          <w:color w:val="000000" w:themeColor="text1"/>
          <w:sz w:val="24"/>
          <w:szCs w:val="24"/>
        </w:rPr>
        <w:t xml:space="preserve"> Using this model, the aim of the opportunity will allow for students to engage with the creative and critical thinking elements of entrepreneurial thinking, which will in result leaving individuals leaving school with the knowledge of how to succeed which is at a high importance in today’s economic climate (Porter, 2014). </w:t>
      </w:r>
    </w:p>
    <w:p w:rsidR="004B36D3" w:rsidRDefault="004B36D3" w:rsidP="004B36D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Another strategy that my opportunity adheres to is the Youth Enterprise Strategy. This is a strategy which aims to provide young learners with the aspiration to achieve highly and realise there potential (Big Ideas Wales, 2016). When looking at Appendix B, it will be an aim that the ‘The entrepreneurship and employability skills exhibit, for your future’ opportunity will incorporate the themes discussed. By engaging the learners to understand the importance of entrepreneurship by participating in this project. The opportunity will empower students by giving them the chance to develop </w:t>
      </w:r>
      <w:r>
        <w:rPr>
          <w:rFonts w:ascii="Arial" w:hAnsi="Arial" w:cs="Arial"/>
          <w:color w:val="000000" w:themeColor="text1"/>
          <w:sz w:val="24"/>
          <w:szCs w:val="24"/>
        </w:rPr>
        <w:lastRenderedPageBreak/>
        <w:t xml:space="preserve">their skill set that will be made transferable and finally the project equips the learners with the tools that are needed to execute the exhibit successfully.  </w:t>
      </w:r>
    </w:p>
    <w:p w:rsidR="000F5C22" w:rsidRDefault="004B36D3" w:rsidP="004B36D3">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educational opportunity enables learners to develop their skill set to ensure they are transferable in later life. Greatbach and Lewis (2007) state that the skills that </w:t>
      </w:r>
      <w:r w:rsidR="001E3DDE">
        <w:rPr>
          <w:rFonts w:ascii="Arial" w:hAnsi="Arial" w:cs="Arial"/>
          <w:color w:val="000000" w:themeColor="text1"/>
          <w:sz w:val="24"/>
          <w:szCs w:val="24"/>
        </w:rPr>
        <w:t xml:space="preserve">are </w:t>
      </w:r>
      <w:r>
        <w:rPr>
          <w:rFonts w:ascii="Arial" w:hAnsi="Arial" w:cs="Arial"/>
          <w:color w:val="000000" w:themeColor="text1"/>
          <w:sz w:val="24"/>
          <w:szCs w:val="24"/>
        </w:rPr>
        <w:t>achieved through entrepreneurship are vital due to the economic and labour market being exceptionally competitive. In the 21</w:t>
      </w:r>
      <w:r w:rsidRPr="004B36D3">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employers are looking for individuals that are able to aim higher than just reach targets but can additionally have a skill set which includes entrepreneurship qualities involving lateral thinking, being able to manage resources and determination. In order for this to happen there needs to be a higher level of opportunities provided by educational institutions according to Frank and Buining (2007) who go on to believe that educators need to strengthen the relationship between employability skills and entrepreneurial thinking which this project aims to achieve.</w:t>
      </w:r>
    </w:p>
    <w:p w:rsidR="004B36D3" w:rsidRPr="00082B1A" w:rsidRDefault="000F5C22" w:rsidP="004B36D3">
      <w:pPr>
        <w:spacing w:line="360" w:lineRule="auto"/>
        <w:rPr>
          <w:rFonts w:ascii="Arial" w:hAnsi="Arial" w:cs="Arial"/>
          <w:b/>
          <w:color w:val="000000" w:themeColor="text1"/>
          <w:sz w:val="24"/>
          <w:szCs w:val="24"/>
        </w:rPr>
      </w:pPr>
      <w:r w:rsidRPr="00082B1A">
        <w:rPr>
          <w:rFonts w:ascii="Arial" w:hAnsi="Arial" w:cs="Arial"/>
          <w:b/>
          <w:color w:val="000000" w:themeColor="text1"/>
          <w:sz w:val="24"/>
          <w:szCs w:val="24"/>
        </w:rPr>
        <w:t xml:space="preserve">Target Groups/Market Research </w:t>
      </w:r>
      <w:r w:rsidR="004B36D3" w:rsidRPr="00082B1A">
        <w:rPr>
          <w:rFonts w:ascii="Arial" w:hAnsi="Arial" w:cs="Arial"/>
          <w:b/>
          <w:color w:val="000000" w:themeColor="text1"/>
          <w:sz w:val="24"/>
          <w:szCs w:val="24"/>
        </w:rPr>
        <w:t xml:space="preserve"> </w:t>
      </w:r>
    </w:p>
    <w:p w:rsidR="00DA3F9A" w:rsidRDefault="00DA3F9A" w:rsidP="004B36D3">
      <w:pPr>
        <w:spacing w:line="360" w:lineRule="auto"/>
        <w:rPr>
          <w:rFonts w:ascii="Arial" w:hAnsi="Arial" w:cs="Arial"/>
          <w:color w:val="000000" w:themeColor="text1"/>
          <w:sz w:val="24"/>
          <w:szCs w:val="24"/>
        </w:rPr>
      </w:pPr>
      <w:r>
        <w:rPr>
          <w:rFonts w:ascii="Arial" w:hAnsi="Arial" w:cs="Arial"/>
          <w:color w:val="000000" w:themeColor="text1"/>
          <w:sz w:val="24"/>
          <w:szCs w:val="24"/>
        </w:rPr>
        <w:t>The said project will work with a year 11 GCSE Business class. The aims and objectives of this project will engage with the key characteristics that can be seen within an entrepreneur that are appropriate for this age. The opportunity will work with both girls and boys. This is an important factor of the project to help break stigma of gender</w:t>
      </w:r>
      <w:r w:rsidR="001E3DDE">
        <w:rPr>
          <w:rFonts w:ascii="Arial" w:hAnsi="Arial" w:cs="Arial"/>
          <w:color w:val="000000" w:themeColor="text1"/>
          <w:sz w:val="24"/>
          <w:szCs w:val="24"/>
        </w:rPr>
        <w:t>. Research</w:t>
      </w:r>
      <w:r>
        <w:rPr>
          <w:rFonts w:ascii="Arial" w:hAnsi="Arial" w:cs="Arial"/>
          <w:color w:val="000000" w:themeColor="text1"/>
          <w:sz w:val="24"/>
          <w:szCs w:val="24"/>
        </w:rPr>
        <w:t xml:space="preserve"> displays that there is a significantly higher number of men entrepreneurs that women (OECD, 2012). Within recent years there has been a much higher interest in the importance of having entrepreneur skills according to Zimmerer and Scarborugh (2001), therefore this project is ideally timed to present the issues with gender equality. Minitti (2009) believes that the reason for the male dominance in entrepreneurship is due to educational stakeholders making it more appealing choice for the male gender and not closing the apparent gap, this project wishes to make it appealing for both genders allowing for individuals to understand the importance of the skills gathered in the process. </w:t>
      </w:r>
    </w:p>
    <w:p w:rsidR="00DA3F9A" w:rsidRDefault="00DA3F9A"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age group will focus on the final year of secondary school. This is an incredibly crucial year for schooling as learners will decide whether they want to go on to Sixth form or college, or possibly leave school for employment. Being aware of the skills that can be gathered through entrepreneurship may chance a learner’s career path (Webber, 2012). It is considered that for students to have a successful start to life </w:t>
      </w:r>
      <w:r>
        <w:rPr>
          <w:rFonts w:ascii="Arial" w:hAnsi="Arial" w:cs="Arial"/>
          <w:color w:val="000000" w:themeColor="text1"/>
          <w:sz w:val="24"/>
          <w:szCs w:val="24"/>
        </w:rPr>
        <w:lastRenderedPageBreak/>
        <w:t>after education the transferable skills that are learnt at this time are crucial, additionally these skills are considered important for students to be ready for potential further education such as college and university as this point of education tends to explore a different type of assessment (Olsen, 2007). This is also represented in appendix C which states the importance of these skills in such institutions such as university</w:t>
      </w:r>
      <w:r w:rsidR="00D75907">
        <w:rPr>
          <w:rFonts w:ascii="Arial" w:hAnsi="Arial" w:cs="Arial"/>
          <w:color w:val="000000" w:themeColor="text1"/>
          <w:sz w:val="24"/>
          <w:szCs w:val="24"/>
        </w:rPr>
        <w:t>, thus accentuating on the importance of them being developed earlier on in education</w:t>
      </w:r>
      <w:r>
        <w:rPr>
          <w:rFonts w:ascii="Arial" w:hAnsi="Arial" w:cs="Arial"/>
          <w:color w:val="000000" w:themeColor="text1"/>
          <w:sz w:val="24"/>
          <w:szCs w:val="24"/>
        </w:rPr>
        <w:t xml:space="preserve">. </w:t>
      </w:r>
    </w:p>
    <w:p w:rsidR="00D75907" w:rsidRDefault="00D75907"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This opportunity is programmed to be aimed at business class students. Reasons for this being that it is relatable to the course that they are studying and these students may have the most initiative and interest to provide an exhibit that can be made to appeal to the rest of the year group who are unaware of the significance of having these skills. Research suggests that business students show a higher level of interest in the process of gaining entrepreneurial skills (Carter and Abrahams, 2014), thus meaning that policy makers should incorporate this to face social challenges such as unemployment in the 21</w:t>
      </w:r>
      <w:r w:rsidRPr="00D75907">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which can be seen in appendix D.</w:t>
      </w:r>
    </w:p>
    <w:p w:rsidR="00E55C76" w:rsidRDefault="00D75907"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The</w:t>
      </w:r>
      <w:r w:rsidR="00C8075B">
        <w:rPr>
          <w:rFonts w:ascii="Arial" w:hAnsi="Arial" w:cs="Arial"/>
          <w:color w:val="000000" w:themeColor="text1"/>
          <w:sz w:val="24"/>
          <w:szCs w:val="24"/>
        </w:rPr>
        <w:t xml:space="preserve"> project will work within a d</w:t>
      </w:r>
      <w:r>
        <w:rPr>
          <w:rFonts w:ascii="Arial" w:hAnsi="Arial" w:cs="Arial"/>
          <w:color w:val="000000" w:themeColor="text1"/>
          <w:sz w:val="24"/>
          <w:szCs w:val="24"/>
        </w:rPr>
        <w:t xml:space="preserve">eprived </w:t>
      </w:r>
      <w:r w:rsidR="00C8075B">
        <w:rPr>
          <w:rFonts w:ascii="Arial" w:hAnsi="Arial" w:cs="Arial"/>
          <w:color w:val="000000" w:themeColor="text1"/>
          <w:sz w:val="24"/>
          <w:szCs w:val="24"/>
        </w:rPr>
        <w:t>school</w:t>
      </w:r>
      <w:r w:rsidR="00F74BA5">
        <w:rPr>
          <w:rFonts w:ascii="Arial" w:hAnsi="Arial" w:cs="Arial"/>
          <w:color w:val="000000" w:themeColor="text1"/>
          <w:sz w:val="24"/>
          <w:szCs w:val="24"/>
        </w:rPr>
        <w:t xml:space="preserve"> within Wales</w:t>
      </w:r>
      <w:r>
        <w:rPr>
          <w:rFonts w:ascii="Arial" w:hAnsi="Arial" w:cs="Arial"/>
          <w:color w:val="000000" w:themeColor="text1"/>
          <w:sz w:val="24"/>
          <w:szCs w:val="24"/>
        </w:rPr>
        <w:t>.</w:t>
      </w:r>
      <w:r w:rsidR="00F74BA5">
        <w:rPr>
          <w:rFonts w:ascii="Arial" w:hAnsi="Arial" w:cs="Arial"/>
          <w:color w:val="000000" w:themeColor="text1"/>
          <w:sz w:val="24"/>
          <w:szCs w:val="24"/>
        </w:rPr>
        <w:t xml:space="preserve"> According to the </w:t>
      </w:r>
      <w:r w:rsidR="00E55C76">
        <w:rPr>
          <w:rFonts w:ascii="Arial" w:hAnsi="Arial" w:cs="Arial"/>
          <w:color w:val="000000" w:themeColor="text1"/>
          <w:sz w:val="24"/>
          <w:szCs w:val="24"/>
        </w:rPr>
        <w:t xml:space="preserve">Hirsch </w:t>
      </w:r>
      <w:r w:rsidR="00F74BA5">
        <w:rPr>
          <w:rFonts w:ascii="Arial" w:hAnsi="Arial" w:cs="Arial"/>
          <w:color w:val="000000" w:themeColor="text1"/>
          <w:sz w:val="24"/>
          <w:szCs w:val="24"/>
        </w:rPr>
        <w:t>(2007)</w:t>
      </w:r>
      <w:r w:rsidR="00E55C76">
        <w:rPr>
          <w:rFonts w:ascii="Arial" w:hAnsi="Arial" w:cs="Arial"/>
          <w:color w:val="000000" w:themeColor="text1"/>
          <w:sz w:val="24"/>
          <w:szCs w:val="24"/>
        </w:rPr>
        <w:t>, children who experience poverty are less likely to excel at school and in order to make a change, attitudes and experiences within the education system need to leave a positive blueprint on an individual.</w:t>
      </w:r>
      <w:r>
        <w:rPr>
          <w:rFonts w:ascii="Arial" w:hAnsi="Arial" w:cs="Arial"/>
          <w:color w:val="000000" w:themeColor="text1"/>
          <w:sz w:val="24"/>
          <w:szCs w:val="24"/>
        </w:rPr>
        <w:t xml:space="preserve"> </w:t>
      </w:r>
      <w:r w:rsidR="00F74BA5">
        <w:rPr>
          <w:rFonts w:ascii="Arial" w:hAnsi="Arial" w:cs="Arial"/>
          <w:color w:val="000000" w:themeColor="text1"/>
          <w:sz w:val="24"/>
          <w:szCs w:val="24"/>
        </w:rPr>
        <w:t>Within poorer areas you may see a higher level</w:t>
      </w:r>
      <w:r w:rsidR="00E55C76">
        <w:rPr>
          <w:rFonts w:ascii="Arial" w:hAnsi="Arial" w:cs="Arial"/>
          <w:color w:val="000000" w:themeColor="text1"/>
          <w:sz w:val="24"/>
          <w:szCs w:val="24"/>
        </w:rPr>
        <w:t xml:space="preserve"> of children that are entitled free school meals, this can be seen </w:t>
      </w:r>
      <w:r>
        <w:rPr>
          <w:rFonts w:ascii="Arial" w:hAnsi="Arial" w:cs="Arial"/>
          <w:color w:val="000000" w:themeColor="text1"/>
          <w:sz w:val="24"/>
          <w:szCs w:val="24"/>
        </w:rPr>
        <w:t xml:space="preserve">in appendix E, </w:t>
      </w:r>
      <w:r w:rsidR="00E55C76">
        <w:rPr>
          <w:rFonts w:ascii="Arial" w:hAnsi="Arial" w:cs="Arial"/>
          <w:color w:val="000000" w:themeColor="text1"/>
          <w:sz w:val="24"/>
          <w:szCs w:val="24"/>
        </w:rPr>
        <w:t>which is</w:t>
      </w:r>
      <w:r>
        <w:rPr>
          <w:rFonts w:ascii="Arial" w:hAnsi="Arial" w:cs="Arial"/>
          <w:color w:val="000000" w:themeColor="text1"/>
          <w:sz w:val="24"/>
          <w:szCs w:val="24"/>
        </w:rPr>
        <w:t xml:space="preserve"> able to display that only 28.6% of pupils that are also eligible for free school meals met the level 2 threshold</w:t>
      </w:r>
      <w:r w:rsidR="00F74BA5">
        <w:rPr>
          <w:rFonts w:ascii="Arial" w:hAnsi="Arial" w:cs="Arial"/>
          <w:color w:val="000000" w:themeColor="text1"/>
          <w:sz w:val="24"/>
          <w:szCs w:val="24"/>
        </w:rPr>
        <w:t xml:space="preserve"> which entails gaining 5 GCSE’s A-C. Within Swansea it is reported that the gap in FSM and non FSM regarding </w:t>
      </w:r>
      <w:r w:rsidR="00E55C76">
        <w:rPr>
          <w:rFonts w:ascii="Arial" w:hAnsi="Arial" w:cs="Arial"/>
          <w:color w:val="000000" w:themeColor="text1"/>
          <w:sz w:val="24"/>
          <w:szCs w:val="24"/>
        </w:rPr>
        <w:t>attainment has been seen to increase</w:t>
      </w:r>
      <w:r w:rsidR="00F74BA5">
        <w:rPr>
          <w:rFonts w:ascii="Arial" w:hAnsi="Arial" w:cs="Arial"/>
          <w:color w:val="000000" w:themeColor="text1"/>
          <w:sz w:val="24"/>
          <w:szCs w:val="24"/>
        </w:rPr>
        <w:t xml:space="preserve"> recently, therefore there is a gap for projects such as this to encourage pupils to understand the importance of gathering skills that can be transferable in later life and </w:t>
      </w:r>
      <w:r w:rsidR="00E55C76">
        <w:rPr>
          <w:rFonts w:ascii="Arial" w:hAnsi="Arial" w:cs="Arial"/>
          <w:color w:val="000000" w:themeColor="text1"/>
          <w:sz w:val="24"/>
          <w:szCs w:val="24"/>
        </w:rPr>
        <w:t>potentially</w:t>
      </w:r>
      <w:r w:rsidR="00F74BA5">
        <w:rPr>
          <w:rFonts w:ascii="Arial" w:hAnsi="Arial" w:cs="Arial"/>
          <w:color w:val="000000" w:themeColor="text1"/>
          <w:sz w:val="24"/>
          <w:szCs w:val="24"/>
        </w:rPr>
        <w:t xml:space="preserve"> enco</w:t>
      </w:r>
      <w:r w:rsidR="00E55C76">
        <w:rPr>
          <w:rFonts w:ascii="Arial" w:hAnsi="Arial" w:cs="Arial"/>
          <w:color w:val="000000" w:themeColor="text1"/>
          <w:sz w:val="24"/>
          <w:szCs w:val="24"/>
        </w:rPr>
        <w:t>urage pupils to achieve highly. The market research that has been discussed suggests that there are a number of different factors that support the need for entrepreneurial educational opportunity such as ‘The entrepreneurship and employability skills exhibit, for your future’</w:t>
      </w:r>
      <w:r w:rsidR="00C3519D">
        <w:rPr>
          <w:rFonts w:ascii="Arial" w:hAnsi="Arial" w:cs="Arial"/>
          <w:color w:val="000000" w:themeColor="text1"/>
          <w:sz w:val="24"/>
          <w:szCs w:val="24"/>
        </w:rPr>
        <w:t xml:space="preserve">. </w:t>
      </w:r>
    </w:p>
    <w:p w:rsidR="00946AE4" w:rsidRDefault="00E55C76" w:rsidP="00B0065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p>
    <w:p w:rsidR="00257D00" w:rsidRDefault="00257D00" w:rsidP="00B00657">
      <w:pPr>
        <w:spacing w:line="360" w:lineRule="auto"/>
        <w:rPr>
          <w:rFonts w:ascii="Arial" w:hAnsi="Arial" w:cs="Arial"/>
          <w:b/>
          <w:color w:val="000000" w:themeColor="text1"/>
          <w:sz w:val="24"/>
          <w:szCs w:val="24"/>
        </w:rPr>
      </w:pPr>
    </w:p>
    <w:p w:rsidR="00257D00" w:rsidRDefault="00257D00" w:rsidP="00B00657">
      <w:pPr>
        <w:spacing w:line="360" w:lineRule="auto"/>
        <w:rPr>
          <w:rFonts w:ascii="Arial" w:hAnsi="Arial" w:cs="Arial"/>
          <w:b/>
          <w:color w:val="000000" w:themeColor="text1"/>
          <w:sz w:val="24"/>
          <w:szCs w:val="24"/>
        </w:rPr>
      </w:pPr>
    </w:p>
    <w:p w:rsidR="00CB2ECA" w:rsidRPr="00946AE4" w:rsidRDefault="00C3519D" w:rsidP="00B00657">
      <w:pPr>
        <w:spacing w:line="360" w:lineRule="auto"/>
        <w:rPr>
          <w:rFonts w:ascii="Arial" w:hAnsi="Arial" w:cs="Arial"/>
          <w:color w:val="000000" w:themeColor="text1"/>
          <w:sz w:val="24"/>
          <w:szCs w:val="24"/>
        </w:rPr>
      </w:pPr>
      <w:r w:rsidRPr="00082B1A">
        <w:rPr>
          <w:rFonts w:ascii="Arial" w:hAnsi="Arial" w:cs="Arial"/>
          <w:b/>
          <w:color w:val="000000" w:themeColor="text1"/>
          <w:sz w:val="24"/>
          <w:szCs w:val="24"/>
        </w:rPr>
        <w:lastRenderedPageBreak/>
        <w:t>A Brief of the educational entrepreneurial opportunity</w:t>
      </w:r>
    </w:p>
    <w:p w:rsidR="00CB2ECA" w:rsidRDefault="00CB2ECA" w:rsidP="00B00657">
      <w:pPr>
        <w:spacing w:line="360" w:lineRule="auto"/>
        <w:rPr>
          <w:rFonts w:ascii="Arial" w:hAnsi="Arial" w:cs="Arial"/>
          <w:color w:val="000000" w:themeColor="text1"/>
          <w:sz w:val="24"/>
          <w:szCs w:val="24"/>
        </w:rPr>
      </w:pPr>
    </w:p>
    <w:p w:rsidR="00833449" w:rsidRDefault="00CB2ECA" w:rsidP="00CB2ECA">
      <w:pPr>
        <w:spacing w:line="360" w:lineRule="auto"/>
        <w:rPr>
          <w:rFonts w:ascii="Arial" w:hAnsi="Arial" w:cs="Arial"/>
          <w:color w:val="000000" w:themeColor="text1"/>
          <w:sz w:val="24"/>
          <w:szCs w:val="24"/>
        </w:rPr>
      </w:pPr>
      <w:r>
        <w:rPr>
          <w:rFonts w:ascii="Arial" w:hAnsi="Arial" w:cs="Arial"/>
          <w:color w:val="000000" w:themeColor="text1"/>
          <w:sz w:val="24"/>
          <w:szCs w:val="24"/>
        </w:rPr>
        <w:t>A Year 11 business class will be given the opportunity to host an exhibit that promotes the importance of the skills that are obtained through entrepreneurial thinking. The project has two separate functions. The students presenting the exhibit are developing and actioning a number of different entrepreneurial traits in order to make it a success. They are also educating others in the year group on the transferable skills that can be utilised to enhance and build a learner’s future. With this in mind, the overall aim is for year 11’s to be able to leave school with the behaviours, attitudes and transferable skills that are needed for employability which is at a significant importance in relation to 21</w:t>
      </w:r>
      <w:r w:rsidRPr="00CB2ECA">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learning. Prajaparti </w:t>
      </w:r>
      <w:r w:rsidR="00833449">
        <w:rPr>
          <w:rFonts w:ascii="Arial" w:hAnsi="Arial" w:cs="Arial"/>
          <w:color w:val="000000" w:themeColor="text1"/>
          <w:sz w:val="24"/>
          <w:szCs w:val="24"/>
        </w:rPr>
        <w:t xml:space="preserve">and Sharma (2016), believe that the skills that are gained through education strengthen the competence that an individual may possess to meet the demands of the current economic society we live in. </w:t>
      </w:r>
    </w:p>
    <w:p w:rsidR="00800FC7" w:rsidRDefault="00800FC7" w:rsidP="00CB2EC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C57321">
        <w:rPr>
          <w:rFonts w:ascii="Arial" w:hAnsi="Arial" w:cs="Arial"/>
          <w:color w:val="000000" w:themeColor="text1"/>
          <w:sz w:val="24"/>
          <w:szCs w:val="24"/>
        </w:rPr>
        <w:t xml:space="preserve">project will be taught within lessons due to the time constraint that can be seen within schools. </w:t>
      </w:r>
      <w:r w:rsidR="00F6533F">
        <w:rPr>
          <w:rFonts w:ascii="Arial" w:hAnsi="Arial" w:cs="Arial"/>
          <w:color w:val="000000" w:themeColor="text1"/>
          <w:sz w:val="24"/>
          <w:szCs w:val="24"/>
        </w:rPr>
        <w:t>This will take p</w:t>
      </w:r>
      <w:r w:rsidR="00A96CC5">
        <w:rPr>
          <w:rFonts w:ascii="Arial" w:hAnsi="Arial" w:cs="Arial"/>
          <w:color w:val="000000" w:themeColor="text1"/>
          <w:sz w:val="24"/>
          <w:szCs w:val="24"/>
        </w:rPr>
        <w:t xml:space="preserve">lace over four </w:t>
      </w:r>
      <w:r w:rsidR="00F6533F">
        <w:rPr>
          <w:rFonts w:ascii="Arial" w:hAnsi="Arial" w:cs="Arial"/>
          <w:color w:val="000000" w:themeColor="text1"/>
          <w:sz w:val="24"/>
          <w:szCs w:val="24"/>
        </w:rPr>
        <w:t xml:space="preserve">teaching weeks with one session a week which has different aims and objectives that will develop a number of different entrepreneurial skills. </w:t>
      </w:r>
      <w:r w:rsidR="00C57321">
        <w:rPr>
          <w:rFonts w:ascii="Arial" w:hAnsi="Arial" w:cs="Arial"/>
          <w:color w:val="000000" w:themeColor="text1"/>
          <w:sz w:val="24"/>
          <w:szCs w:val="24"/>
        </w:rPr>
        <w:t>By doing this, it does not affect any progress in</w:t>
      </w:r>
      <w:r w:rsidR="00635FFA">
        <w:rPr>
          <w:rFonts w:ascii="Arial" w:hAnsi="Arial" w:cs="Arial"/>
          <w:color w:val="000000" w:themeColor="text1"/>
          <w:sz w:val="24"/>
          <w:szCs w:val="24"/>
        </w:rPr>
        <w:t xml:space="preserve"> any other studies or subjects which is as important for academic achievement. Yorke (2006), </w:t>
      </w:r>
      <w:r w:rsidR="0068772D">
        <w:rPr>
          <w:rFonts w:ascii="Arial" w:hAnsi="Arial" w:cs="Arial"/>
          <w:color w:val="000000" w:themeColor="text1"/>
          <w:sz w:val="24"/>
          <w:szCs w:val="24"/>
        </w:rPr>
        <w:t>stated that even while success of gaining qualifications is at high importance, th</w:t>
      </w:r>
      <w:r w:rsidR="003F2403">
        <w:rPr>
          <w:rFonts w:ascii="Arial" w:hAnsi="Arial" w:cs="Arial"/>
          <w:color w:val="000000" w:themeColor="text1"/>
          <w:sz w:val="24"/>
          <w:szCs w:val="24"/>
        </w:rPr>
        <w:t>is is not seen to single handily guarantee employment</w:t>
      </w:r>
      <w:r w:rsidR="00000911">
        <w:rPr>
          <w:rFonts w:ascii="Arial" w:hAnsi="Arial" w:cs="Arial"/>
          <w:color w:val="000000" w:themeColor="text1"/>
          <w:sz w:val="24"/>
          <w:szCs w:val="24"/>
        </w:rPr>
        <w:t>.</w:t>
      </w:r>
      <w:r w:rsidR="00F6533F">
        <w:rPr>
          <w:rFonts w:ascii="Arial" w:hAnsi="Arial" w:cs="Arial"/>
          <w:color w:val="000000" w:themeColor="text1"/>
          <w:sz w:val="24"/>
          <w:szCs w:val="24"/>
        </w:rPr>
        <w:t xml:space="preserve"> </w:t>
      </w:r>
    </w:p>
    <w:p w:rsidR="00CC3D5D" w:rsidRPr="006C2C47" w:rsidRDefault="00EC2C2D" w:rsidP="00CB2EC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entrepreneurship and employability skills exhibit, for your future’ will be taught in person by the class teacher. </w:t>
      </w:r>
      <w:r w:rsidR="00CC3D5D">
        <w:rPr>
          <w:rFonts w:ascii="Arial" w:hAnsi="Arial" w:cs="Arial"/>
          <w:color w:val="000000" w:themeColor="text1"/>
          <w:sz w:val="24"/>
          <w:szCs w:val="24"/>
        </w:rPr>
        <w:t>Reasons for this being that it could be considered that t</w:t>
      </w:r>
      <w:r w:rsidR="00C474EC">
        <w:rPr>
          <w:rFonts w:ascii="Arial" w:hAnsi="Arial" w:cs="Arial"/>
          <w:color w:val="000000" w:themeColor="text1"/>
          <w:sz w:val="24"/>
          <w:szCs w:val="24"/>
        </w:rPr>
        <w:t xml:space="preserve">his teacher will know the pupils of this class and will already have an existing relationship with them, knowing their social skills and persona which is important for </w:t>
      </w:r>
      <w:r w:rsidR="00C474EC" w:rsidRPr="006C2C47">
        <w:rPr>
          <w:rFonts w:ascii="Arial" w:hAnsi="Arial" w:cs="Arial"/>
          <w:color w:val="000000" w:themeColor="text1"/>
          <w:sz w:val="24"/>
          <w:szCs w:val="24"/>
        </w:rPr>
        <w:t>this opportunity to meet its projected aims. therefore, there will be no issue with forming a new relationship with a new external organisation.</w:t>
      </w:r>
      <w:r w:rsidR="00E609DB" w:rsidRPr="006C2C47">
        <w:rPr>
          <w:rFonts w:ascii="Arial" w:hAnsi="Arial" w:cs="Arial"/>
          <w:color w:val="000000" w:themeColor="text1"/>
          <w:sz w:val="24"/>
          <w:szCs w:val="24"/>
        </w:rPr>
        <w:t xml:space="preserve"> </w:t>
      </w:r>
      <w:r w:rsidR="00526108" w:rsidRPr="006C2C47">
        <w:rPr>
          <w:rFonts w:ascii="Arial" w:hAnsi="Arial" w:cs="Arial"/>
          <w:color w:val="000000" w:themeColor="text1"/>
          <w:sz w:val="24"/>
          <w:szCs w:val="24"/>
        </w:rPr>
        <w:t xml:space="preserve">Morgan (1999), </w:t>
      </w:r>
      <w:r w:rsidR="00E609DB" w:rsidRPr="006C2C47">
        <w:rPr>
          <w:rFonts w:ascii="Arial" w:hAnsi="Arial" w:cs="Arial"/>
          <w:color w:val="000000" w:themeColor="text1"/>
          <w:sz w:val="24"/>
          <w:szCs w:val="24"/>
        </w:rPr>
        <w:t>believes that a teacher has the best ability to evoke the skills t</w:t>
      </w:r>
      <w:r w:rsidR="00526108" w:rsidRPr="006C2C47">
        <w:rPr>
          <w:rFonts w:ascii="Arial" w:hAnsi="Arial" w:cs="Arial"/>
          <w:color w:val="000000" w:themeColor="text1"/>
          <w:sz w:val="24"/>
          <w:szCs w:val="24"/>
        </w:rPr>
        <w:t>hat go further than literacy, numeracy and the curriculum studies</w:t>
      </w:r>
      <w:r w:rsidR="00E609DB" w:rsidRPr="006C2C47">
        <w:rPr>
          <w:rFonts w:ascii="Arial" w:hAnsi="Arial" w:cs="Arial"/>
          <w:color w:val="000000" w:themeColor="text1"/>
          <w:sz w:val="24"/>
          <w:szCs w:val="24"/>
        </w:rPr>
        <w:t xml:space="preserve"> b</w:t>
      </w:r>
      <w:r w:rsidR="00526108" w:rsidRPr="006C2C47">
        <w:rPr>
          <w:rFonts w:ascii="Arial" w:hAnsi="Arial" w:cs="Arial"/>
          <w:color w:val="000000" w:themeColor="text1"/>
          <w:sz w:val="24"/>
          <w:szCs w:val="24"/>
        </w:rPr>
        <w:t xml:space="preserve">ut they have the ability to understand how to develop these skills within an individual in their class. </w:t>
      </w:r>
    </w:p>
    <w:p w:rsidR="00082B1A" w:rsidRPr="006C2C47" w:rsidRDefault="00F6533F" w:rsidP="00CB2ECA">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Learners will be required to sell tickets in order to make a profit as part of the entrepreneurial opportunity. This </w:t>
      </w:r>
      <w:r w:rsidR="006211FA" w:rsidRPr="006C2C47">
        <w:rPr>
          <w:rFonts w:ascii="Arial" w:hAnsi="Arial" w:cs="Arial"/>
          <w:color w:val="000000" w:themeColor="text1"/>
          <w:sz w:val="24"/>
          <w:szCs w:val="24"/>
        </w:rPr>
        <w:t xml:space="preserve">will mean they will need to make the exhibit </w:t>
      </w:r>
      <w:r w:rsidR="006211FA" w:rsidRPr="006C2C47">
        <w:rPr>
          <w:rFonts w:ascii="Arial" w:hAnsi="Arial" w:cs="Arial"/>
          <w:color w:val="000000" w:themeColor="text1"/>
          <w:sz w:val="24"/>
          <w:szCs w:val="24"/>
        </w:rPr>
        <w:lastRenderedPageBreak/>
        <w:t xml:space="preserve">appealing to potential ticket buyers. This is important as in order to do this they will need to be creative and use critical thinking to understand the needs to entertain an audience. The learners will be encouraged to find local entrepreneurs that will attend the exhibit to discuss with learners about their career as an entrepreneur and how the skill they have developed have allowed them to excel. </w:t>
      </w:r>
      <w:r w:rsidR="00DC50B0" w:rsidRPr="006C2C47">
        <w:rPr>
          <w:rFonts w:ascii="Arial" w:hAnsi="Arial" w:cs="Arial"/>
          <w:color w:val="000000" w:themeColor="text1"/>
          <w:sz w:val="24"/>
          <w:szCs w:val="24"/>
        </w:rPr>
        <w:t>Research by Aljie and Rowland (2007),</w:t>
      </w:r>
      <w:r w:rsidR="006211FA" w:rsidRPr="006C2C47">
        <w:rPr>
          <w:rFonts w:ascii="Arial" w:hAnsi="Arial" w:cs="Arial"/>
          <w:color w:val="000000" w:themeColor="text1"/>
          <w:sz w:val="24"/>
          <w:szCs w:val="24"/>
        </w:rPr>
        <w:t xml:space="preserve"> suggest</w:t>
      </w:r>
      <w:r w:rsidR="00DC50B0" w:rsidRPr="006C2C47">
        <w:rPr>
          <w:rFonts w:ascii="Arial" w:hAnsi="Arial" w:cs="Arial"/>
          <w:color w:val="000000" w:themeColor="text1"/>
          <w:sz w:val="24"/>
          <w:szCs w:val="24"/>
        </w:rPr>
        <w:t>s that</w:t>
      </w:r>
      <w:r w:rsidR="006211FA" w:rsidRPr="006C2C47">
        <w:rPr>
          <w:rFonts w:ascii="Arial" w:hAnsi="Arial" w:cs="Arial"/>
          <w:color w:val="000000" w:themeColor="text1"/>
          <w:sz w:val="24"/>
          <w:szCs w:val="24"/>
        </w:rPr>
        <w:t xml:space="preserve"> guest speakers were a preferred method of educating as they were able to offer real </w:t>
      </w:r>
      <w:r w:rsidR="00980663" w:rsidRPr="006C2C47">
        <w:rPr>
          <w:rFonts w:ascii="Arial" w:hAnsi="Arial" w:cs="Arial"/>
          <w:color w:val="000000" w:themeColor="text1"/>
          <w:sz w:val="24"/>
          <w:szCs w:val="24"/>
        </w:rPr>
        <w:t>life experience and advice. The project engages a number of different aims that can be seen in appendix F that are encouraged throughout in order to develop individuals in to</w:t>
      </w:r>
      <w:r w:rsidR="00082B1A" w:rsidRPr="006C2C47">
        <w:rPr>
          <w:rFonts w:ascii="Arial" w:hAnsi="Arial" w:cs="Arial"/>
          <w:color w:val="000000" w:themeColor="text1"/>
          <w:sz w:val="24"/>
          <w:szCs w:val="24"/>
        </w:rPr>
        <w:t xml:space="preserve"> engage critical thinking, creativity and a number of other skills. </w:t>
      </w:r>
    </w:p>
    <w:p w:rsidR="00082B1A" w:rsidRPr="006C2C47" w:rsidRDefault="00082B1A" w:rsidP="00CB2ECA">
      <w:pPr>
        <w:spacing w:line="360" w:lineRule="auto"/>
        <w:rPr>
          <w:rFonts w:ascii="Arial" w:hAnsi="Arial" w:cs="Arial"/>
          <w:b/>
          <w:color w:val="000000" w:themeColor="text1"/>
          <w:sz w:val="24"/>
          <w:szCs w:val="24"/>
        </w:rPr>
      </w:pPr>
      <w:r w:rsidRPr="006C2C47">
        <w:rPr>
          <w:rFonts w:ascii="Arial" w:hAnsi="Arial" w:cs="Arial"/>
          <w:b/>
          <w:color w:val="000000" w:themeColor="text1"/>
          <w:sz w:val="24"/>
          <w:szCs w:val="24"/>
        </w:rPr>
        <w:t>The learning aims and objectives</w:t>
      </w:r>
    </w:p>
    <w:p w:rsidR="007C0E5E" w:rsidRPr="006C2C47" w:rsidRDefault="00082B1A" w:rsidP="00CB2ECA">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The project has a number of aims which can be seen </w:t>
      </w:r>
      <w:r w:rsidRPr="006C2C47">
        <w:rPr>
          <w:rFonts w:ascii="Arial" w:hAnsi="Arial" w:cs="Arial"/>
          <w:b/>
          <w:color w:val="000000" w:themeColor="text1"/>
          <w:sz w:val="24"/>
          <w:szCs w:val="24"/>
        </w:rPr>
        <w:t>in Appendix F.</w:t>
      </w:r>
      <w:r w:rsidRPr="006C2C47">
        <w:rPr>
          <w:rFonts w:ascii="Arial" w:hAnsi="Arial" w:cs="Arial"/>
          <w:color w:val="000000" w:themeColor="text1"/>
          <w:sz w:val="24"/>
          <w:szCs w:val="24"/>
        </w:rPr>
        <w:t xml:space="preserve"> </w:t>
      </w:r>
      <w:r w:rsidR="002D0175" w:rsidRPr="006C2C47">
        <w:rPr>
          <w:rFonts w:ascii="Arial" w:hAnsi="Arial" w:cs="Arial"/>
          <w:color w:val="000000" w:themeColor="text1"/>
          <w:sz w:val="24"/>
          <w:szCs w:val="24"/>
        </w:rPr>
        <w:t>With this in mind they result to one overall aim which is to equip individuals with the skills and behaviours to adapt to 21</w:t>
      </w:r>
      <w:r w:rsidR="002D0175" w:rsidRPr="006C2C47">
        <w:rPr>
          <w:rFonts w:ascii="Arial" w:hAnsi="Arial" w:cs="Arial"/>
          <w:color w:val="000000" w:themeColor="text1"/>
          <w:sz w:val="24"/>
          <w:szCs w:val="24"/>
          <w:vertAlign w:val="superscript"/>
        </w:rPr>
        <w:t>st</w:t>
      </w:r>
      <w:r w:rsidR="002D0175" w:rsidRPr="006C2C47">
        <w:rPr>
          <w:rFonts w:ascii="Arial" w:hAnsi="Arial" w:cs="Arial"/>
          <w:color w:val="000000" w:themeColor="text1"/>
          <w:sz w:val="24"/>
          <w:szCs w:val="24"/>
        </w:rPr>
        <w:t xml:space="preserve"> century life. As previously stated, in order to succeed, it requires more than simply just academic success. Therefore, this project aims to enhance the skills a learner will have so they can utilise these in later life.</w:t>
      </w:r>
      <w:r w:rsidR="00263AFE">
        <w:rPr>
          <w:rFonts w:ascii="Arial" w:hAnsi="Arial" w:cs="Arial"/>
          <w:color w:val="000000" w:themeColor="text1"/>
          <w:sz w:val="24"/>
          <w:szCs w:val="24"/>
        </w:rPr>
        <w:t xml:space="preserve"> </w:t>
      </w:r>
    </w:p>
    <w:p w:rsidR="00833449" w:rsidRDefault="002D0175" w:rsidP="00CB2ECA">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 xml:space="preserve"> A running them</w:t>
      </w:r>
      <w:r w:rsidR="007C0E5E" w:rsidRPr="006C2C47">
        <w:rPr>
          <w:rFonts w:ascii="Arial" w:hAnsi="Arial" w:cs="Arial"/>
          <w:color w:val="000000" w:themeColor="text1"/>
          <w:sz w:val="24"/>
          <w:szCs w:val="24"/>
        </w:rPr>
        <w:t>e</w:t>
      </w:r>
      <w:r w:rsidRPr="006C2C47">
        <w:rPr>
          <w:rFonts w:ascii="Arial" w:hAnsi="Arial" w:cs="Arial"/>
          <w:color w:val="000000" w:themeColor="text1"/>
          <w:sz w:val="24"/>
          <w:szCs w:val="24"/>
        </w:rPr>
        <w:t xml:space="preserve"> throughout</w:t>
      </w:r>
      <w:r w:rsidR="007C0E5E" w:rsidRPr="006C2C47">
        <w:rPr>
          <w:rFonts w:ascii="Arial" w:hAnsi="Arial" w:cs="Arial"/>
          <w:color w:val="000000" w:themeColor="text1"/>
          <w:sz w:val="24"/>
          <w:szCs w:val="24"/>
        </w:rPr>
        <w:t xml:space="preserve"> the aims is to enhance the creativity within a learner. According to Gardner (</w:t>
      </w:r>
      <w:r w:rsidR="0057226F" w:rsidRPr="006C2C47">
        <w:rPr>
          <w:rFonts w:ascii="Arial" w:hAnsi="Arial" w:cs="Arial"/>
          <w:color w:val="000000" w:themeColor="text1"/>
          <w:sz w:val="24"/>
          <w:szCs w:val="24"/>
        </w:rPr>
        <w:t>2009</w:t>
      </w:r>
      <w:r w:rsidR="007C0E5E" w:rsidRPr="006C2C47">
        <w:rPr>
          <w:rFonts w:ascii="Arial" w:hAnsi="Arial" w:cs="Arial"/>
          <w:color w:val="000000" w:themeColor="text1"/>
          <w:sz w:val="24"/>
          <w:szCs w:val="24"/>
        </w:rPr>
        <w:t xml:space="preserve">), </w:t>
      </w:r>
      <w:r w:rsidR="007C0E5E" w:rsidRPr="006C2C47">
        <w:rPr>
          <w:rStyle w:val="Strong"/>
          <w:rFonts w:ascii="Arial" w:hAnsi="Arial" w:cs="Arial"/>
          <w:b w:val="0"/>
          <w:color w:val="000000" w:themeColor="text1"/>
          <w:sz w:val="24"/>
          <w:szCs w:val="24"/>
          <w:shd w:val="clear" w:color="auto" w:fill="FFFFFF"/>
        </w:rPr>
        <w:t>'the creator stands out in terms of temp</w:t>
      </w:r>
      <w:r w:rsidR="00FB7513" w:rsidRPr="006C2C47">
        <w:rPr>
          <w:rStyle w:val="Strong"/>
          <w:rFonts w:ascii="Arial" w:hAnsi="Arial" w:cs="Arial"/>
          <w:b w:val="0"/>
          <w:color w:val="000000" w:themeColor="text1"/>
          <w:sz w:val="24"/>
          <w:szCs w:val="24"/>
          <w:shd w:val="clear" w:color="auto" w:fill="FFFFFF"/>
        </w:rPr>
        <w:t>erament, personality and stance</w:t>
      </w:r>
      <w:r w:rsidR="00FB7513" w:rsidRPr="006C2C47">
        <w:rPr>
          <w:rStyle w:val="Strong"/>
          <w:rFonts w:ascii="Arial" w:hAnsi="Arial" w:cs="Arial"/>
          <w:b w:val="0"/>
          <w:color w:val="333333"/>
          <w:sz w:val="24"/>
          <w:szCs w:val="24"/>
          <w:shd w:val="clear" w:color="auto" w:fill="FFFFFF"/>
        </w:rPr>
        <w:t>’</w:t>
      </w:r>
      <w:r w:rsidR="00FB7513" w:rsidRPr="006C2C47">
        <w:rPr>
          <w:rFonts w:ascii="Arial" w:hAnsi="Arial" w:cs="Arial"/>
          <w:b/>
          <w:color w:val="000000" w:themeColor="text1"/>
          <w:sz w:val="24"/>
          <w:szCs w:val="24"/>
        </w:rPr>
        <w:t xml:space="preserve">, </w:t>
      </w:r>
      <w:r w:rsidR="00FB7513" w:rsidRPr="006C2C47">
        <w:rPr>
          <w:rFonts w:ascii="Arial" w:hAnsi="Arial" w:cs="Arial"/>
          <w:color w:val="000000" w:themeColor="text1"/>
          <w:sz w:val="24"/>
          <w:szCs w:val="24"/>
        </w:rPr>
        <w:t>thus rein</w:t>
      </w:r>
      <w:r w:rsidR="00946AE4">
        <w:rPr>
          <w:rFonts w:ascii="Arial" w:hAnsi="Arial" w:cs="Arial"/>
          <w:color w:val="000000" w:themeColor="text1"/>
          <w:sz w:val="24"/>
          <w:szCs w:val="24"/>
        </w:rPr>
        <w:t>forces</w:t>
      </w:r>
      <w:r w:rsidR="00FB7513" w:rsidRPr="006C2C47">
        <w:rPr>
          <w:rFonts w:ascii="Arial" w:hAnsi="Arial" w:cs="Arial"/>
          <w:color w:val="000000" w:themeColor="text1"/>
          <w:sz w:val="24"/>
          <w:szCs w:val="24"/>
        </w:rPr>
        <w:t xml:space="preserve"> the idea that a project such as this will accentuate on the individual’s traits and allow them </w:t>
      </w:r>
      <w:r w:rsidR="0057226F" w:rsidRPr="006C2C47">
        <w:rPr>
          <w:rFonts w:ascii="Arial" w:hAnsi="Arial" w:cs="Arial"/>
          <w:color w:val="000000" w:themeColor="text1"/>
          <w:sz w:val="24"/>
          <w:szCs w:val="24"/>
        </w:rPr>
        <w:t xml:space="preserve">to develop them further. The pupils here will show a heightened sense of acting as a creator due to having to think of different strategies to educate the audience while also inhabiting these skills themselves. </w:t>
      </w:r>
    </w:p>
    <w:p w:rsidR="00E50ED2" w:rsidRPr="006C2C47" w:rsidRDefault="00E50ED2" w:rsidP="00CB2ECA">
      <w:pPr>
        <w:spacing w:line="360" w:lineRule="auto"/>
        <w:rPr>
          <w:rFonts w:ascii="Arial" w:hAnsi="Arial" w:cs="Arial"/>
          <w:color w:val="000000" w:themeColor="text1"/>
          <w:sz w:val="24"/>
          <w:szCs w:val="24"/>
        </w:rPr>
      </w:pPr>
    </w:p>
    <w:p w:rsidR="0057226F" w:rsidRDefault="0057226F" w:rsidP="00CB2ECA">
      <w:pPr>
        <w:spacing w:line="360" w:lineRule="auto"/>
        <w:rPr>
          <w:rFonts w:ascii="Arial" w:hAnsi="Arial" w:cs="Arial"/>
          <w:color w:val="000000" w:themeColor="text1"/>
          <w:sz w:val="24"/>
          <w:szCs w:val="24"/>
        </w:rPr>
      </w:pPr>
      <w:r w:rsidRPr="006C2C47">
        <w:rPr>
          <w:rFonts w:ascii="Arial" w:hAnsi="Arial" w:cs="Arial"/>
          <w:color w:val="000000" w:themeColor="text1"/>
          <w:sz w:val="24"/>
          <w:szCs w:val="24"/>
        </w:rPr>
        <w:t>T</w:t>
      </w:r>
      <w:r w:rsidR="006C2C47" w:rsidRPr="006C2C47">
        <w:rPr>
          <w:rFonts w:ascii="Arial" w:hAnsi="Arial" w:cs="Arial"/>
          <w:color w:val="000000" w:themeColor="text1"/>
          <w:sz w:val="24"/>
          <w:szCs w:val="24"/>
        </w:rPr>
        <w:t xml:space="preserve">he project aims can be seen to involve </w:t>
      </w:r>
    </w:p>
    <w:p w:rsidR="00B6171F" w:rsidRDefault="00B6171F" w:rsidP="00B6171F">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To encourage and develop children’s creativity and critical thinking skills</w:t>
      </w:r>
    </w:p>
    <w:p w:rsidR="00B6171F" w:rsidRDefault="00B6171F" w:rsidP="00B6171F">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successfully showcase an exhibit that simultaneously allows for the learners presenting to have developed their own entrepreneurial traits and also to be educating students who have purchased tickets of what these transferable skills are and how they can be successful in their future. </w:t>
      </w:r>
    </w:p>
    <w:p w:rsidR="00B6171F" w:rsidRPr="00E50ED2" w:rsidRDefault="00E50ED2" w:rsidP="00E50ED2">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design and promote a successful exhibit that can make a profit. </w:t>
      </w:r>
    </w:p>
    <w:p w:rsidR="00B6171F" w:rsidRDefault="00B6171F" w:rsidP="00B6171F">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The objectives </w:t>
      </w:r>
    </w:p>
    <w:p w:rsidR="00B6171F" w:rsidRDefault="00E50ED2" w:rsidP="00B6171F">
      <w:pPr>
        <w:pStyle w:val="ListParagraph"/>
        <w:numPr>
          <w:ilvl w:val="0"/>
          <w:numId w:val="1"/>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understand the ACRO model incorporating the different behaviours and attitudes that are included.  </w:t>
      </w:r>
    </w:p>
    <w:p w:rsidR="00E50ED2" w:rsidRPr="00337F29" w:rsidRDefault="00E50ED2" w:rsidP="00B6171F">
      <w:pPr>
        <w:pStyle w:val="ListParagraph"/>
        <w:numPr>
          <w:ilvl w:val="0"/>
          <w:numId w:val="1"/>
        </w:numPr>
        <w:spacing w:line="360" w:lineRule="auto"/>
        <w:rPr>
          <w:rFonts w:ascii="Arial" w:hAnsi="Arial" w:cs="Arial"/>
          <w:color w:val="000000" w:themeColor="text1"/>
          <w:sz w:val="24"/>
          <w:szCs w:val="24"/>
        </w:rPr>
      </w:pPr>
      <w:r w:rsidRPr="00337F29">
        <w:rPr>
          <w:rFonts w:ascii="Arial" w:hAnsi="Arial" w:cs="Arial"/>
          <w:color w:val="000000" w:themeColor="text1"/>
          <w:sz w:val="24"/>
          <w:szCs w:val="24"/>
        </w:rPr>
        <w:t>To enhance the learners 21</w:t>
      </w:r>
      <w:r w:rsidRPr="00337F29">
        <w:rPr>
          <w:rFonts w:ascii="Arial" w:hAnsi="Arial" w:cs="Arial"/>
          <w:color w:val="000000" w:themeColor="text1"/>
          <w:sz w:val="24"/>
          <w:szCs w:val="24"/>
          <w:vertAlign w:val="superscript"/>
        </w:rPr>
        <w:t>st</w:t>
      </w:r>
      <w:r w:rsidRPr="00337F29">
        <w:rPr>
          <w:rFonts w:ascii="Arial" w:hAnsi="Arial" w:cs="Arial"/>
          <w:color w:val="000000" w:themeColor="text1"/>
          <w:sz w:val="24"/>
          <w:szCs w:val="24"/>
        </w:rPr>
        <w:t xml:space="preserve"> century learning skills, including digital literacy and life skills.  </w:t>
      </w:r>
    </w:p>
    <w:p w:rsidR="00E50ED2" w:rsidRPr="00337F29" w:rsidRDefault="00E50ED2" w:rsidP="00B6171F">
      <w:pPr>
        <w:pStyle w:val="ListParagraph"/>
        <w:numPr>
          <w:ilvl w:val="0"/>
          <w:numId w:val="1"/>
        </w:numPr>
        <w:spacing w:line="360" w:lineRule="auto"/>
        <w:rPr>
          <w:rFonts w:ascii="Arial" w:hAnsi="Arial" w:cs="Arial"/>
          <w:color w:val="000000" w:themeColor="text1"/>
          <w:sz w:val="24"/>
          <w:szCs w:val="24"/>
        </w:rPr>
      </w:pPr>
      <w:r w:rsidRPr="00337F29">
        <w:rPr>
          <w:rFonts w:ascii="Arial" w:hAnsi="Arial" w:cs="Arial"/>
          <w:color w:val="000000" w:themeColor="text1"/>
          <w:sz w:val="24"/>
          <w:szCs w:val="24"/>
        </w:rPr>
        <w:t xml:space="preserve">Via studying entrepreneurship, understand the </w:t>
      </w:r>
      <w:r w:rsidR="00575EFB" w:rsidRPr="00337F29">
        <w:rPr>
          <w:rFonts w:ascii="Arial" w:hAnsi="Arial" w:cs="Arial"/>
          <w:color w:val="000000" w:themeColor="text1"/>
          <w:sz w:val="24"/>
          <w:szCs w:val="24"/>
        </w:rPr>
        <w:t>entrepreneurial</w:t>
      </w:r>
      <w:r w:rsidRPr="00337F29">
        <w:rPr>
          <w:rFonts w:ascii="Arial" w:hAnsi="Arial" w:cs="Arial"/>
          <w:color w:val="000000" w:themeColor="text1"/>
          <w:sz w:val="24"/>
          <w:szCs w:val="24"/>
        </w:rPr>
        <w:t xml:space="preserve"> skills and personally develop them. </w:t>
      </w:r>
    </w:p>
    <w:p w:rsidR="0099481B" w:rsidRDefault="00337F29" w:rsidP="00CB2ECA">
      <w:pPr>
        <w:spacing w:line="360" w:lineRule="auto"/>
        <w:rPr>
          <w:rFonts w:ascii="Arial" w:hAnsi="Arial" w:cs="Arial"/>
          <w:b/>
          <w:color w:val="000000" w:themeColor="text1"/>
          <w:sz w:val="24"/>
          <w:szCs w:val="24"/>
        </w:rPr>
      </w:pPr>
      <w:r w:rsidRPr="00337F29">
        <w:rPr>
          <w:rFonts w:ascii="Arial" w:hAnsi="Arial" w:cs="Arial"/>
          <w:b/>
          <w:color w:val="000000" w:themeColor="text1"/>
          <w:sz w:val="24"/>
          <w:szCs w:val="24"/>
        </w:rPr>
        <w:t xml:space="preserve">Links to the curriculum </w:t>
      </w:r>
    </w:p>
    <w:p w:rsidR="009C63F9" w:rsidRDefault="00946AE4" w:rsidP="009C63F9">
      <w:pPr>
        <w:spacing w:line="360" w:lineRule="auto"/>
        <w:rPr>
          <w:rFonts w:ascii="Arial" w:hAnsi="Arial" w:cs="Arial"/>
          <w:sz w:val="24"/>
          <w:szCs w:val="24"/>
        </w:rPr>
      </w:pPr>
      <w:r>
        <w:rPr>
          <w:rFonts w:ascii="Arial" w:hAnsi="Arial" w:cs="Arial"/>
          <w:color w:val="000000" w:themeColor="text1"/>
          <w:sz w:val="24"/>
          <w:szCs w:val="24"/>
        </w:rPr>
        <w:t xml:space="preserve">The project </w:t>
      </w:r>
      <w:r w:rsidR="00337F29" w:rsidRPr="00226C37">
        <w:rPr>
          <w:rFonts w:ascii="Arial" w:hAnsi="Arial" w:cs="Arial"/>
          <w:color w:val="000000" w:themeColor="text1"/>
          <w:sz w:val="24"/>
          <w:szCs w:val="24"/>
        </w:rPr>
        <w:t xml:space="preserve">has a number of different links to the </w:t>
      </w:r>
      <w:r w:rsidR="00226C37" w:rsidRPr="00226C37">
        <w:rPr>
          <w:rFonts w:ascii="Arial" w:hAnsi="Arial" w:cs="Arial"/>
          <w:color w:val="000000" w:themeColor="text1"/>
          <w:sz w:val="24"/>
          <w:szCs w:val="24"/>
        </w:rPr>
        <w:t>curriculum with regar</w:t>
      </w:r>
      <w:r w:rsidR="009C63F9">
        <w:rPr>
          <w:rFonts w:ascii="Arial" w:hAnsi="Arial" w:cs="Arial"/>
          <w:color w:val="000000" w:themeColor="text1"/>
          <w:sz w:val="24"/>
          <w:szCs w:val="24"/>
        </w:rPr>
        <w:t>ds to the Careers and World of Work framework (CWW)</w:t>
      </w:r>
      <w:r w:rsidR="00226C37" w:rsidRPr="00226C37">
        <w:rPr>
          <w:rFonts w:ascii="Arial" w:hAnsi="Arial" w:cs="Arial"/>
          <w:color w:val="000000" w:themeColor="text1"/>
          <w:sz w:val="24"/>
          <w:szCs w:val="24"/>
        </w:rPr>
        <w:t xml:space="preserve">, </w:t>
      </w:r>
      <w:r w:rsidR="00226C37" w:rsidRPr="00226C37">
        <w:rPr>
          <w:rFonts w:ascii="Arial" w:hAnsi="Arial" w:cs="Arial"/>
          <w:sz w:val="24"/>
          <w:szCs w:val="24"/>
        </w:rPr>
        <w:t>Education for Sustainable De</w:t>
      </w:r>
      <w:r w:rsidR="00226C37">
        <w:rPr>
          <w:rFonts w:ascii="Arial" w:hAnsi="Arial" w:cs="Arial"/>
          <w:sz w:val="24"/>
          <w:szCs w:val="24"/>
        </w:rPr>
        <w:t>velopment and Global Citizensh</w:t>
      </w:r>
      <w:r w:rsidR="009C63F9">
        <w:rPr>
          <w:rFonts w:ascii="Arial" w:hAnsi="Arial" w:cs="Arial"/>
          <w:sz w:val="24"/>
          <w:szCs w:val="24"/>
        </w:rPr>
        <w:t xml:space="preserve">ip (ESDGC), </w:t>
      </w:r>
      <w:r w:rsidR="00226C37">
        <w:rPr>
          <w:rFonts w:ascii="Arial" w:hAnsi="Arial" w:cs="Arial"/>
          <w:sz w:val="24"/>
          <w:szCs w:val="24"/>
        </w:rPr>
        <w:t>and the National Curriculum.</w:t>
      </w:r>
    </w:p>
    <w:p w:rsidR="009C63F9" w:rsidRDefault="009C63F9" w:rsidP="009C63F9">
      <w:pPr>
        <w:spacing w:line="360" w:lineRule="auto"/>
        <w:rPr>
          <w:rFonts w:ascii="Arial" w:hAnsi="Arial" w:cs="Arial"/>
          <w:sz w:val="24"/>
          <w:szCs w:val="24"/>
        </w:rPr>
      </w:pPr>
      <w:r>
        <w:rPr>
          <w:rFonts w:ascii="Arial" w:hAnsi="Arial" w:cs="Arial"/>
          <w:sz w:val="24"/>
          <w:szCs w:val="24"/>
        </w:rPr>
        <w:t xml:space="preserve">The Careers and world of work framework is part of the curriculum. The Welsh Government (2013), believe that is it a high importance in the way an individual is introduced to the world of employability, thus reinforcing that it is imperative that these individuals are provided with the transferable skills at an early stage. </w:t>
      </w:r>
      <w:r w:rsidR="0068366E">
        <w:rPr>
          <w:rFonts w:ascii="Arial" w:hAnsi="Arial" w:cs="Arial"/>
          <w:sz w:val="24"/>
          <w:szCs w:val="24"/>
        </w:rPr>
        <w:t>The CWW framework is set out to help individuals understand the attitudes and values that are required in order to achieve employment, become highly motivated and to have entrepreneurial traits which this project entails. Also the CWW framework focuses on developing communic</w:t>
      </w:r>
      <w:r w:rsidR="005673B3">
        <w:rPr>
          <w:rFonts w:ascii="Arial" w:hAnsi="Arial" w:cs="Arial"/>
          <w:sz w:val="24"/>
          <w:szCs w:val="24"/>
        </w:rPr>
        <w:t>ation, ICT, thinking and number (The welsh government, 2008).</w:t>
      </w:r>
      <w:r w:rsidR="0068366E">
        <w:rPr>
          <w:rFonts w:ascii="Arial" w:hAnsi="Arial" w:cs="Arial"/>
          <w:sz w:val="24"/>
          <w:szCs w:val="24"/>
        </w:rPr>
        <w:t xml:space="preserve"> Students will have to communicate with each other throughout the preparation of the task and any problem solving that they encounter. ICT will be utilised heavily through the process of </w:t>
      </w:r>
      <w:r w:rsidR="005673B3">
        <w:rPr>
          <w:rFonts w:ascii="Arial" w:hAnsi="Arial" w:cs="Arial"/>
          <w:sz w:val="24"/>
          <w:szCs w:val="24"/>
        </w:rPr>
        <w:t xml:space="preserve">social media advertising and making leaflets. </w:t>
      </w:r>
    </w:p>
    <w:p w:rsidR="008D1A31" w:rsidRDefault="008D1A31" w:rsidP="009C63F9">
      <w:pPr>
        <w:spacing w:line="360" w:lineRule="auto"/>
        <w:rPr>
          <w:rFonts w:ascii="Arial" w:hAnsi="Arial" w:cs="Arial"/>
          <w:sz w:val="24"/>
          <w:szCs w:val="24"/>
        </w:rPr>
      </w:pPr>
      <w:r>
        <w:rPr>
          <w:rFonts w:ascii="Arial" w:hAnsi="Arial" w:cs="Arial"/>
          <w:sz w:val="24"/>
          <w:szCs w:val="24"/>
        </w:rPr>
        <w:t>Maths</w:t>
      </w:r>
    </w:p>
    <w:p w:rsidR="008D1A31" w:rsidRDefault="008D1A31" w:rsidP="009C63F9">
      <w:pPr>
        <w:spacing w:line="360" w:lineRule="auto"/>
        <w:rPr>
          <w:rFonts w:ascii="Arial" w:hAnsi="Arial" w:cs="Arial"/>
          <w:sz w:val="24"/>
          <w:szCs w:val="24"/>
        </w:rPr>
      </w:pPr>
      <w:r>
        <w:rPr>
          <w:rFonts w:ascii="Arial" w:hAnsi="Arial" w:cs="Arial"/>
          <w:sz w:val="24"/>
          <w:szCs w:val="24"/>
        </w:rPr>
        <w:t xml:space="preserve">Students will have to incorporate budgeting. During the initial stages learners will need to work with a small budget and work out how they can make a profit from this by using entrepreneurial thinking. Learners will need to sell tickets and understand basic numeracy to do this which is incorporated within the curriculum. </w:t>
      </w:r>
    </w:p>
    <w:p w:rsidR="008D1A31" w:rsidRDefault="008D1A31" w:rsidP="009C63F9">
      <w:pPr>
        <w:spacing w:line="360" w:lineRule="auto"/>
        <w:rPr>
          <w:rFonts w:ascii="Arial" w:hAnsi="Arial" w:cs="Arial"/>
          <w:sz w:val="24"/>
          <w:szCs w:val="24"/>
        </w:rPr>
      </w:pPr>
      <w:r>
        <w:rPr>
          <w:rFonts w:ascii="Arial" w:hAnsi="Arial" w:cs="Arial"/>
          <w:sz w:val="24"/>
          <w:szCs w:val="24"/>
        </w:rPr>
        <w:t xml:space="preserve">English </w:t>
      </w:r>
    </w:p>
    <w:p w:rsidR="008D1A31" w:rsidRDefault="008D1A31" w:rsidP="009C63F9">
      <w:pPr>
        <w:spacing w:line="360" w:lineRule="auto"/>
        <w:rPr>
          <w:rFonts w:ascii="Arial" w:hAnsi="Arial" w:cs="Arial"/>
          <w:sz w:val="24"/>
          <w:szCs w:val="24"/>
        </w:rPr>
      </w:pPr>
      <w:r>
        <w:rPr>
          <w:rFonts w:ascii="Arial" w:hAnsi="Arial" w:cs="Arial"/>
          <w:sz w:val="24"/>
          <w:szCs w:val="24"/>
        </w:rPr>
        <w:lastRenderedPageBreak/>
        <w:t xml:space="preserve">Students will need to write a very basic script which will be used as an introduction at the exhibit simply describing what will be happening during the exhibit including guest speakers. This will involve a high level of literacy. </w:t>
      </w:r>
    </w:p>
    <w:p w:rsidR="008D1A31" w:rsidRDefault="008D1A31" w:rsidP="009C63F9">
      <w:pPr>
        <w:spacing w:line="360" w:lineRule="auto"/>
        <w:rPr>
          <w:rFonts w:ascii="Arial" w:hAnsi="Arial" w:cs="Arial"/>
          <w:sz w:val="24"/>
          <w:szCs w:val="24"/>
        </w:rPr>
      </w:pPr>
      <w:r>
        <w:rPr>
          <w:rFonts w:ascii="Arial" w:hAnsi="Arial" w:cs="Arial"/>
          <w:sz w:val="24"/>
          <w:szCs w:val="24"/>
        </w:rPr>
        <w:t>ICT</w:t>
      </w:r>
    </w:p>
    <w:p w:rsidR="005673B3" w:rsidRDefault="00EF49B3" w:rsidP="009C63F9">
      <w:pPr>
        <w:spacing w:line="360" w:lineRule="auto"/>
        <w:rPr>
          <w:rFonts w:ascii="Arial" w:hAnsi="Arial" w:cs="Arial"/>
          <w:sz w:val="24"/>
          <w:szCs w:val="24"/>
        </w:rPr>
      </w:pPr>
      <w:r>
        <w:rPr>
          <w:rFonts w:ascii="Arial" w:hAnsi="Arial" w:cs="Arial"/>
          <w:sz w:val="24"/>
          <w:szCs w:val="24"/>
        </w:rPr>
        <w:t>21</w:t>
      </w:r>
      <w:r w:rsidRPr="00EF49B3">
        <w:rPr>
          <w:rFonts w:ascii="Arial" w:hAnsi="Arial" w:cs="Arial"/>
          <w:sz w:val="24"/>
          <w:szCs w:val="24"/>
          <w:vertAlign w:val="superscript"/>
        </w:rPr>
        <w:t>st</w:t>
      </w:r>
      <w:r>
        <w:rPr>
          <w:rFonts w:ascii="Arial" w:hAnsi="Arial" w:cs="Arial"/>
          <w:sz w:val="24"/>
          <w:szCs w:val="24"/>
        </w:rPr>
        <w:t xml:space="preserve"> century learners are very comprehensive with technology due to the society we live in and the importance of digital lite</w:t>
      </w:r>
      <w:r w:rsidR="00946AE4">
        <w:rPr>
          <w:rFonts w:ascii="Arial" w:hAnsi="Arial" w:cs="Arial"/>
          <w:sz w:val="24"/>
          <w:szCs w:val="24"/>
        </w:rPr>
        <w:t xml:space="preserve">racy being </w:t>
      </w:r>
      <w:r w:rsidR="00784AB5">
        <w:rPr>
          <w:rFonts w:ascii="Arial" w:hAnsi="Arial" w:cs="Arial"/>
          <w:sz w:val="24"/>
          <w:szCs w:val="24"/>
        </w:rPr>
        <w:t>an essential skill</w:t>
      </w:r>
      <w:r w:rsidR="00946AE4">
        <w:rPr>
          <w:rFonts w:ascii="Arial" w:hAnsi="Arial" w:cs="Arial"/>
          <w:sz w:val="24"/>
          <w:szCs w:val="24"/>
        </w:rPr>
        <w:t xml:space="preserve">. </w:t>
      </w:r>
      <w:r>
        <w:rPr>
          <w:rFonts w:ascii="Arial" w:hAnsi="Arial" w:cs="Arial"/>
          <w:sz w:val="24"/>
          <w:szCs w:val="24"/>
        </w:rPr>
        <w:t xml:space="preserve">According to Gurney Read (2013), by utilising ICT in lessons across the curriculum it opens up a number of employment opportunities for the future of an individual. This project will entail students having to promote the exhibit through social media and also create </w:t>
      </w:r>
      <w:r w:rsidR="0010696B">
        <w:rPr>
          <w:rFonts w:ascii="Arial" w:hAnsi="Arial" w:cs="Arial"/>
          <w:sz w:val="24"/>
          <w:szCs w:val="24"/>
        </w:rPr>
        <w:t>advertisement (Welsh Government, 2015)</w:t>
      </w:r>
    </w:p>
    <w:p w:rsidR="0010696B" w:rsidRDefault="0010696B" w:rsidP="009C63F9">
      <w:pPr>
        <w:spacing w:line="360" w:lineRule="auto"/>
        <w:rPr>
          <w:rFonts w:ascii="Arial" w:hAnsi="Arial" w:cs="Arial"/>
          <w:sz w:val="24"/>
          <w:szCs w:val="24"/>
        </w:rPr>
      </w:pPr>
      <w:r>
        <w:rPr>
          <w:rFonts w:ascii="Arial" w:hAnsi="Arial" w:cs="Arial"/>
          <w:sz w:val="24"/>
          <w:szCs w:val="24"/>
        </w:rPr>
        <w:t xml:space="preserve">ESDGC </w:t>
      </w:r>
    </w:p>
    <w:p w:rsidR="00226C37" w:rsidRDefault="0010696B" w:rsidP="0068366E">
      <w:pPr>
        <w:spacing w:line="360" w:lineRule="auto"/>
        <w:rPr>
          <w:rFonts w:ascii="Arial" w:hAnsi="Arial" w:cs="Arial"/>
          <w:sz w:val="24"/>
          <w:szCs w:val="24"/>
        </w:rPr>
      </w:pPr>
      <w:r>
        <w:rPr>
          <w:rFonts w:ascii="Arial" w:hAnsi="Arial" w:cs="Arial"/>
          <w:sz w:val="24"/>
          <w:szCs w:val="24"/>
        </w:rPr>
        <w:t xml:space="preserve">The ESDGC considers the vales, attitudes and the skills that should be seen throughout education that </w:t>
      </w:r>
      <w:r w:rsidR="00D36653">
        <w:rPr>
          <w:rFonts w:ascii="Arial" w:hAnsi="Arial" w:cs="Arial"/>
          <w:sz w:val="24"/>
          <w:szCs w:val="24"/>
        </w:rPr>
        <w:t xml:space="preserve">are effective of the living environment. This project will work with the attitudes and vales of life skills. Especially accentuating on the theme of choices and decisions. </w:t>
      </w:r>
      <w:r w:rsidR="00B0704B">
        <w:rPr>
          <w:rFonts w:ascii="Arial" w:hAnsi="Arial" w:cs="Arial"/>
          <w:sz w:val="24"/>
          <w:szCs w:val="24"/>
        </w:rPr>
        <w:t>This theme discusses the idea that learners should be given the opportunity to work together, using communicatio</w:t>
      </w:r>
      <w:r w:rsidR="00A8408C">
        <w:rPr>
          <w:rFonts w:ascii="Arial" w:hAnsi="Arial" w:cs="Arial"/>
          <w:sz w:val="24"/>
          <w:szCs w:val="24"/>
        </w:rPr>
        <w:t>n and be able to tackle problem solving. Throughout this project, learners will need to problem solve any potential issues that arise which for example could be finding guest speakers. They will have to work as a team t</w:t>
      </w:r>
      <w:r w:rsidR="00946AE4">
        <w:rPr>
          <w:rFonts w:ascii="Arial" w:hAnsi="Arial" w:cs="Arial"/>
          <w:sz w:val="24"/>
          <w:szCs w:val="24"/>
        </w:rPr>
        <w:t xml:space="preserve">o ensure that it is successful </w:t>
      </w:r>
      <w:r w:rsidR="00946AE4" w:rsidRPr="00946AE4">
        <w:rPr>
          <w:rFonts w:ascii="Arial" w:hAnsi="Arial" w:cs="Arial"/>
          <w:b/>
          <w:sz w:val="24"/>
          <w:szCs w:val="24"/>
        </w:rPr>
        <w:t>(ESDGC</w:t>
      </w:r>
    </w:p>
    <w:p w:rsidR="00A8408C" w:rsidRDefault="00A8408C" w:rsidP="0068366E">
      <w:pPr>
        <w:spacing w:line="360" w:lineRule="auto"/>
        <w:rPr>
          <w:rFonts w:ascii="Arial" w:hAnsi="Arial" w:cs="Arial"/>
          <w:sz w:val="24"/>
          <w:szCs w:val="24"/>
        </w:rPr>
      </w:pPr>
    </w:p>
    <w:p w:rsidR="00A8408C" w:rsidRDefault="00A8408C" w:rsidP="0068366E">
      <w:pPr>
        <w:spacing w:line="360" w:lineRule="auto"/>
        <w:rPr>
          <w:rFonts w:ascii="Arial" w:hAnsi="Arial" w:cs="Arial"/>
          <w:b/>
          <w:sz w:val="24"/>
          <w:szCs w:val="24"/>
        </w:rPr>
      </w:pPr>
      <w:r w:rsidRPr="00A8408C">
        <w:rPr>
          <w:rFonts w:ascii="Arial" w:hAnsi="Arial" w:cs="Arial"/>
          <w:b/>
          <w:sz w:val="24"/>
          <w:szCs w:val="24"/>
        </w:rPr>
        <w:t xml:space="preserve">Key </w:t>
      </w:r>
      <w:r>
        <w:rPr>
          <w:rFonts w:ascii="Arial" w:hAnsi="Arial" w:cs="Arial"/>
          <w:b/>
          <w:sz w:val="24"/>
          <w:szCs w:val="24"/>
        </w:rPr>
        <w:t>enterprise/employability skills that are being developed in learners</w:t>
      </w:r>
    </w:p>
    <w:p w:rsidR="00A8408C" w:rsidRDefault="00A8408C" w:rsidP="0068366E">
      <w:pPr>
        <w:spacing w:line="360" w:lineRule="auto"/>
        <w:rPr>
          <w:rFonts w:ascii="Arial" w:hAnsi="Arial" w:cs="Arial"/>
          <w:sz w:val="24"/>
          <w:szCs w:val="24"/>
        </w:rPr>
      </w:pPr>
      <w:r>
        <w:rPr>
          <w:rFonts w:ascii="Arial" w:hAnsi="Arial" w:cs="Arial"/>
          <w:sz w:val="24"/>
          <w:szCs w:val="24"/>
        </w:rPr>
        <w:t>Throughout the project, the ACRO model will be heavily enforced for the learners to engage with. The ACRO model allows for the entrepreneurial skills and behaviours that are needed in order to enhance creativity and critical thinking.</w:t>
      </w:r>
      <w:r w:rsidR="008F4501">
        <w:rPr>
          <w:rFonts w:ascii="Arial" w:hAnsi="Arial" w:cs="Arial"/>
          <w:sz w:val="24"/>
          <w:szCs w:val="24"/>
        </w:rPr>
        <w:t xml:space="preserve"> There a number of elements that are seen within 21</w:t>
      </w:r>
      <w:r w:rsidR="008F4501" w:rsidRPr="008F4501">
        <w:rPr>
          <w:rFonts w:ascii="Arial" w:hAnsi="Arial" w:cs="Arial"/>
          <w:sz w:val="24"/>
          <w:szCs w:val="24"/>
          <w:vertAlign w:val="superscript"/>
        </w:rPr>
        <w:t>st</w:t>
      </w:r>
      <w:r w:rsidR="008F4501">
        <w:rPr>
          <w:rFonts w:ascii="Arial" w:hAnsi="Arial" w:cs="Arial"/>
          <w:sz w:val="24"/>
          <w:szCs w:val="24"/>
        </w:rPr>
        <w:t xml:space="preserve"> century</w:t>
      </w:r>
      <w:r w:rsidR="00FC6A16">
        <w:rPr>
          <w:rFonts w:ascii="Arial" w:hAnsi="Arial" w:cs="Arial"/>
          <w:sz w:val="24"/>
          <w:szCs w:val="24"/>
        </w:rPr>
        <w:t xml:space="preserve"> learning</w:t>
      </w:r>
      <w:r w:rsidR="008F4501">
        <w:rPr>
          <w:rFonts w:ascii="Arial" w:hAnsi="Arial" w:cs="Arial"/>
          <w:sz w:val="24"/>
          <w:szCs w:val="24"/>
        </w:rPr>
        <w:t xml:space="preserve"> that are closely related to entrepreneurial thinking.</w:t>
      </w:r>
      <w:r w:rsidR="00FC6A16">
        <w:rPr>
          <w:rFonts w:ascii="Arial" w:hAnsi="Arial" w:cs="Arial"/>
          <w:sz w:val="24"/>
          <w:szCs w:val="24"/>
        </w:rPr>
        <w:t xml:space="preserve"> According to the OECD </w:t>
      </w:r>
      <w:r w:rsidR="00946AE4">
        <w:rPr>
          <w:rFonts w:ascii="Arial" w:hAnsi="Arial" w:cs="Arial"/>
          <w:sz w:val="24"/>
          <w:szCs w:val="24"/>
        </w:rPr>
        <w:t>(2008),</w:t>
      </w:r>
      <w:r w:rsidR="00FC6A16">
        <w:rPr>
          <w:rFonts w:ascii="Arial" w:hAnsi="Arial" w:cs="Arial"/>
          <w:sz w:val="24"/>
          <w:szCs w:val="24"/>
        </w:rPr>
        <w:t xml:space="preserve"> critical 21</w:t>
      </w:r>
      <w:r w:rsidR="00FC6A16" w:rsidRPr="00FC6A16">
        <w:rPr>
          <w:rFonts w:ascii="Arial" w:hAnsi="Arial" w:cs="Arial"/>
          <w:sz w:val="24"/>
          <w:szCs w:val="24"/>
          <w:vertAlign w:val="superscript"/>
        </w:rPr>
        <w:t>st</w:t>
      </w:r>
      <w:r w:rsidR="00FC6A16">
        <w:rPr>
          <w:rFonts w:ascii="Arial" w:hAnsi="Arial" w:cs="Arial"/>
          <w:sz w:val="24"/>
          <w:szCs w:val="24"/>
        </w:rPr>
        <w:t xml:space="preserve"> learning skills entail critical thinking, collaboration, problem solving and imagination. </w:t>
      </w:r>
    </w:p>
    <w:p w:rsidR="003001E6" w:rsidRDefault="003001E6" w:rsidP="0068366E">
      <w:pPr>
        <w:spacing w:line="360" w:lineRule="auto"/>
        <w:rPr>
          <w:rFonts w:ascii="Arial" w:hAnsi="Arial" w:cs="Arial"/>
          <w:sz w:val="24"/>
          <w:szCs w:val="24"/>
        </w:rPr>
      </w:pPr>
      <w:r>
        <w:rPr>
          <w:rFonts w:ascii="Arial" w:hAnsi="Arial" w:cs="Arial"/>
          <w:sz w:val="24"/>
          <w:szCs w:val="24"/>
        </w:rPr>
        <w:t>Attitude:</w:t>
      </w:r>
    </w:p>
    <w:p w:rsidR="00FC6A16" w:rsidRDefault="003001E6" w:rsidP="0068366E">
      <w:pPr>
        <w:spacing w:line="360" w:lineRule="auto"/>
        <w:rPr>
          <w:rFonts w:ascii="Arial" w:hAnsi="Arial" w:cs="Arial"/>
          <w:sz w:val="24"/>
          <w:szCs w:val="24"/>
        </w:rPr>
      </w:pPr>
      <w:r>
        <w:rPr>
          <w:rFonts w:ascii="Arial" w:hAnsi="Arial" w:cs="Arial"/>
          <w:sz w:val="24"/>
          <w:szCs w:val="24"/>
        </w:rPr>
        <w:t xml:space="preserve">Big Ideas Wales (2016), believes that inhabiting the correct attitude in life is crucial in order to succeed. The model has a number of different traits that will be excecuted </w:t>
      </w:r>
      <w:r>
        <w:rPr>
          <w:rFonts w:ascii="Arial" w:hAnsi="Arial" w:cs="Arial"/>
          <w:sz w:val="24"/>
          <w:szCs w:val="24"/>
        </w:rPr>
        <w:lastRenderedPageBreak/>
        <w:t>through this project. An aspect is aspiration</w:t>
      </w:r>
      <w:r w:rsidR="00F308FA">
        <w:rPr>
          <w:rFonts w:ascii="Arial" w:hAnsi="Arial" w:cs="Arial"/>
          <w:sz w:val="24"/>
          <w:szCs w:val="24"/>
        </w:rPr>
        <w:t xml:space="preserve"> and determination</w:t>
      </w:r>
      <w:r>
        <w:rPr>
          <w:rFonts w:ascii="Arial" w:hAnsi="Arial" w:cs="Arial"/>
          <w:sz w:val="24"/>
          <w:szCs w:val="24"/>
        </w:rPr>
        <w:t xml:space="preserve">, the project </w:t>
      </w:r>
      <w:r w:rsidR="00F308FA">
        <w:rPr>
          <w:rFonts w:ascii="Arial" w:hAnsi="Arial" w:cs="Arial"/>
          <w:sz w:val="24"/>
          <w:szCs w:val="24"/>
        </w:rPr>
        <w:t xml:space="preserve">will mean that learners have to be determined and have aspirations to ensure that the exhibit is a success. Learners will have to be determined to meet deadlines of the project. Vancity (2013), believes that having determination is an imperative skill to have as </w:t>
      </w:r>
      <w:r w:rsidR="007872FB">
        <w:rPr>
          <w:rFonts w:ascii="Arial" w:hAnsi="Arial" w:cs="Arial"/>
          <w:sz w:val="24"/>
          <w:szCs w:val="24"/>
        </w:rPr>
        <w:t>it’s</w:t>
      </w:r>
      <w:r w:rsidR="00F308FA">
        <w:rPr>
          <w:rFonts w:ascii="Arial" w:hAnsi="Arial" w:cs="Arial"/>
          <w:sz w:val="24"/>
          <w:szCs w:val="24"/>
        </w:rPr>
        <w:t xml:space="preserve"> important that</w:t>
      </w:r>
      <w:r w:rsidR="007872FB">
        <w:rPr>
          <w:rFonts w:ascii="Arial" w:hAnsi="Arial" w:cs="Arial"/>
          <w:sz w:val="24"/>
          <w:szCs w:val="24"/>
        </w:rPr>
        <w:t xml:space="preserve"> an individual stand by an idea that they believe in.</w:t>
      </w:r>
      <w:r w:rsidR="00F308FA">
        <w:rPr>
          <w:rFonts w:ascii="Arial" w:hAnsi="Arial" w:cs="Arial"/>
          <w:sz w:val="24"/>
          <w:szCs w:val="24"/>
        </w:rPr>
        <w:t xml:space="preserve"> </w:t>
      </w:r>
    </w:p>
    <w:p w:rsidR="007872FB" w:rsidRPr="00946AE4" w:rsidRDefault="007872FB" w:rsidP="0068366E">
      <w:pPr>
        <w:spacing w:line="360" w:lineRule="auto"/>
        <w:rPr>
          <w:rFonts w:ascii="Arial" w:hAnsi="Arial" w:cs="Arial"/>
          <w:sz w:val="24"/>
          <w:szCs w:val="24"/>
        </w:rPr>
      </w:pPr>
      <w:r>
        <w:rPr>
          <w:rFonts w:ascii="Arial" w:hAnsi="Arial" w:cs="Arial"/>
          <w:sz w:val="24"/>
          <w:szCs w:val="24"/>
        </w:rPr>
        <w:t>Creativity</w:t>
      </w:r>
    </w:p>
    <w:p w:rsidR="0031699B" w:rsidRDefault="007872FB" w:rsidP="009F0441">
      <w:pPr>
        <w:spacing w:line="360" w:lineRule="auto"/>
        <w:rPr>
          <w:rFonts w:ascii="Arial" w:hAnsi="Arial" w:cs="Arial"/>
          <w:sz w:val="24"/>
          <w:szCs w:val="24"/>
        </w:rPr>
      </w:pPr>
      <w:r w:rsidRPr="00946AE4">
        <w:rPr>
          <w:rFonts w:ascii="Arial" w:hAnsi="Arial" w:cs="Arial"/>
          <w:sz w:val="24"/>
          <w:szCs w:val="24"/>
        </w:rPr>
        <w:t xml:space="preserve">Within the opportunity there a number of </w:t>
      </w:r>
      <w:r w:rsidR="00946AE4" w:rsidRPr="00946AE4">
        <w:rPr>
          <w:rFonts w:ascii="Arial" w:hAnsi="Arial" w:cs="Arial"/>
          <w:sz w:val="24"/>
          <w:szCs w:val="24"/>
        </w:rPr>
        <w:t xml:space="preserve">situations </w:t>
      </w:r>
      <w:r w:rsidRPr="00946AE4">
        <w:rPr>
          <w:rFonts w:ascii="Arial" w:hAnsi="Arial" w:cs="Arial"/>
          <w:sz w:val="24"/>
          <w:szCs w:val="24"/>
        </w:rPr>
        <w:t>where creativity wil</w:t>
      </w:r>
      <w:r w:rsidR="005B6716" w:rsidRPr="00946AE4">
        <w:rPr>
          <w:rFonts w:ascii="Arial" w:hAnsi="Arial" w:cs="Arial"/>
          <w:sz w:val="24"/>
          <w:szCs w:val="24"/>
        </w:rPr>
        <w:t>l be applied in order to consider and generate new ideas. Learners will</w:t>
      </w:r>
      <w:r w:rsidR="005B6716">
        <w:rPr>
          <w:rFonts w:ascii="Arial" w:hAnsi="Arial" w:cs="Arial"/>
          <w:sz w:val="24"/>
          <w:szCs w:val="24"/>
        </w:rPr>
        <w:t xml:space="preserve"> need to engage with </w:t>
      </w:r>
      <w:r w:rsidR="00AA7E28">
        <w:rPr>
          <w:rFonts w:ascii="Arial" w:hAnsi="Arial" w:cs="Arial"/>
          <w:sz w:val="24"/>
          <w:szCs w:val="24"/>
        </w:rPr>
        <w:t xml:space="preserve">the project and come up with brand new ideas in order to sell tickets for the exhibit, this will involve using lateral thinking skills. </w:t>
      </w:r>
      <w:r w:rsidR="005110A7">
        <w:rPr>
          <w:rFonts w:ascii="Arial" w:hAnsi="Arial" w:cs="Arial"/>
          <w:sz w:val="24"/>
          <w:szCs w:val="24"/>
        </w:rPr>
        <w:t>Having creativity in an entrepreneurial field enables a basis for innovation and a positive impact on society (Bilton, 2007).</w:t>
      </w:r>
      <w:r w:rsidR="009F0441">
        <w:rPr>
          <w:rFonts w:ascii="Arial" w:hAnsi="Arial" w:cs="Arial"/>
          <w:sz w:val="24"/>
          <w:szCs w:val="24"/>
        </w:rPr>
        <w:t xml:space="preserve"> </w:t>
      </w:r>
    </w:p>
    <w:p w:rsidR="0031699B" w:rsidRDefault="0031699B" w:rsidP="009F0441">
      <w:pPr>
        <w:spacing w:line="360" w:lineRule="auto"/>
        <w:rPr>
          <w:rFonts w:ascii="Arial" w:hAnsi="Arial" w:cs="Arial"/>
          <w:sz w:val="24"/>
          <w:szCs w:val="24"/>
        </w:rPr>
      </w:pPr>
      <w:r>
        <w:rPr>
          <w:rFonts w:ascii="Arial" w:hAnsi="Arial" w:cs="Arial"/>
          <w:sz w:val="24"/>
          <w:szCs w:val="24"/>
        </w:rPr>
        <w:t>Relationship</w:t>
      </w:r>
    </w:p>
    <w:p w:rsidR="004D366D" w:rsidRPr="00856CE8" w:rsidRDefault="0031699B" w:rsidP="008F5788">
      <w:pPr>
        <w:spacing w:line="360" w:lineRule="auto"/>
        <w:rPr>
          <w:rFonts w:ascii="Arial" w:hAnsi="Arial" w:cs="Arial"/>
          <w:sz w:val="24"/>
          <w:szCs w:val="24"/>
        </w:rPr>
      </w:pPr>
      <w:r>
        <w:rPr>
          <w:rFonts w:ascii="Arial" w:hAnsi="Arial" w:cs="Arial"/>
          <w:sz w:val="24"/>
          <w:szCs w:val="24"/>
        </w:rPr>
        <w:t>The project involves the learners being able to communicate with one another successfully, discussing plan</w:t>
      </w:r>
      <w:r w:rsidR="008F5788">
        <w:rPr>
          <w:rFonts w:ascii="Arial" w:hAnsi="Arial" w:cs="Arial"/>
          <w:sz w:val="24"/>
          <w:szCs w:val="24"/>
        </w:rPr>
        <w:t>s and deciding who is</w:t>
      </w:r>
      <w:r w:rsidR="00856CE8">
        <w:rPr>
          <w:rFonts w:ascii="Arial" w:hAnsi="Arial" w:cs="Arial"/>
          <w:sz w:val="24"/>
          <w:szCs w:val="24"/>
        </w:rPr>
        <w:t xml:space="preserve"> going to engage with different </w:t>
      </w:r>
      <w:r w:rsidR="008F5788">
        <w:rPr>
          <w:rFonts w:ascii="Arial" w:hAnsi="Arial" w:cs="Arial"/>
          <w:sz w:val="24"/>
          <w:szCs w:val="24"/>
        </w:rPr>
        <w:t xml:space="preserve">tasks within the exhibit. </w:t>
      </w:r>
      <w:r w:rsidR="00856CE8">
        <w:rPr>
          <w:rFonts w:ascii="Arial" w:hAnsi="Arial" w:cs="Arial"/>
          <w:sz w:val="24"/>
          <w:szCs w:val="24"/>
        </w:rPr>
        <w:t>Being able to work effectively is considered to be a highly</w:t>
      </w:r>
      <w:r w:rsidR="00236EA2">
        <w:rPr>
          <w:rFonts w:ascii="Arial" w:hAnsi="Arial" w:cs="Arial"/>
          <w:sz w:val="24"/>
          <w:szCs w:val="24"/>
        </w:rPr>
        <w:t xml:space="preserve"> desired attribute to have (Dam and Marcus, 2007),</w:t>
      </w:r>
      <w:r w:rsidR="00856CE8">
        <w:rPr>
          <w:rFonts w:ascii="Arial" w:hAnsi="Arial" w:cs="Arial"/>
          <w:sz w:val="24"/>
          <w:szCs w:val="24"/>
        </w:rPr>
        <w:t xml:space="preserve"> throughout life there will be a number of situations that arise will involve being able to understand other individual’s perspective and opinion. Throughout </w:t>
      </w:r>
      <w:r w:rsidR="008F18FA">
        <w:rPr>
          <w:rFonts w:ascii="Arial" w:hAnsi="Arial" w:cs="Arial"/>
          <w:sz w:val="24"/>
          <w:szCs w:val="24"/>
        </w:rPr>
        <w:t>this project learner</w:t>
      </w:r>
      <w:r w:rsidR="00856CE8">
        <w:rPr>
          <w:rFonts w:ascii="Arial" w:hAnsi="Arial" w:cs="Arial"/>
          <w:sz w:val="24"/>
          <w:szCs w:val="24"/>
        </w:rPr>
        <w:t xml:space="preserve"> will </w:t>
      </w:r>
      <w:r w:rsidR="00236EA2">
        <w:rPr>
          <w:rFonts w:ascii="Arial" w:hAnsi="Arial" w:cs="Arial"/>
          <w:sz w:val="24"/>
          <w:szCs w:val="24"/>
        </w:rPr>
        <w:t>need</w:t>
      </w:r>
      <w:r w:rsidR="00856CE8">
        <w:rPr>
          <w:rFonts w:ascii="Arial" w:hAnsi="Arial" w:cs="Arial"/>
          <w:sz w:val="24"/>
          <w:szCs w:val="24"/>
        </w:rPr>
        <w:t xml:space="preserve"> to listen and </w:t>
      </w:r>
      <w:r w:rsidR="00236EA2">
        <w:rPr>
          <w:rFonts w:ascii="Arial" w:hAnsi="Arial" w:cs="Arial"/>
          <w:sz w:val="24"/>
          <w:szCs w:val="24"/>
        </w:rPr>
        <w:t xml:space="preserve">comprehend other people ideas which will be important in order for it to succeed. </w:t>
      </w:r>
      <w:r>
        <w:rPr>
          <w:rFonts w:ascii="Arial" w:hAnsi="Arial" w:cs="Arial"/>
          <w:color w:val="3B3B3B"/>
          <w:sz w:val="26"/>
          <w:szCs w:val="26"/>
        </w:rPr>
        <w:t xml:space="preserve"> </w:t>
      </w:r>
    </w:p>
    <w:p w:rsidR="00236EA2" w:rsidRDefault="0031699B" w:rsidP="009F0441">
      <w:pPr>
        <w:spacing w:line="360" w:lineRule="auto"/>
        <w:rPr>
          <w:rFonts w:ascii="Arial" w:hAnsi="Arial" w:cs="Arial"/>
          <w:sz w:val="24"/>
          <w:szCs w:val="24"/>
        </w:rPr>
      </w:pPr>
      <w:r>
        <w:rPr>
          <w:rFonts w:ascii="Arial" w:hAnsi="Arial" w:cs="Arial"/>
          <w:sz w:val="24"/>
          <w:szCs w:val="24"/>
        </w:rPr>
        <w:t>Organisation</w:t>
      </w:r>
    </w:p>
    <w:p w:rsidR="0031699B" w:rsidRDefault="00236EA2" w:rsidP="009F0441">
      <w:pPr>
        <w:spacing w:line="360" w:lineRule="auto"/>
        <w:rPr>
          <w:rFonts w:ascii="Arial" w:hAnsi="Arial" w:cs="Arial"/>
          <w:sz w:val="24"/>
          <w:szCs w:val="24"/>
        </w:rPr>
      </w:pPr>
      <w:r>
        <w:rPr>
          <w:rFonts w:ascii="Arial" w:hAnsi="Arial" w:cs="Arial"/>
          <w:sz w:val="24"/>
          <w:szCs w:val="24"/>
        </w:rPr>
        <w:t>Big Ideas Wales</w:t>
      </w:r>
      <w:r w:rsidR="0031699B">
        <w:rPr>
          <w:rFonts w:ascii="Arial" w:hAnsi="Arial" w:cs="Arial"/>
          <w:sz w:val="24"/>
          <w:szCs w:val="24"/>
        </w:rPr>
        <w:t xml:space="preserve"> </w:t>
      </w:r>
      <w:r>
        <w:rPr>
          <w:rFonts w:ascii="Arial" w:hAnsi="Arial" w:cs="Arial"/>
          <w:sz w:val="24"/>
          <w:szCs w:val="24"/>
        </w:rPr>
        <w:t xml:space="preserve">(2018), </w:t>
      </w:r>
      <w:r w:rsidR="002848FC">
        <w:rPr>
          <w:rFonts w:ascii="Arial" w:hAnsi="Arial" w:cs="Arial"/>
          <w:sz w:val="24"/>
          <w:szCs w:val="24"/>
        </w:rPr>
        <w:t>believes that organisation is a skill that requires forward planning and understanding the needed to consider resources and risk. With this project organisation is key in order for the exhibit to be successful and make profit. Learners will need to ensure that they are organised</w:t>
      </w:r>
      <w:r w:rsidR="003B68E5">
        <w:rPr>
          <w:rFonts w:ascii="Arial" w:hAnsi="Arial" w:cs="Arial"/>
          <w:sz w:val="24"/>
          <w:szCs w:val="24"/>
        </w:rPr>
        <w:t xml:space="preserve"> to meet deadlines and ensure that guest speakers are aware of where they need to be and what time.</w:t>
      </w:r>
      <w:r w:rsidR="00872A4D">
        <w:rPr>
          <w:rFonts w:ascii="Arial" w:hAnsi="Arial" w:cs="Arial"/>
          <w:sz w:val="24"/>
          <w:szCs w:val="24"/>
        </w:rPr>
        <w:t xml:space="preserve"> Without having organisational skills such as goal setting and planning</w:t>
      </w:r>
      <w:r w:rsidR="00946AE4">
        <w:rPr>
          <w:rFonts w:ascii="Arial" w:hAnsi="Arial" w:cs="Arial"/>
          <w:sz w:val="24"/>
          <w:szCs w:val="24"/>
        </w:rPr>
        <w:t>,</w:t>
      </w:r>
      <w:r w:rsidR="00872A4D">
        <w:rPr>
          <w:rFonts w:ascii="Arial" w:hAnsi="Arial" w:cs="Arial"/>
          <w:sz w:val="24"/>
          <w:szCs w:val="24"/>
        </w:rPr>
        <w:t xml:space="preserve"> Saini (2013), believes that being innovative will be as issue </w:t>
      </w:r>
      <w:r w:rsidR="00CB2FF2">
        <w:rPr>
          <w:rFonts w:ascii="Arial" w:hAnsi="Arial" w:cs="Arial"/>
          <w:sz w:val="24"/>
          <w:szCs w:val="24"/>
        </w:rPr>
        <w:t>and</w:t>
      </w:r>
      <w:r w:rsidR="00872A4D">
        <w:rPr>
          <w:rFonts w:ascii="Arial" w:hAnsi="Arial" w:cs="Arial"/>
          <w:sz w:val="24"/>
          <w:szCs w:val="24"/>
        </w:rPr>
        <w:t xml:space="preserve"> future ideas wont develop. </w:t>
      </w:r>
    </w:p>
    <w:p w:rsidR="00CB2FF2" w:rsidRPr="00CB2FF2" w:rsidRDefault="00CB2FF2" w:rsidP="009F0441">
      <w:pPr>
        <w:spacing w:line="360" w:lineRule="auto"/>
        <w:rPr>
          <w:rFonts w:ascii="Arial" w:hAnsi="Arial" w:cs="Arial"/>
          <w:b/>
          <w:sz w:val="24"/>
          <w:szCs w:val="24"/>
        </w:rPr>
      </w:pPr>
      <w:r w:rsidRPr="00CB2FF2">
        <w:rPr>
          <w:rFonts w:ascii="Arial" w:hAnsi="Arial" w:cs="Arial"/>
          <w:b/>
          <w:sz w:val="24"/>
          <w:szCs w:val="24"/>
        </w:rPr>
        <w:t xml:space="preserve">Resources needed. </w:t>
      </w:r>
    </w:p>
    <w:p w:rsidR="00E64A81" w:rsidRDefault="00CB2FF2" w:rsidP="0068366E">
      <w:pPr>
        <w:spacing w:line="360" w:lineRule="auto"/>
        <w:rPr>
          <w:rFonts w:ascii="Arial" w:hAnsi="Arial" w:cs="Arial"/>
          <w:sz w:val="24"/>
          <w:szCs w:val="24"/>
        </w:rPr>
      </w:pPr>
      <w:r>
        <w:rPr>
          <w:rFonts w:ascii="Arial" w:hAnsi="Arial" w:cs="Arial"/>
          <w:sz w:val="24"/>
          <w:szCs w:val="24"/>
        </w:rPr>
        <w:t xml:space="preserve">The resources needed for this project are at a very minimal and of most can be found in a classroom, for example, pens, pencils, paper, computer and internet. </w:t>
      </w:r>
      <w:r w:rsidR="00E64A81">
        <w:rPr>
          <w:rFonts w:ascii="Arial" w:hAnsi="Arial" w:cs="Arial"/>
          <w:sz w:val="24"/>
          <w:szCs w:val="24"/>
        </w:rPr>
        <w:t xml:space="preserve">All </w:t>
      </w:r>
      <w:r w:rsidR="00E64A81">
        <w:rPr>
          <w:rFonts w:ascii="Arial" w:hAnsi="Arial" w:cs="Arial"/>
          <w:sz w:val="24"/>
          <w:szCs w:val="24"/>
        </w:rPr>
        <w:lastRenderedPageBreak/>
        <w:t xml:space="preserve">different resources that will be needed can be found in Appendix G. The project will run </w:t>
      </w:r>
      <w:r w:rsidR="00946AE4">
        <w:rPr>
          <w:rFonts w:ascii="Arial" w:hAnsi="Arial" w:cs="Arial"/>
          <w:sz w:val="24"/>
          <w:szCs w:val="24"/>
        </w:rPr>
        <w:t>at a low overall cost</w:t>
      </w:r>
      <w:r w:rsidR="00E64A81">
        <w:rPr>
          <w:rFonts w:ascii="Arial" w:hAnsi="Arial" w:cs="Arial"/>
          <w:sz w:val="24"/>
          <w:szCs w:val="24"/>
        </w:rPr>
        <w:t xml:space="preserve"> but will use a government </w:t>
      </w:r>
      <w:r w:rsidR="00EC056F">
        <w:rPr>
          <w:rFonts w:ascii="Arial" w:hAnsi="Arial" w:cs="Arial"/>
          <w:sz w:val="24"/>
          <w:szCs w:val="24"/>
        </w:rPr>
        <w:t xml:space="preserve">funded grant which is seen in Appendix H and will utilise the grant that for learning pathways of learners ages 14-19 and encouraged to develop support and guidance for individuals and their careers. </w:t>
      </w:r>
    </w:p>
    <w:p w:rsidR="00E64A81" w:rsidRDefault="00E64A81" w:rsidP="0068366E">
      <w:pPr>
        <w:spacing w:line="360" w:lineRule="auto"/>
        <w:rPr>
          <w:rFonts w:ascii="Arial" w:hAnsi="Arial" w:cs="Arial"/>
          <w:sz w:val="24"/>
          <w:szCs w:val="24"/>
        </w:rPr>
      </w:pPr>
      <w:r>
        <w:rPr>
          <w:rFonts w:ascii="Arial" w:hAnsi="Arial" w:cs="Arial"/>
          <w:sz w:val="24"/>
          <w:szCs w:val="24"/>
        </w:rPr>
        <w:t xml:space="preserve">The project will use Townhill community centre which is at the price of £30 for an hour. This hall has enough workspace to hold 130 </w:t>
      </w:r>
      <w:r w:rsidR="00EC056F">
        <w:rPr>
          <w:rFonts w:ascii="Arial" w:hAnsi="Arial" w:cs="Arial"/>
          <w:sz w:val="24"/>
          <w:szCs w:val="24"/>
        </w:rPr>
        <w:t>pupils</w:t>
      </w:r>
      <w:r>
        <w:rPr>
          <w:rFonts w:ascii="Arial" w:hAnsi="Arial" w:cs="Arial"/>
          <w:sz w:val="24"/>
          <w:szCs w:val="24"/>
        </w:rPr>
        <w:t xml:space="preserve"> therefore will be satisfactory.  The project will have a running time of one hour and a half therefore learners will need two hours to consider setting up. </w:t>
      </w:r>
      <w:r w:rsidR="00EC056F">
        <w:rPr>
          <w:rFonts w:ascii="Arial" w:hAnsi="Arial" w:cs="Arial"/>
          <w:sz w:val="24"/>
          <w:szCs w:val="24"/>
        </w:rPr>
        <w:t>The guest speakers will be talking voluntarily</w:t>
      </w:r>
      <w:r w:rsidR="00607058">
        <w:rPr>
          <w:rFonts w:ascii="Arial" w:hAnsi="Arial" w:cs="Arial"/>
          <w:sz w:val="24"/>
          <w:szCs w:val="24"/>
        </w:rPr>
        <w:t xml:space="preserve"> and the teacher who we will be taking the sessions will be on the school payroll. </w:t>
      </w:r>
    </w:p>
    <w:p w:rsidR="00E1160E" w:rsidRPr="00D74E3C" w:rsidRDefault="00D74E3C" w:rsidP="0068366E">
      <w:pPr>
        <w:spacing w:line="360" w:lineRule="auto"/>
        <w:rPr>
          <w:rFonts w:ascii="Arial" w:hAnsi="Arial" w:cs="Arial"/>
          <w:b/>
          <w:sz w:val="24"/>
          <w:szCs w:val="24"/>
        </w:rPr>
      </w:pPr>
      <w:r w:rsidRPr="00D74E3C">
        <w:rPr>
          <w:rFonts w:ascii="Arial" w:hAnsi="Arial" w:cs="Arial"/>
          <w:b/>
          <w:sz w:val="24"/>
          <w:szCs w:val="24"/>
        </w:rPr>
        <w:t xml:space="preserve">Content </w:t>
      </w:r>
    </w:p>
    <w:p w:rsidR="007872FB" w:rsidRDefault="00D74E3C" w:rsidP="0068366E">
      <w:pPr>
        <w:spacing w:line="360" w:lineRule="auto"/>
        <w:rPr>
          <w:rFonts w:ascii="Arial" w:hAnsi="Arial" w:cs="Arial"/>
          <w:sz w:val="24"/>
          <w:szCs w:val="24"/>
        </w:rPr>
      </w:pPr>
      <w:r>
        <w:rPr>
          <w:rFonts w:ascii="Arial" w:hAnsi="Arial" w:cs="Arial"/>
          <w:sz w:val="24"/>
          <w:szCs w:val="24"/>
        </w:rPr>
        <w:t xml:space="preserve">The project will be set out over four sessions over the course of a month. These </w:t>
      </w:r>
      <w:r w:rsidR="006546C6">
        <w:rPr>
          <w:rFonts w:ascii="Arial" w:hAnsi="Arial" w:cs="Arial"/>
          <w:sz w:val="24"/>
          <w:szCs w:val="24"/>
        </w:rPr>
        <w:t>can be seen within Appendix F and example of the lesson can be seen within Appendix G</w:t>
      </w:r>
      <w:r>
        <w:rPr>
          <w:rFonts w:ascii="Arial" w:hAnsi="Arial" w:cs="Arial"/>
          <w:sz w:val="24"/>
          <w:szCs w:val="24"/>
        </w:rPr>
        <w:t>. It is at a high importance to include all individuals therefore there will a level of differentiation</w:t>
      </w:r>
      <w:r w:rsidR="00166834">
        <w:rPr>
          <w:rFonts w:ascii="Arial" w:hAnsi="Arial" w:cs="Arial"/>
          <w:sz w:val="24"/>
          <w:szCs w:val="24"/>
        </w:rPr>
        <w:t xml:space="preserve">. Levi </w:t>
      </w:r>
      <w:r w:rsidR="00573425">
        <w:rPr>
          <w:rFonts w:ascii="Arial" w:hAnsi="Arial" w:cs="Arial"/>
          <w:sz w:val="24"/>
          <w:szCs w:val="24"/>
        </w:rPr>
        <w:t xml:space="preserve">(2008), </w:t>
      </w:r>
      <w:r w:rsidR="00166834">
        <w:rPr>
          <w:rFonts w:ascii="Arial" w:hAnsi="Arial" w:cs="Arial"/>
          <w:sz w:val="24"/>
          <w:szCs w:val="24"/>
        </w:rPr>
        <w:t>believes that the use of differentiated</w:t>
      </w:r>
      <w:r w:rsidR="00946AE4">
        <w:rPr>
          <w:rFonts w:ascii="Arial" w:hAnsi="Arial" w:cs="Arial"/>
          <w:sz w:val="24"/>
          <w:szCs w:val="24"/>
        </w:rPr>
        <w:t xml:space="preserve"> teaching enables l</w:t>
      </w:r>
      <w:r w:rsidR="00166834">
        <w:rPr>
          <w:rFonts w:ascii="Arial" w:hAnsi="Arial" w:cs="Arial"/>
          <w:sz w:val="24"/>
          <w:szCs w:val="24"/>
        </w:rPr>
        <w:t>earners</w:t>
      </w:r>
      <w:r w:rsidR="00946AE4">
        <w:rPr>
          <w:rFonts w:ascii="Arial" w:hAnsi="Arial" w:cs="Arial"/>
          <w:sz w:val="24"/>
          <w:szCs w:val="24"/>
        </w:rPr>
        <w:t xml:space="preserve"> to</w:t>
      </w:r>
      <w:r w:rsidR="00166834">
        <w:rPr>
          <w:rFonts w:ascii="Arial" w:hAnsi="Arial" w:cs="Arial"/>
          <w:sz w:val="24"/>
          <w:szCs w:val="24"/>
        </w:rPr>
        <w:t xml:space="preserve"> feel comfortable and </w:t>
      </w:r>
      <w:r w:rsidR="00946AE4">
        <w:rPr>
          <w:rFonts w:ascii="Arial" w:hAnsi="Arial" w:cs="Arial"/>
          <w:sz w:val="24"/>
          <w:szCs w:val="24"/>
        </w:rPr>
        <w:t xml:space="preserve">equipped </w:t>
      </w:r>
      <w:r w:rsidR="00166834">
        <w:rPr>
          <w:rFonts w:ascii="Arial" w:hAnsi="Arial" w:cs="Arial"/>
          <w:sz w:val="24"/>
          <w:szCs w:val="24"/>
        </w:rPr>
        <w:t>to learn, therefore a</w:t>
      </w:r>
      <w:r w:rsidR="005920E1">
        <w:rPr>
          <w:rFonts w:ascii="Arial" w:hAnsi="Arial" w:cs="Arial"/>
          <w:sz w:val="24"/>
          <w:szCs w:val="24"/>
        </w:rPr>
        <w:t>chieving highly</w:t>
      </w:r>
      <w:r w:rsidR="006546C6">
        <w:rPr>
          <w:rFonts w:ascii="Arial" w:hAnsi="Arial" w:cs="Arial"/>
          <w:sz w:val="24"/>
          <w:szCs w:val="24"/>
        </w:rPr>
        <w:t xml:space="preserve"> which relates to the section of attitude within the ACRO model. </w:t>
      </w:r>
      <w:r w:rsidR="00166834">
        <w:rPr>
          <w:rFonts w:ascii="Arial" w:hAnsi="Arial" w:cs="Arial"/>
          <w:sz w:val="24"/>
          <w:szCs w:val="24"/>
        </w:rPr>
        <w:t>In lesson four in order to cater for pupils with learning</w:t>
      </w:r>
      <w:r w:rsidR="008E3FA7">
        <w:rPr>
          <w:rFonts w:ascii="Arial" w:hAnsi="Arial" w:cs="Arial"/>
          <w:sz w:val="24"/>
          <w:szCs w:val="24"/>
        </w:rPr>
        <w:t xml:space="preserve"> difficulties such as dyspraxia, individuals </w:t>
      </w:r>
      <w:r w:rsidR="00166834">
        <w:rPr>
          <w:rFonts w:ascii="Arial" w:hAnsi="Arial" w:cs="Arial"/>
          <w:sz w:val="24"/>
          <w:szCs w:val="24"/>
        </w:rPr>
        <w:t>will be provided wi</w:t>
      </w:r>
      <w:r w:rsidR="006546C6">
        <w:rPr>
          <w:rFonts w:ascii="Arial" w:hAnsi="Arial" w:cs="Arial"/>
          <w:sz w:val="24"/>
          <w:szCs w:val="24"/>
        </w:rPr>
        <w:t>th easy</w:t>
      </w:r>
      <w:r w:rsidR="00166834">
        <w:rPr>
          <w:rFonts w:ascii="Arial" w:hAnsi="Arial" w:cs="Arial"/>
          <w:sz w:val="24"/>
          <w:szCs w:val="24"/>
        </w:rPr>
        <w:t xml:space="preserve"> grip scissors to make the advertisement leaflet</w:t>
      </w:r>
      <w:r w:rsidR="006546C6">
        <w:rPr>
          <w:rFonts w:ascii="Arial" w:hAnsi="Arial" w:cs="Arial"/>
          <w:sz w:val="24"/>
          <w:szCs w:val="24"/>
        </w:rPr>
        <w:t xml:space="preserve">. </w:t>
      </w:r>
      <w:r w:rsidR="00166834">
        <w:rPr>
          <w:rFonts w:ascii="Arial" w:hAnsi="Arial" w:cs="Arial"/>
          <w:sz w:val="24"/>
          <w:szCs w:val="24"/>
        </w:rPr>
        <w:t xml:space="preserve"> </w:t>
      </w:r>
    </w:p>
    <w:p w:rsidR="00573425" w:rsidRDefault="00573425" w:rsidP="0068366E">
      <w:pPr>
        <w:spacing w:line="360" w:lineRule="auto"/>
        <w:rPr>
          <w:rFonts w:ascii="Arial" w:hAnsi="Arial" w:cs="Arial"/>
          <w:sz w:val="24"/>
          <w:szCs w:val="24"/>
        </w:rPr>
      </w:pPr>
      <w:r>
        <w:rPr>
          <w:rFonts w:ascii="Arial" w:hAnsi="Arial" w:cs="Arial"/>
          <w:sz w:val="24"/>
          <w:szCs w:val="24"/>
        </w:rPr>
        <w:t>Throughout</w:t>
      </w:r>
      <w:r w:rsidR="008E3FA7">
        <w:rPr>
          <w:rFonts w:ascii="Arial" w:hAnsi="Arial" w:cs="Arial"/>
          <w:sz w:val="24"/>
          <w:szCs w:val="24"/>
        </w:rPr>
        <w:t>,</w:t>
      </w:r>
      <w:r>
        <w:rPr>
          <w:rFonts w:ascii="Arial" w:hAnsi="Arial" w:cs="Arial"/>
          <w:sz w:val="24"/>
          <w:szCs w:val="24"/>
        </w:rPr>
        <w:t xml:space="preserve"> the emphasis will be on transferable skills that involve creativity and critical thinking in order for the learner to get the utmost out of the opportunity. Within all session the national curriculum, ESDGC and Welsh dimension will be incorporated and related to the ACRO model. </w:t>
      </w:r>
    </w:p>
    <w:p w:rsidR="00F574E7" w:rsidRDefault="00F574E7" w:rsidP="0068366E">
      <w:pPr>
        <w:spacing w:line="360" w:lineRule="auto"/>
        <w:rPr>
          <w:rFonts w:ascii="Arial" w:hAnsi="Arial" w:cs="Arial"/>
          <w:sz w:val="24"/>
          <w:szCs w:val="24"/>
        </w:rPr>
      </w:pPr>
    </w:p>
    <w:p w:rsidR="00783EB7" w:rsidRDefault="00783EB7" w:rsidP="0068366E">
      <w:pPr>
        <w:spacing w:line="360" w:lineRule="auto"/>
        <w:rPr>
          <w:rFonts w:ascii="Arial" w:hAnsi="Arial" w:cs="Arial"/>
          <w:b/>
          <w:sz w:val="24"/>
          <w:szCs w:val="24"/>
        </w:rPr>
      </w:pPr>
    </w:p>
    <w:p w:rsidR="00783EB7" w:rsidRDefault="00783EB7" w:rsidP="0068366E">
      <w:pPr>
        <w:spacing w:line="360" w:lineRule="auto"/>
        <w:rPr>
          <w:rFonts w:ascii="Arial" w:hAnsi="Arial" w:cs="Arial"/>
          <w:b/>
          <w:sz w:val="24"/>
          <w:szCs w:val="24"/>
        </w:rPr>
      </w:pPr>
    </w:p>
    <w:p w:rsidR="00F574E7" w:rsidRDefault="00F574E7" w:rsidP="0068366E">
      <w:pPr>
        <w:spacing w:line="360" w:lineRule="auto"/>
        <w:rPr>
          <w:rFonts w:ascii="Arial" w:hAnsi="Arial" w:cs="Arial"/>
          <w:b/>
          <w:sz w:val="24"/>
          <w:szCs w:val="24"/>
        </w:rPr>
      </w:pPr>
      <w:r w:rsidRPr="00573425">
        <w:rPr>
          <w:rFonts w:ascii="Arial" w:hAnsi="Arial" w:cs="Arial"/>
          <w:b/>
          <w:sz w:val="24"/>
          <w:szCs w:val="24"/>
        </w:rPr>
        <w:t>How skills will be recognised</w:t>
      </w:r>
    </w:p>
    <w:p w:rsidR="00573425" w:rsidRDefault="00573425" w:rsidP="0068366E">
      <w:pPr>
        <w:spacing w:line="360" w:lineRule="auto"/>
        <w:rPr>
          <w:rFonts w:ascii="Arial" w:hAnsi="Arial" w:cs="Arial"/>
          <w:sz w:val="24"/>
          <w:szCs w:val="24"/>
        </w:rPr>
      </w:pPr>
      <w:r>
        <w:rPr>
          <w:rFonts w:ascii="Arial" w:hAnsi="Arial" w:cs="Arial"/>
          <w:sz w:val="24"/>
          <w:szCs w:val="24"/>
        </w:rPr>
        <w:t xml:space="preserve">Within this project there will be a number of opportunities for learners to comprehend the skills that they are using. During sessions, qualitative feedback will be provided </w:t>
      </w:r>
      <w:r>
        <w:rPr>
          <w:rFonts w:ascii="Arial" w:hAnsi="Arial" w:cs="Arial"/>
          <w:sz w:val="24"/>
          <w:szCs w:val="24"/>
        </w:rPr>
        <w:lastRenderedPageBreak/>
        <w:t xml:space="preserve">by the teacher so that the individual is aware of the transferable entrepreneurial skills they are developing. Additionally, learners will be provided with a feedback sheet at the end of the final session which can be seen in appendix I. This will ensure that learners are aware of what they have achieved giving opportunities to discuss personal development and self-belief and confidence. </w:t>
      </w:r>
    </w:p>
    <w:p w:rsidR="00573425" w:rsidRDefault="00784AB5" w:rsidP="0068366E">
      <w:pPr>
        <w:spacing w:line="360" w:lineRule="auto"/>
        <w:rPr>
          <w:rFonts w:ascii="Arial" w:hAnsi="Arial" w:cs="Arial"/>
          <w:b/>
          <w:sz w:val="24"/>
          <w:szCs w:val="24"/>
        </w:rPr>
      </w:pPr>
      <w:r>
        <w:rPr>
          <w:rFonts w:ascii="Arial" w:hAnsi="Arial" w:cs="Arial"/>
          <w:b/>
          <w:sz w:val="24"/>
          <w:szCs w:val="24"/>
        </w:rPr>
        <w:t xml:space="preserve">Assessment and evaluation </w:t>
      </w:r>
    </w:p>
    <w:p w:rsidR="00573425" w:rsidRDefault="00863FC2" w:rsidP="0068366E">
      <w:pPr>
        <w:spacing w:line="360" w:lineRule="auto"/>
        <w:rPr>
          <w:rFonts w:ascii="Arial" w:hAnsi="Arial" w:cs="Arial"/>
          <w:sz w:val="24"/>
          <w:szCs w:val="24"/>
        </w:rPr>
      </w:pPr>
      <w:r w:rsidRPr="00F772EB">
        <w:rPr>
          <w:rFonts w:ascii="Arial" w:hAnsi="Arial" w:cs="Arial"/>
          <w:sz w:val="24"/>
          <w:szCs w:val="24"/>
        </w:rPr>
        <w:t xml:space="preserve">Assessment and evaluation is considered to improve students’ knowledge and process of learning, by using different strategies to do this, Jabbarifar (2009) considers that learners gather a sense of </w:t>
      </w:r>
      <w:r w:rsidR="00F772EB">
        <w:rPr>
          <w:rFonts w:ascii="Arial" w:hAnsi="Arial" w:cs="Arial"/>
          <w:sz w:val="24"/>
          <w:szCs w:val="24"/>
        </w:rPr>
        <w:t>motivation.</w:t>
      </w:r>
    </w:p>
    <w:p w:rsidR="00337F29" w:rsidRDefault="00F772EB" w:rsidP="00CB2ECA">
      <w:pPr>
        <w:spacing w:line="360" w:lineRule="auto"/>
        <w:rPr>
          <w:rFonts w:ascii="Arial" w:hAnsi="Arial" w:cs="Arial"/>
          <w:sz w:val="24"/>
          <w:szCs w:val="24"/>
        </w:rPr>
      </w:pPr>
      <w:r>
        <w:rPr>
          <w:rFonts w:ascii="Arial" w:hAnsi="Arial" w:cs="Arial"/>
          <w:sz w:val="24"/>
          <w:szCs w:val="24"/>
        </w:rPr>
        <w:t>This project will use formative assessment which will encourage learners to identify what their strengths and weaknesses are. There will be a use of observational assessments which could entail the teacher simply be consciously checking that the learner is on task and developing their skills. This will give learners an understanding of what they are achieving, motivating them to continue with the project and ensure that its successful. Unlike summative assessment, observations allows</w:t>
      </w:r>
      <w:r w:rsidR="008E3FA7">
        <w:rPr>
          <w:rFonts w:ascii="Arial" w:hAnsi="Arial" w:cs="Arial"/>
          <w:sz w:val="24"/>
          <w:szCs w:val="24"/>
        </w:rPr>
        <w:t xml:space="preserve"> for the teacher to understand t</w:t>
      </w:r>
      <w:r>
        <w:rPr>
          <w:rFonts w:ascii="Arial" w:hAnsi="Arial" w:cs="Arial"/>
          <w:sz w:val="24"/>
          <w:szCs w:val="24"/>
        </w:rPr>
        <w:t xml:space="preserve">hat individual socially and understand what level they are achieving and how they can provide guidance (Rencken, 1996). The project will also use summative assessment to evaluate </w:t>
      </w:r>
      <w:r w:rsidR="008E3FA7">
        <w:rPr>
          <w:rFonts w:ascii="Arial" w:hAnsi="Arial" w:cs="Arial"/>
          <w:sz w:val="24"/>
          <w:szCs w:val="24"/>
        </w:rPr>
        <w:t>as the end of the project will involve the learners presenting</w:t>
      </w:r>
      <w:r>
        <w:rPr>
          <w:rFonts w:ascii="Arial" w:hAnsi="Arial" w:cs="Arial"/>
          <w:sz w:val="24"/>
          <w:szCs w:val="24"/>
        </w:rPr>
        <w:t xml:space="preserve"> their exhibit</w:t>
      </w:r>
      <w:r w:rsidR="008E3FA7">
        <w:rPr>
          <w:rFonts w:ascii="Arial" w:hAnsi="Arial" w:cs="Arial"/>
          <w:sz w:val="24"/>
          <w:szCs w:val="24"/>
        </w:rPr>
        <w:t xml:space="preserve"> and ensuring</w:t>
      </w:r>
      <w:r>
        <w:rPr>
          <w:rFonts w:ascii="Arial" w:hAnsi="Arial" w:cs="Arial"/>
          <w:sz w:val="24"/>
          <w:szCs w:val="24"/>
        </w:rPr>
        <w:t xml:space="preserve"> they have made a profit from selling tickets. </w:t>
      </w:r>
    </w:p>
    <w:p w:rsidR="008E3FA7" w:rsidRPr="00784AB5" w:rsidRDefault="008E3FA7" w:rsidP="00CB2ECA">
      <w:pPr>
        <w:spacing w:line="360" w:lineRule="auto"/>
        <w:rPr>
          <w:rFonts w:ascii="Arial" w:hAnsi="Arial" w:cs="Arial"/>
          <w:b/>
          <w:sz w:val="24"/>
          <w:szCs w:val="24"/>
        </w:rPr>
      </w:pPr>
      <w:r w:rsidRPr="00784AB5">
        <w:rPr>
          <w:rFonts w:ascii="Arial" w:hAnsi="Arial" w:cs="Arial"/>
          <w:b/>
          <w:sz w:val="24"/>
          <w:szCs w:val="24"/>
        </w:rPr>
        <w:t>To conclude</w:t>
      </w:r>
    </w:p>
    <w:p w:rsidR="008E3FA7" w:rsidRDefault="008E3FA7" w:rsidP="008E3FA7">
      <w:pPr>
        <w:spacing w:line="360" w:lineRule="auto"/>
        <w:rPr>
          <w:rFonts w:ascii="Arial" w:hAnsi="Arial" w:cs="Arial"/>
          <w:sz w:val="24"/>
          <w:szCs w:val="24"/>
        </w:rPr>
      </w:pPr>
      <w:r>
        <w:rPr>
          <w:rFonts w:ascii="Arial" w:hAnsi="Arial" w:cs="Arial"/>
          <w:sz w:val="24"/>
          <w:szCs w:val="24"/>
        </w:rPr>
        <w:t>This project engages with the importance of developing entrepreneurial skills. Throughout, the focus revolves around the development of skills such as creativity, critical thinking, problem solving, communication and time management.</w:t>
      </w:r>
      <w:r w:rsidR="00C060F5">
        <w:rPr>
          <w:rFonts w:ascii="Arial" w:hAnsi="Arial" w:cs="Arial"/>
          <w:sz w:val="24"/>
          <w:szCs w:val="24"/>
        </w:rPr>
        <w:t xml:space="preserve"> The opportunity allows for</w:t>
      </w:r>
      <w:r>
        <w:rPr>
          <w:rFonts w:ascii="Arial" w:hAnsi="Arial" w:cs="Arial"/>
          <w:sz w:val="24"/>
          <w:szCs w:val="24"/>
        </w:rPr>
        <w:t xml:space="preserve"> </w:t>
      </w:r>
      <w:r w:rsidR="00C060F5">
        <w:rPr>
          <w:rFonts w:ascii="Arial" w:hAnsi="Arial" w:cs="Arial"/>
          <w:sz w:val="24"/>
          <w:szCs w:val="24"/>
        </w:rPr>
        <w:t>emphasis on different elements of 21</w:t>
      </w:r>
      <w:r w:rsidR="00C060F5" w:rsidRPr="00C060F5">
        <w:rPr>
          <w:rFonts w:ascii="Arial" w:hAnsi="Arial" w:cs="Arial"/>
          <w:sz w:val="24"/>
          <w:szCs w:val="24"/>
          <w:vertAlign w:val="superscript"/>
        </w:rPr>
        <w:t>st</w:t>
      </w:r>
      <w:r w:rsidR="00C060F5">
        <w:rPr>
          <w:rFonts w:ascii="Arial" w:hAnsi="Arial" w:cs="Arial"/>
          <w:sz w:val="24"/>
          <w:szCs w:val="24"/>
        </w:rPr>
        <w:t xml:space="preserve"> century learning. This project </w:t>
      </w:r>
      <w:r>
        <w:rPr>
          <w:rFonts w:ascii="Arial" w:hAnsi="Arial" w:cs="Arial"/>
          <w:sz w:val="24"/>
          <w:szCs w:val="24"/>
        </w:rPr>
        <w:t>demonstrates</w:t>
      </w:r>
      <w:r w:rsidR="00C060F5">
        <w:rPr>
          <w:rFonts w:ascii="Arial" w:hAnsi="Arial" w:cs="Arial"/>
          <w:sz w:val="24"/>
          <w:szCs w:val="24"/>
        </w:rPr>
        <w:t xml:space="preserve"> how</w:t>
      </w:r>
      <w:r>
        <w:rPr>
          <w:rFonts w:ascii="Arial" w:hAnsi="Arial" w:cs="Arial"/>
          <w:sz w:val="24"/>
          <w:szCs w:val="24"/>
        </w:rPr>
        <w:t xml:space="preserve"> these skills</w:t>
      </w:r>
      <w:r w:rsidR="00C060F5">
        <w:rPr>
          <w:rFonts w:ascii="Arial" w:hAnsi="Arial" w:cs="Arial"/>
          <w:sz w:val="24"/>
          <w:szCs w:val="24"/>
        </w:rPr>
        <w:t xml:space="preserve"> can be developed and assist</w:t>
      </w:r>
      <w:r>
        <w:rPr>
          <w:rFonts w:ascii="Arial" w:hAnsi="Arial" w:cs="Arial"/>
          <w:sz w:val="24"/>
          <w:szCs w:val="24"/>
        </w:rPr>
        <w:t xml:space="preserve"> employability</w:t>
      </w:r>
      <w:r w:rsidR="00C060F5">
        <w:rPr>
          <w:rFonts w:ascii="Arial" w:hAnsi="Arial" w:cs="Arial"/>
          <w:sz w:val="24"/>
          <w:szCs w:val="24"/>
        </w:rPr>
        <w:t xml:space="preserve">, additionally allowing for these skills to be </w:t>
      </w:r>
      <w:r>
        <w:rPr>
          <w:rFonts w:ascii="Arial" w:hAnsi="Arial" w:cs="Arial"/>
          <w:sz w:val="24"/>
          <w:szCs w:val="24"/>
        </w:rPr>
        <w:t>transferable</w:t>
      </w:r>
      <w:r w:rsidR="00C060F5">
        <w:rPr>
          <w:rFonts w:ascii="Arial" w:hAnsi="Arial" w:cs="Arial"/>
          <w:sz w:val="24"/>
          <w:szCs w:val="24"/>
        </w:rPr>
        <w:t xml:space="preserve"> throughout life. </w:t>
      </w:r>
      <w:r>
        <w:rPr>
          <w:rFonts w:ascii="Arial" w:hAnsi="Arial" w:cs="Arial"/>
          <w:sz w:val="24"/>
          <w:szCs w:val="24"/>
        </w:rPr>
        <w:t xml:space="preserve"> </w:t>
      </w:r>
    </w:p>
    <w:p w:rsidR="008E3FA7" w:rsidRDefault="008E3FA7" w:rsidP="00CB2ECA">
      <w:pPr>
        <w:spacing w:line="360" w:lineRule="auto"/>
        <w:rPr>
          <w:rFonts w:ascii="Arial" w:hAnsi="Arial" w:cs="Arial"/>
          <w:sz w:val="24"/>
          <w:szCs w:val="24"/>
        </w:rPr>
      </w:pPr>
    </w:p>
    <w:p w:rsidR="008E3FA7" w:rsidRDefault="008E3FA7" w:rsidP="00CB2ECA">
      <w:pPr>
        <w:spacing w:line="360" w:lineRule="auto"/>
        <w:rPr>
          <w:rFonts w:ascii="Arial" w:hAnsi="Arial" w:cs="Arial"/>
          <w:sz w:val="24"/>
          <w:szCs w:val="24"/>
        </w:rPr>
      </w:pPr>
    </w:p>
    <w:p w:rsidR="008E3FA7" w:rsidRDefault="008E3FA7" w:rsidP="00CB2ECA">
      <w:pPr>
        <w:spacing w:line="360" w:lineRule="auto"/>
        <w:rPr>
          <w:rFonts w:ascii="Arial" w:hAnsi="Arial" w:cs="Arial"/>
          <w:sz w:val="24"/>
          <w:szCs w:val="24"/>
        </w:rPr>
      </w:pPr>
    </w:p>
    <w:p w:rsidR="00F772EB" w:rsidRDefault="00F772EB" w:rsidP="00CB2ECA">
      <w:pPr>
        <w:spacing w:line="360" w:lineRule="auto"/>
        <w:rPr>
          <w:rFonts w:ascii="Arial" w:hAnsi="Arial" w:cs="Arial"/>
          <w:sz w:val="24"/>
          <w:szCs w:val="24"/>
        </w:rPr>
      </w:pPr>
    </w:p>
    <w:p w:rsidR="00337F29" w:rsidRPr="00337F29" w:rsidRDefault="00337F29" w:rsidP="00CB2ECA">
      <w:pPr>
        <w:spacing w:line="360" w:lineRule="auto"/>
        <w:rPr>
          <w:rFonts w:ascii="Arial" w:hAnsi="Arial" w:cs="Arial"/>
          <w:b/>
          <w:color w:val="000000" w:themeColor="text1"/>
          <w:sz w:val="24"/>
          <w:szCs w:val="24"/>
        </w:rPr>
      </w:pPr>
    </w:p>
    <w:p w:rsidR="00337F29" w:rsidRPr="0057226F" w:rsidRDefault="00337F29" w:rsidP="00CB2ECA">
      <w:pPr>
        <w:spacing w:line="360" w:lineRule="auto"/>
        <w:rPr>
          <w:rFonts w:cstheme="minorHAnsi"/>
          <w:color w:val="000000" w:themeColor="text1"/>
          <w:sz w:val="24"/>
          <w:szCs w:val="24"/>
        </w:rPr>
      </w:pPr>
    </w:p>
    <w:p w:rsidR="00071F78" w:rsidRPr="00833449" w:rsidRDefault="00071F78" w:rsidP="00CB2ECA">
      <w:pPr>
        <w:spacing w:line="360" w:lineRule="auto"/>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B00657" w:rsidRDefault="00B00657">
      <w:pPr>
        <w:rPr>
          <w:sz w:val="44"/>
          <w:szCs w:val="44"/>
        </w:rPr>
      </w:pPr>
    </w:p>
    <w:p w:rsidR="004B36D3" w:rsidRDefault="004B36D3">
      <w:pPr>
        <w:rPr>
          <w:sz w:val="44"/>
          <w:szCs w:val="44"/>
        </w:rPr>
      </w:pPr>
    </w:p>
    <w:p w:rsidR="00B00657" w:rsidRPr="004B36D3" w:rsidRDefault="00B00657">
      <w:pPr>
        <w:rPr>
          <w:sz w:val="24"/>
          <w:szCs w:val="24"/>
        </w:rPr>
      </w:pPr>
      <w:r w:rsidRPr="004B36D3">
        <w:rPr>
          <w:sz w:val="24"/>
          <w:szCs w:val="24"/>
        </w:rPr>
        <w:lastRenderedPageBreak/>
        <w:t xml:space="preserve">Appendices </w:t>
      </w:r>
    </w:p>
    <w:p w:rsidR="00B00657" w:rsidRPr="004B36D3" w:rsidRDefault="00B00657">
      <w:pPr>
        <w:rPr>
          <w:sz w:val="24"/>
          <w:szCs w:val="24"/>
        </w:rPr>
      </w:pPr>
      <w:r w:rsidRPr="004B36D3">
        <w:rPr>
          <w:sz w:val="24"/>
          <w:szCs w:val="24"/>
        </w:rPr>
        <w:t>Appendix A</w:t>
      </w:r>
    </w:p>
    <w:p w:rsidR="00B00657" w:rsidRDefault="00B00657" w:rsidP="00B00657">
      <w:pPr>
        <w:keepNext/>
      </w:pPr>
      <w:r>
        <w:rPr>
          <w:noProof/>
          <w:lang w:eastAsia="en-GB"/>
        </w:rPr>
        <w:drawing>
          <wp:inline distT="0" distB="0" distL="0" distR="0" wp14:anchorId="41F1C6D1" wp14:editId="736525C0">
            <wp:extent cx="5731510" cy="32956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95650"/>
                    </a:xfrm>
                    <a:prstGeom prst="rect">
                      <a:avLst/>
                    </a:prstGeom>
                  </pic:spPr>
                </pic:pic>
              </a:graphicData>
            </a:graphic>
          </wp:inline>
        </w:drawing>
      </w:r>
    </w:p>
    <w:p w:rsidR="00B00657" w:rsidRDefault="00B00657" w:rsidP="00B00657">
      <w:pPr>
        <w:pStyle w:val="Caption"/>
      </w:pPr>
      <w:r>
        <w:t xml:space="preserve">Figure </w:t>
      </w:r>
      <w:r>
        <w:fldChar w:fldCharType="begin"/>
      </w:r>
      <w:r>
        <w:instrText xml:space="preserve"> SEQ Figure \* ARABIC </w:instrText>
      </w:r>
      <w:r>
        <w:fldChar w:fldCharType="separate"/>
      </w:r>
      <w:r w:rsidR="00EC056F">
        <w:rPr>
          <w:noProof/>
        </w:rPr>
        <w:t>1</w:t>
      </w:r>
      <w:r>
        <w:fldChar w:fldCharType="end"/>
      </w:r>
      <w:r>
        <w:t xml:space="preserve">: </w:t>
      </w:r>
      <w:r w:rsidRPr="00B979C3">
        <w:t>Welsh Assembly Goverment (2015). A curriculum for Wales – a curriculum for life. [online] Welsh Assembly Goverment. Available at: http://dera.ioe.ac.uk/24680/1/151021-a-curriculum-for-wales-a-curriculum-for-life-en_Redacted.pdf [Accessed 20 Mar. 2018].</w:t>
      </w:r>
    </w:p>
    <w:p w:rsidR="004B36D3" w:rsidRDefault="004B36D3" w:rsidP="004B36D3">
      <w:r>
        <w:t>Appendix B</w:t>
      </w:r>
    </w:p>
    <w:p w:rsidR="004B36D3" w:rsidRDefault="004B36D3" w:rsidP="004B36D3">
      <w:pPr>
        <w:keepNext/>
      </w:pPr>
      <w:r>
        <w:rPr>
          <w:noProof/>
          <w:lang w:eastAsia="en-GB"/>
        </w:rPr>
        <w:drawing>
          <wp:inline distT="0" distB="0" distL="0" distR="0" wp14:anchorId="52B939FF" wp14:editId="26F2DD88">
            <wp:extent cx="5731510" cy="2490952"/>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340" cy="2491747"/>
                    </a:xfrm>
                    <a:prstGeom prst="rect">
                      <a:avLst/>
                    </a:prstGeom>
                  </pic:spPr>
                </pic:pic>
              </a:graphicData>
            </a:graphic>
          </wp:inline>
        </w:drawing>
      </w:r>
    </w:p>
    <w:p w:rsidR="004B36D3" w:rsidRDefault="004B36D3" w:rsidP="004B36D3">
      <w:pPr>
        <w:pStyle w:val="Caption"/>
      </w:pPr>
      <w:r>
        <w:t xml:space="preserve">Figure </w:t>
      </w:r>
      <w:r>
        <w:fldChar w:fldCharType="begin"/>
      </w:r>
      <w:r>
        <w:instrText xml:space="preserve"> SEQ Figure \* ARABIC </w:instrText>
      </w:r>
      <w:r>
        <w:fldChar w:fldCharType="separate"/>
      </w:r>
      <w:r w:rsidR="00EC056F">
        <w:rPr>
          <w:noProof/>
        </w:rPr>
        <w:t>2</w:t>
      </w:r>
      <w:r>
        <w:fldChar w:fldCharType="end"/>
      </w:r>
      <w:r>
        <w:t>:</w:t>
      </w:r>
      <w:r w:rsidRPr="00DF0D17">
        <w:t>Big Ideals Wales (2018). Youth Entrepreneurship Strategy | Big Ideas Wales. [online] Businesswales.gov.wales. Available at: https://businesswales.gov.wales/bigideas/youth-entrepreneurship-strategy [Accessed 12 Mar. 2018].</w:t>
      </w:r>
    </w:p>
    <w:p w:rsidR="00DA3F9A" w:rsidRDefault="00DA3F9A" w:rsidP="00DA3F9A"/>
    <w:p w:rsidR="00DA3F9A" w:rsidRDefault="00DA3F9A" w:rsidP="00DA3F9A">
      <w:r>
        <w:t>Appendix C</w:t>
      </w:r>
    </w:p>
    <w:p w:rsidR="00DA3F9A" w:rsidRDefault="00DA3F9A" w:rsidP="00DA3F9A">
      <w:pPr>
        <w:keepNext/>
      </w:pPr>
      <w:r>
        <w:rPr>
          <w:noProof/>
          <w:lang w:eastAsia="en-GB"/>
        </w:rPr>
        <w:lastRenderedPageBreak/>
        <w:drawing>
          <wp:inline distT="0" distB="0" distL="0" distR="0" wp14:anchorId="77A3D2C3" wp14:editId="62D98BE2">
            <wp:extent cx="5731510" cy="26079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07945"/>
                    </a:xfrm>
                    <a:prstGeom prst="rect">
                      <a:avLst/>
                    </a:prstGeom>
                  </pic:spPr>
                </pic:pic>
              </a:graphicData>
            </a:graphic>
          </wp:inline>
        </w:drawing>
      </w:r>
    </w:p>
    <w:p w:rsidR="00DA3F9A" w:rsidRDefault="00DA3F9A" w:rsidP="00DA3F9A">
      <w:pPr>
        <w:pStyle w:val="Caption"/>
      </w:pPr>
      <w:r>
        <w:t xml:space="preserve">Figure </w:t>
      </w:r>
      <w:r>
        <w:fldChar w:fldCharType="begin"/>
      </w:r>
      <w:r>
        <w:instrText xml:space="preserve"> SEQ Figure \* ARABIC </w:instrText>
      </w:r>
      <w:r>
        <w:fldChar w:fldCharType="separate"/>
      </w:r>
      <w:r w:rsidR="00EC056F">
        <w:rPr>
          <w:noProof/>
        </w:rPr>
        <w:t>3</w:t>
      </w:r>
      <w:r>
        <w:fldChar w:fldCharType="end"/>
      </w:r>
      <w:r>
        <w:t xml:space="preserve">: </w:t>
      </w:r>
      <w:r w:rsidRPr="0071515B">
        <w:t>Kent.ac.uk. (2018). How to develop employability skills. [online] Available at: https://www.kent.ac.uk/careers/sk/skillsdevelop.htm [Accessed 14 Mar. 2018].</w:t>
      </w:r>
    </w:p>
    <w:p w:rsidR="00D75907" w:rsidRDefault="00D75907" w:rsidP="00D75907">
      <w:pPr>
        <w:rPr>
          <w:noProof/>
          <w:lang w:eastAsia="en-GB"/>
        </w:rPr>
      </w:pPr>
      <w:r>
        <w:rPr>
          <w:noProof/>
          <w:lang w:eastAsia="en-GB"/>
        </w:rPr>
        <w:t>Appendix D</w:t>
      </w:r>
    </w:p>
    <w:p w:rsidR="00D75907" w:rsidRDefault="00D75907" w:rsidP="00D75907">
      <w:pPr>
        <w:keepNext/>
      </w:pPr>
      <w:r>
        <w:rPr>
          <w:noProof/>
          <w:lang w:eastAsia="en-GB"/>
        </w:rPr>
        <w:drawing>
          <wp:inline distT="0" distB="0" distL="0" distR="0" wp14:anchorId="74FAC5D0" wp14:editId="5383A683">
            <wp:extent cx="5731510" cy="27578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57805"/>
                    </a:xfrm>
                    <a:prstGeom prst="rect">
                      <a:avLst/>
                    </a:prstGeom>
                  </pic:spPr>
                </pic:pic>
              </a:graphicData>
            </a:graphic>
          </wp:inline>
        </w:drawing>
      </w:r>
    </w:p>
    <w:p w:rsidR="00D75907" w:rsidRDefault="00D75907" w:rsidP="00D75907">
      <w:pPr>
        <w:pStyle w:val="Caption"/>
      </w:pPr>
      <w:r>
        <w:t xml:space="preserve">Figure </w:t>
      </w:r>
      <w:r>
        <w:fldChar w:fldCharType="begin"/>
      </w:r>
      <w:r>
        <w:instrText xml:space="preserve"> SEQ Figure \* ARABIC </w:instrText>
      </w:r>
      <w:r>
        <w:fldChar w:fldCharType="separate"/>
      </w:r>
      <w:r w:rsidR="00EC056F">
        <w:rPr>
          <w:noProof/>
        </w:rPr>
        <w:t>4</w:t>
      </w:r>
      <w:r>
        <w:fldChar w:fldCharType="end"/>
      </w:r>
      <w:r>
        <w:t xml:space="preserve">: </w:t>
      </w:r>
      <w:r w:rsidRPr="001833D6">
        <w:t>Office for National Statistics (2018). Unemployment - Office for National Statistics. [online] Ons.gov.uk. Available at: https://www.ons.gov.uk/employmentandlabourmarket/peoplenotinwork/unemployment [Accessed 19 Mar. 2018].</w:t>
      </w:r>
    </w:p>
    <w:p w:rsidR="00D75907" w:rsidRDefault="00D75907" w:rsidP="00D75907"/>
    <w:p w:rsidR="00914FA9" w:rsidRDefault="00914FA9" w:rsidP="00D75907"/>
    <w:p w:rsidR="00914FA9" w:rsidRDefault="00914FA9" w:rsidP="00D75907"/>
    <w:p w:rsidR="00914FA9" w:rsidRDefault="00914FA9" w:rsidP="00D75907"/>
    <w:p w:rsidR="00914FA9" w:rsidRDefault="00914FA9" w:rsidP="00D75907"/>
    <w:p w:rsidR="00914FA9" w:rsidRDefault="00914FA9" w:rsidP="00D75907"/>
    <w:p w:rsidR="00783EB7" w:rsidRDefault="00783EB7" w:rsidP="00D75907"/>
    <w:p w:rsidR="00D75907" w:rsidRDefault="00D75907" w:rsidP="00D75907">
      <w:r>
        <w:t>Appendix E</w:t>
      </w:r>
    </w:p>
    <w:p w:rsidR="00D75907" w:rsidRPr="00D75907" w:rsidRDefault="00D75907" w:rsidP="00D75907">
      <w:r>
        <w:rPr>
          <w:noProof/>
          <w:lang w:eastAsia="en-GB"/>
        </w:rPr>
        <w:lastRenderedPageBreak/>
        <w:drawing>
          <wp:inline distT="0" distB="0" distL="0" distR="0" wp14:anchorId="0058CA46" wp14:editId="5C9B08A3">
            <wp:extent cx="5731510" cy="39611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61130"/>
                    </a:xfrm>
                    <a:prstGeom prst="rect">
                      <a:avLst/>
                    </a:prstGeom>
                  </pic:spPr>
                </pic:pic>
              </a:graphicData>
            </a:graphic>
          </wp:inline>
        </w:drawing>
      </w:r>
    </w:p>
    <w:p w:rsidR="004B36D3" w:rsidRDefault="004B36D3" w:rsidP="004B36D3"/>
    <w:p w:rsidR="00E64A81" w:rsidRDefault="00980663" w:rsidP="004B36D3">
      <w:r>
        <w:t>Appendix F</w:t>
      </w:r>
    </w:p>
    <w:p w:rsidR="00E64A81" w:rsidRDefault="00473E88" w:rsidP="004B36D3">
      <w:r>
        <w:t>Lesson plan</w:t>
      </w:r>
      <w:r w:rsidR="00914FA9">
        <w:rPr>
          <w:noProof/>
          <w:lang w:eastAsia="en-GB"/>
        </w:rPr>
        <w:drawing>
          <wp:inline distT="0" distB="0" distL="0" distR="0" wp14:anchorId="35D55DDC" wp14:editId="557E89FA">
            <wp:extent cx="5731510" cy="297968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4347" cy="2981158"/>
                    </a:xfrm>
                    <a:prstGeom prst="rect">
                      <a:avLst/>
                    </a:prstGeom>
                  </pic:spPr>
                </pic:pic>
              </a:graphicData>
            </a:graphic>
          </wp:inline>
        </w:drawing>
      </w:r>
    </w:p>
    <w:p w:rsidR="00914FA9" w:rsidRDefault="00914FA9" w:rsidP="004B36D3">
      <w:r w:rsidRPr="00914FA9">
        <w:rPr>
          <w:noProof/>
          <w:lang w:eastAsia="en-GB"/>
        </w:rPr>
        <w:lastRenderedPageBreak/>
        <w:t xml:space="preserve"> </w:t>
      </w:r>
      <w:r w:rsidR="00783EB7">
        <w:rPr>
          <w:noProof/>
          <w:lang w:eastAsia="en-GB"/>
        </w:rPr>
        <w:drawing>
          <wp:inline distT="0" distB="0" distL="0" distR="0" wp14:anchorId="0FD29D2F" wp14:editId="380A50AC">
            <wp:extent cx="5731510" cy="25361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36190"/>
                    </a:xfrm>
                    <a:prstGeom prst="rect">
                      <a:avLst/>
                    </a:prstGeom>
                  </pic:spPr>
                </pic:pic>
              </a:graphicData>
            </a:graphic>
          </wp:inline>
        </w:drawing>
      </w:r>
      <w:r w:rsidR="00783EB7">
        <w:rPr>
          <w:noProof/>
          <w:lang w:eastAsia="en-GB"/>
        </w:rPr>
        <w:drawing>
          <wp:inline distT="0" distB="0" distL="0" distR="0" wp14:anchorId="090B77ED" wp14:editId="2AA170FE">
            <wp:extent cx="5730747" cy="4146331"/>
            <wp:effectExtent l="0" t="0" r="381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7423" cy="4151161"/>
                    </a:xfrm>
                    <a:prstGeom prst="rect">
                      <a:avLst/>
                    </a:prstGeom>
                  </pic:spPr>
                </pic:pic>
              </a:graphicData>
            </a:graphic>
          </wp:inline>
        </w:drawing>
      </w:r>
    </w:p>
    <w:p w:rsidR="00914FA9" w:rsidRDefault="009215C3" w:rsidP="004B36D3">
      <w:r>
        <w:rPr>
          <w:noProof/>
          <w:lang w:eastAsia="en-GB"/>
        </w:rPr>
        <w:lastRenderedPageBreak/>
        <w:drawing>
          <wp:inline distT="0" distB="0" distL="0" distR="0" wp14:anchorId="59D9F0D9" wp14:editId="65B65C0E">
            <wp:extent cx="5731510" cy="29952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95295"/>
                    </a:xfrm>
                    <a:prstGeom prst="rect">
                      <a:avLst/>
                    </a:prstGeom>
                  </pic:spPr>
                </pic:pic>
              </a:graphicData>
            </a:graphic>
          </wp:inline>
        </w:drawing>
      </w:r>
      <w:r w:rsidRPr="009215C3">
        <w:rPr>
          <w:noProof/>
          <w:lang w:eastAsia="en-GB"/>
        </w:rPr>
        <w:t xml:space="preserve"> </w:t>
      </w:r>
      <w:r>
        <w:rPr>
          <w:noProof/>
          <w:lang w:eastAsia="en-GB"/>
        </w:rPr>
        <w:drawing>
          <wp:inline distT="0" distB="0" distL="0" distR="0" wp14:anchorId="0E9499D4" wp14:editId="761E342F">
            <wp:extent cx="5731510" cy="36423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42360"/>
                    </a:xfrm>
                    <a:prstGeom prst="rect">
                      <a:avLst/>
                    </a:prstGeom>
                  </pic:spPr>
                </pic:pic>
              </a:graphicData>
            </a:graphic>
          </wp:inline>
        </w:drawing>
      </w:r>
    </w:p>
    <w:p w:rsidR="00E64A81" w:rsidRDefault="009215C3" w:rsidP="004B36D3">
      <w:r>
        <w:rPr>
          <w:noProof/>
          <w:lang w:eastAsia="en-GB"/>
        </w:rPr>
        <w:lastRenderedPageBreak/>
        <w:drawing>
          <wp:inline distT="0" distB="0" distL="0" distR="0" wp14:anchorId="24C1EA7D" wp14:editId="65CEFA48">
            <wp:extent cx="5731510" cy="31896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89605"/>
                    </a:xfrm>
                    <a:prstGeom prst="rect">
                      <a:avLst/>
                    </a:prstGeom>
                  </pic:spPr>
                </pic:pic>
              </a:graphicData>
            </a:graphic>
          </wp:inline>
        </w:drawing>
      </w:r>
    </w:p>
    <w:p w:rsidR="009215C3" w:rsidRDefault="009215C3" w:rsidP="004B36D3">
      <w:r>
        <w:rPr>
          <w:noProof/>
          <w:lang w:eastAsia="en-GB"/>
        </w:rPr>
        <w:drawing>
          <wp:inline distT="0" distB="0" distL="0" distR="0" wp14:anchorId="60FEEBF5" wp14:editId="5B45936D">
            <wp:extent cx="5731510" cy="35750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75050"/>
                    </a:xfrm>
                    <a:prstGeom prst="rect">
                      <a:avLst/>
                    </a:prstGeom>
                  </pic:spPr>
                </pic:pic>
              </a:graphicData>
            </a:graphic>
          </wp:inline>
        </w:drawing>
      </w:r>
    </w:p>
    <w:p w:rsidR="009215C3" w:rsidRDefault="009215C3" w:rsidP="004B36D3">
      <w:r>
        <w:rPr>
          <w:noProof/>
          <w:lang w:eastAsia="en-GB"/>
        </w:rPr>
        <w:lastRenderedPageBreak/>
        <w:drawing>
          <wp:inline distT="0" distB="0" distL="0" distR="0" wp14:anchorId="500FB185" wp14:editId="291AF766">
            <wp:extent cx="5731510" cy="28174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17495"/>
                    </a:xfrm>
                    <a:prstGeom prst="rect">
                      <a:avLst/>
                    </a:prstGeom>
                  </pic:spPr>
                </pic:pic>
              </a:graphicData>
            </a:graphic>
          </wp:inline>
        </w:drawing>
      </w:r>
    </w:p>
    <w:p w:rsidR="00E64A81" w:rsidRDefault="00E64A81" w:rsidP="004B36D3">
      <w:r>
        <w:t>Appendix G</w:t>
      </w:r>
    </w:p>
    <w:p w:rsidR="00783EB7" w:rsidRDefault="00E64A81" w:rsidP="004B36D3">
      <w:r>
        <w:t xml:space="preserve">Scheme of work </w:t>
      </w:r>
      <w:r w:rsidR="00783EB7">
        <w:rPr>
          <w:noProof/>
          <w:lang w:eastAsia="en-GB"/>
        </w:rPr>
        <w:drawing>
          <wp:inline distT="0" distB="0" distL="0" distR="0" wp14:anchorId="1A547117" wp14:editId="34832EDC">
            <wp:extent cx="5731510" cy="43819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2844" cy="4383015"/>
                    </a:xfrm>
                    <a:prstGeom prst="rect">
                      <a:avLst/>
                    </a:prstGeom>
                  </pic:spPr>
                </pic:pic>
              </a:graphicData>
            </a:graphic>
          </wp:inline>
        </w:drawing>
      </w:r>
    </w:p>
    <w:p w:rsidR="00783EB7" w:rsidRDefault="00783EB7" w:rsidP="004B36D3">
      <w:pPr>
        <w:rPr>
          <w:noProof/>
          <w:lang w:eastAsia="en-GB"/>
        </w:rPr>
      </w:pPr>
      <w:r>
        <w:rPr>
          <w:noProof/>
          <w:lang w:eastAsia="en-GB"/>
        </w:rPr>
        <w:lastRenderedPageBreak/>
        <w:drawing>
          <wp:inline distT="0" distB="0" distL="0" distR="0" wp14:anchorId="35BB2649" wp14:editId="77A41565">
            <wp:extent cx="5731510" cy="33820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82010"/>
                    </a:xfrm>
                    <a:prstGeom prst="rect">
                      <a:avLst/>
                    </a:prstGeom>
                  </pic:spPr>
                </pic:pic>
              </a:graphicData>
            </a:graphic>
          </wp:inline>
        </w:drawing>
      </w:r>
    </w:p>
    <w:p w:rsidR="00783EB7" w:rsidRDefault="00783EB7" w:rsidP="004B36D3">
      <w:r>
        <w:rPr>
          <w:noProof/>
          <w:lang w:eastAsia="en-GB"/>
        </w:rPr>
        <w:drawing>
          <wp:inline distT="0" distB="0" distL="0" distR="0" wp14:anchorId="2B625AB7" wp14:editId="0264EFB6">
            <wp:extent cx="5731510" cy="331851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18510"/>
                    </a:xfrm>
                    <a:prstGeom prst="rect">
                      <a:avLst/>
                    </a:prstGeom>
                  </pic:spPr>
                </pic:pic>
              </a:graphicData>
            </a:graphic>
          </wp:inline>
        </w:drawing>
      </w:r>
    </w:p>
    <w:p w:rsidR="00E64A81" w:rsidRDefault="00783EB7" w:rsidP="004B36D3">
      <w:r>
        <w:rPr>
          <w:noProof/>
          <w:lang w:eastAsia="en-GB"/>
        </w:rPr>
        <w:lastRenderedPageBreak/>
        <w:drawing>
          <wp:inline distT="0" distB="0" distL="0" distR="0" wp14:anchorId="4AB39873" wp14:editId="74CC00C1">
            <wp:extent cx="5731510" cy="32619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61995"/>
                    </a:xfrm>
                    <a:prstGeom prst="rect">
                      <a:avLst/>
                    </a:prstGeom>
                  </pic:spPr>
                </pic:pic>
              </a:graphicData>
            </a:graphic>
          </wp:inline>
        </w:drawing>
      </w:r>
      <w:r w:rsidR="00E64A81">
        <w:t xml:space="preserve"> </w:t>
      </w:r>
    </w:p>
    <w:p w:rsidR="00EC056F" w:rsidRDefault="00E64A81" w:rsidP="00EC056F">
      <w:r>
        <w:t xml:space="preserve">Appendix H </w:t>
      </w:r>
      <w:r>
        <w:rPr>
          <w:noProof/>
          <w:lang w:eastAsia="en-GB"/>
        </w:rPr>
        <w:drawing>
          <wp:inline distT="0" distB="0" distL="0" distR="0" wp14:anchorId="43F8247D" wp14:editId="73F48AAD">
            <wp:extent cx="5731510" cy="24955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95550"/>
                    </a:xfrm>
                    <a:prstGeom prst="rect">
                      <a:avLst/>
                    </a:prstGeom>
                  </pic:spPr>
                </pic:pic>
              </a:graphicData>
            </a:graphic>
          </wp:inline>
        </w:drawing>
      </w:r>
    </w:p>
    <w:p w:rsidR="00EC056F" w:rsidRDefault="00EC056F" w:rsidP="00EC056F">
      <w:pPr>
        <w:pStyle w:val="Caption"/>
      </w:pPr>
      <w:r>
        <w:t xml:space="preserve">Figure </w:t>
      </w:r>
      <w:r>
        <w:fldChar w:fldCharType="begin"/>
      </w:r>
      <w:r>
        <w:instrText xml:space="preserve"> SEQ Figure \* ARABIC </w:instrText>
      </w:r>
      <w:r>
        <w:fldChar w:fldCharType="separate"/>
      </w:r>
      <w:r>
        <w:rPr>
          <w:noProof/>
        </w:rPr>
        <w:t>5</w:t>
      </w:r>
      <w:r>
        <w:fldChar w:fldCharType="end"/>
      </w:r>
      <w:r w:rsidRPr="004624FF">
        <w:t xml:space="preserve">Welsh Government (2017). Welsh </w:t>
      </w:r>
      <w:r w:rsidR="00783EB7" w:rsidRPr="004624FF">
        <w:t>Government Education</w:t>
      </w:r>
      <w:r w:rsidRPr="004624FF">
        <w:t xml:space="preserve"> grants. [online] Gov.wales. Available at: http://gov.wales/funding/grants/education/?lang=en [Accessed 16 Mar. 2018].</w:t>
      </w:r>
    </w:p>
    <w:p w:rsidR="00473E88" w:rsidRDefault="00473E88" w:rsidP="004B36D3">
      <w:r>
        <w:t xml:space="preserve"> </w:t>
      </w:r>
    </w:p>
    <w:p w:rsidR="00783EB7" w:rsidRDefault="00783EB7" w:rsidP="004B36D3"/>
    <w:p w:rsidR="00783EB7" w:rsidRDefault="00783EB7" w:rsidP="004B36D3"/>
    <w:p w:rsidR="00783EB7" w:rsidRDefault="00783EB7" w:rsidP="004B36D3"/>
    <w:p w:rsidR="00783EB7" w:rsidRDefault="00783EB7" w:rsidP="004B36D3"/>
    <w:p w:rsidR="00783EB7" w:rsidRDefault="00783EB7" w:rsidP="004B36D3"/>
    <w:p w:rsidR="00783EB7" w:rsidRDefault="00783EB7" w:rsidP="004B36D3"/>
    <w:p w:rsidR="00783EB7" w:rsidRDefault="00783EB7" w:rsidP="004B36D3"/>
    <w:p w:rsidR="00914FA9" w:rsidRDefault="00914FA9" w:rsidP="004B36D3">
      <w:r>
        <w:lastRenderedPageBreak/>
        <w:t>Appendix I</w:t>
      </w:r>
    </w:p>
    <w:p w:rsidR="00FD1043" w:rsidRDefault="00FD1043" w:rsidP="004B36D3">
      <w:r>
        <w:rPr>
          <w:noProof/>
          <w:lang w:eastAsia="en-GB"/>
        </w:rPr>
        <w:drawing>
          <wp:inline distT="0" distB="0" distL="0" distR="0" wp14:anchorId="20BC1C83" wp14:editId="1072D269">
            <wp:extent cx="5731510" cy="411353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113530"/>
                    </a:xfrm>
                    <a:prstGeom prst="rect">
                      <a:avLst/>
                    </a:prstGeom>
                  </pic:spPr>
                </pic:pic>
              </a:graphicData>
            </a:graphic>
          </wp:inline>
        </w:drawing>
      </w:r>
    </w:p>
    <w:p w:rsidR="00FD1043" w:rsidRDefault="00FD1043" w:rsidP="004B36D3"/>
    <w:p w:rsidR="00FD1043" w:rsidRDefault="00FD1043" w:rsidP="00FD1043">
      <w:pPr>
        <w:pStyle w:val="Heading2"/>
        <w:spacing w:before="0"/>
        <w:rPr>
          <w:rFonts w:ascii="Arial" w:hAnsi="Arial" w:cs="Arial"/>
          <w:color w:val="000000"/>
          <w:sz w:val="24"/>
          <w:szCs w:val="24"/>
        </w:rPr>
      </w:pPr>
      <w:r>
        <w:rPr>
          <w:rFonts w:ascii="Arial" w:hAnsi="Arial" w:cs="Arial"/>
          <w:b/>
          <w:bCs/>
          <w:color w:val="000000"/>
          <w:sz w:val="24"/>
          <w:szCs w:val="24"/>
        </w:rPr>
        <w:t>References</w:t>
      </w:r>
    </w:p>
    <w:p w:rsidR="00FD1043" w:rsidRDefault="00FD1043" w:rsidP="00FD1043">
      <w:pPr>
        <w:rPr>
          <w:rFonts w:ascii="Arial" w:hAnsi="Arial" w:cs="Arial"/>
          <w:b/>
          <w:sz w:val="24"/>
          <w:szCs w:val="24"/>
        </w:rPr>
      </w:pPr>
    </w:p>
    <w:p w:rsidR="00FD1043" w:rsidRDefault="00FD1043" w:rsidP="00FD1043">
      <w:pPr>
        <w:rPr>
          <w:rFonts w:ascii="Arial" w:hAnsi="Arial" w:cs="Arial"/>
          <w:sz w:val="24"/>
          <w:szCs w:val="24"/>
        </w:rPr>
      </w:pPr>
      <w:r>
        <w:rPr>
          <w:rFonts w:ascii="Arial" w:hAnsi="Arial" w:cs="Arial"/>
          <w:sz w:val="24"/>
          <w:szCs w:val="24"/>
        </w:rPr>
        <w:t>Algie, J. &amp; Rowland, J. K. (2007). A guest lecturing program to improve students' applied learning. Proceedings of the Australian and New Zealand Marketing Academy Conference (pp. 1-6). Dunedin, New Zealand: Australian and New Zealand Marketing Academy.</w:t>
      </w:r>
    </w:p>
    <w:p w:rsidR="00FD1043" w:rsidRDefault="00FD1043" w:rsidP="00FD1043">
      <w:pPr>
        <w:rPr>
          <w:rFonts w:ascii="Arial" w:hAnsi="Arial" w:cs="Arial"/>
          <w:sz w:val="24"/>
          <w:szCs w:val="24"/>
        </w:rPr>
      </w:pPr>
      <w:r>
        <w:rPr>
          <w:rFonts w:ascii="Arial" w:hAnsi="Arial" w:cs="Arial"/>
          <w:sz w:val="24"/>
          <w:szCs w:val="24"/>
        </w:rPr>
        <w:t xml:space="preserve"> </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Big Ideals Wales (2018). </w:t>
      </w:r>
      <w:r>
        <w:rPr>
          <w:rFonts w:ascii="Arial" w:hAnsi="Arial" w:cs="Arial"/>
          <w:i/>
          <w:iCs/>
          <w:color w:val="000000"/>
        </w:rPr>
        <w:t>Youth Entrepreneurship Strategy | Big Ideas Wales</w:t>
      </w:r>
      <w:r>
        <w:rPr>
          <w:rFonts w:ascii="Arial" w:hAnsi="Arial" w:cs="Arial"/>
          <w:color w:val="000000"/>
        </w:rPr>
        <w:t>. [online] Businesswales.gov.wales. Available at: https://businesswales.gov.wales/bigideas/youth-entrepreneurship-strategy [Accessed 12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Big Ideas Wales (2018). </w:t>
      </w:r>
      <w:r>
        <w:rPr>
          <w:rFonts w:ascii="Arial" w:hAnsi="Arial" w:cs="Arial"/>
          <w:i/>
          <w:iCs/>
          <w:color w:val="000000"/>
        </w:rPr>
        <w:t>Understanding Entrepreneurship - The ACRO Model | Big Ideas Wales</w:t>
      </w:r>
      <w:r>
        <w:rPr>
          <w:rFonts w:ascii="Arial" w:hAnsi="Arial" w:cs="Arial"/>
          <w:color w:val="000000"/>
        </w:rPr>
        <w:t>. [online] Businesswales.gov.wales. Available at: https://businesswales.gov.wales/bigideas/understanding-entrepreneurship-acro-model [Accessed 12 Mar. 2018].</w:t>
      </w:r>
    </w:p>
    <w:p w:rsidR="00FD1043" w:rsidRDefault="00FD1043" w:rsidP="00FD1043">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Bilton, C. (2007). Management and Creativity: From Creative Industries to Creative </w:t>
      </w:r>
    </w:p>
    <w:p w:rsidR="00FD1043" w:rsidRDefault="00FD1043" w:rsidP="00FD1043">
      <w:pPr>
        <w:shd w:val="clear" w:color="auto" w:fill="FFFFFF"/>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Management, Blackwell Publishing, Oxford. </w:t>
      </w:r>
    </w:p>
    <w:p w:rsidR="00FD1043" w:rsidRDefault="00FD1043" w:rsidP="00FD1043">
      <w:pPr>
        <w:pStyle w:val="NormalWeb"/>
        <w:spacing w:before="0" w:beforeAutospacing="0" w:after="180" w:afterAutospacing="0"/>
        <w:rPr>
          <w:rFonts w:ascii="Arial" w:hAnsi="Arial" w:cs="Arial"/>
          <w:color w:val="000000"/>
        </w:rPr>
      </w:pP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lastRenderedPageBreak/>
        <w:t>Carter, E. and Abrahams, D. (2014). Business Students’ Interests in Entrepreneurship and Social Entrepreneurship at a Historically Black Institution. </w:t>
      </w:r>
      <w:r>
        <w:rPr>
          <w:rFonts w:ascii="Arial" w:hAnsi="Arial" w:cs="Arial"/>
          <w:i/>
          <w:iCs/>
          <w:color w:val="000000"/>
        </w:rPr>
        <w:t>Journal of Small Business and Entrepreneurship Development</w:t>
      </w:r>
      <w:r>
        <w:rPr>
          <w:rFonts w:ascii="Arial" w:hAnsi="Arial" w:cs="Arial"/>
          <w:color w:val="000000"/>
        </w:rPr>
        <w:t>, 2(1).</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Dam, N. and Marcus, J. (2007). </w:t>
      </w:r>
      <w:r>
        <w:rPr>
          <w:rFonts w:ascii="Arial" w:hAnsi="Arial" w:cs="Arial"/>
          <w:i/>
          <w:iCs/>
          <w:color w:val="000000"/>
        </w:rPr>
        <w:t>Organisation and management</w:t>
      </w:r>
      <w:r>
        <w:rPr>
          <w:rFonts w:ascii="Arial" w:hAnsi="Arial" w:cs="Arial"/>
          <w:color w:val="000000"/>
        </w:rPr>
        <w:t>. Netherlands: Routledge.</w:t>
      </w:r>
    </w:p>
    <w:p w:rsidR="0027169F" w:rsidRDefault="0027169F" w:rsidP="00FD1043">
      <w:pPr>
        <w:pStyle w:val="NormalWeb"/>
        <w:spacing w:before="0" w:beforeAutospacing="0" w:after="180" w:afterAutospacing="0"/>
        <w:rPr>
          <w:rFonts w:ascii="Arial" w:hAnsi="Arial" w:cs="Arial"/>
          <w:color w:val="000000"/>
        </w:rPr>
      </w:pPr>
      <w:r>
        <w:rPr>
          <w:rFonts w:ascii="Arial" w:hAnsi="Arial" w:cs="Arial"/>
        </w:rPr>
        <w:t>Donaldson, G. (2015).</w:t>
      </w:r>
      <w:r>
        <w:rPr>
          <w:rStyle w:val="apple-converted-space"/>
          <w:rFonts w:ascii="Arial" w:hAnsi="Arial" w:cs="Arial"/>
        </w:rPr>
        <w:t> </w:t>
      </w:r>
      <w:r>
        <w:rPr>
          <w:rFonts w:ascii="Arial" w:hAnsi="Arial" w:cs="Arial"/>
          <w:i/>
          <w:iCs/>
        </w:rPr>
        <w:t>Independent Review of Curriculum and Assessment Arrangements in Wales</w:t>
      </w:r>
      <w:r>
        <w:rPr>
          <w:rFonts w:ascii="Arial" w:hAnsi="Arial" w:cs="Arial"/>
        </w:rPr>
        <w:t>. [online] Available at: http://file:///C:/Users/User/Downloads/Donaldson%20Report%20-%20Successful%20Futures%20-%20Independent%20Review%20of%20Curriculum%20and%20Assessment%20Arrangements%20in%20Wales%</w:t>
      </w:r>
      <w:r>
        <w:rPr>
          <w:rFonts w:ascii="Arial" w:hAnsi="Arial" w:cs="Arial"/>
        </w:rPr>
        <w:t>20(1).pdf [Accessed 10 Mar. 2018</w:t>
      </w:r>
      <w:r>
        <w:rPr>
          <w:rFonts w:ascii="Arial" w:hAnsi="Arial" w:cs="Arial"/>
        </w:rPr>
        <w:t>]</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European Commission (2018). </w:t>
      </w:r>
      <w:r>
        <w:rPr>
          <w:rFonts w:ascii="Arial" w:hAnsi="Arial" w:cs="Arial"/>
          <w:i/>
          <w:iCs/>
          <w:color w:val="000000"/>
        </w:rPr>
        <w:t>Entrepreneurship education - Growth - European Commission</w:t>
      </w:r>
      <w:r>
        <w:rPr>
          <w:rFonts w:ascii="Arial" w:hAnsi="Arial" w:cs="Arial"/>
          <w:color w:val="000000"/>
        </w:rPr>
        <w:t>. [online] Growth. Available at: https://ec.europa.eu/growth/smes/promoting-entrepreneurship/support/education_en [Accessed 15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Frank, A. and Buining, F. (2007). A Practice-based Approach to Developing Creativity in Higher Education. </w:t>
      </w:r>
      <w:r>
        <w:rPr>
          <w:rFonts w:ascii="Arial" w:hAnsi="Arial" w:cs="Arial"/>
          <w:i/>
          <w:iCs/>
          <w:color w:val="000000"/>
        </w:rPr>
        <w:t>Transactions</w:t>
      </w:r>
      <w:r>
        <w:rPr>
          <w:rFonts w:ascii="Arial" w:hAnsi="Arial" w:cs="Arial"/>
          <w:color w:val="000000"/>
        </w:rPr>
        <w:t>, 4(2), pp.8-26.</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Gardner, H. (2009). </w:t>
      </w:r>
      <w:r>
        <w:rPr>
          <w:rFonts w:ascii="Arial" w:hAnsi="Arial" w:cs="Arial"/>
          <w:i/>
          <w:iCs/>
          <w:color w:val="000000"/>
        </w:rPr>
        <w:t>Five minds for the future</w:t>
      </w:r>
      <w:r>
        <w:rPr>
          <w:rFonts w:ascii="Arial" w:hAnsi="Arial" w:cs="Arial"/>
          <w:color w:val="000000"/>
        </w:rPr>
        <w:t>. Boston, Mass.: Harvard Business School Press.</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Greatbatch, D. and Lewis, P. (2007). </w:t>
      </w:r>
      <w:r>
        <w:rPr>
          <w:rFonts w:ascii="Arial" w:hAnsi="Arial" w:cs="Arial"/>
          <w:i/>
          <w:iCs/>
          <w:color w:val="000000"/>
        </w:rPr>
        <w:t>Generic Employability skills</w:t>
      </w:r>
      <w:r>
        <w:rPr>
          <w:rFonts w:ascii="Arial" w:hAnsi="Arial" w:cs="Arial"/>
          <w:color w:val="000000"/>
        </w:rPr>
        <w:t>. [online] Available at: http://www.swslim.org.uk/ges/documents/GES_II-FULL_REPORT_06.03.07.pdf [Accessed 18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Gurney-Read, J. (2013). </w:t>
      </w:r>
      <w:r>
        <w:rPr>
          <w:rFonts w:ascii="Arial" w:hAnsi="Arial" w:cs="Arial"/>
          <w:i/>
          <w:iCs/>
          <w:color w:val="000000"/>
        </w:rPr>
        <w:t>Digital literacy 'as important as reading and writing'</w:t>
      </w:r>
      <w:r>
        <w:rPr>
          <w:rFonts w:ascii="Arial" w:hAnsi="Arial" w:cs="Arial"/>
          <w:color w:val="000000"/>
        </w:rPr>
        <w:t>. [online] Telegraph.co.uk. Available at: https://www.telegraph.co.uk/education/educationopinion/10436444/Digital-literacy-as-important-as-reading-and-writing.html [Accessed 17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Heinonen, J. and Poikkijoki, S. (2006). An entrepreneurial</w:t>
      </w:r>
      <w:r>
        <w:rPr>
          <w:rFonts w:ascii="Cambria Math" w:hAnsi="Cambria Math" w:cs="Cambria Math"/>
          <w:color w:val="000000"/>
        </w:rPr>
        <w:t>‐</w:t>
      </w:r>
      <w:r>
        <w:rPr>
          <w:rFonts w:ascii="Arial" w:hAnsi="Arial" w:cs="Arial"/>
          <w:color w:val="000000"/>
        </w:rPr>
        <w:t>directed approach to entrepreneurship education: mission impossible?. </w:t>
      </w:r>
      <w:r>
        <w:rPr>
          <w:rFonts w:ascii="Arial" w:hAnsi="Arial" w:cs="Arial"/>
          <w:i/>
          <w:iCs/>
          <w:color w:val="000000"/>
        </w:rPr>
        <w:t>Journal of Management Development</w:t>
      </w:r>
      <w:r>
        <w:rPr>
          <w:rFonts w:ascii="Arial" w:hAnsi="Arial" w:cs="Arial"/>
          <w:color w:val="000000"/>
        </w:rPr>
        <w:t>, 25(1), pp.80-94.</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Hirsch, D. (2007). </w:t>
      </w:r>
      <w:r>
        <w:rPr>
          <w:rFonts w:ascii="Arial" w:hAnsi="Arial" w:cs="Arial"/>
          <w:i/>
          <w:iCs/>
          <w:color w:val="000000"/>
        </w:rPr>
        <w:t>Experiences of poverty and educational disadvantage</w:t>
      </w:r>
      <w:r>
        <w:rPr>
          <w:rFonts w:ascii="Arial" w:hAnsi="Arial" w:cs="Arial"/>
          <w:color w:val="000000"/>
        </w:rPr>
        <w:t>. [online] Jrf.org.uk. Available at: https://www.jrf.org.uk/sites/default/files/jrf/migrated/files/2123.pdf [Accessed 13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Jabbarifar, T. (2009). </w:t>
      </w:r>
      <w:r>
        <w:rPr>
          <w:rFonts w:ascii="Arial" w:hAnsi="Arial" w:cs="Arial"/>
          <w:i/>
          <w:iCs/>
          <w:color w:val="000000"/>
        </w:rPr>
        <w:t>The importance of classroom assessment and evaluation in the classroom</w:t>
      </w:r>
      <w:r>
        <w:rPr>
          <w:rFonts w:ascii="Arial" w:hAnsi="Arial" w:cs="Arial"/>
          <w:color w:val="000000"/>
        </w:rPr>
        <w:t>. [online] Conference of Teaching and Learning. Available at: https://my.laureate.net/Faculty/docs/Faculty%20Documents/INTI%20Conferences/Parallel%20Sessions%204/4C/4C-03-P142%20(Iran).pdf [Accessed 15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Kent.ac.uk. (2018). </w:t>
      </w:r>
      <w:r>
        <w:rPr>
          <w:rFonts w:ascii="Arial" w:hAnsi="Arial" w:cs="Arial"/>
          <w:i/>
          <w:iCs/>
          <w:color w:val="000000"/>
        </w:rPr>
        <w:t>How to develop employability skills</w:t>
      </w:r>
      <w:r>
        <w:rPr>
          <w:rFonts w:ascii="Arial" w:hAnsi="Arial" w:cs="Arial"/>
          <w:color w:val="000000"/>
        </w:rPr>
        <w:t>. [online] Available at: https://www.kent.ac.uk/careers/sk/skillsdevelop.htm [Accessed 14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Lackeus, M. (2015). </w:t>
      </w:r>
      <w:r>
        <w:rPr>
          <w:rFonts w:ascii="Arial" w:hAnsi="Arial" w:cs="Arial"/>
          <w:i/>
          <w:iCs/>
          <w:color w:val="000000"/>
        </w:rPr>
        <w:t>Entrepreneurship In Educaition</w:t>
      </w:r>
      <w:r>
        <w:rPr>
          <w:rFonts w:ascii="Arial" w:hAnsi="Arial" w:cs="Arial"/>
          <w:color w:val="000000"/>
        </w:rPr>
        <w:t>. [online] Oecd.org. Available at: https://www.oecd.org/cfe/leed/BGP_Entrepreneurship-in-Education.pdf [Accessed 16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lastRenderedPageBreak/>
        <w:t>Levy, H. (2018). </w:t>
      </w:r>
      <w:r>
        <w:rPr>
          <w:rFonts w:ascii="Arial" w:hAnsi="Arial" w:cs="Arial"/>
          <w:i/>
          <w:iCs/>
          <w:color w:val="000000"/>
        </w:rPr>
        <w:t>Meeting the Needs of All Students through Differentiated Instruction: Helping Every Child Reach and Exceed Standards</w:t>
      </w:r>
      <w:r>
        <w:rPr>
          <w:rFonts w:ascii="Arial" w:hAnsi="Arial" w:cs="Arial"/>
          <w:color w:val="000000"/>
        </w:rPr>
        <w:t>. [online] Wou.edu. Available at: http://www.wou.edu/~tbolsta/web/texbook/24_Meeting_the_Needs.pdf [Accessed 12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Miner, J. (1996). </w:t>
      </w:r>
      <w:r>
        <w:rPr>
          <w:rFonts w:ascii="Arial" w:hAnsi="Arial" w:cs="Arial"/>
          <w:i/>
          <w:iCs/>
          <w:color w:val="000000"/>
        </w:rPr>
        <w:t>The 4 routes to entrepreneurial success</w:t>
      </w:r>
      <w:r>
        <w:rPr>
          <w:rFonts w:ascii="Arial" w:hAnsi="Arial" w:cs="Arial"/>
          <w:color w:val="000000"/>
        </w:rPr>
        <w:t>. San Francisco, Calif.: Berrett-Koehler.</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Minniti, M. (2009). </w:t>
      </w:r>
      <w:r>
        <w:rPr>
          <w:rFonts w:ascii="Arial" w:hAnsi="Arial" w:cs="Arial"/>
          <w:i/>
          <w:iCs/>
          <w:color w:val="000000"/>
        </w:rPr>
        <w:t>Gender issues in entrepreneurship</w:t>
      </w:r>
      <w:r>
        <w:rPr>
          <w:rFonts w:ascii="Arial" w:hAnsi="Arial" w:cs="Arial"/>
          <w:color w:val="000000"/>
        </w:rPr>
        <w:t>. Boston: Now Pub.</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Morgan, C. and Morris, G. (1999). </w:t>
      </w:r>
      <w:r>
        <w:rPr>
          <w:rFonts w:ascii="Arial" w:hAnsi="Arial" w:cs="Arial"/>
          <w:i/>
          <w:iCs/>
          <w:color w:val="000000"/>
        </w:rPr>
        <w:t>Good teaching and learning</w:t>
      </w:r>
      <w:r>
        <w:rPr>
          <w:rFonts w:ascii="Arial" w:hAnsi="Arial" w:cs="Arial"/>
          <w:color w:val="000000"/>
        </w:rPr>
        <w:t>. Buckingham: Open University Press.</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Nieuwenhuizen, C. (2011). </w:t>
      </w:r>
      <w:r>
        <w:rPr>
          <w:rFonts w:ascii="Arial" w:hAnsi="Arial" w:cs="Arial"/>
          <w:i/>
          <w:iCs/>
          <w:color w:val="000000"/>
        </w:rPr>
        <w:t>Basics of entrepreneurship</w:t>
      </w:r>
      <w:r>
        <w:rPr>
          <w:rFonts w:ascii="Arial" w:hAnsi="Arial" w:cs="Arial"/>
          <w:color w:val="000000"/>
        </w:rPr>
        <w:t>. Cape Town, South Africa: Juta.</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OECD (2012). Gender equality in entrepreneurship. </w:t>
      </w:r>
      <w:r>
        <w:rPr>
          <w:rFonts w:ascii="Arial" w:hAnsi="Arial" w:cs="Arial"/>
          <w:i/>
          <w:iCs/>
          <w:color w:val="000000"/>
        </w:rPr>
        <w:t>Closing the Gender Gap</w:t>
      </w:r>
      <w:r>
        <w:rPr>
          <w:rFonts w:ascii="Arial" w:hAnsi="Arial" w:cs="Arial"/>
          <w:color w:val="000000"/>
        </w:rPr>
        <w:t>, pp.271-343.</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Office for National Statistics (2018). </w:t>
      </w:r>
      <w:r>
        <w:rPr>
          <w:rFonts w:ascii="Arial" w:hAnsi="Arial" w:cs="Arial"/>
          <w:i/>
          <w:iCs/>
          <w:color w:val="000000"/>
        </w:rPr>
        <w:t>Unemployment - Office for National Statistics</w:t>
      </w:r>
      <w:r>
        <w:rPr>
          <w:rFonts w:ascii="Arial" w:hAnsi="Arial" w:cs="Arial"/>
          <w:color w:val="000000"/>
        </w:rPr>
        <w:t>. [online] Ons.gov.uk. Available at: https://www.ons.gov.uk/employmentandlabourmarket/peoplenotinwork/unemployment [Accessed 19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OECD (2008). </w:t>
      </w:r>
      <w:r>
        <w:rPr>
          <w:rFonts w:ascii="Arial" w:hAnsi="Arial" w:cs="Arial"/>
          <w:i/>
          <w:iCs/>
          <w:color w:val="000000"/>
        </w:rPr>
        <w:t>21st Century Skills: How can you prepare students for the new Global Economy?</w:t>
      </w:r>
      <w:r>
        <w:rPr>
          <w:rFonts w:ascii="Arial" w:hAnsi="Arial" w:cs="Arial"/>
          <w:color w:val="000000"/>
        </w:rPr>
        <w:t>. [online] Oecd.org. Available at: https://www.oecd.org/site/educeri21st/40756908.pdf [Accessed 14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Olson, L. (2007). </w:t>
      </w:r>
      <w:r>
        <w:rPr>
          <w:rFonts w:ascii="Arial" w:hAnsi="Arial" w:cs="Arial"/>
          <w:i/>
          <w:iCs/>
          <w:color w:val="000000"/>
        </w:rPr>
        <w:t>What Does ‘Ready’ Mean? - Education Week</w:t>
      </w:r>
      <w:r>
        <w:rPr>
          <w:rFonts w:ascii="Arial" w:hAnsi="Arial" w:cs="Arial"/>
          <w:color w:val="000000"/>
        </w:rPr>
        <w:t>. [online] Edweek.org. Available at: https://www.edweek.org/ew/articles/2007/06/12/40overview.h26.html [Accessed 12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Porter, H. (2014). </w:t>
      </w:r>
      <w:r>
        <w:rPr>
          <w:rFonts w:ascii="Arial" w:hAnsi="Arial" w:cs="Arial"/>
          <w:i/>
          <w:iCs/>
          <w:color w:val="000000"/>
        </w:rPr>
        <w:t>15 Hints to Entrepreneurial Success</w:t>
      </w:r>
      <w:r>
        <w:rPr>
          <w:rFonts w:ascii="Arial" w:hAnsi="Arial" w:cs="Arial"/>
          <w:color w:val="000000"/>
        </w:rPr>
        <w:t>. Bloomington: Authorhouse.</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Prajapati, R., Sharma, B. and Sharma, D. (2016). Significance Of Life Skills Education. </w:t>
      </w:r>
      <w:r>
        <w:rPr>
          <w:rFonts w:ascii="Arial" w:hAnsi="Arial" w:cs="Arial"/>
          <w:i/>
          <w:iCs/>
          <w:color w:val="000000"/>
        </w:rPr>
        <w:t>Contemporary Issues in Education Research (CIER)</w:t>
      </w:r>
      <w:r>
        <w:rPr>
          <w:rFonts w:ascii="Arial" w:hAnsi="Arial" w:cs="Arial"/>
          <w:color w:val="000000"/>
        </w:rPr>
        <w:t>, 10(1), p.1.</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Rencken, K. (1996). </w:t>
      </w:r>
      <w:r>
        <w:rPr>
          <w:rFonts w:ascii="Arial" w:hAnsi="Arial" w:cs="Arial"/>
          <w:i/>
          <w:iCs/>
          <w:color w:val="000000"/>
        </w:rPr>
        <w:t>Observation: The Primary Tool in Assessment</w:t>
      </w:r>
      <w:r>
        <w:rPr>
          <w:rFonts w:ascii="Arial" w:hAnsi="Arial" w:cs="Arial"/>
          <w:color w:val="000000"/>
        </w:rPr>
        <w:t>. [online] Childcareexchange.com. Available at: https://childcareexchange.com/library/5011250.pdf [Accessed 20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Saini, J. (2003). </w:t>
      </w:r>
      <w:r>
        <w:rPr>
          <w:rFonts w:ascii="Arial" w:hAnsi="Arial" w:cs="Arial"/>
          <w:i/>
          <w:iCs/>
          <w:color w:val="000000"/>
        </w:rPr>
        <w:t>Entrepreneurship Development</w:t>
      </w:r>
      <w:r>
        <w:rPr>
          <w:rFonts w:ascii="Arial" w:hAnsi="Arial" w:cs="Arial"/>
          <w:color w:val="000000"/>
        </w:rPr>
        <w:t>. New Delhi: Nutech Books (Deep and Deep Publications Pvt. Ltd.).</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Vancity (2013). </w:t>
      </w:r>
      <w:r>
        <w:rPr>
          <w:rFonts w:ascii="Arial" w:hAnsi="Arial" w:cs="Arial"/>
          <w:i/>
          <w:iCs/>
          <w:color w:val="000000"/>
        </w:rPr>
        <w:t>9 Essential Traits of Successful Entrepreneurs | Small Business BC</w:t>
      </w:r>
      <w:r>
        <w:rPr>
          <w:rFonts w:ascii="Arial" w:hAnsi="Arial" w:cs="Arial"/>
          <w:color w:val="000000"/>
        </w:rPr>
        <w:t>. [online] Small Business BC. Available at: https://smallbusinessbc.ca/article/9-essential-traits-successful-entrepreneurs/ [Accessed 18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Weber, R. (2012). </w:t>
      </w:r>
      <w:r>
        <w:rPr>
          <w:rFonts w:ascii="Arial" w:hAnsi="Arial" w:cs="Arial"/>
          <w:i/>
          <w:iCs/>
          <w:color w:val="000000"/>
        </w:rPr>
        <w:t>Evaluating Entrepreneurship Education</w:t>
      </w:r>
      <w:r>
        <w:rPr>
          <w:rFonts w:ascii="Arial" w:hAnsi="Arial" w:cs="Arial"/>
          <w:color w:val="000000"/>
        </w:rPr>
        <w:t>. Weisbaden: Gabler Verlag.</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Welsh Goverment (2008). </w:t>
      </w:r>
      <w:r>
        <w:rPr>
          <w:rFonts w:ascii="Arial" w:hAnsi="Arial" w:cs="Arial"/>
          <w:i/>
          <w:iCs/>
          <w:color w:val="000000"/>
        </w:rPr>
        <w:t>Education for Sustainable Development and Global Citizenship</w:t>
      </w:r>
      <w:r>
        <w:rPr>
          <w:rFonts w:ascii="Arial" w:hAnsi="Arial" w:cs="Arial"/>
          <w:color w:val="000000"/>
        </w:rPr>
        <w:t>. [online] Welsh Government. Available at: http://learning.gov.wales/docs/learningwales/publications/081204commonunderstschoolsen.pdf [Accessed 17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lastRenderedPageBreak/>
        <w:t>Welsh Government (2008). [online] Careers and the world of work: a framework for 11 to 19-year-olds in Wales. Available at: http://learning.gov.wales/docs/learningwales/publications/130722-careers-world-of-work-en.pdf [Accessed 19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Welsh Government (2015). </w:t>
      </w:r>
      <w:r>
        <w:rPr>
          <w:rFonts w:ascii="Arial" w:hAnsi="Arial" w:cs="Arial"/>
          <w:i/>
          <w:iCs/>
          <w:color w:val="000000"/>
        </w:rPr>
        <w:t>Learning Wales</w:t>
      </w:r>
      <w:r>
        <w:rPr>
          <w:rFonts w:ascii="Arial" w:hAnsi="Arial" w:cs="Arial"/>
          <w:color w:val="000000"/>
        </w:rPr>
        <w:t>. [online] National Curriculum. Available at: http://learning.gov.wales/resources/collections/key-stages-2-4?lang=en [Accessed 22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Welsh Assembly Goverment (2015). </w:t>
      </w:r>
      <w:r>
        <w:rPr>
          <w:rFonts w:ascii="Arial" w:hAnsi="Arial" w:cs="Arial"/>
          <w:i/>
          <w:iCs/>
          <w:color w:val="000000"/>
        </w:rPr>
        <w:t>A curriculum for Wales – a curriculum for life</w:t>
      </w:r>
      <w:r>
        <w:rPr>
          <w:rFonts w:ascii="Arial" w:hAnsi="Arial" w:cs="Arial"/>
          <w:color w:val="000000"/>
        </w:rPr>
        <w:t>. [online] Welsh Assembly Goverment. Available at: http://dera.ioe.ac.uk/24680/1/151021-a-curriculum-for-wales-a-curriculum-for-life-en_Redacted.pdf [Accessed 20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Welsh Government (2017). </w:t>
      </w:r>
      <w:r>
        <w:rPr>
          <w:rFonts w:ascii="Arial" w:hAnsi="Arial" w:cs="Arial"/>
          <w:i/>
          <w:iCs/>
          <w:color w:val="000000"/>
        </w:rPr>
        <w:t>Welsh Government|Education grants</w:t>
      </w:r>
      <w:r>
        <w:rPr>
          <w:rFonts w:ascii="Arial" w:hAnsi="Arial" w:cs="Arial"/>
          <w:color w:val="000000"/>
        </w:rPr>
        <w:t>. [online] Gov.wales. Available at: http://gov.wales/funding/grants/education/?lang=en [Accessed 16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Welsh Government, W. (2013). </w:t>
      </w:r>
      <w:r>
        <w:rPr>
          <w:rFonts w:ascii="Arial" w:hAnsi="Arial" w:cs="Arial"/>
          <w:i/>
          <w:iCs/>
          <w:color w:val="000000"/>
        </w:rPr>
        <w:t>Careers and the world of work: a framework for 11 to 19-year-olds in Wales</w:t>
      </w:r>
      <w:r>
        <w:rPr>
          <w:rFonts w:ascii="Arial" w:hAnsi="Arial" w:cs="Arial"/>
          <w:color w:val="000000"/>
        </w:rPr>
        <w:t>. [online] Learning.gov.wales. Available at: http://learning.gov.wales/resources/browse-all/careers-world-of-work/?lang=en [Accessed 22 Mar. 2018].</w:t>
      </w:r>
    </w:p>
    <w:p w:rsidR="00FD1043" w:rsidRDefault="00FD1043" w:rsidP="00FD1043">
      <w:pPr>
        <w:pStyle w:val="NormalWeb"/>
        <w:spacing w:before="0" w:beforeAutospacing="0" w:after="180" w:afterAutospacing="0"/>
        <w:rPr>
          <w:rFonts w:ascii="Arial" w:hAnsi="Arial" w:cs="Arial"/>
          <w:color w:val="000000"/>
        </w:rPr>
      </w:pPr>
      <w:r>
        <w:rPr>
          <w:rFonts w:ascii="Arial" w:hAnsi="Arial" w:cs="Arial"/>
          <w:color w:val="000000"/>
        </w:rPr>
        <w:t>Yorke, M. (2006). </w:t>
      </w:r>
      <w:r>
        <w:rPr>
          <w:rFonts w:ascii="Arial" w:hAnsi="Arial" w:cs="Arial"/>
          <w:i/>
          <w:iCs/>
          <w:color w:val="000000"/>
        </w:rPr>
        <w:t>Employability in higher education</w:t>
      </w:r>
      <w:r>
        <w:rPr>
          <w:rFonts w:ascii="Arial" w:hAnsi="Arial" w:cs="Arial"/>
          <w:color w:val="000000"/>
        </w:rPr>
        <w:t>. Heslington, York: Higher Education Academy.</w:t>
      </w:r>
    </w:p>
    <w:p w:rsidR="00FD1043" w:rsidRDefault="00FD1043" w:rsidP="00FD1043">
      <w:pPr>
        <w:rPr>
          <w:rFonts w:ascii="Arial" w:hAnsi="Arial" w:cs="Arial"/>
          <w:sz w:val="24"/>
          <w:szCs w:val="24"/>
        </w:rPr>
      </w:pPr>
      <w:r>
        <w:rPr>
          <w:rFonts w:ascii="Arial" w:hAnsi="Arial" w:cs="Arial"/>
          <w:sz w:val="24"/>
          <w:szCs w:val="24"/>
        </w:rPr>
        <w:t>Zimmerer, T.W. and Scarborough, N.M. (2001), Essentials of Entrepreneurship and Small Business Management, Prentice Hall, Upper Saddle River, NJ.</w:t>
      </w:r>
    </w:p>
    <w:p w:rsidR="00FD1043" w:rsidRDefault="00FD1043" w:rsidP="00FD1043">
      <w:pPr>
        <w:rPr>
          <w:rFonts w:ascii="Arial" w:hAnsi="Arial" w:cs="Arial"/>
          <w:sz w:val="24"/>
          <w:szCs w:val="24"/>
        </w:rPr>
      </w:pPr>
    </w:p>
    <w:p w:rsidR="00FD1043" w:rsidRDefault="00FD1043" w:rsidP="004B36D3"/>
    <w:p w:rsidR="00914FA9" w:rsidRDefault="00914FA9" w:rsidP="004B36D3"/>
    <w:p w:rsidR="004B36D3" w:rsidRPr="004B36D3" w:rsidRDefault="004B36D3" w:rsidP="004B36D3"/>
    <w:p w:rsidR="0031699B" w:rsidRPr="0031699B" w:rsidRDefault="0031699B" w:rsidP="00783EB7">
      <w:pPr>
        <w:shd w:val="clear" w:color="auto" w:fill="FFFFFF"/>
        <w:spacing w:after="0" w:line="240" w:lineRule="auto"/>
        <w:rPr>
          <w:rFonts w:ascii="ff3" w:eastAsia="Times New Roman" w:hAnsi="ff3" w:cs="Times New Roman"/>
          <w:color w:val="000000"/>
          <w:sz w:val="24"/>
          <w:szCs w:val="24"/>
          <w:lang w:eastAsia="en-GB"/>
        </w:rPr>
      </w:pPr>
      <w:r w:rsidRPr="0031699B">
        <w:rPr>
          <w:rFonts w:ascii="ff2" w:eastAsia="Times New Roman" w:hAnsi="ff2" w:cs="Times New Roman"/>
          <w:color w:val="000000"/>
          <w:sz w:val="72"/>
          <w:szCs w:val="72"/>
          <w:lang w:eastAsia="en-GB"/>
        </w:rPr>
        <w:br/>
      </w:r>
    </w:p>
    <w:sectPr w:rsidR="0031699B" w:rsidRPr="0031699B" w:rsidSect="00AA5C31">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52D1" w:rsidRDefault="00CE52D1" w:rsidP="00784AB5">
      <w:pPr>
        <w:spacing w:after="0" w:line="240" w:lineRule="auto"/>
      </w:pPr>
      <w:r>
        <w:separator/>
      </w:r>
    </w:p>
  </w:endnote>
  <w:endnote w:type="continuationSeparator" w:id="0">
    <w:p w:rsidR="00CE52D1" w:rsidRDefault="00CE52D1" w:rsidP="00784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ff2">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9631406"/>
      <w:docPartObj>
        <w:docPartGallery w:val="Page Numbers (Bottom of Page)"/>
        <w:docPartUnique/>
      </w:docPartObj>
    </w:sdtPr>
    <w:sdtEndPr>
      <w:rPr>
        <w:noProof/>
      </w:rPr>
    </w:sdtEndPr>
    <w:sdtContent>
      <w:p w:rsidR="00AA5C31" w:rsidRDefault="00AA5C31">
        <w:pPr>
          <w:pStyle w:val="Footer"/>
          <w:jc w:val="right"/>
        </w:pPr>
        <w:r>
          <w:fldChar w:fldCharType="begin"/>
        </w:r>
        <w:r>
          <w:instrText xml:space="preserve"> PAGE   \* MERGEFORMAT </w:instrText>
        </w:r>
        <w:r>
          <w:fldChar w:fldCharType="separate"/>
        </w:r>
        <w:r w:rsidR="005A5F91">
          <w:rPr>
            <w:noProof/>
          </w:rPr>
          <w:t>13</w:t>
        </w:r>
        <w:r>
          <w:rPr>
            <w:noProof/>
          </w:rPr>
          <w:fldChar w:fldCharType="end"/>
        </w:r>
      </w:p>
    </w:sdtContent>
  </w:sdt>
  <w:p w:rsidR="00AA5C31" w:rsidRDefault="00AA5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52D1" w:rsidRDefault="00CE52D1" w:rsidP="00784AB5">
      <w:pPr>
        <w:spacing w:after="0" w:line="240" w:lineRule="auto"/>
      </w:pPr>
      <w:r>
        <w:separator/>
      </w:r>
    </w:p>
  </w:footnote>
  <w:footnote w:type="continuationSeparator" w:id="0">
    <w:p w:rsidR="00CE52D1" w:rsidRDefault="00CE52D1" w:rsidP="00784A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D0D8C"/>
    <w:multiLevelType w:val="multilevel"/>
    <w:tmpl w:val="B198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B34A2C"/>
    <w:multiLevelType w:val="hybridMultilevel"/>
    <w:tmpl w:val="416E6818"/>
    <w:lvl w:ilvl="0" w:tplc="2364099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208FF"/>
    <w:multiLevelType w:val="multilevel"/>
    <w:tmpl w:val="9A3EE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302A5E"/>
    <w:multiLevelType w:val="multilevel"/>
    <w:tmpl w:val="2BBA0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E86F37"/>
    <w:multiLevelType w:val="multilevel"/>
    <w:tmpl w:val="9FC83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E07F57"/>
    <w:multiLevelType w:val="multilevel"/>
    <w:tmpl w:val="EA4C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BC7118"/>
    <w:multiLevelType w:val="multilevel"/>
    <w:tmpl w:val="08DEA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B01C48"/>
    <w:multiLevelType w:val="multilevel"/>
    <w:tmpl w:val="75C8D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num>
  <w:num w:numId="5">
    <w:abstractNumId w:val="7"/>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14B"/>
    <w:rsid w:val="00000911"/>
    <w:rsid w:val="00016DC5"/>
    <w:rsid w:val="00071F78"/>
    <w:rsid w:val="00082B1A"/>
    <w:rsid w:val="000F5C22"/>
    <w:rsid w:val="0010696B"/>
    <w:rsid w:val="0014611C"/>
    <w:rsid w:val="00166834"/>
    <w:rsid w:val="001B7AEB"/>
    <w:rsid w:val="001E06DE"/>
    <w:rsid w:val="001E3DDE"/>
    <w:rsid w:val="00226C37"/>
    <w:rsid w:val="00236EA2"/>
    <w:rsid w:val="00257D00"/>
    <w:rsid w:val="00263AFE"/>
    <w:rsid w:val="0027169F"/>
    <w:rsid w:val="002848FC"/>
    <w:rsid w:val="002D0175"/>
    <w:rsid w:val="003001E6"/>
    <w:rsid w:val="0031699B"/>
    <w:rsid w:val="00337F29"/>
    <w:rsid w:val="003816C0"/>
    <w:rsid w:val="003B68E5"/>
    <w:rsid w:val="003F2403"/>
    <w:rsid w:val="00473E88"/>
    <w:rsid w:val="004B36D3"/>
    <w:rsid w:val="004D366D"/>
    <w:rsid w:val="005110A7"/>
    <w:rsid w:val="00526108"/>
    <w:rsid w:val="005673B3"/>
    <w:rsid w:val="0057226F"/>
    <w:rsid w:val="00573425"/>
    <w:rsid w:val="00575EFB"/>
    <w:rsid w:val="005920E1"/>
    <w:rsid w:val="005A5F91"/>
    <w:rsid w:val="005B6716"/>
    <w:rsid w:val="00607058"/>
    <w:rsid w:val="006211FA"/>
    <w:rsid w:val="00635FFA"/>
    <w:rsid w:val="006546C6"/>
    <w:rsid w:val="0068366E"/>
    <w:rsid w:val="0068772D"/>
    <w:rsid w:val="006C2C47"/>
    <w:rsid w:val="00732029"/>
    <w:rsid w:val="00783EB7"/>
    <w:rsid w:val="00784AB5"/>
    <w:rsid w:val="007872FB"/>
    <w:rsid w:val="007A6D34"/>
    <w:rsid w:val="007C0E5E"/>
    <w:rsid w:val="00800FC7"/>
    <w:rsid w:val="00833449"/>
    <w:rsid w:val="00853044"/>
    <w:rsid w:val="00856CE8"/>
    <w:rsid w:val="00863FC2"/>
    <w:rsid w:val="00872A4D"/>
    <w:rsid w:val="008D1A31"/>
    <w:rsid w:val="008E3FA7"/>
    <w:rsid w:val="008F18FA"/>
    <w:rsid w:val="008F4501"/>
    <w:rsid w:val="008F5788"/>
    <w:rsid w:val="00914FA9"/>
    <w:rsid w:val="009215C3"/>
    <w:rsid w:val="00924D4A"/>
    <w:rsid w:val="00946AE4"/>
    <w:rsid w:val="00980663"/>
    <w:rsid w:val="0099481B"/>
    <w:rsid w:val="00996AD5"/>
    <w:rsid w:val="009C63F9"/>
    <w:rsid w:val="009E6D97"/>
    <w:rsid w:val="009F0441"/>
    <w:rsid w:val="00A51105"/>
    <w:rsid w:val="00A8408C"/>
    <w:rsid w:val="00A96CC5"/>
    <w:rsid w:val="00AA5C31"/>
    <w:rsid w:val="00AA7E28"/>
    <w:rsid w:val="00AC2929"/>
    <w:rsid w:val="00B00657"/>
    <w:rsid w:val="00B0704B"/>
    <w:rsid w:val="00B6171F"/>
    <w:rsid w:val="00C060F5"/>
    <w:rsid w:val="00C3519D"/>
    <w:rsid w:val="00C474EC"/>
    <w:rsid w:val="00C56F7E"/>
    <w:rsid w:val="00C57321"/>
    <w:rsid w:val="00C8075B"/>
    <w:rsid w:val="00CB2ECA"/>
    <w:rsid w:val="00CB2FF2"/>
    <w:rsid w:val="00CC3D5D"/>
    <w:rsid w:val="00CE52D1"/>
    <w:rsid w:val="00D36653"/>
    <w:rsid w:val="00D74E3C"/>
    <w:rsid w:val="00D75907"/>
    <w:rsid w:val="00DA3F9A"/>
    <w:rsid w:val="00DA49BA"/>
    <w:rsid w:val="00DC50B0"/>
    <w:rsid w:val="00E1160E"/>
    <w:rsid w:val="00E50ED2"/>
    <w:rsid w:val="00E55C76"/>
    <w:rsid w:val="00E609DB"/>
    <w:rsid w:val="00E64A81"/>
    <w:rsid w:val="00EC056F"/>
    <w:rsid w:val="00EC2C2D"/>
    <w:rsid w:val="00EF49B3"/>
    <w:rsid w:val="00F308FA"/>
    <w:rsid w:val="00F574E7"/>
    <w:rsid w:val="00F6533F"/>
    <w:rsid w:val="00F74BA5"/>
    <w:rsid w:val="00F772EB"/>
    <w:rsid w:val="00F807C4"/>
    <w:rsid w:val="00FB7513"/>
    <w:rsid w:val="00FC6A16"/>
    <w:rsid w:val="00FD1043"/>
    <w:rsid w:val="00FD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C7991"/>
  <w15:chartTrackingRefBased/>
  <w15:docId w15:val="{7B5E22B2-28D3-49F6-9B71-39854EDC3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104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001E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00657"/>
    <w:pPr>
      <w:spacing w:after="0" w:line="240" w:lineRule="auto"/>
    </w:pPr>
    <w:rPr>
      <w:i/>
      <w:iCs/>
      <w:color w:val="44546A" w:themeColor="text2"/>
      <w:sz w:val="18"/>
      <w:szCs w:val="18"/>
    </w:rPr>
  </w:style>
  <w:style w:type="character" w:styleId="Hyperlink">
    <w:name w:val="Hyperlink"/>
    <w:basedOn w:val="DefaultParagraphFont"/>
    <w:uiPriority w:val="99"/>
    <w:semiHidden/>
    <w:unhideWhenUsed/>
    <w:rsid w:val="00B00657"/>
    <w:rPr>
      <w:color w:val="0000FF"/>
      <w:u w:val="single"/>
    </w:rPr>
  </w:style>
  <w:style w:type="paragraph" w:customStyle="1" w:styleId="Default">
    <w:name w:val="Default"/>
    <w:rsid w:val="00F74BA5"/>
    <w:pPr>
      <w:autoSpaceDE w:val="0"/>
      <w:autoSpaceDN w:val="0"/>
      <w:adjustRightInd w:val="0"/>
      <w:spacing w:after="0" w:line="240" w:lineRule="auto"/>
    </w:pPr>
    <w:rPr>
      <w:rFonts w:ascii="Arial" w:hAnsi="Arial" w:cs="Arial"/>
      <w:color w:val="000000"/>
      <w:sz w:val="24"/>
      <w:szCs w:val="24"/>
    </w:rPr>
  </w:style>
  <w:style w:type="character" w:customStyle="1" w:styleId="ref-lnk">
    <w:name w:val="ref-lnk"/>
    <w:basedOn w:val="DefaultParagraphFont"/>
    <w:rsid w:val="00635FFA"/>
  </w:style>
  <w:style w:type="character" w:customStyle="1" w:styleId="ref-overlay">
    <w:name w:val="ref-overlay"/>
    <w:basedOn w:val="DefaultParagraphFont"/>
    <w:rsid w:val="00635FFA"/>
  </w:style>
  <w:style w:type="character" w:customStyle="1" w:styleId="hlfld-contribauthor">
    <w:name w:val="hlfld-contribauthor"/>
    <w:basedOn w:val="DefaultParagraphFont"/>
    <w:rsid w:val="00635FFA"/>
  </w:style>
  <w:style w:type="character" w:customStyle="1" w:styleId="nlmgiven-names">
    <w:name w:val="nlm_given-names"/>
    <w:basedOn w:val="DefaultParagraphFont"/>
    <w:rsid w:val="00635FFA"/>
  </w:style>
  <w:style w:type="character" w:customStyle="1" w:styleId="nlmyear">
    <w:name w:val="nlm_year"/>
    <w:basedOn w:val="DefaultParagraphFont"/>
    <w:rsid w:val="00635FFA"/>
  </w:style>
  <w:style w:type="character" w:customStyle="1" w:styleId="nlmpublisher-loc">
    <w:name w:val="nlm_publisher-loc"/>
    <w:basedOn w:val="DefaultParagraphFont"/>
    <w:rsid w:val="00635FFA"/>
  </w:style>
  <w:style w:type="character" w:customStyle="1" w:styleId="nlmpublisher-name">
    <w:name w:val="nlm_publisher-name"/>
    <w:basedOn w:val="DefaultParagraphFont"/>
    <w:rsid w:val="00635FFA"/>
  </w:style>
  <w:style w:type="character" w:customStyle="1" w:styleId="ref-links">
    <w:name w:val="ref-links"/>
    <w:basedOn w:val="DefaultParagraphFont"/>
    <w:rsid w:val="00635FFA"/>
  </w:style>
  <w:style w:type="character" w:customStyle="1" w:styleId="googlescholar-container">
    <w:name w:val="googlescholar-container"/>
    <w:basedOn w:val="DefaultParagraphFont"/>
    <w:rsid w:val="00635FFA"/>
  </w:style>
  <w:style w:type="character" w:customStyle="1" w:styleId="nlmdate-in-citation">
    <w:name w:val="nlm_date-in-citation"/>
    <w:basedOn w:val="DefaultParagraphFont"/>
    <w:rsid w:val="00635FFA"/>
  </w:style>
  <w:style w:type="character" w:styleId="Strong">
    <w:name w:val="Strong"/>
    <w:basedOn w:val="DefaultParagraphFont"/>
    <w:uiPriority w:val="22"/>
    <w:qFormat/>
    <w:rsid w:val="007C0E5E"/>
    <w:rPr>
      <w:b/>
      <w:bCs/>
    </w:rPr>
  </w:style>
  <w:style w:type="paragraph" w:styleId="ListParagraph">
    <w:name w:val="List Paragraph"/>
    <w:basedOn w:val="Normal"/>
    <w:uiPriority w:val="34"/>
    <w:qFormat/>
    <w:rsid w:val="00B6171F"/>
    <w:pPr>
      <w:ind w:left="720"/>
      <w:contextualSpacing/>
    </w:pPr>
  </w:style>
  <w:style w:type="paragraph" w:styleId="NormalWeb">
    <w:name w:val="Normal (Web)"/>
    <w:basedOn w:val="Normal"/>
    <w:uiPriority w:val="99"/>
    <w:unhideWhenUsed/>
    <w:rsid w:val="00226C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001E6"/>
    <w:rPr>
      <w:rFonts w:ascii="Times New Roman" w:eastAsia="Times New Roman" w:hAnsi="Times New Roman" w:cs="Times New Roman"/>
      <w:b/>
      <w:bCs/>
      <w:sz w:val="27"/>
      <w:szCs w:val="27"/>
      <w:lang w:eastAsia="en-GB"/>
    </w:rPr>
  </w:style>
  <w:style w:type="character" w:customStyle="1" w:styleId="ws35">
    <w:name w:val="ws35"/>
    <w:basedOn w:val="DefaultParagraphFont"/>
    <w:rsid w:val="00AA7E28"/>
  </w:style>
  <w:style w:type="character" w:customStyle="1" w:styleId="ls7">
    <w:name w:val="ls7"/>
    <w:basedOn w:val="DefaultParagraphFont"/>
    <w:rsid w:val="00AA7E28"/>
  </w:style>
  <w:style w:type="character" w:customStyle="1" w:styleId="ls0">
    <w:name w:val="ls0"/>
    <w:basedOn w:val="DefaultParagraphFont"/>
    <w:rsid w:val="00AA7E28"/>
  </w:style>
  <w:style w:type="character" w:customStyle="1" w:styleId="ls2">
    <w:name w:val="ls2"/>
    <w:basedOn w:val="DefaultParagraphFont"/>
    <w:rsid w:val="00AA7E28"/>
  </w:style>
  <w:style w:type="character" w:customStyle="1" w:styleId="ff3">
    <w:name w:val="ff3"/>
    <w:basedOn w:val="DefaultParagraphFont"/>
    <w:rsid w:val="0031699B"/>
  </w:style>
  <w:style w:type="character" w:customStyle="1" w:styleId="lsa">
    <w:name w:val="lsa"/>
    <w:basedOn w:val="DefaultParagraphFont"/>
    <w:rsid w:val="0031699B"/>
  </w:style>
  <w:style w:type="character" w:customStyle="1" w:styleId="ff2">
    <w:name w:val="ff2"/>
    <w:basedOn w:val="DefaultParagraphFont"/>
    <w:rsid w:val="0031699B"/>
  </w:style>
  <w:style w:type="character" w:styleId="CommentReference">
    <w:name w:val="annotation reference"/>
    <w:basedOn w:val="DefaultParagraphFont"/>
    <w:uiPriority w:val="99"/>
    <w:semiHidden/>
    <w:unhideWhenUsed/>
    <w:rsid w:val="00573425"/>
    <w:rPr>
      <w:sz w:val="16"/>
      <w:szCs w:val="16"/>
    </w:rPr>
  </w:style>
  <w:style w:type="paragraph" w:styleId="CommentText">
    <w:name w:val="annotation text"/>
    <w:basedOn w:val="Normal"/>
    <w:link w:val="CommentTextChar"/>
    <w:uiPriority w:val="99"/>
    <w:semiHidden/>
    <w:unhideWhenUsed/>
    <w:rsid w:val="00573425"/>
    <w:pPr>
      <w:spacing w:line="240" w:lineRule="auto"/>
    </w:pPr>
    <w:rPr>
      <w:sz w:val="20"/>
      <w:szCs w:val="20"/>
    </w:rPr>
  </w:style>
  <w:style w:type="character" w:customStyle="1" w:styleId="CommentTextChar">
    <w:name w:val="Comment Text Char"/>
    <w:basedOn w:val="DefaultParagraphFont"/>
    <w:link w:val="CommentText"/>
    <w:uiPriority w:val="99"/>
    <w:semiHidden/>
    <w:rsid w:val="00573425"/>
    <w:rPr>
      <w:sz w:val="20"/>
      <w:szCs w:val="20"/>
    </w:rPr>
  </w:style>
  <w:style w:type="paragraph" w:styleId="CommentSubject">
    <w:name w:val="annotation subject"/>
    <w:basedOn w:val="CommentText"/>
    <w:next w:val="CommentText"/>
    <w:link w:val="CommentSubjectChar"/>
    <w:uiPriority w:val="99"/>
    <w:semiHidden/>
    <w:unhideWhenUsed/>
    <w:rsid w:val="00573425"/>
    <w:rPr>
      <w:b/>
      <w:bCs/>
    </w:rPr>
  </w:style>
  <w:style w:type="character" w:customStyle="1" w:styleId="CommentSubjectChar">
    <w:name w:val="Comment Subject Char"/>
    <w:basedOn w:val="CommentTextChar"/>
    <w:link w:val="CommentSubject"/>
    <w:uiPriority w:val="99"/>
    <w:semiHidden/>
    <w:rsid w:val="00573425"/>
    <w:rPr>
      <w:b/>
      <w:bCs/>
      <w:sz w:val="20"/>
      <w:szCs w:val="20"/>
    </w:rPr>
  </w:style>
  <w:style w:type="paragraph" w:styleId="BalloonText">
    <w:name w:val="Balloon Text"/>
    <w:basedOn w:val="Normal"/>
    <w:link w:val="BalloonTextChar"/>
    <w:uiPriority w:val="99"/>
    <w:semiHidden/>
    <w:unhideWhenUsed/>
    <w:rsid w:val="005734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425"/>
    <w:rPr>
      <w:rFonts w:ascii="Segoe UI" w:hAnsi="Segoe UI" w:cs="Segoe UI"/>
      <w:sz w:val="18"/>
      <w:szCs w:val="18"/>
    </w:rPr>
  </w:style>
  <w:style w:type="paragraph" w:styleId="Header">
    <w:name w:val="header"/>
    <w:basedOn w:val="Normal"/>
    <w:link w:val="HeaderChar"/>
    <w:uiPriority w:val="99"/>
    <w:unhideWhenUsed/>
    <w:rsid w:val="00784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AB5"/>
  </w:style>
  <w:style w:type="paragraph" w:styleId="Footer">
    <w:name w:val="footer"/>
    <w:basedOn w:val="Normal"/>
    <w:link w:val="FooterChar"/>
    <w:uiPriority w:val="99"/>
    <w:unhideWhenUsed/>
    <w:rsid w:val="00784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AB5"/>
  </w:style>
  <w:style w:type="character" w:customStyle="1" w:styleId="Heading2Char">
    <w:name w:val="Heading 2 Char"/>
    <w:basedOn w:val="DefaultParagraphFont"/>
    <w:link w:val="Heading2"/>
    <w:uiPriority w:val="9"/>
    <w:semiHidden/>
    <w:rsid w:val="00FD1043"/>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AA5C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C31"/>
    <w:rPr>
      <w:rFonts w:eastAsiaTheme="minorEastAsia"/>
      <w:lang w:val="en-US"/>
    </w:rPr>
  </w:style>
  <w:style w:type="character" w:customStyle="1" w:styleId="apple-converted-space">
    <w:name w:val="apple-converted-space"/>
    <w:basedOn w:val="DefaultParagraphFont"/>
    <w:rsid w:val="00271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858627">
      <w:bodyDiv w:val="1"/>
      <w:marLeft w:val="0"/>
      <w:marRight w:val="0"/>
      <w:marTop w:val="0"/>
      <w:marBottom w:val="0"/>
      <w:divBdr>
        <w:top w:val="none" w:sz="0" w:space="0" w:color="auto"/>
        <w:left w:val="none" w:sz="0" w:space="0" w:color="auto"/>
        <w:bottom w:val="none" w:sz="0" w:space="0" w:color="auto"/>
        <w:right w:val="none" w:sz="0" w:space="0" w:color="auto"/>
      </w:divBdr>
    </w:div>
    <w:div w:id="171724702">
      <w:bodyDiv w:val="1"/>
      <w:marLeft w:val="0"/>
      <w:marRight w:val="0"/>
      <w:marTop w:val="0"/>
      <w:marBottom w:val="0"/>
      <w:divBdr>
        <w:top w:val="none" w:sz="0" w:space="0" w:color="auto"/>
        <w:left w:val="none" w:sz="0" w:space="0" w:color="auto"/>
        <w:bottom w:val="none" w:sz="0" w:space="0" w:color="auto"/>
        <w:right w:val="none" w:sz="0" w:space="0" w:color="auto"/>
      </w:divBdr>
    </w:div>
    <w:div w:id="345375779">
      <w:bodyDiv w:val="1"/>
      <w:marLeft w:val="0"/>
      <w:marRight w:val="0"/>
      <w:marTop w:val="0"/>
      <w:marBottom w:val="0"/>
      <w:divBdr>
        <w:top w:val="none" w:sz="0" w:space="0" w:color="auto"/>
        <w:left w:val="none" w:sz="0" w:space="0" w:color="auto"/>
        <w:bottom w:val="none" w:sz="0" w:space="0" w:color="auto"/>
        <w:right w:val="none" w:sz="0" w:space="0" w:color="auto"/>
      </w:divBdr>
      <w:divsChild>
        <w:div w:id="228927384">
          <w:marLeft w:val="0"/>
          <w:marRight w:val="0"/>
          <w:marTop w:val="0"/>
          <w:marBottom w:val="15"/>
          <w:divBdr>
            <w:top w:val="none" w:sz="0" w:space="0" w:color="auto"/>
            <w:left w:val="none" w:sz="0" w:space="0" w:color="auto"/>
            <w:bottom w:val="none" w:sz="0" w:space="0" w:color="auto"/>
            <w:right w:val="none" w:sz="0" w:space="0" w:color="auto"/>
          </w:divBdr>
          <w:divsChild>
            <w:div w:id="470291888">
              <w:marLeft w:val="0"/>
              <w:marRight w:val="0"/>
              <w:marTop w:val="0"/>
              <w:marBottom w:val="0"/>
              <w:divBdr>
                <w:top w:val="none" w:sz="0" w:space="0" w:color="auto"/>
                <w:left w:val="none" w:sz="0" w:space="0" w:color="auto"/>
                <w:bottom w:val="none" w:sz="0" w:space="0" w:color="auto"/>
                <w:right w:val="none" w:sz="0" w:space="0" w:color="auto"/>
              </w:divBdr>
              <w:divsChild>
                <w:div w:id="562570368">
                  <w:marLeft w:val="0"/>
                  <w:marRight w:val="0"/>
                  <w:marTop w:val="0"/>
                  <w:marBottom w:val="0"/>
                  <w:divBdr>
                    <w:top w:val="none" w:sz="0" w:space="0" w:color="auto"/>
                    <w:left w:val="none" w:sz="0" w:space="0" w:color="auto"/>
                    <w:bottom w:val="none" w:sz="0" w:space="0" w:color="auto"/>
                    <w:right w:val="none" w:sz="0" w:space="0" w:color="auto"/>
                  </w:divBdr>
                </w:div>
                <w:div w:id="151776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823987">
      <w:bodyDiv w:val="1"/>
      <w:marLeft w:val="0"/>
      <w:marRight w:val="0"/>
      <w:marTop w:val="0"/>
      <w:marBottom w:val="0"/>
      <w:divBdr>
        <w:top w:val="none" w:sz="0" w:space="0" w:color="auto"/>
        <w:left w:val="none" w:sz="0" w:space="0" w:color="auto"/>
        <w:bottom w:val="none" w:sz="0" w:space="0" w:color="auto"/>
        <w:right w:val="none" w:sz="0" w:space="0" w:color="auto"/>
      </w:divBdr>
    </w:div>
    <w:div w:id="665716040">
      <w:bodyDiv w:val="1"/>
      <w:marLeft w:val="0"/>
      <w:marRight w:val="0"/>
      <w:marTop w:val="0"/>
      <w:marBottom w:val="0"/>
      <w:divBdr>
        <w:top w:val="none" w:sz="0" w:space="0" w:color="auto"/>
        <w:left w:val="none" w:sz="0" w:space="0" w:color="auto"/>
        <w:bottom w:val="none" w:sz="0" w:space="0" w:color="auto"/>
        <w:right w:val="none" w:sz="0" w:space="0" w:color="auto"/>
      </w:divBdr>
    </w:div>
    <w:div w:id="722406923">
      <w:bodyDiv w:val="1"/>
      <w:marLeft w:val="0"/>
      <w:marRight w:val="0"/>
      <w:marTop w:val="0"/>
      <w:marBottom w:val="0"/>
      <w:divBdr>
        <w:top w:val="none" w:sz="0" w:space="0" w:color="auto"/>
        <w:left w:val="none" w:sz="0" w:space="0" w:color="auto"/>
        <w:bottom w:val="none" w:sz="0" w:space="0" w:color="auto"/>
        <w:right w:val="none" w:sz="0" w:space="0" w:color="auto"/>
      </w:divBdr>
    </w:div>
    <w:div w:id="1043411191">
      <w:bodyDiv w:val="1"/>
      <w:marLeft w:val="0"/>
      <w:marRight w:val="0"/>
      <w:marTop w:val="0"/>
      <w:marBottom w:val="0"/>
      <w:divBdr>
        <w:top w:val="none" w:sz="0" w:space="0" w:color="auto"/>
        <w:left w:val="none" w:sz="0" w:space="0" w:color="auto"/>
        <w:bottom w:val="none" w:sz="0" w:space="0" w:color="auto"/>
        <w:right w:val="none" w:sz="0" w:space="0" w:color="auto"/>
      </w:divBdr>
    </w:div>
    <w:div w:id="1622805506">
      <w:bodyDiv w:val="1"/>
      <w:marLeft w:val="0"/>
      <w:marRight w:val="0"/>
      <w:marTop w:val="0"/>
      <w:marBottom w:val="0"/>
      <w:divBdr>
        <w:top w:val="none" w:sz="0" w:space="0" w:color="auto"/>
        <w:left w:val="none" w:sz="0" w:space="0" w:color="auto"/>
        <w:bottom w:val="none" w:sz="0" w:space="0" w:color="auto"/>
        <w:right w:val="none" w:sz="0" w:space="0" w:color="auto"/>
      </w:divBdr>
      <w:divsChild>
        <w:div w:id="252251647">
          <w:marLeft w:val="0"/>
          <w:marRight w:val="0"/>
          <w:marTop w:val="0"/>
          <w:marBottom w:val="0"/>
          <w:divBdr>
            <w:top w:val="none" w:sz="0" w:space="0" w:color="auto"/>
            <w:left w:val="none" w:sz="0" w:space="0" w:color="auto"/>
            <w:bottom w:val="none" w:sz="0" w:space="0" w:color="auto"/>
            <w:right w:val="none" w:sz="0" w:space="0" w:color="auto"/>
          </w:divBdr>
        </w:div>
        <w:div w:id="203907365">
          <w:marLeft w:val="0"/>
          <w:marRight w:val="0"/>
          <w:marTop w:val="0"/>
          <w:marBottom w:val="0"/>
          <w:divBdr>
            <w:top w:val="none" w:sz="0" w:space="0" w:color="auto"/>
            <w:left w:val="none" w:sz="0" w:space="0" w:color="auto"/>
            <w:bottom w:val="none" w:sz="0" w:space="0" w:color="auto"/>
            <w:right w:val="none" w:sz="0" w:space="0" w:color="auto"/>
          </w:divBdr>
        </w:div>
        <w:div w:id="1787000430">
          <w:marLeft w:val="0"/>
          <w:marRight w:val="0"/>
          <w:marTop w:val="0"/>
          <w:marBottom w:val="0"/>
          <w:divBdr>
            <w:top w:val="none" w:sz="0" w:space="0" w:color="auto"/>
            <w:left w:val="none" w:sz="0" w:space="0" w:color="auto"/>
            <w:bottom w:val="none" w:sz="0" w:space="0" w:color="auto"/>
            <w:right w:val="none" w:sz="0" w:space="0" w:color="auto"/>
          </w:divBdr>
        </w:div>
        <w:div w:id="371810977">
          <w:marLeft w:val="0"/>
          <w:marRight w:val="0"/>
          <w:marTop w:val="0"/>
          <w:marBottom w:val="0"/>
          <w:divBdr>
            <w:top w:val="none" w:sz="0" w:space="0" w:color="auto"/>
            <w:left w:val="none" w:sz="0" w:space="0" w:color="auto"/>
            <w:bottom w:val="none" w:sz="0" w:space="0" w:color="auto"/>
            <w:right w:val="none" w:sz="0" w:space="0" w:color="auto"/>
          </w:divBdr>
        </w:div>
      </w:divsChild>
    </w:div>
    <w:div w:id="1760326236">
      <w:bodyDiv w:val="1"/>
      <w:marLeft w:val="0"/>
      <w:marRight w:val="0"/>
      <w:marTop w:val="0"/>
      <w:marBottom w:val="0"/>
      <w:divBdr>
        <w:top w:val="none" w:sz="0" w:space="0" w:color="auto"/>
        <w:left w:val="none" w:sz="0" w:space="0" w:color="auto"/>
        <w:bottom w:val="none" w:sz="0" w:space="0" w:color="auto"/>
        <w:right w:val="none" w:sz="0" w:space="0" w:color="auto"/>
      </w:divBdr>
    </w:div>
    <w:div w:id="1912275967">
      <w:bodyDiv w:val="1"/>
      <w:marLeft w:val="0"/>
      <w:marRight w:val="0"/>
      <w:marTop w:val="0"/>
      <w:marBottom w:val="0"/>
      <w:divBdr>
        <w:top w:val="none" w:sz="0" w:space="0" w:color="auto"/>
        <w:left w:val="none" w:sz="0" w:space="0" w:color="auto"/>
        <w:bottom w:val="none" w:sz="0" w:space="0" w:color="auto"/>
        <w:right w:val="none" w:sz="0" w:space="0" w:color="auto"/>
      </w:divBdr>
    </w:div>
    <w:div w:id="2000695594">
      <w:bodyDiv w:val="1"/>
      <w:marLeft w:val="0"/>
      <w:marRight w:val="0"/>
      <w:marTop w:val="0"/>
      <w:marBottom w:val="0"/>
      <w:divBdr>
        <w:top w:val="none" w:sz="0" w:space="0" w:color="auto"/>
        <w:left w:val="none" w:sz="0" w:space="0" w:color="auto"/>
        <w:bottom w:val="none" w:sz="0" w:space="0" w:color="auto"/>
        <w:right w:val="none" w:sz="0" w:space="0" w:color="auto"/>
      </w:divBdr>
    </w:div>
    <w:div w:id="2033801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5034</Words>
  <Characters>28696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2</cp:revision>
  <dcterms:created xsi:type="dcterms:W3CDTF">2018-03-23T16:57:00Z</dcterms:created>
  <dcterms:modified xsi:type="dcterms:W3CDTF">2018-03-23T16:57:00Z</dcterms:modified>
</cp:coreProperties>
</file>