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CE72697" wp14:paraId="7F39CF84" wp14:textId="294D214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CE72697" w:rsidR="3CB63A27">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Maria Rigby</w:t>
      </w:r>
    </w:p>
    <w:p xmlns:wp14="http://schemas.microsoft.com/office/word/2010/wordml" w:rsidP="4CE72697" wp14:paraId="4A6C5842" wp14:textId="679FCD9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CE72697" w:rsidR="3CB63A27">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Skills for employability for the 21</w:t>
      </w:r>
      <w:r w:rsidRPr="4CE72697" w:rsidR="3CB63A27">
        <w:rPr>
          <w:rFonts w:ascii="Times New Roman" w:hAnsi="Times New Roman" w:eastAsia="Times New Roman" w:cs="Times New Roman"/>
          <w:b w:val="1"/>
          <w:bCs w:val="1"/>
          <w:i w:val="0"/>
          <w:iCs w:val="0"/>
          <w:caps w:val="0"/>
          <w:smallCaps w:val="0"/>
          <w:noProof w:val="0"/>
          <w:color w:val="000000" w:themeColor="text1" w:themeTint="FF" w:themeShade="FF"/>
          <w:sz w:val="32"/>
          <w:szCs w:val="32"/>
          <w:vertAlign w:val="superscript"/>
          <w:lang w:val="en-US"/>
        </w:rPr>
        <w:t>st</w:t>
      </w:r>
      <w:r w:rsidRPr="4CE72697" w:rsidR="3CB63A27">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century</w:t>
      </w:r>
    </w:p>
    <w:p xmlns:wp14="http://schemas.microsoft.com/office/word/2010/wordml" w:rsidP="4CE72697" wp14:paraId="388B8A1D" wp14:textId="7C9BC1F9">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CE72697" w:rsidR="3CB63A27">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Component 2</w:t>
      </w:r>
    </w:p>
    <w:p xmlns:wp14="http://schemas.microsoft.com/office/word/2010/wordml" w:rsidP="4CE72697" wp14:paraId="1EF0F22C" wp14:textId="3F7968A7">
      <w:pP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CE72697" w:rsidR="3CB63A27">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Reflection</w:t>
      </w:r>
    </w:p>
    <w:p xmlns:wp14="http://schemas.microsoft.com/office/word/2010/wordml" w:rsidP="4CE72697" wp14:paraId="26CF04B3" wp14:textId="5318F8F4">
      <w:pPr>
        <w:ind w:left="0"/>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single"/>
          <w:lang w:val="en-US"/>
        </w:rPr>
      </w:pPr>
    </w:p>
    <w:p xmlns:wp14="http://schemas.microsoft.com/office/word/2010/wordml" w:rsidP="4CE72697" wp14:paraId="01277110" wp14:textId="25E0BEA1">
      <w:pPr>
        <w:ind w:left="0"/>
        <w:jc w:val="center"/>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single"/>
          <w:lang w:val="en-US"/>
        </w:rPr>
      </w:pPr>
    </w:p>
    <w:p xmlns:wp14="http://schemas.microsoft.com/office/word/2010/wordml" w:rsidP="4CE72697" wp14:paraId="50E5A328" wp14:textId="2788B42D">
      <w:pPr>
        <w:ind w:left="0"/>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CE72697" w:rsidR="7151A78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32"/>
          <w:szCs w:val="32"/>
          <w:u w:val="single"/>
          <w:lang w:val="en-US"/>
        </w:rPr>
        <w:t>Reflection</w:t>
      </w:r>
    </w:p>
    <w:p xmlns:wp14="http://schemas.microsoft.com/office/word/2010/wordml" w:rsidP="4CE72697" wp14:paraId="26C20748" wp14:textId="533A9B30">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essay will be looking at the skills I have learned throughout this course and how I can implement them into future pathways and employability. I am going to reflect on practice that I have used on the course and the areas of strengths that I can implement into my practice and what areas I need to develop. The reflective model I am using in this essay is the Gibbs reflective cycle one of the most famous </w:t>
      </w:r>
      <w:r w:rsidRPr="4CE72697" w:rsidR="7151A78E">
        <w:rPr>
          <w:rFonts w:ascii="Times New Roman" w:hAnsi="Times New Roman" w:eastAsia="Times New Roman" w:cs="Times New Roman"/>
          <w:b w:val="0"/>
          <w:bCs w:val="0"/>
          <w:i w:val="0"/>
          <w:iCs w:val="0"/>
          <w:caps w:val="0"/>
          <w:smallCaps w:val="0"/>
          <w:noProof w:val="0"/>
          <w:color w:val="333333"/>
          <w:sz w:val="24"/>
          <w:szCs w:val="24"/>
          <w:lang w:val="en-GB"/>
        </w:rPr>
        <w:t>cyclical models and</w:t>
      </w:r>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was developed in 1988 by Graham Gibbs (Gibbs, 2020) it gives structure to all learning from your experiences it covers six stages exploring experiences </w:t>
      </w:r>
    </w:p>
    <w:p xmlns:wp14="http://schemas.microsoft.com/office/word/2010/wordml" w:rsidP="4CE72697" wp14:paraId="42F25845" wp14:textId="120BECA9">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Description – Describe the experience</w:t>
      </w:r>
    </w:p>
    <w:p xmlns:wp14="http://schemas.microsoft.com/office/word/2010/wordml" w:rsidP="4CE72697" wp14:paraId="018E3CB2" wp14:textId="533D3FC4">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Feeling's, - Thoughts about the experience </w:t>
      </w:r>
    </w:p>
    <w:p xmlns:wp14="http://schemas.microsoft.com/office/word/2010/wordml" w:rsidP="4CE72697" wp14:paraId="6B793BD8" wp14:textId="2015257D">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Evaluation – was the experience good or bed </w:t>
      </w:r>
    </w:p>
    <w:p xmlns:wp14="http://schemas.microsoft.com/office/word/2010/wordml" w:rsidP="4CE72697" wp14:paraId="44494E80" wp14:textId="3FD13849">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Analysis- Make sense of the situation. </w:t>
      </w:r>
    </w:p>
    <w:p xmlns:wp14="http://schemas.microsoft.com/office/word/2010/wordml" w:rsidP="4CE72697" wp14:paraId="3A7A6753" wp14:textId="11AA58A6">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Conclusion – What you have learned, what could you have done different </w:t>
      </w:r>
    </w:p>
    <w:p xmlns:wp14="http://schemas.microsoft.com/office/word/2010/wordml" w:rsidP="4CE72697" wp14:paraId="233BCEB4" wp14:textId="101D1109">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Action plan – what to do next </w:t>
      </w:r>
    </w:p>
    <w:p xmlns:wp14="http://schemas.microsoft.com/office/word/2010/wordml" w:rsidP="4CE72697" wp14:paraId="3F8B3362" wp14:textId="510CD0EE">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 found that working through the six-stage model is easy to follow, I have always used this throughout my course. Reflective learning is extremely important with my studies it makes me become a more confident learner and more times than often I will put myself in the learning pit, learning can be frustrating it feels like things get worse before it gets better,  (Davis,2024) Gibbs reflective account really helps me before the end of my assignments when I go through the six stages. </w:t>
      </w:r>
    </w:p>
    <w:p xmlns:wp14="http://schemas.microsoft.com/office/word/2010/wordml" w:rsidP="4CE72697" wp14:paraId="2D5845D7" wp14:textId="26DA9397">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 have learned to be a reflective practioner throughout this course and always used the Gibbs model it involves the six stages, what did the I learn? how do I know? What are the next steps? What can I do differently or change the next time to improve the quality of learning, and reflecting against the professional teaching standards set out by the Welsh Government. (Gibbs, 2020)  </w:t>
      </w:r>
    </w:p>
    <w:p xmlns:wp14="http://schemas.microsoft.com/office/word/2010/wordml" w:rsidP="4CE72697" wp14:paraId="3E453BC4" wp14:textId="26C48611">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Murry mentioned that “reflection is part of learning process and with experiences and practices, you explore ideas, reflection is done in different ways and people learn in different ways and makes you become stronger and learn more”. (Murry,2021)</w:t>
      </w: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p>
    <w:p xmlns:wp14="http://schemas.microsoft.com/office/word/2010/wordml" w:rsidP="4CE72697" wp14:paraId="334EA4C8" wp14:textId="523D7126">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 am in my third year of the foundation degree in Inclusive Education and as a mother of four children working full time and two evenings a week, I have found the course very challenging. Especially in the first year of the course I struggled, and I was ready to give up, it was all new to me. I did not even know how to work on a computer properly, but I carried on by using growth mindset, but I did not have the time for anything as I was stressed all the time and was leaving my studies to last minute and  then I was stressing and panicking I was not going to complete the work on time. I found it hard and always felt a failure, I spoke to one of my colleagues on the course and she suggested to look into time management, I researched and studied the Pomodoro Technique (Scroggs, 2024) and used their technique to plan my essays before writing them, to do parts of my studying and research at different intervals and it went really well. I was so organised, and it really improved my learning. It empowered me to become a more effective learner, and it showed that I had reflected on my own practice to help me manage my time more wisely. By doing this it allowed me to spend more time with my family not only did it just help with my studies it helped me in my everyday life and helped me with my own well-being.  Cope agrees he states that </w:t>
      </w:r>
      <w:r w:rsidRPr="4CE72697" w:rsidR="7151A78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“time management helps reduce stress and have a better control of workflow and ability to complete deadlines (Cope, 2021</w:t>
      </w: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4CE72697" wp14:paraId="30C4BD20" wp14:textId="1BA9E1E2">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While I am studying, I find note marking (Scroggs, 2024) really helps me and I can look back on my findings, I do question myself how well I understood certain topics and the ones I struggle with I know I must spend more time researching more information and referencing more. The hardest elements I start first, this makes me feel better as I have more time to research and understand the topic in hand. Planning your time reduces a stressful life of work and you want to make it easy instead of harder is the key. Pressure can be tight when time is not valuable so when I'm using these strategies it helps the mind be more focused and have less distractions and make me feel more confident when my goal is met.</w:t>
      </w:r>
    </w:p>
    <w:p xmlns:wp14="http://schemas.microsoft.com/office/word/2010/wordml" w:rsidP="4CE72697" wp14:paraId="02A58018" wp14:textId="52C03F5F">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My expectations of this course are to become a teacher, this is what I've always wanted to do but I have never had a chance earlier on in life and never thought I could do it, but this course has showed me and made me realise I can do it. I would like to be an additional learning needs teacher this would be my next step in my career I feel this area of work is very rewarding and interesting, my current job role is working in a primary school with year two for three days and another two days working in a compressive school. In both schools I work with children with additional learning needs, I have been working with children for twenty-three years, so I have a lot of experience working in this environment. For me to further my career I will need to qualify as a teacher and after the foundation degree in inclusive education which I am currently on my third and final year. I would need to go on and complete my BA honours in inclusive education then my next step would be to complete the Post Graduate Certificate in Education. An additional learning needs teacher works with young people and children who needs that extra support within the classroom. They will also work with children or young people who require an additional program of learning as they cannot cope with the mainstream curriculum. The children have many different conditions such as hearing impairments, sensory impairments, physical disabilities, mental health problems, health needs and autism spectrum disorder and many more. A key aspect of the job role is identifying individual needs and being responsible for creating a safe, stimulating and supportive learning environment (Prospects, 2020).</w:t>
      </w:r>
    </w:p>
    <w:p xmlns:wp14="http://schemas.microsoft.com/office/word/2010/wordml" w:rsidP="4CE72697" wp14:paraId="7F4394BC" wp14:textId="3062063C">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course I have found fun and challenging and it has widened my knowledge and has boosted my self-esteem and confidence knowing I can do it. Therefore, this has given me the ability to develop my employability skills and has made me more confident in developing my information technology skills. I can now work on a computer, and now know how to make a PowerPoint which is needed to present myself in interviews. I know how to use Microsoft teams, and this has helped me with my lectures and teamwork within my practice to communicate and hold meetings.  I have learned so much from this course, not just research and essays there has been so much involved. </w:t>
      </w:r>
    </w:p>
    <w:p xmlns:wp14="http://schemas.microsoft.com/office/word/2010/wordml" w:rsidP="4CE72697" wp14:paraId="1BEB33C2" wp14:textId="34C6F746">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 have enjoyed the lectures; I always look forward to going to them they really help me. I thoroughly enjoy working within groups and have met new friends and colleagues who are in the same work industry. This has helped me to develop more knowledge about different job roles and share information and theory of the course. Working within a team during my practice has also helped me to liase with other outside professionals such as social workers and other multi agency workers who are involved with the children that I support. I find studying in the evening challenging as working full-time and having my own children I find it difficult to concentrate in my lectures as I feel my mind is overworked. I found my way of learning is better if its more interactive and prefer group discussions as I understand the lecture more clearly and I find I listen better and become more interested in the topic. I also found that by talking within the class through group discussions it developed my confidence in presenting in front of my class and during lectures. Vygotsky agrees with this he states that “group work is effective and those who develop social skills go onto become very successful in life as they could have the ability to deal with different people” (Kelly, 2019).</w:t>
      </w:r>
    </w:p>
    <w:p xmlns:wp14="http://schemas.microsoft.com/office/word/2010/wordml" w:rsidP="4CE72697" wp14:paraId="486FDF05" wp14:textId="6A1C5B21">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tutors have been amazing, helpful and very supportive they will always put you in the right direction and tell you where you're going wrong, their lectures are always very informative and are delivered to a high quality, I like that the course entails blended learning where we attend lectures in person one week and one week we are online learning this really helps with family life.</w:t>
      </w:r>
    </w:p>
    <w:p xmlns:wp14="http://schemas.microsoft.com/office/word/2010/wordml" w:rsidP="4CE72697" wp14:paraId="1D8CB5D3" wp14:textId="17A3E6C8">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There were some areas throughout the course I struggled with, I found it difficult to get to grips with the Harvard referencing and found this was not my strongest point, I found it hard where to put the referencing in the right place. Through communicating with my tutors and others on the course I finally made progress in my final year as I had more time to focus. </w:t>
      </w:r>
    </w:p>
    <w:p xmlns:wp14="http://schemas.microsoft.com/office/word/2010/wordml" w:rsidP="4CE72697" wp14:paraId="1DA83CA0" wp14:textId="4909E784">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When having to make videos for some of my assignments I found it extremely tricky especially linking it to the PowerPoint. However, through using my own initiative and using problem solving skills I managed to link the video to the PowerPoint which empowered me to produce my assignment to a high standard. This course has made me more positive, energetic and have a more enthusiastic outlook on my career pathway as it has given me the ability to progress my employability skills. Through my practice within the classroom, I have strengthened my patience, understanding and empathy with both the children and the parents. It has made me have more commitment to my job role and has opened more prospects and opportunities to higher earning job in the future. </w:t>
      </w:r>
    </w:p>
    <w:p xmlns:wp14="http://schemas.microsoft.com/office/word/2010/wordml" w:rsidP="4CE72697" wp14:paraId="5C7C2122" wp14:textId="2DA5020A">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 conclude this essay, I feel there are further skills that I need to develop after this module. I need to further my wider reading to gain more knowledge of the topics and to be able to implement the theory into my practice. By widening my reading, it will help me to advance my referencing and to do my own research on topics. Kroll suggests that extensive reading develops learner autonomy this is where readers can visualise and interpret what they have read in their own ways using their imagination., comprehensible input and enhances general language (Kroll, 2003). Day et al also recommends that extensive reading enhances general language competence, develops general world knowledge and extends, consolidates and sustains vocabulary growth. It also helps improve writing skills and creates and sustains motivation to read more (Day et al, 1991). This will help me in my BA Honours degree and will also help me to do research when I finally qualify as an additional learning needs teacher in my own classroom.</w:t>
      </w:r>
    </w:p>
    <w:p xmlns:wp14="http://schemas.microsoft.com/office/word/2010/wordml" w:rsidP="4CE72697" wp14:paraId="6A71A349" wp14:textId="0C050785">
      <w:pPr>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CE72697" wp14:paraId="16EF7BA1" wp14:textId="0CB214D6">
      <w:pPr>
        <w:pStyle w:val="Heading1"/>
        <w:keepNext w:val="1"/>
        <w:keepLines w:val="1"/>
        <w:spacing w:before="0" w:beforeAutospacing="off" w:after="360" w:afterAutospacing="off" w:line="360" w:lineRule="auto"/>
        <w:jc w:val="left"/>
        <w:rPr>
          <w:rFonts w:ascii="Times New Roman" w:hAnsi="Times New Roman" w:eastAsia="Times New Roman" w:cs="Times New Roman"/>
          <w:b w:val="0"/>
          <w:bCs w:val="0"/>
          <w:i w:val="0"/>
          <w:iCs w:val="0"/>
          <w:caps w:val="0"/>
          <w:smallCaps w:val="0"/>
          <w:noProof w:val="0"/>
          <w:color w:val="0F4761" w:themeColor="accent1" w:themeTint="FF" w:themeShade="BF"/>
          <w:sz w:val="36"/>
          <w:szCs w:val="36"/>
          <w:lang w:val="en-US"/>
        </w:rPr>
      </w:pPr>
      <w:r w:rsidRPr="4CE72697" w:rsidR="7151A78E">
        <w:rPr>
          <w:rFonts w:ascii="Times New Roman" w:hAnsi="Times New Roman" w:eastAsia="Times New Roman" w:cs="Times New Roman"/>
          <w:b w:val="1"/>
          <w:bCs w:val="1"/>
          <w:i w:val="0"/>
          <w:iCs w:val="0"/>
          <w:caps w:val="0"/>
          <w:smallCaps w:val="0"/>
          <w:noProof w:val="0"/>
          <w:color w:val="0F4761" w:themeColor="accent1" w:themeTint="FF" w:themeShade="BF"/>
          <w:sz w:val="36"/>
          <w:szCs w:val="36"/>
          <w:lang w:val="en-GB"/>
        </w:rPr>
        <w:t>Reference list</w:t>
      </w:r>
    </w:p>
    <w:p xmlns:wp14="http://schemas.microsoft.com/office/word/2010/wordml" w:rsidP="4CE72697" wp14:paraId="74768094" wp14:textId="6D4B3147">
      <w:pPr>
        <w:pStyle w:val="ListParagraph"/>
        <w:numPr>
          <w:ilvl w:val="0"/>
          <w:numId w:val="1"/>
        </w:num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Cope, S. (2021). </w:t>
      </w:r>
      <w:r w:rsidRPr="4CE72697" w:rsidR="7151A7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18 Effective Time Management Strategies &amp; Techniques</w:t>
      </w:r>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upwork. Available at: </w:t>
      </w:r>
      <w:hyperlink r:id="R819ee782680a4a2d">
        <w:r w:rsidRPr="4CE72697" w:rsidR="7151A78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https://www.upwork.com/resources/time-management-strategies</w:t>
        </w:r>
      </w:hyperlink>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19/10/2024</w:t>
      </w:r>
    </w:p>
    <w:p xmlns:wp14="http://schemas.microsoft.com/office/word/2010/wordml" w:rsidP="4CE72697" wp14:paraId="24ADEE5E" wp14:textId="099A7511">
      <w:pPr>
        <w:pStyle w:val="ListParagraph"/>
        <w:numPr>
          <w:ilvl w:val="0"/>
          <w:numId w:val="1"/>
        </w:num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Davis, V. (2024). </w:t>
      </w:r>
      <w:r w:rsidRPr="4CE72697" w:rsidR="7151A7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From Challenge to Triumph: The Learning Pit Concept Explained</w:t>
      </w:r>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Coolcatteacher.com. Available at: </w:t>
      </w:r>
      <w:hyperlink r:id="Rcac86eb970174a98">
        <w:r w:rsidRPr="4CE72697" w:rsidR="7151A78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https://www.coolcatteacher.com/james-nottingham-learning-pit/</w:t>
        </w:r>
      </w:hyperlink>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 Nov. 2024]. Assessed 17/10/2024</w:t>
      </w:r>
    </w:p>
    <w:p xmlns:wp14="http://schemas.microsoft.com/office/word/2010/wordml" w:rsidP="4CE72697" wp14:paraId="53F2E53E" wp14:textId="2C2001D9">
      <w:pPr>
        <w:shd w:val="clear" w:color="auto" w:fill="FFFFFF" w:themeFill="background1"/>
        <w:spacing w:before="0" w:beforeAutospacing="off" w:after="0" w:afterAutospacing="off"/>
        <w:ind w:left="0"/>
        <w:jc w:val="both"/>
        <w:rPr>
          <w:rFonts w:ascii="Times New Roman" w:hAnsi="Times New Roman" w:eastAsia="Times New Roman" w:cs="Times New Roman"/>
          <w:b w:val="0"/>
          <w:bCs w:val="0"/>
          <w:i w:val="0"/>
          <w:iCs w:val="0"/>
          <w:caps w:val="0"/>
          <w:smallCaps w:val="0"/>
          <w:noProof w:val="0"/>
          <w:color w:val="595959" w:themeColor="text1" w:themeTint="A6" w:themeShade="FF"/>
          <w:sz w:val="24"/>
          <w:szCs w:val="24"/>
          <w:lang w:val="en-US"/>
        </w:rPr>
      </w:pPr>
    </w:p>
    <w:p xmlns:wp14="http://schemas.microsoft.com/office/word/2010/wordml" w:rsidP="4CE72697" wp14:paraId="5DBE153B" wp14:textId="0243E516">
      <w:pPr>
        <w:pStyle w:val="ListParagraph"/>
        <w:numPr>
          <w:ilvl w:val="0"/>
          <w:numId w:val="1"/>
        </w:numPr>
        <w:shd w:val="clear" w:color="auto" w:fill="FFFFFF" w:themeFill="background1"/>
        <w:spacing w:before="0" w:beforeAutospacing="off" w:after="0" w:afterAutospacing="off"/>
        <w:jc w:val="both"/>
        <w:rPr>
          <w:rFonts w:ascii="Times New Roman" w:hAnsi="Times New Roman" w:eastAsia="Times New Roman" w:cs="Times New Roman"/>
          <w:b w:val="0"/>
          <w:bCs w:val="0"/>
          <w:i w:val="0"/>
          <w:iCs w:val="0"/>
          <w:caps w:val="0"/>
          <w:smallCaps w:val="0"/>
          <w:noProof w:val="0"/>
          <w:color w:val="595959" w:themeColor="text1" w:themeTint="A6" w:themeShade="FF"/>
          <w:sz w:val="24"/>
          <w:szCs w:val="24"/>
          <w:lang w:val="en-US"/>
        </w:rPr>
      </w:pPr>
      <w:r w:rsidRPr="4CE72697" w:rsidR="7151A78E">
        <w:rPr>
          <w:rFonts w:ascii="Times New Roman" w:hAnsi="Times New Roman" w:eastAsia="Times New Roman" w:cs="Times New Roman"/>
          <w:b w:val="0"/>
          <w:bCs w:val="0"/>
          <w:i w:val="0"/>
          <w:iCs w:val="0"/>
          <w:caps w:val="0"/>
          <w:smallCaps w:val="0"/>
          <w:noProof w:val="0"/>
          <w:color w:val="595959" w:themeColor="text1" w:themeTint="A6" w:themeShade="FF"/>
          <w:sz w:val="24"/>
          <w:szCs w:val="24"/>
          <w:lang w:val="en-GB"/>
        </w:rPr>
        <w:t>Day, Richard, R , Omura, Carole, Hiramatsu, Motoo.  (1991) ‘Incidental EFL vocabulary learning and reading.’  Reading in a Foreign Language.   7 (2)</w:t>
      </w:r>
    </w:p>
    <w:p xmlns:wp14="http://schemas.microsoft.com/office/word/2010/wordml" w:rsidP="4CE72697" wp14:paraId="64F95B1E" wp14:textId="71B50DC9">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CE72697" wp14:paraId="6FC30807" wp14:textId="4A4C514E">
      <w:pPr>
        <w:pStyle w:val="ListParagraph"/>
        <w:numPr>
          <w:ilvl w:val="0"/>
          <w:numId w:val="1"/>
        </w:num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Grace Kelly (2019). </w:t>
      </w:r>
      <w:r w:rsidRPr="4CE72697" w:rsidR="7151A7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Two (or more) heads are better than one</w:t>
      </w:r>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International Teaching Magazine. Available at: </w:t>
      </w:r>
      <w:hyperlink r:id="R6d7b9e07d78c49fa">
        <w:r w:rsidRPr="4CE72697" w:rsidR="7151A78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https://consiliumeducation.com/itm/2017/01/04/two-or-more-heads-are-better-than-one/</w:t>
        </w:r>
      </w:hyperlink>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assessed 16/10/2024</w:t>
      </w:r>
    </w:p>
    <w:p xmlns:wp14="http://schemas.microsoft.com/office/word/2010/wordml" w:rsidP="4CE72697" wp14:paraId="1E6B0149" wp14:textId="672C9192">
      <w:pPr>
        <w:spacing w:before="0" w:beforeAutospacing="off" w:after="240" w:afterAutospacing="off" w:line="360" w:lineRule="auto"/>
        <w:ind w:left="720"/>
        <w:jc w:val="both"/>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4CE72697" wp14:paraId="40F895C8" wp14:textId="013A35A3">
      <w:pPr>
        <w:pStyle w:val="ListParagraph"/>
        <w:numPr>
          <w:ilvl w:val="0"/>
          <w:numId w:val="1"/>
        </w:num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Murry, Milaun (2021). </w:t>
      </w:r>
      <w:r w:rsidRPr="4CE72697" w:rsidR="7151A7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Reflection? A Critical Step in the Experiential Learning Process | UTA Libraries</w:t>
      </w:r>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libraries.uta.edu. Available at: </w:t>
      </w:r>
      <w:hyperlink r:id="R0a0a9e6276584a03">
        <w:r w:rsidRPr="4CE72697" w:rsidR="7151A78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https://libraries.uta.edu/news-events/blog/what-reflection-critical-step-experiential-learning-process</w:t>
        </w:r>
      </w:hyperlink>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Assessed 19/10/2024</w:t>
      </w:r>
    </w:p>
    <w:p xmlns:wp14="http://schemas.microsoft.com/office/word/2010/wordml" w:rsidP="4CE72697" wp14:paraId="4B80EE52" wp14:textId="76C6067E">
      <w:pPr>
        <w:shd w:val="clear" w:color="auto" w:fill="FFFFFF" w:themeFill="background1"/>
        <w:spacing w:before="0" w:beforeAutospacing="off" w:after="0" w:afterAutospacing="off"/>
        <w:ind w:left="720"/>
        <w:jc w:val="both"/>
        <w:rPr>
          <w:rFonts w:ascii="Times New Roman" w:hAnsi="Times New Roman" w:eastAsia="Times New Roman" w:cs="Times New Roman"/>
          <w:b w:val="0"/>
          <w:bCs w:val="0"/>
          <w:i w:val="0"/>
          <w:iCs w:val="0"/>
          <w:caps w:val="0"/>
          <w:smallCaps w:val="0"/>
          <w:noProof w:val="0"/>
          <w:color w:val="595959" w:themeColor="text1" w:themeTint="A6" w:themeShade="FF"/>
          <w:sz w:val="24"/>
          <w:szCs w:val="24"/>
          <w:lang w:val="en-US"/>
        </w:rPr>
      </w:pPr>
    </w:p>
    <w:p xmlns:wp14="http://schemas.microsoft.com/office/word/2010/wordml" w:rsidP="4CE72697" wp14:paraId="293B8CB9" wp14:textId="066049DE">
      <w:pPr>
        <w:pStyle w:val="ListParagraph"/>
        <w:numPr>
          <w:ilvl w:val="0"/>
          <w:numId w:val="1"/>
        </w:numPr>
        <w:shd w:val="clear" w:color="auto" w:fill="FFFFFF" w:themeFill="background1"/>
        <w:spacing w:before="0" w:beforeAutospacing="off" w:after="0" w:afterAutospacing="off"/>
        <w:jc w:val="both"/>
        <w:rPr>
          <w:rFonts w:ascii="Times New Roman" w:hAnsi="Times New Roman" w:eastAsia="Times New Roman" w:cs="Times New Roman"/>
          <w:b w:val="0"/>
          <w:bCs w:val="0"/>
          <w:i w:val="0"/>
          <w:iCs w:val="0"/>
          <w:caps w:val="0"/>
          <w:smallCaps w:val="0"/>
          <w:noProof w:val="0"/>
          <w:color w:val="595959" w:themeColor="text1" w:themeTint="A6" w:themeShade="FF"/>
          <w:sz w:val="24"/>
          <w:szCs w:val="24"/>
          <w:lang w:val="en-US"/>
        </w:rPr>
      </w:pPr>
      <w:r w:rsidRPr="4CE72697" w:rsidR="7151A78E">
        <w:rPr>
          <w:rFonts w:ascii="Times New Roman" w:hAnsi="Times New Roman" w:eastAsia="Times New Roman" w:cs="Times New Roman"/>
          <w:b w:val="0"/>
          <w:bCs w:val="0"/>
          <w:i w:val="0"/>
          <w:iCs w:val="0"/>
          <w:caps w:val="0"/>
          <w:smallCaps w:val="0"/>
          <w:noProof w:val="0"/>
          <w:color w:val="595959" w:themeColor="text1" w:themeTint="A6" w:themeShade="FF"/>
          <w:sz w:val="24"/>
          <w:szCs w:val="24"/>
          <w:lang w:val="en-GB"/>
        </w:rPr>
        <w:t>Kroll, Barbara (ed) (2003) Exploring the Dynamics of Second Language Writing.: Chapter 10 Reading and Writing Relations.  New York: Cambridge University Press.</w:t>
      </w:r>
    </w:p>
    <w:p xmlns:wp14="http://schemas.microsoft.com/office/word/2010/wordml" w:rsidP="4CE72697" wp14:paraId="6ACB7794" wp14:textId="193A2690">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4CE72697" wp14:paraId="7E8C1A06" wp14:textId="381EB033">
      <w:pPr>
        <w:pStyle w:val="ListParagraph"/>
        <w:numPr>
          <w:ilvl w:val="0"/>
          <w:numId w:val="1"/>
        </w:num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Scroggs, L. (2024). </w:t>
      </w:r>
      <w:r w:rsidRPr="4CE72697" w:rsidR="7151A7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Pomodoro Technique – Why It Works &amp; How to Do It</w:t>
      </w:r>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Todoist. Available at: </w:t>
      </w:r>
      <w:hyperlink r:id="R81837ffa70484f6f">
        <w:r w:rsidRPr="4CE72697" w:rsidR="7151A78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https://todoist.com/productivity-methods/pomodoro-technique</w:t>
        </w:r>
      </w:hyperlink>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Assessed 18/10/2024</w:t>
      </w:r>
    </w:p>
    <w:p xmlns:wp14="http://schemas.microsoft.com/office/word/2010/wordml" w:rsidP="4CE72697" wp14:paraId="0B8F23E7" wp14:textId="704DEA68">
      <w:pPr>
        <w:pStyle w:val="ListParagraph"/>
        <w:numPr>
          <w:ilvl w:val="0"/>
          <w:numId w:val="1"/>
        </w:num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University of Edinburgh (2020). </w:t>
      </w:r>
      <w:r w:rsidRPr="4CE72697" w:rsidR="7151A78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Gibbs’ Reflective Cycle</w:t>
      </w:r>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The University of Edinburgh. Available at: </w:t>
      </w:r>
      <w:hyperlink r:id="R943c3a065f03468c">
        <w:r w:rsidRPr="4CE72697" w:rsidR="7151A78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https://www.ed.ac.uk/reflection/reflectors-toolkit/reflecting-on-experience/gibbs-reflective-cycle</w:t>
        </w:r>
      </w:hyperlink>
      <w:r w:rsidRPr="4CE72697" w:rsidR="7151A7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Assessed 19/10/202</w:t>
      </w:r>
    </w:p>
    <w:p xmlns:wp14="http://schemas.microsoft.com/office/word/2010/wordml" wp14:paraId="2C078E63" wp14:textId="0652F0C3"/>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5ce2d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4C0059"/>
    <w:rsid w:val="394C0059"/>
    <w:rsid w:val="3CB63A27"/>
    <w:rsid w:val="4CE72697"/>
    <w:rsid w:val="571F9C3D"/>
    <w:rsid w:val="7151A7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C0059"/>
  <w15:chartTrackingRefBased/>
  <w15:docId w15:val="{98DCC636-63B7-4D7E-92A0-2C205956C9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upwork.com/resources/time-management-strategies" TargetMode="External" Id="R819ee782680a4a2d" /><Relationship Type="http://schemas.openxmlformats.org/officeDocument/2006/relationships/hyperlink" Target="https://www.coolcatteacher.com/james-nottingham-learning-pit/" TargetMode="External" Id="Rcac86eb970174a98" /><Relationship Type="http://schemas.openxmlformats.org/officeDocument/2006/relationships/hyperlink" Target="https://consiliumeducation.com/itm/2017/01/04/two-or-more-heads-are-better-than-one/" TargetMode="External" Id="R6d7b9e07d78c49fa" /><Relationship Type="http://schemas.openxmlformats.org/officeDocument/2006/relationships/hyperlink" Target="https://libraries.uta.edu/news-events/blog/what-reflection-critical-step-experiential-learning-process" TargetMode="External" Id="R0a0a9e6276584a03" /><Relationship Type="http://schemas.openxmlformats.org/officeDocument/2006/relationships/hyperlink" Target="https://todoist.com/productivity-methods/pomodoro-technique" TargetMode="External" Id="R81837ffa70484f6f" /><Relationship Type="http://schemas.openxmlformats.org/officeDocument/2006/relationships/hyperlink" Target="https://www.ed.ac.uk/reflection/reflectors-toolkit/reflecting-on-experience/gibbs-reflective-cycle" TargetMode="External" Id="R943c3a065f03468c" /><Relationship Type="http://schemas.openxmlformats.org/officeDocument/2006/relationships/numbering" Target="numbering.xml" Id="R0b6da40a203140a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2024-11-03T18:22:04.9999879Z</dcterms:created>
  <dcterms:modified xsi:type="dcterms:W3CDTF">2024-11-03T18:24:30.6121703Z</dcterms:modified>
  <dc:creator>Maria Rigby (2216248)</dc:creator>
  <lastModifiedBy>Maria Rigby (2216248)</lastModifiedBy>
</coreProperties>
</file>