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D899A6" w14:textId="77777777" w:rsidR="005E755E" w:rsidRDefault="005E755E" w:rsidP="005E755E">
      <w:pPr>
        <w:pStyle w:val="ydpafea7f63x-scope"/>
        <w:spacing w:before="0" w:beforeAutospacing="0" w:after="0" w:afterAutospacing="0"/>
        <w:jc w:val="center"/>
      </w:pPr>
      <w:r>
        <w:rPr>
          <w:rStyle w:val="ydpafea7f63qowt-font8-tahoma"/>
          <w:color w:val="000000"/>
          <w:sz w:val="40"/>
          <w:szCs w:val="40"/>
        </w:rPr>
        <w:t>Skills for the Workplace</w:t>
      </w:r>
      <w:r>
        <w:rPr>
          <w:color w:val="000000"/>
          <w:sz w:val="40"/>
          <w:szCs w:val="40"/>
        </w:rPr>
        <w:br/>
        <w:t xml:space="preserve">Module Assignment Submission </w:t>
      </w:r>
      <w:r>
        <w:br/>
      </w:r>
    </w:p>
    <w:tbl>
      <w:tblPr>
        <w:tblW w:w="9493" w:type="dxa"/>
        <w:tblLook w:val="04A0" w:firstRow="1" w:lastRow="0" w:firstColumn="1" w:lastColumn="0" w:noHBand="0" w:noVBand="1"/>
      </w:tblPr>
      <w:tblGrid>
        <w:gridCol w:w="2640"/>
        <w:gridCol w:w="6853"/>
      </w:tblGrid>
      <w:tr w:rsidR="005E755E" w14:paraId="0ADC3537" w14:textId="77777777" w:rsidTr="007A7D2E">
        <w:tc>
          <w:tcPr>
            <w:tcW w:w="0" w:type="auto"/>
            <w:tcBorders>
              <w:top w:val="single" w:sz="8" w:space="0" w:color="000000"/>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708B62EC" w14:textId="77777777" w:rsidR="005E755E" w:rsidRDefault="005E755E" w:rsidP="007A7D2E">
            <w:pPr>
              <w:pStyle w:val="ydpafea7f63x-scope"/>
              <w:spacing w:before="0" w:beforeAutospacing="0" w:after="0" w:afterAutospacing="0"/>
            </w:pPr>
            <w:r>
              <w:rPr>
                <w:rStyle w:val="ydpafea7f63qowt-font8-tahoma"/>
                <w:sz w:val="28"/>
                <w:szCs w:val="28"/>
              </w:rPr>
              <w:t>Student Name:</w:t>
            </w:r>
          </w:p>
        </w:tc>
        <w:tc>
          <w:tcPr>
            <w:tcW w:w="0" w:type="auto"/>
            <w:tcBorders>
              <w:top w:val="single" w:sz="8" w:space="0" w:color="000000"/>
              <w:left w:val="nil"/>
              <w:bottom w:val="single" w:sz="8" w:space="0" w:color="000000"/>
              <w:right w:val="single" w:sz="8" w:space="0" w:color="000000"/>
            </w:tcBorders>
            <w:tcMar>
              <w:top w:w="15" w:type="dxa"/>
              <w:left w:w="15" w:type="dxa"/>
              <w:bottom w:w="15" w:type="dxa"/>
              <w:right w:w="15" w:type="dxa"/>
            </w:tcMar>
            <w:hideMark/>
          </w:tcPr>
          <w:p w14:paraId="2E5EEDF9" w14:textId="47978BB9" w:rsidR="005E755E" w:rsidRDefault="005E755E" w:rsidP="007A7D2E">
            <w:pPr>
              <w:pStyle w:val="ydpafea7f63x-scope"/>
              <w:spacing w:before="0" w:beforeAutospacing="0" w:after="0" w:afterAutospacing="0"/>
            </w:pPr>
            <w:r>
              <w:rPr>
                <w:rStyle w:val="ydpafea7f63qowt-font8-tahoma"/>
                <w:sz w:val="28"/>
                <w:szCs w:val="28"/>
              </w:rPr>
              <w:t>Nicola Dacosta</w:t>
            </w:r>
          </w:p>
        </w:tc>
      </w:tr>
      <w:tr w:rsidR="005E755E" w14:paraId="3CA705F7" w14:textId="77777777" w:rsidTr="007A7D2E">
        <w:tc>
          <w:tcPr>
            <w:tcW w:w="0" w:type="auto"/>
            <w:tcBorders>
              <w:top w:val="nil"/>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3CF22498" w14:textId="77777777" w:rsidR="005E755E" w:rsidRDefault="005E755E" w:rsidP="007A7D2E">
            <w:pPr>
              <w:pStyle w:val="ydpafea7f63x-scope"/>
              <w:spacing w:before="0" w:beforeAutospacing="0" w:after="0" w:afterAutospacing="0"/>
            </w:pPr>
            <w:r>
              <w:rPr>
                <w:rStyle w:val="ydpafea7f63qowt-font8-tahoma"/>
                <w:sz w:val="28"/>
                <w:szCs w:val="28"/>
              </w:rPr>
              <w:t>Student Number:</w:t>
            </w:r>
          </w:p>
        </w:tc>
        <w:tc>
          <w:tcPr>
            <w:tcW w:w="0" w:type="auto"/>
            <w:tcBorders>
              <w:top w:val="nil"/>
              <w:left w:val="nil"/>
              <w:bottom w:val="single" w:sz="8" w:space="0" w:color="000000"/>
              <w:right w:val="single" w:sz="8" w:space="0" w:color="000000"/>
            </w:tcBorders>
            <w:tcMar>
              <w:top w:w="15" w:type="dxa"/>
              <w:left w:w="15" w:type="dxa"/>
              <w:bottom w:w="15" w:type="dxa"/>
              <w:right w:w="15" w:type="dxa"/>
            </w:tcMar>
            <w:hideMark/>
          </w:tcPr>
          <w:p w14:paraId="3072BC1A" w14:textId="4D07F336" w:rsidR="005E755E" w:rsidRPr="005E4BCD" w:rsidRDefault="005E755E" w:rsidP="007A7D2E">
            <w:pPr>
              <w:pStyle w:val="ydpafea7f63x-scope"/>
              <w:spacing w:before="0" w:beforeAutospacing="0" w:after="0" w:afterAutospacing="0"/>
              <w:rPr>
                <w:sz w:val="28"/>
                <w:szCs w:val="28"/>
              </w:rPr>
            </w:pPr>
            <w:r w:rsidRPr="005E4BCD">
              <w:rPr>
                <w:sz w:val="28"/>
                <w:szCs w:val="28"/>
              </w:rPr>
              <w:br/>
              <w:t>201682</w:t>
            </w:r>
            <w:r>
              <w:rPr>
                <w:sz w:val="28"/>
                <w:szCs w:val="28"/>
              </w:rPr>
              <w:t>1</w:t>
            </w:r>
          </w:p>
        </w:tc>
      </w:tr>
      <w:tr w:rsidR="005E755E" w14:paraId="55423DC7" w14:textId="77777777" w:rsidTr="007A7D2E">
        <w:tc>
          <w:tcPr>
            <w:tcW w:w="0" w:type="auto"/>
            <w:tcBorders>
              <w:top w:val="nil"/>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6E9CAA5F" w14:textId="77777777" w:rsidR="005E755E" w:rsidRDefault="005E755E" w:rsidP="007A7D2E">
            <w:pPr>
              <w:pStyle w:val="ydpafea7f63x-scope"/>
              <w:spacing w:before="0" w:beforeAutospacing="0" w:after="0" w:afterAutospacing="0"/>
            </w:pPr>
            <w:r>
              <w:rPr>
                <w:rStyle w:val="ydpafea7f63qowt-font8-tahoma"/>
                <w:sz w:val="28"/>
                <w:szCs w:val="28"/>
              </w:rPr>
              <w:t>Module No:</w:t>
            </w:r>
          </w:p>
        </w:tc>
        <w:tc>
          <w:tcPr>
            <w:tcW w:w="0" w:type="auto"/>
            <w:tcBorders>
              <w:top w:val="nil"/>
              <w:left w:val="nil"/>
              <w:bottom w:val="single" w:sz="8" w:space="0" w:color="000000"/>
              <w:right w:val="single" w:sz="8" w:space="0" w:color="000000"/>
            </w:tcBorders>
            <w:tcMar>
              <w:top w:w="15" w:type="dxa"/>
              <w:left w:w="15" w:type="dxa"/>
              <w:bottom w:w="15" w:type="dxa"/>
              <w:right w:w="15" w:type="dxa"/>
            </w:tcMar>
            <w:hideMark/>
          </w:tcPr>
          <w:p w14:paraId="0B40EFF5" w14:textId="77777777" w:rsidR="005E755E" w:rsidRDefault="005E755E" w:rsidP="007A7D2E">
            <w:pPr>
              <w:pStyle w:val="ydpafea7f63x-scope"/>
              <w:spacing w:before="0" w:beforeAutospacing="0" w:after="0" w:afterAutospacing="0"/>
            </w:pPr>
            <w:r>
              <w:rPr>
                <w:rStyle w:val="ydpafea7f63qowt-font8-tahoma"/>
                <w:color w:val="FF0000"/>
                <w:sz w:val="28"/>
                <w:szCs w:val="28"/>
              </w:rPr>
              <w:t>BMSK6001</w:t>
            </w:r>
          </w:p>
        </w:tc>
      </w:tr>
      <w:tr w:rsidR="005E755E" w14:paraId="3E12C7D0" w14:textId="77777777" w:rsidTr="007A7D2E">
        <w:tc>
          <w:tcPr>
            <w:tcW w:w="0" w:type="auto"/>
            <w:tcBorders>
              <w:top w:val="nil"/>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6948E8D6" w14:textId="77777777" w:rsidR="005E755E" w:rsidRDefault="005E755E" w:rsidP="007A7D2E">
            <w:pPr>
              <w:pStyle w:val="ydpafea7f63x-scope"/>
              <w:spacing w:before="0" w:beforeAutospacing="0" w:after="0" w:afterAutospacing="0"/>
            </w:pPr>
            <w:r>
              <w:rPr>
                <w:rStyle w:val="ydpafea7f63qowt-font8-tahoma"/>
                <w:sz w:val="28"/>
                <w:szCs w:val="28"/>
              </w:rPr>
              <w:t>Module Title:</w:t>
            </w:r>
          </w:p>
        </w:tc>
        <w:tc>
          <w:tcPr>
            <w:tcW w:w="0" w:type="auto"/>
            <w:tcBorders>
              <w:top w:val="nil"/>
              <w:left w:val="nil"/>
              <w:bottom w:val="single" w:sz="8" w:space="0" w:color="000000"/>
              <w:right w:val="single" w:sz="8" w:space="0" w:color="000000"/>
            </w:tcBorders>
            <w:tcMar>
              <w:top w:w="15" w:type="dxa"/>
              <w:left w:w="15" w:type="dxa"/>
              <w:bottom w:w="15" w:type="dxa"/>
              <w:right w:w="15" w:type="dxa"/>
            </w:tcMar>
            <w:hideMark/>
          </w:tcPr>
          <w:p w14:paraId="2D194903" w14:textId="77777777" w:rsidR="005E755E" w:rsidRDefault="005E755E" w:rsidP="007A7D2E">
            <w:pPr>
              <w:pStyle w:val="ydpafea7f63x-scope"/>
              <w:spacing w:before="0" w:beforeAutospacing="0" w:after="0" w:afterAutospacing="0"/>
            </w:pPr>
            <w:r>
              <w:rPr>
                <w:rStyle w:val="ydpafea7f63qowt-font8-tahoma"/>
                <w:color w:val="FF0000"/>
                <w:sz w:val="28"/>
                <w:szCs w:val="28"/>
              </w:rPr>
              <w:t>Emergent Leadership Skills for the Workplace</w:t>
            </w:r>
          </w:p>
        </w:tc>
      </w:tr>
    </w:tbl>
    <w:p w14:paraId="71885A97" w14:textId="77777777" w:rsidR="005E755E" w:rsidRDefault="005E755E" w:rsidP="005E755E">
      <w:pPr>
        <w:pStyle w:val="ydpafea7f63x-scope"/>
        <w:spacing w:before="0" w:beforeAutospacing="0" w:after="0" w:afterAutospacing="0"/>
      </w:pPr>
      <w:r>
        <w:rPr>
          <w:color w:val="FF0000"/>
          <w:sz w:val="24"/>
          <w:szCs w:val="24"/>
        </w:rPr>
        <w:br/>
      </w:r>
    </w:p>
    <w:p w14:paraId="17083F81" w14:textId="77777777" w:rsidR="005E755E" w:rsidRDefault="005E755E" w:rsidP="005E755E">
      <w:pPr>
        <w:pStyle w:val="ydpafea7f63x-scope"/>
        <w:spacing w:before="0" w:beforeAutospacing="0" w:after="0" w:afterAutospacing="0"/>
        <w:rPr>
          <w:color w:val="000000"/>
        </w:rPr>
      </w:pPr>
      <w:r>
        <w:rPr>
          <w:rStyle w:val="ydpafea7f63qowt-font8-tahoma"/>
          <w:b/>
          <w:bCs/>
          <w:color w:val="000000"/>
          <w:sz w:val="24"/>
          <w:szCs w:val="24"/>
        </w:rPr>
        <w:t>Statement of Confirmation of Authenticity</w:t>
      </w:r>
    </w:p>
    <w:p w14:paraId="3278FA07" w14:textId="77777777" w:rsidR="005E755E" w:rsidRDefault="005E755E" w:rsidP="005E755E">
      <w:pPr>
        <w:pStyle w:val="ydpafea7f63x-scope"/>
        <w:spacing w:before="0" w:beforeAutospacing="0" w:after="0" w:afterAutospacing="0"/>
        <w:rPr>
          <w:color w:val="000000"/>
        </w:rPr>
      </w:pPr>
      <w:r>
        <w:rPr>
          <w:rStyle w:val="ydpafea7f63qowt-font8-tahoma"/>
          <w:color w:val="000000"/>
          <w:sz w:val="24"/>
          <w:szCs w:val="24"/>
        </w:rPr>
        <w:t>By the act of making this submission, the student declares that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61CA0ED" w14:textId="77777777" w:rsidR="005E755E" w:rsidRDefault="005E755E" w:rsidP="005E755E">
      <w:pPr>
        <w:pStyle w:val="ydpafea7f63x-scope"/>
        <w:spacing w:before="0" w:beforeAutospacing="0" w:after="0" w:afterAutospacing="0"/>
        <w:rPr>
          <w:color w:val="000000"/>
        </w:rPr>
      </w:pPr>
      <w:r>
        <w:rPr>
          <w:rStyle w:val="ydpafea7f63qowt-font8-tahoma"/>
          <w:color w:val="000000"/>
          <w:sz w:val="24"/>
          <w:szCs w:val="24"/>
        </w:rPr>
        <w:t>Attention is drawn to the plagiarism and unfair practice policies of U</w:t>
      </w:r>
      <w:r>
        <w:rPr>
          <w:rStyle w:val="ydpafea7f63qowt-font8-tahoma"/>
        </w:rPr>
        <w:t>WTSD.</w:t>
      </w:r>
    </w:p>
    <w:p w14:paraId="7356A1C0" w14:textId="77777777" w:rsidR="005E755E" w:rsidRDefault="005E755E" w:rsidP="005E755E"/>
    <w:p w14:paraId="5D88340A" w14:textId="77777777" w:rsidR="005E755E" w:rsidRDefault="005E755E" w:rsidP="005E755E"/>
    <w:p w14:paraId="607E5664" w14:textId="450A2CB1" w:rsidR="00900AF8" w:rsidRDefault="00900AF8"/>
    <w:p w14:paraId="3261667B" w14:textId="5DA550E7" w:rsidR="005E755E" w:rsidRDefault="005E755E"/>
    <w:p w14:paraId="2A1D8E0D" w14:textId="10FB0260" w:rsidR="00C4108F" w:rsidRDefault="00C4108F"/>
    <w:p w14:paraId="0896C80A" w14:textId="77777777" w:rsidR="00C4108F" w:rsidRDefault="00C4108F">
      <w:r>
        <w:br w:type="page"/>
      </w:r>
    </w:p>
    <w:sdt>
      <w:sdtPr>
        <w:id w:val="67762566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7D919D7" w14:textId="12FE45AA" w:rsidR="00C4108F" w:rsidRDefault="00C4108F">
          <w:pPr>
            <w:pStyle w:val="TOCHeading"/>
          </w:pPr>
          <w:r>
            <w:t>Contents</w:t>
          </w:r>
        </w:p>
        <w:p w14:paraId="64F9D5BD" w14:textId="3640D910" w:rsidR="00C4108F" w:rsidRDefault="00C4108F">
          <w:pPr>
            <w:pStyle w:val="TOC2"/>
            <w:tabs>
              <w:tab w:val="right" w:leader="dot" w:pos="9016"/>
            </w:tabs>
            <w:rPr>
              <w:noProof/>
            </w:rPr>
          </w:pPr>
          <w:r>
            <w:fldChar w:fldCharType="begin"/>
          </w:r>
          <w:r>
            <w:instrText xml:space="preserve"> TOC \o "1-3" \h \z \u </w:instrText>
          </w:r>
          <w:r>
            <w:fldChar w:fldCharType="separate"/>
          </w:r>
          <w:hyperlink w:anchor="_Toc138757699" w:history="1">
            <w:r w:rsidRPr="008E525E">
              <w:rPr>
                <w:rStyle w:val="Hyperlink"/>
                <w:noProof/>
              </w:rPr>
              <w:t>Introduction</w:t>
            </w:r>
            <w:r>
              <w:rPr>
                <w:noProof/>
                <w:webHidden/>
              </w:rPr>
              <w:tab/>
            </w:r>
            <w:r>
              <w:rPr>
                <w:noProof/>
                <w:webHidden/>
              </w:rPr>
              <w:fldChar w:fldCharType="begin"/>
            </w:r>
            <w:r>
              <w:rPr>
                <w:noProof/>
                <w:webHidden/>
              </w:rPr>
              <w:instrText xml:space="preserve"> PAGEREF _Toc138757699 \h </w:instrText>
            </w:r>
            <w:r>
              <w:rPr>
                <w:noProof/>
                <w:webHidden/>
              </w:rPr>
            </w:r>
            <w:r>
              <w:rPr>
                <w:noProof/>
                <w:webHidden/>
              </w:rPr>
              <w:fldChar w:fldCharType="separate"/>
            </w:r>
            <w:r>
              <w:rPr>
                <w:noProof/>
                <w:webHidden/>
              </w:rPr>
              <w:t>2</w:t>
            </w:r>
            <w:r>
              <w:rPr>
                <w:noProof/>
                <w:webHidden/>
              </w:rPr>
              <w:fldChar w:fldCharType="end"/>
            </w:r>
          </w:hyperlink>
        </w:p>
        <w:p w14:paraId="5F89973D" w14:textId="2A9A4403" w:rsidR="00C4108F" w:rsidRDefault="00C4108F">
          <w:pPr>
            <w:pStyle w:val="TOC2"/>
            <w:tabs>
              <w:tab w:val="right" w:leader="dot" w:pos="9016"/>
            </w:tabs>
            <w:rPr>
              <w:noProof/>
            </w:rPr>
          </w:pPr>
          <w:hyperlink w:anchor="_Toc138757700" w:history="1">
            <w:r w:rsidRPr="008E525E">
              <w:rPr>
                <w:rStyle w:val="Hyperlink"/>
                <w:noProof/>
              </w:rPr>
              <w:t>What is Leadership?</w:t>
            </w:r>
            <w:r>
              <w:rPr>
                <w:noProof/>
                <w:webHidden/>
              </w:rPr>
              <w:tab/>
            </w:r>
            <w:r>
              <w:rPr>
                <w:noProof/>
                <w:webHidden/>
              </w:rPr>
              <w:fldChar w:fldCharType="begin"/>
            </w:r>
            <w:r>
              <w:rPr>
                <w:noProof/>
                <w:webHidden/>
              </w:rPr>
              <w:instrText xml:space="preserve"> PAGEREF _Toc138757700 \h </w:instrText>
            </w:r>
            <w:r>
              <w:rPr>
                <w:noProof/>
                <w:webHidden/>
              </w:rPr>
            </w:r>
            <w:r>
              <w:rPr>
                <w:noProof/>
                <w:webHidden/>
              </w:rPr>
              <w:fldChar w:fldCharType="separate"/>
            </w:r>
            <w:r>
              <w:rPr>
                <w:noProof/>
                <w:webHidden/>
              </w:rPr>
              <w:t>2</w:t>
            </w:r>
            <w:r>
              <w:rPr>
                <w:noProof/>
                <w:webHidden/>
              </w:rPr>
              <w:fldChar w:fldCharType="end"/>
            </w:r>
          </w:hyperlink>
        </w:p>
        <w:p w14:paraId="3C7BE85C" w14:textId="4A4BA69D" w:rsidR="00C4108F" w:rsidRDefault="00C4108F">
          <w:pPr>
            <w:pStyle w:val="TOC2"/>
            <w:tabs>
              <w:tab w:val="right" w:leader="dot" w:pos="9016"/>
            </w:tabs>
            <w:rPr>
              <w:noProof/>
            </w:rPr>
          </w:pPr>
          <w:hyperlink w:anchor="_Toc138757701" w:history="1">
            <w:r w:rsidRPr="008E525E">
              <w:rPr>
                <w:rStyle w:val="Hyperlink"/>
                <w:noProof/>
              </w:rPr>
              <w:t>Leadership Models</w:t>
            </w:r>
            <w:r>
              <w:rPr>
                <w:noProof/>
                <w:webHidden/>
              </w:rPr>
              <w:tab/>
            </w:r>
            <w:r>
              <w:rPr>
                <w:noProof/>
                <w:webHidden/>
              </w:rPr>
              <w:fldChar w:fldCharType="begin"/>
            </w:r>
            <w:r>
              <w:rPr>
                <w:noProof/>
                <w:webHidden/>
              </w:rPr>
              <w:instrText xml:space="preserve"> PAGEREF _Toc138757701 \h </w:instrText>
            </w:r>
            <w:r>
              <w:rPr>
                <w:noProof/>
                <w:webHidden/>
              </w:rPr>
            </w:r>
            <w:r>
              <w:rPr>
                <w:noProof/>
                <w:webHidden/>
              </w:rPr>
              <w:fldChar w:fldCharType="separate"/>
            </w:r>
            <w:r>
              <w:rPr>
                <w:noProof/>
                <w:webHidden/>
              </w:rPr>
              <w:t>4</w:t>
            </w:r>
            <w:r>
              <w:rPr>
                <w:noProof/>
                <w:webHidden/>
              </w:rPr>
              <w:fldChar w:fldCharType="end"/>
            </w:r>
          </w:hyperlink>
        </w:p>
        <w:p w14:paraId="788DEC28" w14:textId="45266C8F" w:rsidR="00C4108F" w:rsidRDefault="00C4108F">
          <w:pPr>
            <w:pStyle w:val="TOC2"/>
            <w:tabs>
              <w:tab w:val="right" w:leader="dot" w:pos="9016"/>
            </w:tabs>
            <w:rPr>
              <w:noProof/>
            </w:rPr>
          </w:pPr>
          <w:hyperlink w:anchor="_Toc138757702" w:history="1">
            <w:r w:rsidRPr="008E525E">
              <w:rPr>
                <w:rStyle w:val="Hyperlink"/>
                <w:noProof/>
              </w:rPr>
              <w:t>The Situational Leadership Theory</w:t>
            </w:r>
            <w:r>
              <w:rPr>
                <w:noProof/>
                <w:webHidden/>
              </w:rPr>
              <w:tab/>
            </w:r>
            <w:r>
              <w:rPr>
                <w:noProof/>
                <w:webHidden/>
              </w:rPr>
              <w:fldChar w:fldCharType="begin"/>
            </w:r>
            <w:r>
              <w:rPr>
                <w:noProof/>
                <w:webHidden/>
              </w:rPr>
              <w:instrText xml:space="preserve"> PAGEREF _Toc138757702 \h </w:instrText>
            </w:r>
            <w:r>
              <w:rPr>
                <w:noProof/>
                <w:webHidden/>
              </w:rPr>
            </w:r>
            <w:r>
              <w:rPr>
                <w:noProof/>
                <w:webHidden/>
              </w:rPr>
              <w:fldChar w:fldCharType="separate"/>
            </w:r>
            <w:r>
              <w:rPr>
                <w:noProof/>
                <w:webHidden/>
              </w:rPr>
              <w:t>4</w:t>
            </w:r>
            <w:r>
              <w:rPr>
                <w:noProof/>
                <w:webHidden/>
              </w:rPr>
              <w:fldChar w:fldCharType="end"/>
            </w:r>
          </w:hyperlink>
        </w:p>
        <w:p w14:paraId="77A9B975" w14:textId="1AAD791A" w:rsidR="00C4108F" w:rsidRDefault="00C4108F">
          <w:pPr>
            <w:pStyle w:val="TOC3"/>
            <w:tabs>
              <w:tab w:val="right" w:leader="dot" w:pos="9016"/>
            </w:tabs>
            <w:rPr>
              <w:noProof/>
            </w:rPr>
          </w:pPr>
          <w:hyperlink w:anchor="_Toc138757703" w:history="1">
            <w:r w:rsidRPr="008E525E">
              <w:rPr>
                <w:rStyle w:val="Hyperlink"/>
                <w:noProof/>
              </w:rPr>
              <w:t>Advantages of the Situational Leadership Theory:</w:t>
            </w:r>
            <w:r>
              <w:rPr>
                <w:noProof/>
                <w:webHidden/>
              </w:rPr>
              <w:tab/>
            </w:r>
            <w:r>
              <w:rPr>
                <w:noProof/>
                <w:webHidden/>
              </w:rPr>
              <w:fldChar w:fldCharType="begin"/>
            </w:r>
            <w:r>
              <w:rPr>
                <w:noProof/>
                <w:webHidden/>
              </w:rPr>
              <w:instrText xml:space="preserve"> PAGEREF _Toc138757703 \h </w:instrText>
            </w:r>
            <w:r>
              <w:rPr>
                <w:noProof/>
                <w:webHidden/>
              </w:rPr>
            </w:r>
            <w:r>
              <w:rPr>
                <w:noProof/>
                <w:webHidden/>
              </w:rPr>
              <w:fldChar w:fldCharType="separate"/>
            </w:r>
            <w:r>
              <w:rPr>
                <w:noProof/>
                <w:webHidden/>
              </w:rPr>
              <w:t>5</w:t>
            </w:r>
            <w:r>
              <w:rPr>
                <w:noProof/>
                <w:webHidden/>
              </w:rPr>
              <w:fldChar w:fldCharType="end"/>
            </w:r>
          </w:hyperlink>
        </w:p>
        <w:p w14:paraId="453CB251" w14:textId="1EA49AC2" w:rsidR="00C4108F" w:rsidRDefault="00C4108F">
          <w:pPr>
            <w:pStyle w:val="TOC3"/>
            <w:tabs>
              <w:tab w:val="right" w:leader="dot" w:pos="9016"/>
            </w:tabs>
            <w:rPr>
              <w:noProof/>
            </w:rPr>
          </w:pPr>
          <w:hyperlink w:anchor="_Toc138757704" w:history="1">
            <w:r w:rsidRPr="008E525E">
              <w:rPr>
                <w:rStyle w:val="Hyperlink"/>
                <w:noProof/>
              </w:rPr>
              <w:t>Disadvantages of the Situational Leadership Theory:</w:t>
            </w:r>
            <w:r>
              <w:rPr>
                <w:noProof/>
                <w:webHidden/>
              </w:rPr>
              <w:tab/>
            </w:r>
            <w:r>
              <w:rPr>
                <w:noProof/>
                <w:webHidden/>
              </w:rPr>
              <w:fldChar w:fldCharType="begin"/>
            </w:r>
            <w:r>
              <w:rPr>
                <w:noProof/>
                <w:webHidden/>
              </w:rPr>
              <w:instrText xml:space="preserve"> PAGEREF _Toc138757704 \h </w:instrText>
            </w:r>
            <w:r>
              <w:rPr>
                <w:noProof/>
                <w:webHidden/>
              </w:rPr>
            </w:r>
            <w:r>
              <w:rPr>
                <w:noProof/>
                <w:webHidden/>
              </w:rPr>
              <w:fldChar w:fldCharType="separate"/>
            </w:r>
            <w:r>
              <w:rPr>
                <w:noProof/>
                <w:webHidden/>
              </w:rPr>
              <w:t>6</w:t>
            </w:r>
            <w:r>
              <w:rPr>
                <w:noProof/>
                <w:webHidden/>
              </w:rPr>
              <w:fldChar w:fldCharType="end"/>
            </w:r>
          </w:hyperlink>
        </w:p>
        <w:p w14:paraId="4491AE29" w14:textId="3CC5FF63" w:rsidR="00C4108F" w:rsidRDefault="00C4108F">
          <w:pPr>
            <w:pStyle w:val="TOC2"/>
            <w:tabs>
              <w:tab w:val="right" w:leader="dot" w:pos="9016"/>
            </w:tabs>
            <w:rPr>
              <w:noProof/>
            </w:rPr>
          </w:pPr>
          <w:hyperlink w:anchor="_Toc138757705" w:history="1">
            <w:r w:rsidRPr="008E525E">
              <w:rPr>
                <w:rStyle w:val="Hyperlink"/>
                <w:noProof/>
              </w:rPr>
              <w:t>Impacting the Workplace with SLT</w:t>
            </w:r>
            <w:r>
              <w:rPr>
                <w:noProof/>
                <w:webHidden/>
              </w:rPr>
              <w:tab/>
            </w:r>
            <w:r>
              <w:rPr>
                <w:noProof/>
                <w:webHidden/>
              </w:rPr>
              <w:fldChar w:fldCharType="begin"/>
            </w:r>
            <w:r>
              <w:rPr>
                <w:noProof/>
                <w:webHidden/>
              </w:rPr>
              <w:instrText xml:space="preserve"> PAGEREF _Toc138757705 \h </w:instrText>
            </w:r>
            <w:r>
              <w:rPr>
                <w:noProof/>
                <w:webHidden/>
              </w:rPr>
            </w:r>
            <w:r>
              <w:rPr>
                <w:noProof/>
                <w:webHidden/>
              </w:rPr>
              <w:fldChar w:fldCharType="separate"/>
            </w:r>
            <w:r>
              <w:rPr>
                <w:noProof/>
                <w:webHidden/>
              </w:rPr>
              <w:t>6</w:t>
            </w:r>
            <w:r>
              <w:rPr>
                <w:noProof/>
                <w:webHidden/>
              </w:rPr>
              <w:fldChar w:fldCharType="end"/>
            </w:r>
          </w:hyperlink>
        </w:p>
        <w:p w14:paraId="23D3217B" w14:textId="79A6DAA9" w:rsidR="00C4108F" w:rsidRDefault="00C4108F">
          <w:pPr>
            <w:pStyle w:val="TOC3"/>
            <w:tabs>
              <w:tab w:val="right" w:leader="dot" w:pos="9016"/>
            </w:tabs>
            <w:rPr>
              <w:noProof/>
            </w:rPr>
          </w:pPr>
          <w:hyperlink w:anchor="_Toc138757706" w:history="1">
            <w:r w:rsidRPr="008E525E">
              <w:rPr>
                <w:rStyle w:val="Hyperlink"/>
                <w:noProof/>
              </w:rPr>
              <w:t>New Employee Orientation:</w:t>
            </w:r>
            <w:r>
              <w:rPr>
                <w:noProof/>
                <w:webHidden/>
              </w:rPr>
              <w:tab/>
            </w:r>
            <w:r>
              <w:rPr>
                <w:noProof/>
                <w:webHidden/>
              </w:rPr>
              <w:fldChar w:fldCharType="begin"/>
            </w:r>
            <w:r>
              <w:rPr>
                <w:noProof/>
                <w:webHidden/>
              </w:rPr>
              <w:instrText xml:space="preserve"> PAGEREF _Toc138757706 \h </w:instrText>
            </w:r>
            <w:r>
              <w:rPr>
                <w:noProof/>
                <w:webHidden/>
              </w:rPr>
            </w:r>
            <w:r>
              <w:rPr>
                <w:noProof/>
                <w:webHidden/>
              </w:rPr>
              <w:fldChar w:fldCharType="separate"/>
            </w:r>
            <w:r>
              <w:rPr>
                <w:noProof/>
                <w:webHidden/>
              </w:rPr>
              <w:t>6</w:t>
            </w:r>
            <w:r>
              <w:rPr>
                <w:noProof/>
                <w:webHidden/>
              </w:rPr>
              <w:fldChar w:fldCharType="end"/>
            </w:r>
          </w:hyperlink>
        </w:p>
        <w:p w14:paraId="75B82334" w14:textId="37B60FD4" w:rsidR="00C4108F" w:rsidRDefault="00C4108F">
          <w:pPr>
            <w:pStyle w:val="TOC3"/>
            <w:tabs>
              <w:tab w:val="right" w:leader="dot" w:pos="9016"/>
            </w:tabs>
            <w:rPr>
              <w:noProof/>
            </w:rPr>
          </w:pPr>
          <w:hyperlink w:anchor="_Toc138757707" w:history="1">
            <w:r w:rsidRPr="008E525E">
              <w:rPr>
                <w:rStyle w:val="Hyperlink"/>
                <w:noProof/>
              </w:rPr>
              <w:t>Cross-Functional Collaboration:</w:t>
            </w:r>
            <w:r>
              <w:rPr>
                <w:noProof/>
                <w:webHidden/>
              </w:rPr>
              <w:tab/>
            </w:r>
            <w:r>
              <w:rPr>
                <w:noProof/>
                <w:webHidden/>
              </w:rPr>
              <w:fldChar w:fldCharType="begin"/>
            </w:r>
            <w:r>
              <w:rPr>
                <w:noProof/>
                <w:webHidden/>
              </w:rPr>
              <w:instrText xml:space="preserve"> PAGEREF _Toc138757707 \h </w:instrText>
            </w:r>
            <w:r>
              <w:rPr>
                <w:noProof/>
                <w:webHidden/>
              </w:rPr>
            </w:r>
            <w:r>
              <w:rPr>
                <w:noProof/>
                <w:webHidden/>
              </w:rPr>
              <w:fldChar w:fldCharType="separate"/>
            </w:r>
            <w:r>
              <w:rPr>
                <w:noProof/>
                <w:webHidden/>
              </w:rPr>
              <w:t>6</w:t>
            </w:r>
            <w:r>
              <w:rPr>
                <w:noProof/>
                <w:webHidden/>
              </w:rPr>
              <w:fldChar w:fldCharType="end"/>
            </w:r>
          </w:hyperlink>
        </w:p>
        <w:p w14:paraId="342B7295" w14:textId="531685A1" w:rsidR="00C4108F" w:rsidRDefault="00C4108F">
          <w:pPr>
            <w:pStyle w:val="TOC2"/>
            <w:tabs>
              <w:tab w:val="right" w:leader="dot" w:pos="9016"/>
            </w:tabs>
            <w:rPr>
              <w:noProof/>
            </w:rPr>
          </w:pPr>
          <w:hyperlink w:anchor="_Toc138757708" w:history="1">
            <w:r w:rsidRPr="008E525E">
              <w:rPr>
                <w:rStyle w:val="Hyperlink"/>
                <w:noProof/>
              </w:rPr>
              <w:t>Other Factors that Effect Leadership Success</w:t>
            </w:r>
            <w:r>
              <w:rPr>
                <w:noProof/>
                <w:webHidden/>
              </w:rPr>
              <w:tab/>
            </w:r>
            <w:r>
              <w:rPr>
                <w:noProof/>
                <w:webHidden/>
              </w:rPr>
              <w:fldChar w:fldCharType="begin"/>
            </w:r>
            <w:r>
              <w:rPr>
                <w:noProof/>
                <w:webHidden/>
              </w:rPr>
              <w:instrText xml:space="preserve"> PAGEREF _Toc138757708 \h </w:instrText>
            </w:r>
            <w:r>
              <w:rPr>
                <w:noProof/>
                <w:webHidden/>
              </w:rPr>
            </w:r>
            <w:r>
              <w:rPr>
                <w:noProof/>
                <w:webHidden/>
              </w:rPr>
              <w:fldChar w:fldCharType="separate"/>
            </w:r>
            <w:r>
              <w:rPr>
                <w:noProof/>
                <w:webHidden/>
              </w:rPr>
              <w:t>7</w:t>
            </w:r>
            <w:r>
              <w:rPr>
                <w:noProof/>
                <w:webHidden/>
              </w:rPr>
              <w:fldChar w:fldCharType="end"/>
            </w:r>
          </w:hyperlink>
        </w:p>
        <w:p w14:paraId="01D79F2A" w14:textId="3A4BD29E" w:rsidR="00C4108F" w:rsidRDefault="00C4108F">
          <w:pPr>
            <w:pStyle w:val="TOC2"/>
            <w:tabs>
              <w:tab w:val="right" w:leader="dot" w:pos="9016"/>
            </w:tabs>
            <w:rPr>
              <w:noProof/>
            </w:rPr>
          </w:pPr>
          <w:hyperlink w:anchor="_Toc138757709" w:history="1">
            <w:r w:rsidRPr="008E525E">
              <w:rPr>
                <w:rStyle w:val="Hyperlink"/>
                <w:noProof/>
              </w:rPr>
              <w:t>Motivational Theory</w:t>
            </w:r>
            <w:r>
              <w:rPr>
                <w:noProof/>
                <w:webHidden/>
              </w:rPr>
              <w:tab/>
            </w:r>
            <w:r>
              <w:rPr>
                <w:noProof/>
                <w:webHidden/>
              </w:rPr>
              <w:fldChar w:fldCharType="begin"/>
            </w:r>
            <w:r>
              <w:rPr>
                <w:noProof/>
                <w:webHidden/>
              </w:rPr>
              <w:instrText xml:space="preserve"> PAGEREF _Toc138757709 \h </w:instrText>
            </w:r>
            <w:r>
              <w:rPr>
                <w:noProof/>
                <w:webHidden/>
              </w:rPr>
            </w:r>
            <w:r>
              <w:rPr>
                <w:noProof/>
                <w:webHidden/>
              </w:rPr>
              <w:fldChar w:fldCharType="separate"/>
            </w:r>
            <w:r>
              <w:rPr>
                <w:noProof/>
                <w:webHidden/>
              </w:rPr>
              <w:t>7</w:t>
            </w:r>
            <w:r>
              <w:rPr>
                <w:noProof/>
                <w:webHidden/>
              </w:rPr>
              <w:fldChar w:fldCharType="end"/>
            </w:r>
          </w:hyperlink>
        </w:p>
        <w:p w14:paraId="4801CA5A" w14:textId="68B22A22" w:rsidR="00C4108F" w:rsidRDefault="00C4108F">
          <w:pPr>
            <w:pStyle w:val="TOC3"/>
            <w:tabs>
              <w:tab w:val="right" w:leader="dot" w:pos="9016"/>
            </w:tabs>
            <w:rPr>
              <w:noProof/>
            </w:rPr>
          </w:pPr>
          <w:hyperlink w:anchor="_Toc138757710" w:history="1">
            <w:r w:rsidRPr="008E525E">
              <w:rPr>
                <w:rStyle w:val="Hyperlink"/>
                <w:noProof/>
              </w:rPr>
              <w:t>Maslow's Hierarchy of Needs:</w:t>
            </w:r>
            <w:r>
              <w:rPr>
                <w:noProof/>
                <w:webHidden/>
              </w:rPr>
              <w:tab/>
            </w:r>
            <w:r>
              <w:rPr>
                <w:noProof/>
                <w:webHidden/>
              </w:rPr>
              <w:fldChar w:fldCharType="begin"/>
            </w:r>
            <w:r>
              <w:rPr>
                <w:noProof/>
                <w:webHidden/>
              </w:rPr>
              <w:instrText xml:space="preserve"> PAGEREF _Toc138757710 \h </w:instrText>
            </w:r>
            <w:r>
              <w:rPr>
                <w:noProof/>
                <w:webHidden/>
              </w:rPr>
            </w:r>
            <w:r>
              <w:rPr>
                <w:noProof/>
                <w:webHidden/>
              </w:rPr>
              <w:fldChar w:fldCharType="separate"/>
            </w:r>
            <w:r>
              <w:rPr>
                <w:noProof/>
                <w:webHidden/>
              </w:rPr>
              <w:t>7</w:t>
            </w:r>
            <w:r>
              <w:rPr>
                <w:noProof/>
                <w:webHidden/>
              </w:rPr>
              <w:fldChar w:fldCharType="end"/>
            </w:r>
          </w:hyperlink>
        </w:p>
        <w:p w14:paraId="07BCAC1A" w14:textId="285581CA" w:rsidR="00C4108F" w:rsidRDefault="00C4108F">
          <w:pPr>
            <w:pStyle w:val="TOC3"/>
            <w:tabs>
              <w:tab w:val="right" w:leader="dot" w:pos="9016"/>
            </w:tabs>
            <w:rPr>
              <w:noProof/>
            </w:rPr>
          </w:pPr>
          <w:hyperlink w:anchor="_Toc138757711" w:history="1">
            <w:r w:rsidRPr="008E525E">
              <w:rPr>
                <w:rStyle w:val="Hyperlink"/>
                <w:noProof/>
              </w:rPr>
              <w:t>Expectancy Theory:</w:t>
            </w:r>
            <w:r>
              <w:rPr>
                <w:noProof/>
                <w:webHidden/>
              </w:rPr>
              <w:tab/>
            </w:r>
            <w:r>
              <w:rPr>
                <w:noProof/>
                <w:webHidden/>
              </w:rPr>
              <w:fldChar w:fldCharType="begin"/>
            </w:r>
            <w:r>
              <w:rPr>
                <w:noProof/>
                <w:webHidden/>
              </w:rPr>
              <w:instrText xml:space="preserve"> PAGEREF _Toc138757711 \h </w:instrText>
            </w:r>
            <w:r>
              <w:rPr>
                <w:noProof/>
                <w:webHidden/>
              </w:rPr>
            </w:r>
            <w:r>
              <w:rPr>
                <w:noProof/>
                <w:webHidden/>
              </w:rPr>
              <w:fldChar w:fldCharType="separate"/>
            </w:r>
            <w:r>
              <w:rPr>
                <w:noProof/>
                <w:webHidden/>
              </w:rPr>
              <w:t>7</w:t>
            </w:r>
            <w:r>
              <w:rPr>
                <w:noProof/>
                <w:webHidden/>
              </w:rPr>
              <w:fldChar w:fldCharType="end"/>
            </w:r>
          </w:hyperlink>
        </w:p>
        <w:p w14:paraId="6C231DE9" w14:textId="3B42BAC1" w:rsidR="00C4108F" w:rsidRDefault="00C4108F">
          <w:pPr>
            <w:pStyle w:val="TOC3"/>
            <w:tabs>
              <w:tab w:val="right" w:leader="dot" w:pos="9016"/>
            </w:tabs>
            <w:rPr>
              <w:noProof/>
            </w:rPr>
          </w:pPr>
          <w:hyperlink w:anchor="_Toc138757712" w:history="1">
            <w:r w:rsidRPr="008E525E">
              <w:rPr>
                <w:rStyle w:val="Hyperlink"/>
                <w:noProof/>
              </w:rPr>
              <w:t>Equity Theory:</w:t>
            </w:r>
            <w:r>
              <w:rPr>
                <w:noProof/>
                <w:webHidden/>
              </w:rPr>
              <w:tab/>
            </w:r>
            <w:r>
              <w:rPr>
                <w:noProof/>
                <w:webHidden/>
              </w:rPr>
              <w:fldChar w:fldCharType="begin"/>
            </w:r>
            <w:r>
              <w:rPr>
                <w:noProof/>
                <w:webHidden/>
              </w:rPr>
              <w:instrText xml:space="preserve"> PAGEREF _Toc138757712 \h </w:instrText>
            </w:r>
            <w:r>
              <w:rPr>
                <w:noProof/>
                <w:webHidden/>
              </w:rPr>
            </w:r>
            <w:r>
              <w:rPr>
                <w:noProof/>
                <w:webHidden/>
              </w:rPr>
              <w:fldChar w:fldCharType="separate"/>
            </w:r>
            <w:r>
              <w:rPr>
                <w:noProof/>
                <w:webHidden/>
              </w:rPr>
              <w:t>7</w:t>
            </w:r>
            <w:r>
              <w:rPr>
                <w:noProof/>
                <w:webHidden/>
              </w:rPr>
              <w:fldChar w:fldCharType="end"/>
            </w:r>
          </w:hyperlink>
        </w:p>
        <w:p w14:paraId="1A3F63E4" w14:textId="73A23507" w:rsidR="00C4108F" w:rsidRDefault="00C4108F">
          <w:pPr>
            <w:pStyle w:val="TOC3"/>
            <w:tabs>
              <w:tab w:val="right" w:leader="dot" w:pos="9016"/>
            </w:tabs>
            <w:rPr>
              <w:noProof/>
            </w:rPr>
          </w:pPr>
          <w:hyperlink w:anchor="_Toc138757713" w:history="1">
            <w:r w:rsidRPr="008E525E">
              <w:rPr>
                <w:rStyle w:val="Hyperlink"/>
                <w:noProof/>
              </w:rPr>
              <w:t>Self-Determination Theory</w:t>
            </w:r>
            <w:r>
              <w:rPr>
                <w:noProof/>
                <w:webHidden/>
              </w:rPr>
              <w:tab/>
            </w:r>
            <w:r>
              <w:rPr>
                <w:noProof/>
                <w:webHidden/>
              </w:rPr>
              <w:fldChar w:fldCharType="begin"/>
            </w:r>
            <w:r>
              <w:rPr>
                <w:noProof/>
                <w:webHidden/>
              </w:rPr>
              <w:instrText xml:space="preserve"> PAGEREF _Toc138757713 \h </w:instrText>
            </w:r>
            <w:r>
              <w:rPr>
                <w:noProof/>
                <w:webHidden/>
              </w:rPr>
            </w:r>
            <w:r>
              <w:rPr>
                <w:noProof/>
                <w:webHidden/>
              </w:rPr>
              <w:fldChar w:fldCharType="separate"/>
            </w:r>
            <w:r>
              <w:rPr>
                <w:noProof/>
                <w:webHidden/>
              </w:rPr>
              <w:t>7</w:t>
            </w:r>
            <w:r>
              <w:rPr>
                <w:noProof/>
                <w:webHidden/>
              </w:rPr>
              <w:fldChar w:fldCharType="end"/>
            </w:r>
          </w:hyperlink>
        </w:p>
        <w:p w14:paraId="0CE7D934" w14:textId="3E04EB4B" w:rsidR="00C4108F" w:rsidRDefault="00C4108F">
          <w:pPr>
            <w:pStyle w:val="TOC3"/>
            <w:tabs>
              <w:tab w:val="right" w:leader="dot" w:pos="9016"/>
            </w:tabs>
            <w:rPr>
              <w:noProof/>
            </w:rPr>
          </w:pPr>
          <w:hyperlink w:anchor="_Toc138757714" w:history="1">
            <w:r w:rsidRPr="008E525E">
              <w:rPr>
                <w:rStyle w:val="Hyperlink"/>
                <w:noProof/>
              </w:rPr>
              <w:t>Goal-Setting Theory</w:t>
            </w:r>
            <w:r>
              <w:rPr>
                <w:noProof/>
                <w:webHidden/>
              </w:rPr>
              <w:tab/>
            </w:r>
            <w:r>
              <w:rPr>
                <w:noProof/>
                <w:webHidden/>
              </w:rPr>
              <w:fldChar w:fldCharType="begin"/>
            </w:r>
            <w:r>
              <w:rPr>
                <w:noProof/>
                <w:webHidden/>
              </w:rPr>
              <w:instrText xml:space="preserve"> PAGEREF _Toc138757714 \h </w:instrText>
            </w:r>
            <w:r>
              <w:rPr>
                <w:noProof/>
                <w:webHidden/>
              </w:rPr>
            </w:r>
            <w:r>
              <w:rPr>
                <w:noProof/>
                <w:webHidden/>
              </w:rPr>
              <w:fldChar w:fldCharType="separate"/>
            </w:r>
            <w:r>
              <w:rPr>
                <w:noProof/>
                <w:webHidden/>
              </w:rPr>
              <w:t>8</w:t>
            </w:r>
            <w:r>
              <w:rPr>
                <w:noProof/>
                <w:webHidden/>
              </w:rPr>
              <w:fldChar w:fldCharType="end"/>
            </w:r>
          </w:hyperlink>
        </w:p>
        <w:p w14:paraId="35845C49" w14:textId="376AA09E" w:rsidR="00C4108F" w:rsidRDefault="00C4108F">
          <w:pPr>
            <w:pStyle w:val="TOC2"/>
            <w:tabs>
              <w:tab w:val="right" w:leader="dot" w:pos="9016"/>
            </w:tabs>
            <w:rPr>
              <w:noProof/>
            </w:rPr>
          </w:pPr>
          <w:hyperlink w:anchor="_Toc138757715" w:history="1">
            <w:r w:rsidRPr="008E525E">
              <w:rPr>
                <w:rStyle w:val="Hyperlink"/>
                <w:noProof/>
              </w:rPr>
              <w:t>Emotional Intelligence</w:t>
            </w:r>
            <w:r>
              <w:rPr>
                <w:noProof/>
                <w:webHidden/>
              </w:rPr>
              <w:tab/>
            </w:r>
            <w:r>
              <w:rPr>
                <w:noProof/>
                <w:webHidden/>
              </w:rPr>
              <w:fldChar w:fldCharType="begin"/>
            </w:r>
            <w:r>
              <w:rPr>
                <w:noProof/>
                <w:webHidden/>
              </w:rPr>
              <w:instrText xml:space="preserve"> PAGEREF _Toc138757715 \h </w:instrText>
            </w:r>
            <w:r>
              <w:rPr>
                <w:noProof/>
                <w:webHidden/>
              </w:rPr>
            </w:r>
            <w:r>
              <w:rPr>
                <w:noProof/>
                <w:webHidden/>
              </w:rPr>
              <w:fldChar w:fldCharType="separate"/>
            </w:r>
            <w:r>
              <w:rPr>
                <w:noProof/>
                <w:webHidden/>
              </w:rPr>
              <w:t>8</w:t>
            </w:r>
            <w:r>
              <w:rPr>
                <w:noProof/>
                <w:webHidden/>
              </w:rPr>
              <w:fldChar w:fldCharType="end"/>
            </w:r>
          </w:hyperlink>
        </w:p>
        <w:p w14:paraId="31D51F6F" w14:textId="68DD5949" w:rsidR="00C4108F" w:rsidRDefault="00C4108F">
          <w:pPr>
            <w:pStyle w:val="TOC2"/>
            <w:tabs>
              <w:tab w:val="right" w:leader="dot" w:pos="9016"/>
            </w:tabs>
            <w:rPr>
              <w:noProof/>
            </w:rPr>
          </w:pPr>
          <w:hyperlink w:anchor="_Toc138757716" w:history="1">
            <w:r w:rsidRPr="008E525E">
              <w:rPr>
                <w:rStyle w:val="Hyperlink"/>
                <w:noProof/>
              </w:rPr>
              <w:t>Leadership Effectiveness</w:t>
            </w:r>
            <w:r>
              <w:rPr>
                <w:noProof/>
                <w:webHidden/>
              </w:rPr>
              <w:tab/>
            </w:r>
            <w:r>
              <w:rPr>
                <w:noProof/>
                <w:webHidden/>
              </w:rPr>
              <w:fldChar w:fldCharType="begin"/>
            </w:r>
            <w:r>
              <w:rPr>
                <w:noProof/>
                <w:webHidden/>
              </w:rPr>
              <w:instrText xml:space="preserve"> PAGEREF _Toc138757716 \h </w:instrText>
            </w:r>
            <w:r>
              <w:rPr>
                <w:noProof/>
                <w:webHidden/>
              </w:rPr>
            </w:r>
            <w:r>
              <w:rPr>
                <w:noProof/>
                <w:webHidden/>
              </w:rPr>
              <w:fldChar w:fldCharType="separate"/>
            </w:r>
            <w:r>
              <w:rPr>
                <w:noProof/>
                <w:webHidden/>
              </w:rPr>
              <w:t>9</w:t>
            </w:r>
            <w:r>
              <w:rPr>
                <w:noProof/>
                <w:webHidden/>
              </w:rPr>
              <w:fldChar w:fldCharType="end"/>
            </w:r>
          </w:hyperlink>
        </w:p>
        <w:p w14:paraId="5823A0AB" w14:textId="1566F5ED" w:rsidR="00C4108F" w:rsidRDefault="00C4108F">
          <w:pPr>
            <w:pStyle w:val="TOC2"/>
            <w:tabs>
              <w:tab w:val="right" w:leader="dot" w:pos="9016"/>
            </w:tabs>
            <w:rPr>
              <w:noProof/>
            </w:rPr>
          </w:pPr>
          <w:hyperlink w:anchor="_Toc138757717" w:history="1">
            <w:r w:rsidRPr="008E525E">
              <w:rPr>
                <w:rStyle w:val="Hyperlink"/>
                <w:noProof/>
              </w:rPr>
              <w:t>Self-Assessment for Leadership</w:t>
            </w:r>
            <w:r>
              <w:rPr>
                <w:noProof/>
                <w:webHidden/>
              </w:rPr>
              <w:tab/>
            </w:r>
            <w:r>
              <w:rPr>
                <w:noProof/>
                <w:webHidden/>
              </w:rPr>
              <w:fldChar w:fldCharType="begin"/>
            </w:r>
            <w:r>
              <w:rPr>
                <w:noProof/>
                <w:webHidden/>
              </w:rPr>
              <w:instrText xml:space="preserve"> PAGEREF _Toc138757717 \h </w:instrText>
            </w:r>
            <w:r>
              <w:rPr>
                <w:noProof/>
                <w:webHidden/>
              </w:rPr>
            </w:r>
            <w:r>
              <w:rPr>
                <w:noProof/>
                <w:webHidden/>
              </w:rPr>
              <w:fldChar w:fldCharType="separate"/>
            </w:r>
            <w:r>
              <w:rPr>
                <w:noProof/>
                <w:webHidden/>
              </w:rPr>
              <w:t>9</w:t>
            </w:r>
            <w:r>
              <w:rPr>
                <w:noProof/>
                <w:webHidden/>
              </w:rPr>
              <w:fldChar w:fldCharType="end"/>
            </w:r>
          </w:hyperlink>
        </w:p>
        <w:p w14:paraId="69D79490" w14:textId="7CA4B825" w:rsidR="00C4108F" w:rsidRDefault="00C4108F">
          <w:pPr>
            <w:pStyle w:val="TOC2"/>
            <w:tabs>
              <w:tab w:val="right" w:leader="dot" w:pos="9016"/>
            </w:tabs>
            <w:rPr>
              <w:noProof/>
            </w:rPr>
          </w:pPr>
          <w:hyperlink w:anchor="_Toc138757718" w:history="1">
            <w:r w:rsidRPr="008E525E">
              <w:rPr>
                <w:rStyle w:val="Hyperlink"/>
                <w:noProof/>
              </w:rPr>
              <w:t>Leadership Traits</w:t>
            </w:r>
            <w:r>
              <w:rPr>
                <w:noProof/>
                <w:webHidden/>
              </w:rPr>
              <w:tab/>
            </w:r>
            <w:r>
              <w:rPr>
                <w:noProof/>
                <w:webHidden/>
              </w:rPr>
              <w:fldChar w:fldCharType="begin"/>
            </w:r>
            <w:r>
              <w:rPr>
                <w:noProof/>
                <w:webHidden/>
              </w:rPr>
              <w:instrText xml:space="preserve"> PAGEREF _Toc138757718 \h </w:instrText>
            </w:r>
            <w:r>
              <w:rPr>
                <w:noProof/>
                <w:webHidden/>
              </w:rPr>
            </w:r>
            <w:r>
              <w:rPr>
                <w:noProof/>
                <w:webHidden/>
              </w:rPr>
              <w:fldChar w:fldCharType="separate"/>
            </w:r>
            <w:r>
              <w:rPr>
                <w:noProof/>
                <w:webHidden/>
              </w:rPr>
              <w:t>10</w:t>
            </w:r>
            <w:r>
              <w:rPr>
                <w:noProof/>
                <w:webHidden/>
              </w:rPr>
              <w:fldChar w:fldCharType="end"/>
            </w:r>
          </w:hyperlink>
        </w:p>
        <w:p w14:paraId="0E6B4D5B" w14:textId="36ED4F65" w:rsidR="00C4108F" w:rsidRDefault="00C4108F">
          <w:pPr>
            <w:pStyle w:val="TOC2"/>
            <w:tabs>
              <w:tab w:val="right" w:leader="dot" w:pos="9016"/>
            </w:tabs>
            <w:rPr>
              <w:noProof/>
            </w:rPr>
          </w:pPr>
          <w:hyperlink w:anchor="_Toc138757719" w:history="1">
            <w:r w:rsidRPr="008E525E">
              <w:rPr>
                <w:rStyle w:val="Hyperlink"/>
                <w:noProof/>
              </w:rPr>
              <w:t>Leadership Skills</w:t>
            </w:r>
            <w:r>
              <w:rPr>
                <w:noProof/>
                <w:webHidden/>
              </w:rPr>
              <w:tab/>
            </w:r>
            <w:r>
              <w:rPr>
                <w:noProof/>
                <w:webHidden/>
              </w:rPr>
              <w:fldChar w:fldCharType="begin"/>
            </w:r>
            <w:r>
              <w:rPr>
                <w:noProof/>
                <w:webHidden/>
              </w:rPr>
              <w:instrText xml:space="preserve"> PAGEREF _Toc138757719 \h </w:instrText>
            </w:r>
            <w:r>
              <w:rPr>
                <w:noProof/>
                <w:webHidden/>
              </w:rPr>
            </w:r>
            <w:r>
              <w:rPr>
                <w:noProof/>
                <w:webHidden/>
              </w:rPr>
              <w:fldChar w:fldCharType="separate"/>
            </w:r>
            <w:r>
              <w:rPr>
                <w:noProof/>
                <w:webHidden/>
              </w:rPr>
              <w:t>11</w:t>
            </w:r>
            <w:r>
              <w:rPr>
                <w:noProof/>
                <w:webHidden/>
              </w:rPr>
              <w:fldChar w:fldCharType="end"/>
            </w:r>
          </w:hyperlink>
        </w:p>
        <w:p w14:paraId="458344E5" w14:textId="5D5B0F30" w:rsidR="00C4108F" w:rsidRDefault="00C4108F">
          <w:pPr>
            <w:pStyle w:val="TOC3"/>
            <w:tabs>
              <w:tab w:val="right" w:leader="dot" w:pos="9016"/>
            </w:tabs>
            <w:rPr>
              <w:noProof/>
            </w:rPr>
          </w:pPr>
          <w:hyperlink w:anchor="_Toc138757720" w:history="1">
            <w:r w:rsidRPr="008E525E">
              <w:rPr>
                <w:rStyle w:val="Hyperlink"/>
                <w:noProof/>
              </w:rPr>
              <w:t>Authoritarian Leadership:</w:t>
            </w:r>
            <w:r>
              <w:rPr>
                <w:noProof/>
                <w:webHidden/>
              </w:rPr>
              <w:tab/>
            </w:r>
            <w:r>
              <w:rPr>
                <w:noProof/>
                <w:webHidden/>
              </w:rPr>
              <w:fldChar w:fldCharType="begin"/>
            </w:r>
            <w:r>
              <w:rPr>
                <w:noProof/>
                <w:webHidden/>
              </w:rPr>
              <w:instrText xml:space="preserve"> PAGEREF _Toc138757720 \h </w:instrText>
            </w:r>
            <w:r>
              <w:rPr>
                <w:noProof/>
                <w:webHidden/>
              </w:rPr>
            </w:r>
            <w:r>
              <w:rPr>
                <w:noProof/>
                <w:webHidden/>
              </w:rPr>
              <w:fldChar w:fldCharType="separate"/>
            </w:r>
            <w:r>
              <w:rPr>
                <w:noProof/>
                <w:webHidden/>
              </w:rPr>
              <w:t>11</w:t>
            </w:r>
            <w:r>
              <w:rPr>
                <w:noProof/>
                <w:webHidden/>
              </w:rPr>
              <w:fldChar w:fldCharType="end"/>
            </w:r>
          </w:hyperlink>
        </w:p>
        <w:p w14:paraId="57F6DECE" w14:textId="4134615A" w:rsidR="00C4108F" w:rsidRDefault="00C4108F">
          <w:pPr>
            <w:pStyle w:val="TOC3"/>
            <w:tabs>
              <w:tab w:val="right" w:leader="dot" w:pos="9016"/>
            </w:tabs>
            <w:rPr>
              <w:noProof/>
            </w:rPr>
          </w:pPr>
          <w:hyperlink w:anchor="_Toc138757721" w:history="1">
            <w:r w:rsidRPr="008E525E">
              <w:rPr>
                <w:rStyle w:val="Hyperlink"/>
                <w:noProof/>
              </w:rPr>
              <w:t>Democratic Leadership:</w:t>
            </w:r>
            <w:r>
              <w:rPr>
                <w:noProof/>
                <w:webHidden/>
              </w:rPr>
              <w:tab/>
            </w:r>
            <w:r>
              <w:rPr>
                <w:noProof/>
                <w:webHidden/>
              </w:rPr>
              <w:fldChar w:fldCharType="begin"/>
            </w:r>
            <w:r>
              <w:rPr>
                <w:noProof/>
                <w:webHidden/>
              </w:rPr>
              <w:instrText xml:space="preserve"> PAGEREF _Toc138757721 \h </w:instrText>
            </w:r>
            <w:r>
              <w:rPr>
                <w:noProof/>
                <w:webHidden/>
              </w:rPr>
            </w:r>
            <w:r>
              <w:rPr>
                <w:noProof/>
                <w:webHidden/>
              </w:rPr>
              <w:fldChar w:fldCharType="separate"/>
            </w:r>
            <w:r>
              <w:rPr>
                <w:noProof/>
                <w:webHidden/>
              </w:rPr>
              <w:t>11</w:t>
            </w:r>
            <w:r>
              <w:rPr>
                <w:noProof/>
                <w:webHidden/>
              </w:rPr>
              <w:fldChar w:fldCharType="end"/>
            </w:r>
          </w:hyperlink>
        </w:p>
        <w:p w14:paraId="34CE67F8" w14:textId="0EAF1146" w:rsidR="00C4108F" w:rsidRDefault="00C4108F">
          <w:pPr>
            <w:pStyle w:val="TOC3"/>
            <w:tabs>
              <w:tab w:val="right" w:leader="dot" w:pos="9016"/>
            </w:tabs>
            <w:rPr>
              <w:noProof/>
            </w:rPr>
          </w:pPr>
          <w:hyperlink w:anchor="_Toc138757722" w:history="1">
            <w:r w:rsidRPr="008E525E">
              <w:rPr>
                <w:rStyle w:val="Hyperlink"/>
                <w:noProof/>
              </w:rPr>
              <w:t>Laissez-Faire Leadership:</w:t>
            </w:r>
            <w:r>
              <w:rPr>
                <w:noProof/>
                <w:webHidden/>
              </w:rPr>
              <w:tab/>
            </w:r>
            <w:r>
              <w:rPr>
                <w:noProof/>
                <w:webHidden/>
              </w:rPr>
              <w:fldChar w:fldCharType="begin"/>
            </w:r>
            <w:r>
              <w:rPr>
                <w:noProof/>
                <w:webHidden/>
              </w:rPr>
              <w:instrText xml:space="preserve"> PAGEREF _Toc138757722 \h </w:instrText>
            </w:r>
            <w:r>
              <w:rPr>
                <w:noProof/>
                <w:webHidden/>
              </w:rPr>
            </w:r>
            <w:r>
              <w:rPr>
                <w:noProof/>
                <w:webHidden/>
              </w:rPr>
              <w:fldChar w:fldCharType="separate"/>
            </w:r>
            <w:r>
              <w:rPr>
                <w:noProof/>
                <w:webHidden/>
              </w:rPr>
              <w:t>12</w:t>
            </w:r>
            <w:r>
              <w:rPr>
                <w:noProof/>
                <w:webHidden/>
              </w:rPr>
              <w:fldChar w:fldCharType="end"/>
            </w:r>
          </w:hyperlink>
        </w:p>
        <w:p w14:paraId="6D77547B" w14:textId="7AC66A78" w:rsidR="00C4108F" w:rsidRDefault="00C4108F">
          <w:pPr>
            <w:pStyle w:val="TOC2"/>
            <w:tabs>
              <w:tab w:val="right" w:leader="dot" w:pos="9016"/>
            </w:tabs>
            <w:rPr>
              <w:noProof/>
            </w:rPr>
          </w:pPr>
          <w:hyperlink w:anchor="_Toc138757723" w:history="1">
            <w:r w:rsidRPr="008E525E">
              <w:rPr>
                <w:rStyle w:val="Hyperlink"/>
                <w:noProof/>
              </w:rPr>
              <w:t>Conclusion</w:t>
            </w:r>
            <w:r>
              <w:rPr>
                <w:noProof/>
                <w:webHidden/>
              </w:rPr>
              <w:tab/>
            </w:r>
            <w:r>
              <w:rPr>
                <w:noProof/>
                <w:webHidden/>
              </w:rPr>
              <w:fldChar w:fldCharType="begin"/>
            </w:r>
            <w:r>
              <w:rPr>
                <w:noProof/>
                <w:webHidden/>
              </w:rPr>
              <w:instrText xml:space="preserve"> PAGEREF _Toc138757723 \h </w:instrText>
            </w:r>
            <w:r>
              <w:rPr>
                <w:noProof/>
                <w:webHidden/>
              </w:rPr>
            </w:r>
            <w:r>
              <w:rPr>
                <w:noProof/>
                <w:webHidden/>
              </w:rPr>
              <w:fldChar w:fldCharType="separate"/>
            </w:r>
            <w:r>
              <w:rPr>
                <w:noProof/>
                <w:webHidden/>
              </w:rPr>
              <w:t>13</w:t>
            </w:r>
            <w:r>
              <w:rPr>
                <w:noProof/>
                <w:webHidden/>
              </w:rPr>
              <w:fldChar w:fldCharType="end"/>
            </w:r>
          </w:hyperlink>
        </w:p>
        <w:p w14:paraId="15F0E627" w14:textId="7B09CB29" w:rsidR="00C4108F" w:rsidRDefault="00C4108F">
          <w:pPr>
            <w:pStyle w:val="TOC2"/>
            <w:tabs>
              <w:tab w:val="right" w:leader="dot" w:pos="9016"/>
            </w:tabs>
            <w:rPr>
              <w:noProof/>
            </w:rPr>
          </w:pPr>
          <w:hyperlink w:anchor="_Toc138757724" w:history="1">
            <w:r w:rsidRPr="008E525E">
              <w:rPr>
                <w:rStyle w:val="Hyperlink"/>
                <w:noProof/>
              </w:rPr>
              <w:t>References:</w:t>
            </w:r>
            <w:r>
              <w:rPr>
                <w:noProof/>
                <w:webHidden/>
              </w:rPr>
              <w:tab/>
            </w:r>
            <w:r>
              <w:rPr>
                <w:noProof/>
                <w:webHidden/>
              </w:rPr>
              <w:fldChar w:fldCharType="begin"/>
            </w:r>
            <w:r>
              <w:rPr>
                <w:noProof/>
                <w:webHidden/>
              </w:rPr>
              <w:instrText xml:space="preserve"> PAGEREF _Toc138757724 \h </w:instrText>
            </w:r>
            <w:r>
              <w:rPr>
                <w:noProof/>
                <w:webHidden/>
              </w:rPr>
            </w:r>
            <w:r>
              <w:rPr>
                <w:noProof/>
                <w:webHidden/>
              </w:rPr>
              <w:fldChar w:fldCharType="separate"/>
            </w:r>
            <w:r>
              <w:rPr>
                <w:noProof/>
                <w:webHidden/>
              </w:rPr>
              <w:t>14</w:t>
            </w:r>
            <w:r>
              <w:rPr>
                <w:noProof/>
                <w:webHidden/>
              </w:rPr>
              <w:fldChar w:fldCharType="end"/>
            </w:r>
          </w:hyperlink>
        </w:p>
        <w:p w14:paraId="0EC12DEB" w14:textId="41C3E393" w:rsidR="00C4108F" w:rsidRDefault="00C4108F">
          <w:r>
            <w:rPr>
              <w:b/>
              <w:bCs/>
              <w:noProof/>
            </w:rPr>
            <w:fldChar w:fldCharType="end"/>
          </w:r>
        </w:p>
      </w:sdtContent>
    </w:sdt>
    <w:p w14:paraId="3BD261B4" w14:textId="77777777" w:rsidR="005E755E" w:rsidRDefault="005E755E"/>
    <w:p w14:paraId="77171D02" w14:textId="4CC0C36C" w:rsidR="005E755E" w:rsidRDefault="005E755E"/>
    <w:p w14:paraId="1A15DD14" w14:textId="53CF0FBF" w:rsidR="005E755E" w:rsidRDefault="005E755E"/>
    <w:p w14:paraId="499BF72A" w14:textId="7F65EBDB" w:rsidR="005E755E" w:rsidRDefault="005E755E"/>
    <w:p w14:paraId="04163C74" w14:textId="6419E669" w:rsidR="005E755E" w:rsidRDefault="005E755E"/>
    <w:p w14:paraId="75F3DF03" w14:textId="27BF716C" w:rsidR="005E755E" w:rsidRDefault="005E755E"/>
    <w:p w14:paraId="766F1579" w14:textId="79C7D9B5" w:rsidR="005E755E" w:rsidRDefault="005E755E"/>
    <w:p w14:paraId="1E9548CF" w14:textId="441C76DA" w:rsidR="00546A60" w:rsidRDefault="00546A60" w:rsidP="00C4108F">
      <w:pPr>
        <w:pStyle w:val="Heading2"/>
      </w:pPr>
      <w:bookmarkStart w:id="0" w:name="_Toc138757699"/>
      <w:r>
        <w:t>Introduction</w:t>
      </w:r>
      <w:bookmarkEnd w:id="0"/>
    </w:p>
    <w:p w14:paraId="2DF5E07C" w14:textId="46A0B6E5" w:rsidR="00F75212" w:rsidRDefault="00F75212" w:rsidP="00F75212">
      <w:r>
        <w:t>The study of leadership has a long history, and various leadership models and theories have evolved</w:t>
      </w:r>
      <w:r w:rsidR="00BC032B">
        <w:t>.</w:t>
      </w:r>
    </w:p>
    <w:p w14:paraId="4CB1D1E2" w14:textId="6C28B84D" w:rsidR="00F75212" w:rsidRDefault="00F75212" w:rsidP="00F75212">
      <w:r>
        <w:t xml:space="preserve">Over time, leadership models have become more nuanced and inclusive, considering the complexities of leadership within different contexts. There has been a shift from focusing solely on individual traits or </w:t>
      </w:r>
      <w:r w:rsidR="00BC032B">
        <w:t>behaviours</w:t>
      </w:r>
      <w:r>
        <w:t xml:space="preserve"> to understanding the influence of the situation, followers' readiness, emotional intelligence, and the importance of authenticity and servant leadership.</w:t>
      </w:r>
    </w:p>
    <w:p w14:paraId="5CCDA6F6" w14:textId="48D42943" w:rsidR="00F75212" w:rsidRDefault="00F75212" w:rsidP="00F75212">
      <w:r>
        <w:t>Leaders often draw from multiple models to inform their approach based on the needs of their organization, the nature of their work, and their personal leadership style. The field of leadership continues to evolve, with ongoing research and the emergence of new perspectives on effective leadership.</w:t>
      </w:r>
    </w:p>
    <w:p w14:paraId="0E3FDC84" w14:textId="565C0DF5" w:rsidR="00BC032B" w:rsidRDefault="00BC032B" w:rsidP="00F75212">
      <w:r>
        <w:t>This report will look at some popular leadership models to compare them and then select one to evaluate its effectiveness in different situations and on different types of people.</w:t>
      </w:r>
    </w:p>
    <w:p w14:paraId="2490487F" w14:textId="15F29712" w:rsidR="00BC032B" w:rsidRDefault="00BC032B" w:rsidP="00F75212">
      <w:r>
        <w:t>It will conclude with an evaluation of the authors own ability to bring about change in the workplace using the selected model.</w:t>
      </w:r>
    </w:p>
    <w:p w14:paraId="7E60429B" w14:textId="77777777" w:rsidR="00F75212" w:rsidRDefault="00F75212" w:rsidP="002C46A3"/>
    <w:p w14:paraId="7299140F" w14:textId="169A387A" w:rsidR="005F2F98" w:rsidRDefault="005F2F98" w:rsidP="00C4108F">
      <w:pPr>
        <w:pStyle w:val="Heading2"/>
      </w:pPr>
      <w:bookmarkStart w:id="1" w:name="_Toc138757700"/>
      <w:r>
        <w:t>What is Leadership?</w:t>
      </w:r>
      <w:bookmarkEnd w:id="1"/>
    </w:p>
    <w:p w14:paraId="357556DE" w14:textId="5C9ADBA4" w:rsidR="00BC032B" w:rsidRDefault="00BC032B" w:rsidP="002C46A3">
      <w:r>
        <w:t>Firstly, it is important to establish what leadership is in order to gauge what good leadership looks like. This section will look at the various definitions of leadership to gain a robust understanding.</w:t>
      </w:r>
    </w:p>
    <w:p w14:paraId="0463535B" w14:textId="7526ECAA" w:rsidR="005F2F98" w:rsidRDefault="005F2F98" w:rsidP="005F2F98">
      <w:r>
        <w:t>Leadership can be defined in various ways, as it involves a complex set of qualities and actions. Here are a few quotes from renowned individuals that provide insights into the essence of leadership:</w:t>
      </w:r>
    </w:p>
    <w:p w14:paraId="7181725E" w14:textId="774C58BA" w:rsidR="005F2F98" w:rsidRDefault="005F2F98" w:rsidP="005F2F98">
      <w:r>
        <w:t>"The function of leadership is to produce more leaders, not more followers." - Ralph Nader</w:t>
      </w:r>
    </w:p>
    <w:p w14:paraId="0E0D75B7" w14:textId="77777777" w:rsidR="005F2F98" w:rsidRDefault="005F2F98" w:rsidP="005F2F98">
      <w:r>
        <w:t>This quote by Ralph Nader highlights the transformative nature of leadership. It emphasizes that effective leaders not only guide and influence their followers but also empower them to become leaders in their own right.</w:t>
      </w:r>
    </w:p>
    <w:p w14:paraId="3569A0CF" w14:textId="46F4DE97" w:rsidR="005F2F98" w:rsidRDefault="005F2F98" w:rsidP="005F2F98">
      <w:r>
        <w:t>"Leadership is not about being in charge. It is about taking care of those in your charge." - Simon Sinek</w:t>
      </w:r>
    </w:p>
    <w:p w14:paraId="304AE8F0" w14:textId="77777777" w:rsidR="005F2F98" w:rsidRDefault="005F2F98" w:rsidP="005F2F98">
      <w:r>
        <w:t>Simon Sinek's quote emphasizes the importance of servant leadership. It suggests that leadership is not solely about holding authority but rather about taking responsibility for the well-being and development of those under one's guidance.</w:t>
      </w:r>
    </w:p>
    <w:p w14:paraId="44D6FA75" w14:textId="3B0C2CFC" w:rsidR="005F2F98" w:rsidRDefault="005F2F98" w:rsidP="005F2F98">
      <w:r>
        <w:t>"Leadership is the capacity to translate vision into reality." - Warren Bennis</w:t>
      </w:r>
    </w:p>
    <w:p w14:paraId="065327FC" w14:textId="77777777" w:rsidR="005F2F98" w:rsidRDefault="005F2F98" w:rsidP="005F2F98">
      <w:r>
        <w:t>Warren Bennis captures the essence of leadership by highlighting its role in translating a vision into tangible outcomes. Effective leaders possess the ability to inspire others and mobilize resources to bring about meaningful change.</w:t>
      </w:r>
    </w:p>
    <w:p w14:paraId="3F319AFB" w14:textId="5D268920" w:rsidR="005F2F98" w:rsidRDefault="005F2F98" w:rsidP="005F2F98">
      <w:r>
        <w:t>"A leader is one who knows the way, goes the way, and shows the way." - John C. Maxwell</w:t>
      </w:r>
    </w:p>
    <w:p w14:paraId="6D135E01" w14:textId="53A6BB36" w:rsidR="005F2F98" w:rsidRDefault="005F2F98" w:rsidP="005F2F98">
      <w:r>
        <w:t>John C. Maxwell's quote underscores the idea that leaders are not merely individuals who direct from the side-lines. They actively demonstrate the desired behaviour and provide guidance and direction for others to follow.</w:t>
      </w:r>
    </w:p>
    <w:p w14:paraId="1B0A4FDD" w14:textId="2A6778B4" w:rsidR="005F2F98" w:rsidRDefault="005F2F98" w:rsidP="005F2F98">
      <w:r>
        <w:lastRenderedPageBreak/>
        <w:t>"The greatest leader is not necessarily the one who does the greatest things. He is the one that gets the people to do the greatest things." - Ronald Reagan</w:t>
      </w:r>
    </w:p>
    <w:p w14:paraId="75A6A2BB" w14:textId="77777777" w:rsidR="005F2F98" w:rsidRDefault="005F2F98" w:rsidP="005F2F98">
      <w:r>
        <w:t>This quote by Ronald Reagan highlights the importance of influence and collaboration in leadership. Effective leaders harness the collective potential of their teams and inspire them to achieve exceptional results together.</w:t>
      </w:r>
    </w:p>
    <w:p w14:paraId="14BDCAC9" w14:textId="71521C42" w:rsidR="005F2F98" w:rsidRDefault="005F2F98" w:rsidP="005F2F98">
      <w:r>
        <w:t>These quotes offer different perspectives on leadership, emphasizing the importance of developing others, serving those under one's charge, translating vision into reality, leading by example, and enabling collective greatness.</w:t>
      </w:r>
    </w:p>
    <w:p w14:paraId="20E4C798" w14:textId="78893C76" w:rsidR="00BF6132" w:rsidRDefault="00BF6132" w:rsidP="00BF6132">
      <w:r>
        <w:t>Leadership encompasses the ability to influence, guide, and inspire others towards a common goal or vision. It involves a combination of traits, skills, behaviours, and actions that enable individuals to effectively lead and motivate others.</w:t>
      </w:r>
    </w:p>
    <w:p w14:paraId="7612FC65" w14:textId="6EF12AA4" w:rsidR="00BF6132" w:rsidRDefault="00BF6132" w:rsidP="00BF6132">
      <w:r>
        <w:t>It's important to note that leadership can be demonstrated at various levels within an organization, from formal leadership positions to informal influence among peers. Additionally, leadership is not limited to a specific individual or role but can be displayed by anyone who exhibits the qualities and actions that inspire and guide others towards collective success.</w:t>
      </w:r>
    </w:p>
    <w:p w14:paraId="34FDD4CF" w14:textId="27E99070" w:rsidR="007E7031" w:rsidRDefault="007E7031" w:rsidP="00BF6132">
      <w:r>
        <w:t>Why is it important to gain a broad definition of what leadership is? It is so that we can identify what good leadership looks like in order to take definitive steps toward becoming a great leader.</w:t>
      </w:r>
    </w:p>
    <w:p w14:paraId="1CADF30A" w14:textId="65A66F54" w:rsidR="005F2F98" w:rsidRDefault="00BF6132" w:rsidP="002C46A3">
      <w:r>
        <w:t xml:space="preserve">There are many theories and models that have developed </w:t>
      </w:r>
      <w:r w:rsidR="007E7031">
        <w:t xml:space="preserve">to define and map </w:t>
      </w:r>
      <w:r>
        <w:t xml:space="preserve">the leadership process. In the next section this report will look at a few briefly with one in particular in </w:t>
      </w:r>
      <w:r w:rsidR="007E7031">
        <w:t>greater</w:t>
      </w:r>
      <w:r>
        <w:t xml:space="preserve"> detail.</w:t>
      </w:r>
    </w:p>
    <w:p w14:paraId="3D09D663" w14:textId="77777777" w:rsidR="00CB415E" w:rsidRDefault="00CB415E" w:rsidP="002C46A3"/>
    <w:p w14:paraId="74325F51" w14:textId="75A3818D" w:rsidR="005F2F98" w:rsidRDefault="005F2F98" w:rsidP="00C4108F">
      <w:pPr>
        <w:pStyle w:val="Heading2"/>
      </w:pPr>
      <w:bookmarkStart w:id="2" w:name="_Toc138757701"/>
      <w:r>
        <w:t>Leadership Models</w:t>
      </w:r>
      <w:bookmarkEnd w:id="2"/>
    </w:p>
    <w:p w14:paraId="5C030B33" w14:textId="2E78AC4B" w:rsidR="002C46A3" w:rsidRDefault="002C46A3" w:rsidP="002C46A3">
      <w:r>
        <w:t xml:space="preserve">There are several different leadership models and theories that have been developed over the years. Each model offers a </w:t>
      </w:r>
      <w:r w:rsidR="00BF6132">
        <w:t>different</w:t>
      </w:r>
      <w:r>
        <w:t xml:space="preserve"> perspective on leadership and focuses on different aspects of leadership effectiveness. Here are a few prominent leadership models:</w:t>
      </w:r>
    </w:p>
    <w:p w14:paraId="7BD19411" w14:textId="0A3B9182" w:rsidR="002C46A3" w:rsidRDefault="002C46A3" w:rsidP="002C46A3">
      <w:r>
        <w:t>Transformational Leadership: Transformational leadership theory, developed by James MacGregor Burns, highlights the leader's ability to inspire and motivate followers to achieve extraordinary outcomes. Transformational leaders stimulate followers' creativity, encourage them to challenge the status quo, and promote the development of their full potential. They often exhibit charismatic qualities and are skilled at articulating a compelling vision.</w:t>
      </w:r>
    </w:p>
    <w:p w14:paraId="322A551A" w14:textId="17CEFA7C" w:rsidR="002C46A3" w:rsidRDefault="002C46A3" w:rsidP="002C46A3">
      <w:r>
        <w:t>Transactional Leadership: Transactional leadership, first described by Max Weber and further developed by Bernard M. Bass, emphasizes the exchange relationship between leaders and followers. Transactional leaders motivate their followers through contingent rewards and punishments. They focus on clarifying expectations, setting goals, and rewarding or correcting performance based on the established criteria.</w:t>
      </w:r>
    </w:p>
    <w:p w14:paraId="1D0F82EA" w14:textId="49DD8BFB" w:rsidR="002C46A3" w:rsidRDefault="002C46A3" w:rsidP="002C46A3">
      <w:r>
        <w:t>Servant Leadership: Servant leadership, popularized by Robert K. Greenleaf, emphasizes leaders' role as servants to their followers. Servant leaders prioritize the well-being and development of their followers and focus on serving the greater good of the organization or community. They exhibit humility, empathy, and a commitment to the growth and success of others.</w:t>
      </w:r>
    </w:p>
    <w:p w14:paraId="771E14E2" w14:textId="6B08CD2D" w:rsidR="002C46A3" w:rsidRDefault="002C46A3" w:rsidP="002C46A3">
      <w:r>
        <w:t xml:space="preserve">Authentic Leadership: Authentic leadership theory suggests that effective leaders are genuine, self-aware, and guided by strong moral values. Developed by Bill George, the theory highlights the importance of leaders being true to themselves and building trust with followers through honest and </w:t>
      </w:r>
      <w:r>
        <w:lastRenderedPageBreak/>
        <w:t>transparent behaviour. Authentic leaders inspire others by being true to their core values and principles.</w:t>
      </w:r>
    </w:p>
    <w:p w14:paraId="5814260D" w14:textId="130856D3" w:rsidR="002C46A3" w:rsidRDefault="002C46A3" w:rsidP="002C46A3">
      <w:r>
        <w:t>Situational Leadership</w:t>
      </w:r>
      <w:r w:rsidR="00485489">
        <w:t>:</w:t>
      </w:r>
      <w:r>
        <w:t xml:space="preserve"> Situational Leadership Theory developed by Paul Hersey and Ken Blanchard emphasizes the need for leaders to adjust their leadership style based on the readiness levels of their followers. SLT proposes four leadership styles—directing, coaching, supporting, and delegating—that should be applied according to the specific needs of followers in a given situation.</w:t>
      </w:r>
    </w:p>
    <w:p w14:paraId="60E042A8" w14:textId="4BB42D5C" w:rsidR="002C46A3" w:rsidRDefault="002C46A3" w:rsidP="002C46A3">
      <w:r>
        <w:t>These are just a few examples of leadership models, and there are many more theories and frameworks available. Each model provides a distinct lens through which leadership is understood and practiced. Leaders often draw from multiple models and theories based on the needs of their organization, the nature of their work, and their personal leadership style. It's important to note that leadership models are not mutually exclusive, and there can be overlaps and integrations among them.</w:t>
      </w:r>
    </w:p>
    <w:p w14:paraId="5A3CFF8E" w14:textId="66768393" w:rsidR="002C46A3" w:rsidRDefault="002C46A3" w:rsidP="002C46A3"/>
    <w:p w14:paraId="6BA27F6F" w14:textId="799357BE" w:rsidR="00BF6132" w:rsidRDefault="00BF6132" w:rsidP="00C4108F">
      <w:pPr>
        <w:pStyle w:val="Heading2"/>
      </w:pPr>
      <w:bookmarkStart w:id="3" w:name="_Toc138757702"/>
      <w:r>
        <w:t>The Situational Leadership Theory</w:t>
      </w:r>
      <w:bookmarkEnd w:id="3"/>
    </w:p>
    <w:p w14:paraId="249A0757" w14:textId="2EB7148F" w:rsidR="00BF6132" w:rsidRDefault="006565BE" w:rsidP="002C46A3">
      <w:r>
        <w:t>This report will now l</w:t>
      </w:r>
      <w:r w:rsidR="00BF6132">
        <w:t xml:space="preserve">ook at the </w:t>
      </w:r>
      <w:r>
        <w:t>Situational Leadership Theory a little closer</w:t>
      </w:r>
      <w:r w:rsidR="00037F31">
        <w:t>. I</w:t>
      </w:r>
      <w:r>
        <w:t xml:space="preserve">t is important to note that this model </w:t>
      </w:r>
      <w:r w:rsidR="00037F31">
        <w:t>influenced a lot of other models with its flexible approach to leadership.</w:t>
      </w:r>
    </w:p>
    <w:p w14:paraId="2C45624F" w14:textId="44D5EC0E" w:rsidR="00B94F18" w:rsidRDefault="00B94F18" w:rsidP="00B94F18">
      <w:r>
        <w:t xml:space="preserve">The Situational Leadership Theory (SLT) is a leadership model developed by Paul Hersey and Ken Blanchard in the late 1960s. It emphasizes the need for leaders to adjust their leadership style based on the specific needs and readiness of their followers. SLT proposes that effective leadership is contingent upon the situation, and leaders must adapt their </w:t>
      </w:r>
      <w:r w:rsidR="005F3F4C">
        <w:t>behaviour</w:t>
      </w:r>
      <w:r>
        <w:t xml:space="preserve"> accordingly.</w:t>
      </w:r>
    </w:p>
    <w:p w14:paraId="5DCD9CB8" w14:textId="67C65360" w:rsidR="00F242EA" w:rsidRDefault="00F242EA" w:rsidP="00B94F18">
      <w:r>
        <w:t>It is widely recognised and used in many different types of leadership roles including political leadership (</w:t>
      </w:r>
      <w:proofErr w:type="spellStart"/>
      <w:r>
        <w:t>Brouer</w:t>
      </w:r>
      <w:proofErr w:type="spellEnd"/>
      <w:r>
        <w:t xml:space="preserve"> et al., 2013; Yukl, 2010). The idea that leaders need to adopt their leadership style based on the needs of their followers is adopted in other leadership models such as transformational leadership and servant leadership (Bass and Avolio, 1994; </w:t>
      </w:r>
      <w:proofErr w:type="spellStart"/>
      <w:r>
        <w:t>Konczak</w:t>
      </w:r>
      <w:proofErr w:type="spellEnd"/>
      <w:r>
        <w:t xml:space="preserve"> et al., 2000; Van </w:t>
      </w:r>
      <w:proofErr w:type="spellStart"/>
      <w:r>
        <w:t>Dierendonck</w:t>
      </w:r>
      <w:proofErr w:type="spellEnd"/>
      <w:r>
        <w:t>, 2011).</w:t>
      </w:r>
    </w:p>
    <w:p w14:paraId="3E7970FA" w14:textId="5F1F168E" w:rsidR="0096285F" w:rsidRDefault="00037F31" w:rsidP="00B94F18">
      <w:r>
        <w:t>SLT</w:t>
      </w:r>
      <w:r w:rsidR="0096285F">
        <w:t xml:space="preserve"> has been revised many times since its conception in the 1960’s </w:t>
      </w:r>
      <w:r w:rsidR="006B3DB3">
        <w:t xml:space="preserve">(Blanchard 1988, 2007, 2010) </w:t>
      </w:r>
      <w:r w:rsidR="0096285F">
        <w:t xml:space="preserve">and is </w:t>
      </w:r>
      <w:r w:rsidR="00AB1DBE">
        <w:t>briefly described below.</w:t>
      </w:r>
    </w:p>
    <w:p w14:paraId="7CD92EBD" w14:textId="77777777" w:rsidR="00B94F18" w:rsidRDefault="00B94F18" w:rsidP="00B94F18">
      <w:r>
        <w:t>According to the Situational Leadership Theory, there are four leadership styles:</w:t>
      </w:r>
    </w:p>
    <w:p w14:paraId="32E2F1C9" w14:textId="3E75FCEF" w:rsidR="00B94F18" w:rsidRDefault="00B94F18" w:rsidP="00B94F18">
      <w:r>
        <w:t>1.</w:t>
      </w:r>
      <w:r w:rsidR="005F3F4C">
        <w:t xml:space="preserve"> </w:t>
      </w:r>
      <w:r>
        <w:t>Directing: In this style, leaders provide specific instructions and closely supervise their followers. It is most suitable for followers who are inexperienced and require high levels of direction.</w:t>
      </w:r>
    </w:p>
    <w:p w14:paraId="47627FDD" w14:textId="4B61A1B0" w:rsidR="00B94F18" w:rsidRDefault="00B94F18" w:rsidP="00B94F18">
      <w:r>
        <w:t>2.</w:t>
      </w:r>
      <w:r w:rsidR="005F3F4C">
        <w:t xml:space="preserve"> </w:t>
      </w:r>
      <w:r>
        <w:t xml:space="preserve">Coaching: Leaders using this style focus on both task direction and supportive </w:t>
      </w:r>
      <w:r w:rsidR="005F3F4C">
        <w:t>behaviour</w:t>
      </w:r>
      <w:r>
        <w:t>. They guide and motivate followers while still providing clear instructions. This style is appropriate when followers have some experience but still need guidance.</w:t>
      </w:r>
    </w:p>
    <w:p w14:paraId="28D024F1" w14:textId="6F423646" w:rsidR="00B94F18" w:rsidRDefault="00B94F18" w:rsidP="00B94F18">
      <w:r>
        <w:t>3.</w:t>
      </w:r>
      <w:r w:rsidR="005F3F4C">
        <w:t xml:space="preserve"> </w:t>
      </w:r>
      <w:r>
        <w:t xml:space="preserve">Supporting: Leaders using the supporting style provide less task direction and focus more on supportive </w:t>
      </w:r>
      <w:r w:rsidR="005F3F4C">
        <w:t>behaviour</w:t>
      </w:r>
      <w:r>
        <w:t>, such as listening and facilitating followers' decision-making. This style is suitable for followers who have a moderate level of competence and confidence.</w:t>
      </w:r>
    </w:p>
    <w:p w14:paraId="5425FB5B" w14:textId="51130D1C" w:rsidR="00B94F18" w:rsidRDefault="00B94F18" w:rsidP="00B94F18">
      <w:pPr>
        <w:rPr>
          <w:rFonts w:ascii="Verdana" w:eastAsia="Times New Roman" w:hAnsi="Verdana"/>
          <w:sz w:val="20"/>
          <w:szCs w:val="20"/>
        </w:rPr>
      </w:pPr>
      <w:r>
        <w:t>4.</w:t>
      </w:r>
      <w:r w:rsidR="005F3F4C">
        <w:t xml:space="preserve"> </w:t>
      </w:r>
      <w:r>
        <w:t>Delegating: Leaders who adopt the delegating style provide little task direction and support. They empower followers to make their own decisions and take responsibility for their work. This style is most effective when followers are highly competent and self-reliant.</w:t>
      </w:r>
      <w:r w:rsidR="00931B4E">
        <w:t xml:space="preserve"> </w:t>
      </w:r>
      <w:r w:rsidR="00931B4E" w:rsidRPr="00931B4E">
        <w:rPr>
          <w:rFonts w:eastAsia="Times New Roman" w:cstheme="minorHAnsi"/>
        </w:rPr>
        <w:t>(EPM, 2018)</w:t>
      </w:r>
    </w:p>
    <w:p w14:paraId="62EAC742" w14:textId="77777777" w:rsidR="00931B4E" w:rsidRPr="00931B4E" w:rsidRDefault="00931B4E" w:rsidP="00B94F18">
      <w:pPr>
        <w:rPr>
          <w:rFonts w:ascii="Verdana" w:eastAsia="Times New Roman" w:hAnsi="Verdana"/>
          <w:sz w:val="20"/>
          <w:szCs w:val="20"/>
        </w:rPr>
      </w:pPr>
    </w:p>
    <w:p w14:paraId="628AB2A6" w14:textId="2EE04C03" w:rsidR="0088473E" w:rsidRDefault="0088473E" w:rsidP="00B94F18">
      <w:r>
        <w:lastRenderedPageBreak/>
        <w:t xml:space="preserve">Some research suggests that directing and supporting are considered to be </w:t>
      </w:r>
      <w:r w:rsidR="00DF146E">
        <w:t xml:space="preserve">good </w:t>
      </w:r>
      <w:r>
        <w:t>indicators of employee job satisfaction</w:t>
      </w:r>
      <w:r w:rsidR="008C4B41">
        <w:t xml:space="preserve"> and leadership effectiveness</w:t>
      </w:r>
      <w:r>
        <w:t xml:space="preserve"> (Piccolo et al., 2012)</w:t>
      </w:r>
      <w:r w:rsidR="008C4B41">
        <w:t xml:space="preserve"> though the accuracy of these claims is hard to quantify.</w:t>
      </w:r>
      <w:r w:rsidR="00DF146E">
        <w:t xml:space="preserve"> Overall </w:t>
      </w:r>
      <w:r w:rsidR="00977809">
        <w:t>though this leadership model is widely used and popular but as most models it does have strengths and weaknesses so these must be evaluated in order to identify if this particular model would be beneficial for the author’s own circumstances.</w:t>
      </w:r>
    </w:p>
    <w:p w14:paraId="7F273196" w14:textId="77777777" w:rsidR="005F3F4C" w:rsidRDefault="005F3F4C" w:rsidP="00B94F18"/>
    <w:p w14:paraId="5028A8AD" w14:textId="77777777" w:rsidR="00B94F18" w:rsidRDefault="00B94F18" w:rsidP="00C4108F">
      <w:pPr>
        <w:pStyle w:val="Heading3"/>
      </w:pPr>
      <w:bookmarkStart w:id="4" w:name="_Toc138757703"/>
      <w:r>
        <w:t>Advantages of the Situational Leadership Theory:</w:t>
      </w:r>
      <w:bookmarkEnd w:id="4"/>
    </w:p>
    <w:p w14:paraId="42DBCDCA" w14:textId="7B84AF95" w:rsidR="00B94F18" w:rsidRDefault="00B94F18" w:rsidP="00B94F18">
      <w:r>
        <w:t>Flexibility: SLT recognizes that leadership effectiveness depends on adapting to the needs of followers and the situational context. It provides leaders with a flexible framework to adjust their leadership style accordingly.</w:t>
      </w:r>
    </w:p>
    <w:p w14:paraId="0572892A" w14:textId="2C50CE62" w:rsidR="00B94F18" w:rsidRDefault="00B94F18" w:rsidP="00B94F18">
      <w:r>
        <w:t>Individualized approach: The model emphasizes that different followers have different levels of readiness, and leadership should be tailored to each individual's development level. This personalized approach can enhance follower satisfaction and motivation.</w:t>
      </w:r>
    </w:p>
    <w:p w14:paraId="7EB92FD7" w14:textId="24DBA697" w:rsidR="00977809" w:rsidRDefault="00B94F18" w:rsidP="00B94F18">
      <w:r>
        <w:t>Development-oriented: SLT encourages leaders to focus on developing their followers by gradually increasing their competence and confidence. By offering appropriate support and guidance, leaders can help followers grow and take on greater responsibilities over time.</w:t>
      </w:r>
    </w:p>
    <w:p w14:paraId="09D87502" w14:textId="77777777" w:rsidR="00977809" w:rsidRDefault="00977809" w:rsidP="00B94F18"/>
    <w:p w14:paraId="516E029B" w14:textId="77777777" w:rsidR="00B94F18" w:rsidRDefault="00B94F18" w:rsidP="00C4108F">
      <w:pPr>
        <w:pStyle w:val="Heading3"/>
      </w:pPr>
      <w:bookmarkStart w:id="5" w:name="_Toc138757704"/>
      <w:r>
        <w:t>Disadvantages of the Situational Leadership Theory:</w:t>
      </w:r>
      <w:bookmarkEnd w:id="5"/>
    </w:p>
    <w:p w14:paraId="0466C3F6" w14:textId="1DA641ED" w:rsidR="00B94F18" w:rsidRDefault="00B94F18" w:rsidP="00B94F18">
      <w:r>
        <w:t>Complex implementation: Applying SLT effectively requires leaders to accurately assess followers' readiness levels and adjust their leadership style accordingly. This assessment can be challenging, and if done inaccurately, it may lead to ineffective leadership.</w:t>
      </w:r>
    </w:p>
    <w:p w14:paraId="75786B10" w14:textId="0E3BF372" w:rsidR="00B94F18" w:rsidRDefault="00B94F18" w:rsidP="00B94F18">
      <w:r>
        <w:t>Lack of empirical support: While SLT has been widely recognized and used, some researchers have criticized the theory for its lack of strong empirical evidence. The model's practical application and validity have been questioned.</w:t>
      </w:r>
    </w:p>
    <w:p w14:paraId="27B03595" w14:textId="2CF727CB" w:rsidR="00B94F18" w:rsidRDefault="00B94F18" w:rsidP="00B94F18">
      <w:r>
        <w:t>Limited focus on other factors: SLT primarily emphasizes the leader-follower relationship and does not explicitly address other important factors that influence leadership effectiveness, such as organizational culture, external environment, and personal traits of leaders and followers.</w:t>
      </w:r>
    </w:p>
    <w:p w14:paraId="68E8320D" w14:textId="77777777" w:rsidR="00977809" w:rsidRDefault="00B94F18" w:rsidP="00B94F18">
      <w:r>
        <w:t>It's important to note that various leadership models have different strengths and weaknesses, and no single model is universally applicable in all situations. The Situational Leadership Theory provides a useful framework for leaders to consider the readiness levels of their followers and adapt their approach accordingly, but it should be applied with careful consideration of the specific context and the needs of the organization and its members.</w:t>
      </w:r>
      <w:r w:rsidR="00977809">
        <w:t xml:space="preserve"> </w:t>
      </w:r>
    </w:p>
    <w:p w14:paraId="3B5299D1" w14:textId="1913DB57" w:rsidR="005E755E" w:rsidRDefault="00CB415E" w:rsidP="00B94F18">
      <w:r>
        <w:t>So,</w:t>
      </w:r>
      <w:r w:rsidR="00977809">
        <w:t xml:space="preserve"> it is important to look at how and where SLT would specifically be used to gauge its impact in any particular workplace.</w:t>
      </w:r>
    </w:p>
    <w:p w14:paraId="697B2E8D" w14:textId="35B5B7E2" w:rsidR="00CB415E" w:rsidRDefault="00CB415E" w:rsidP="00B94F18"/>
    <w:p w14:paraId="175C18B8" w14:textId="77777777" w:rsidR="00CB415E" w:rsidRDefault="00CB415E" w:rsidP="00B94F18"/>
    <w:p w14:paraId="404F71B1" w14:textId="1992AAF3" w:rsidR="009B20D3" w:rsidRDefault="009B20D3" w:rsidP="00B94F18"/>
    <w:p w14:paraId="2AB4F9AE" w14:textId="77777777" w:rsidR="00890F3C" w:rsidRDefault="00890F3C" w:rsidP="00B94F18"/>
    <w:p w14:paraId="5237213A" w14:textId="42C96E0A" w:rsidR="009B20D3" w:rsidRDefault="009B20D3" w:rsidP="00C4108F">
      <w:pPr>
        <w:pStyle w:val="Heading2"/>
      </w:pPr>
      <w:bookmarkStart w:id="6" w:name="_Toc138757705"/>
      <w:r>
        <w:lastRenderedPageBreak/>
        <w:t>Impacting the Workplace with SLT</w:t>
      </w:r>
      <w:bookmarkEnd w:id="6"/>
    </w:p>
    <w:p w14:paraId="3D6AEFB3" w14:textId="67BBC89A" w:rsidR="008D1BCA" w:rsidRDefault="008D1BCA" w:rsidP="008D1BCA">
      <w:r>
        <w:t>The Situational Leadership Theory provides a framework for leaders to adjust their leadership style based on the readiness levels of their followers. Below this report will look at examples of how the Situational Leadership Theory can be applied in different situations</w:t>
      </w:r>
      <w:r w:rsidR="00DC3CB0">
        <w:t xml:space="preserve"> that arise in the </w:t>
      </w:r>
      <w:r w:rsidR="00890F3C">
        <w:t>author’s</w:t>
      </w:r>
      <w:r w:rsidR="00DC3CB0">
        <w:t xml:space="preserve"> own organisation.</w:t>
      </w:r>
    </w:p>
    <w:p w14:paraId="26C1C789" w14:textId="77777777" w:rsidR="008D1BCA" w:rsidRDefault="008D1BCA" w:rsidP="00C4108F">
      <w:pPr>
        <w:pStyle w:val="Heading3"/>
      </w:pPr>
      <w:bookmarkStart w:id="7" w:name="_Toc138757706"/>
      <w:r>
        <w:t>New Employee Orientation:</w:t>
      </w:r>
      <w:bookmarkEnd w:id="7"/>
      <w:r>
        <w:t xml:space="preserve"> </w:t>
      </w:r>
    </w:p>
    <w:p w14:paraId="4A7A88DC" w14:textId="544B1584" w:rsidR="008D1BCA" w:rsidRDefault="008D1BCA" w:rsidP="008D1BCA">
      <w:r>
        <w:t xml:space="preserve">When initiating new employees, leaders can apply SLT by initially using a directing leadership style. New employees typically have low competence and confidence levels in their new roles. </w:t>
      </w:r>
      <w:r w:rsidR="00893CA8">
        <w:t>The author</w:t>
      </w:r>
      <w:r>
        <w:t xml:space="preserve"> provide</w:t>
      </w:r>
      <w:r w:rsidR="00893CA8">
        <w:t>d</w:t>
      </w:r>
      <w:r>
        <w:t xml:space="preserve"> clear instructions, set expectations, and closely supervise their work to ensure a smooth transition</w:t>
      </w:r>
      <w:r w:rsidR="00A13600">
        <w:t xml:space="preserve"> when new recruits were placed under their charge</w:t>
      </w:r>
      <w:r>
        <w:t>. As the employees gain</w:t>
      </w:r>
      <w:r w:rsidR="00893CA8">
        <w:t>ed</w:t>
      </w:r>
      <w:r>
        <w:t xml:space="preserve"> experience and their readiness levels increase, the </w:t>
      </w:r>
      <w:r w:rsidR="00893CA8">
        <w:t>author</w:t>
      </w:r>
      <w:r>
        <w:t xml:space="preserve"> gradually </w:t>
      </w:r>
      <w:r w:rsidR="00A13600">
        <w:t>transitions</w:t>
      </w:r>
      <w:r>
        <w:t xml:space="preserve"> to a coaching or supporting style, providing guidance, and allowing more autonomy.</w:t>
      </w:r>
    </w:p>
    <w:p w14:paraId="7C7CCFF3" w14:textId="77777777" w:rsidR="008D1BCA" w:rsidRDefault="008D1BCA" w:rsidP="00C4108F">
      <w:pPr>
        <w:pStyle w:val="Heading3"/>
      </w:pPr>
      <w:bookmarkStart w:id="8" w:name="_Toc138757707"/>
      <w:r>
        <w:t>Cross-Functional Collaboration:</w:t>
      </w:r>
      <w:bookmarkEnd w:id="8"/>
      <w:r>
        <w:t xml:space="preserve"> </w:t>
      </w:r>
    </w:p>
    <w:p w14:paraId="19CBAE34" w14:textId="63F088FD" w:rsidR="00890F3C" w:rsidRDefault="008D1BCA" w:rsidP="008D1BCA">
      <w:r>
        <w:t>When leading cross-functional teams composed of individuals from different departments or areas of expertise, leaders can apply SLT by assessing the readiness levels of each team member. Some members may have high competence but low commitment due to their primary allegiance to their own department.</w:t>
      </w:r>
      <w:r w:rsidR="00893CA8">
        <w:t xml:space="preserve"> </w:t>
      </w:r>
      <w:r w:rsidR="00890F3C">
        <w:t>The author was tasked with</w:t>
      </w:r>
      <w:r w:rsidR="00893CA8">
        <w:t xml:space="preserve"> addressing poor procedures between departments in the organisation and used supporting style to build relationships between two departments that were blaming each other for poor service output. The delegating style was also employed to foster a sense of ownership among the teams.</w:t>
      </w:r>
    </w:p>
    <w:p w14:paraId="448F4E33" w14:textId="29D2694E" w:rsidR="009B20D3" w:rsidRDefault="008D1BCA" w:rsidP="008D1BCA">
      <w:r>
        <w:t xml:space="preserve">These examples illustrate how </w:t>
      </w:r>
      <w:r w:rsidR="00DC3CB0">
        <w:t>the author</w:t>
      </w:r>
      <w:r>
        <w:t xml:space="preserve"> can adapt leadership style according to the readiness levels and specific situations encounter</w:t>
      </w:r>
      <w:r w:rsidR="00D03589">
        <w:t>ed</w:t>
      </w:r>
      <w:r>
        <w:t xml:space="preserve">. By applying the Situational Leadership Theory, </w:t>
      </w:r>
      <w:r w:rsidR="00D03589">
        <w:t>the author</w:t>
      </w:r>
      <w:r>
        <w:t xml:space="preserve"> can enhance effectiveness by tailoring the approach </w:t>
      </w:r>
      <w:r w:rsidR="00D03589">
        <w:t xml:space="preserve">needed </w:t>
      </w:r>
      <w:r>
        <w:t>to meet the needs of followers and the demands of the situation.</w:t>
      </w:r>
    </w:p>
    <w:p w14:paraId="081EA0DE" w14:textId="1A0E1BB9" w:rsidR="00CB415E" w:rsidRDefault="00CB415E" w:rsidP="008D1BCA"/>
    <w:p w14:paraId="362443C3" w14:textId="7FC8F8BF" w:rsidR="00B629DC" w:rsidRDefault="00B629DC" w:rsidP="008D1BCA"/>
    <w:p w14:paraId="5BFBBDF5" w14:textId="329509B1" w:rsidR="00CB415E" w:rsidRDefault="00CB415E" w:rsidP="00C4108F">
      <w:pPr>
        <w:pStyle w:val="Heading2"/>
      </w:pPr>
      <w:bookmarkStart w:id="9" w:name="_Toc138757708"/>
      <w:r>
        <w:t>Other Factors that Effect Leadership Success</w:t>
      </w:r>
      <w:bookmarkEnd w:id="9"/>
    </w:p>
    <w:p w14:paraId="1AA1982E" w14:textId="4A528504" w:rsidR="00F008C2" w:rsidRDefault="00F008C2" w:rsidP="008D1BCA">
      <w:r>
        <w:t xml:space="preserve">There are many other factors that can affect the success of a leader other than simply having a good leadership model in their armoury. This section will look at two major factors that impact </w:t>
      </w:r>
      <w:r w:rsidR="00354224">
        <w:t>leadership effectiveness.</w:t>
      </w:r>
    </w:p>
    <w:p w14:paraId="5AC5CCE8" w14:textId="69BD6E8E" w:rsidR="00354224" w:rsidRDefault="00354224" w:rsidP="00C4108F">
      <w:pPr>
        <w:pStyle w:val="Heading2"/>
      </w:pPr>
      <w:bookmarkStart w:id="10" w:name="_Toc138757709"/>
      <w:r>
        <w:t>Motivational Theory</w:t>
      </w:r>
      <w:bookmarkEnd w:id="10"/>
    </w:p>
    <w:p w14:paraId="23472969" w14:textId="5D7711DF" w:rsidR="00E67DF2" w:rsidRDefault="004C4C31" w:rsidP="008D1BCA">
      <w:r>
        <w:t>The first major factor that impacts leadership success is motivation</w:t>
      </w:r>
      <w:r w:rsidR="00A80FFA">
        <w:t>.</w:t>
      </w:r>
      <w:r>
        <w:t xml:space="preserve"> </w:t>
      </w:r>
      <w:r w:rsidR="00E67DF2">
        <w:t xml:space="preserve">It is needless to say that a leader needs to </w:t>
      </w:r>
      <w:r>
        <w:t xml:space="preserve">be able to </w:t>
      </w:r>
      <w:r w:rsidR="00E67DF2">
        <w:t xml:space="preserve">motivate their followers </w:t>
      </w:r>
      <w:r>
        <w:t>if they are going to be successful</w:t>
      </w:r>
      <w:r w:rsidR="00A80FFA">
        <w:t>,</w:t>
      </w:r>
      <w:r>
        <w:t xml:space="preserve"> motivation</w:t>
      </w:r>
      <w:r w:rsidR="00A80FFA">
        <w:t>al</w:t>
      </w:r>
      <w:r>
        <w:t xml:space="preserve"> theory </w:t>
      </w:r>
      <w:r w:rsidR="00A80FFA">
        <w:t>being</w:t>
      </w:r>
      <w:r>
        <w:t xml:space="preserve"> the study of this ability.</w:t>
      </w:r>
    </w:p>
    <w:p w14:paraId="66F128E7" w14:textId="3964C3EF" w:rsidR="00354224" w:rsidRDefault="00354224" w:rsidP="00354224">
      <w:r>
        <w:t xml:space="preserve">Motivation theory seeks to understand the factors that drive and influence human behaviour, particularly in the context of work and achievement. It explores the internal and external factors that energise, direct, and sustain individuals' efforts towards achieving their goals. Motivation theory has a significant impact on leadership, as leaders play a crucial role in inspiring and motivating their followers. </w:t>
      </w:r>
      <w:r w:rsidR="00E67DF2">
        <w:t>Below are some popular motivation theories which show different approaches to motivating followers.</w:t>
      </w:r>
    </w:p>
    <w:p w14:paraId="4CC69B37" w14:textId="77777777" w:rsidR="00354224" w:rsidRDefault="00354224" w:rsidP="00C4108F">
      <w:pPr>
        <w:pStyle w:val="Heading3"/>
      </w:pPr>
      <w:bookmarkStart w:id="11" w:name="_Toc138757710"/>
      <w:r>
        <w:lastRenderedPageBreak/>
        <w:t>Maslow's Hierarchy of Needs:</w:t>
      </w:r>
      <w:bookmarkEnd w:id="11"/>
      <w:r>
        <w:t xml:space="preserve"> </w:t>
      </w:r>
    </w:p>
    <w:p w14:paraId="3F2BAD8B" w14:textId="599B528E" w:rsidR="00354224" w:rsidRDefault="00354224" w:rsidP="00354224">
      <w:r>
        <w:t xml:space="preserve">Proposed by Abraham Maslow, this theory suggests that individuals have a hierarchy of needs, ranging from basic physiological needs to higher-level needs such as self-esteem and self-actualization. Leaders can apply this theory by understanding and addressing the diverse needs of their followers, creating a supportive environment that enables individuals to satisfy their needs and reach their potential (Maslow, 1943). </w:t>
      </w:r>
    </w:p>
    <w:p w14:paraId="1B6B4607" w14:textId="77777777" w:rsidR="00354224" w:rsidRDefault="00354224" w:rsidP="00C4108F">
      <w:pPr>
        <w:pStyle w:val="Heading3"/>
      </w:pPr>
      <w:bookmarkStart w:id="12" w:name="_Toc138757711"/>
      <w:r>
        <w:t>Expectancy Theory:</w:t>
      </w:r>
      <w:bookmarkEnd w:id="12"/>
      <w:r>
        <w:t xml:space="preserve"> </w:t>
      </w:r>
    </w:p>
    <w:p w14:paraId="5F8FD289" w14:textId="36BAEE33" w:rsidR="00354224" w:rsidRDefault="00354224" w:rsidP="00354224">
      <w:r>
        <w:t>Developed by Victor Vroom, Expectancy Theory posits that motivation is influenced by three factors: expectancy (belief in one's ability to perform a task), instrumentality (belief that performance will lead to desired outcomes), and valence (value attached to those outcomes). Leaders can apply this theory by clarifying performance expectations, providing the necessary resources and support, and linking rewards and recognition to desired performance</w:t>
      </w:r>
      <w:r w:rsidR="00E67DF2">
        <w:t xml:space="preserve"> (</w:t>
      </w:r>
      <w:r>
        <w:t xml:space="preserve">Vroom, 1964). </w:t>
      </w:r>
    </w:p>
    <w:p w14:paraId="05E72C6A" w14:textId="77777777" w:rsidR="00E67DF2" w:rsidRDefault="00354224" w:rsidP="00C4108F">
      <w:pPr>
        <w:pStyle w:val="Heading3"/>
      </w:pPr>
      <w:bookmarkStart w:id="13" w:name="_Toc138757712"/>
      <w:r>
        <w:t>Equity Theory:</w:t>
      </w:r>
      <w:bookmarkEnd w:id="13"/>
      <w:r>
        <w:t xml:space="preserve"> </w:t>
      </w:r>
    </w:p>
    <w:p w14:paraId="5140F315" w14:textId="31CB0A06" w:rsidR="00354224" w:rsidRDefault="00354224" w:rsidP="00354224">
      <w:r>
        <w:t>Proposed by J. Stacy Adams, Equity Theory suggests that individuals are motivated when they perceive fairness in the distribution of rewards and resources. Leaders can apply this theory by ensuring fairness in the allocation of rewards, recognition, and opportunities for growth, thereby fostering a positive work environment and enhancing motivation among their followers</w:t>
      </w:r>
      <w:r w:rsidR="00E67DF2">
        <w:t xml:space="preserve"> (</w:t>
      </w:r>
      <w:r>
        <w:t>Adams,</w:t>
      </w:r>
      <w:r w:rsidR="00E67DF2">
        <w:t xml:space="preserve"> </w:t>
      </w:r>
      <w:r>
        <w:t xml:space="preserve">1965). </w:t>
      </w:r>
    </w:p>
    <w:p w14:paraId="675998F9" w14:textId="22DB5B3D" w:rsidR="00E67DF2" w:rsidRDefault="00354224" w:rsidP="00C4108F">
      <w:pPr>
        <w:pStyle w:val="Heading3"/>
      </w:pPr>
      <w:bookmarkStart w:id="14" w:name="_Toc138757713"/>
      <w:r>
        <w:t>Self-Determination Theory</w:t>
      </w:r>
      <w:bookmarkEnd w:id="14"/>
    </w:p>
    <w:p w14:paraId="5B53C518" w14:textId="7D3DD7EF" w:rsidR="00354224" w:rsidRDefault="00354224" w:rsidP="00354224">
      <w:r>
        <w:t>Self-Determination Theory posits that individuals are motivated when their basic psychological needs for autonomy, competence, and relatedness are fulfilled. Leaders can apply this theory by providing autonomy and decision-making opportunities, fostering a sense of competence through skill development and feedback, and promoting positive relationships and collaboration among team members</w:t>
      </w:r>
      <w:r w:rsidR="004C4C31">
        <w:t xml:space="preserve"> (</w:t>
      </w:r>
      <w:r>
        <w:t>Deci</w:t>
      </w:r>
      <w:r w:rsidR="004C4C31">
        <w:t xml:space="preserve"> </w:t>
      </w:r>
      <w:r>
        <w:t>&amp; Ryan</w:t>
      </w:r>
      <w:r w:rsidR="004C4C31">
        <w:t xml:space="preserve"> </w:t>
      </w:r>
      <w:r>
        <w:t xml:space="preserve">2000). </w:t>
      </w:r>
    </w:p>
    <w:p w14:paraId="20BF3222" w14:textId="61F3045D" w:rsidR="004C4C31" w:rsidRDefault="00354224" w:rsidP="00C4108F">
      <w:pPr>
        <w:pStyle w:val="Heading3"/>
      </w:pPr>
      <w:bookmarkStart w:id="15" w:name="_Toc138757714"/>
      <w:r>
        <w:t>Goal-Setting Theory</w:t>
      </w:r>
      <w:bookmarkEnd w:id="15"/>
      <w:r>
        <w:t xml:space="preserve"> </w:t>
      </w:r>
    </w:p>
    <w:p w14:paraId="6A1E8C88" w14:textId="3284DD5C" w:rsidR="00354224" w:rsidRDefault="00354224" w:rsidP="00354224">
      <w:r>
        <w:t>Developed by Edwin Locke, Goal-Setting Theory emphasizes the importance of setting specific, challenging goals to enhance motivation and performance. Leaders can apply this theory by involving their followers in goal-setting processes, ensuring goals are meaningful and aligned with individual and organizational objectives, and providing feedback and support to facilitate goal attainment</w:t>
      </w:r>
      <w:r w:rsidR="004C4C31">
        <w:t xml:space="preserve"> (</w:t>
      </w:r>
      <w:r>
        <w:t xml:space="preserve">Locke &amp; Latham, 2002). </w:t>
      </w:r>
    </w:p>
    <w:p w14:paraId="31022EA0" w14:textId="77AB9013" w:rsidR="00354224" w:rsidRDefault="00354224" w:rsidP="00354224">
      <w:r>
        <w:t>These motivation theories offer valuable insights for leaders to understand the drivers of motivation and apply strategies that inspire and engage their followers. By leveraging motivational theories, leaders can create an environment that nurtures intrinsic motivation, fosters a sense of purpose, and maximizes individual and team performance.</w:t>
      </w:r>
    </w:p>
    <w:p w14:paraId="0BC3201E" w14:textId="77777777" w:rsidR="007E3876" w:rsidRDefault="007E3876" w:rsidP="00354224"/>
    <w:p w14:paraId="07BA3753" w14:textId="1706B71D" w:rsidR="007E3876" w:rsidRDefault="007E3876" w:rsidP="00C4108F">
      <w:pPr>
        <w:pStyle w:val="Heading2"/>
      </w:pPr>
      <w:bookmarkStart w:id="16" w:name="_Toc138757715"/>
      <w:r>
        <w:t>Emotional Intelligence</w:t>
      </w:r>
      <w:bookmarkEnd w:id="16"/>
    </w:p>
    <w:p w14:paraId="275A7F05" w14:textId="06AB8262" w:rsidR="007E3876" w:rsidRDefault="007E3876" w:rsidP="00354224">
      <w:r>
        <w:t>The second major influence on leadership success is emotional intelligence.</w:t>
      </w:r>
    </w:p>
    <w:p w14:paraId="17225056" w14:textId="5C929BD9" w:rsidR="003E29B0" w:rsidRDefault="003E29B0" w:rsidP="003E29B0">
      <w:r>
        <w:t>Emotional intelligence refers to the ability to recognize, understand, and manage one's own emotions, as well as the emotions of others. It involves skills such as self-awareness, self-regulation, empathy, and effective interpersonal communication. Emotional intelligence has a significant impact on leadership, as it influences how leaders interact with their followers, navigate relationships, and inspire collective action. Emotional intelligence and its influence on leadership can be broken down into the following areas according to Goleman (1998):</w:t>
      </w:r>
    </w:p>
    <w:p w14:paraId="1A70A17A" w14:textId="04734167" w:rsidR="003E29B0" w:rsidRDefault="003E29B0" w:rsidP="003E29B0">
      <w:r>
        <w:lastRenderedPageBreak/>
        <w:t>Self-Awareness: Leaders with high emotional intelligence possess a deep understanding of their own emotions, strengths, weaknesses, and values. They are aware of how their emotions impact their behaviour and decision-making. Self-aware leaders can accurately assess their own strengths and limitations, allowing them to lead authentically and adapt their approach as needed.</w:t>
      </w:r>
    </w:p>
    <w:p w14:paraId="17645700" w14:textId="18E99ED4" w:rsidR="003E29B0" w:rsidRDefault="003E29B0" w:rsidP="003E29B0">
      <w:r>
        <w:t>Self-Regulation: Emotional intelligence enables leaders to regulate their emotions and impulses effectively. They can manage stress, remain composed in challenging situations, and make rational decisions. Self-regulated leaders create a positive and stable work environment, inspiring confidence, and trust among their followers.</w:t>
      </w:r>
    </w:p>
    <w:p w14:paraId="2C686EF6" w14:textId="557EE16A" w:rsidR="003E29B0" w:rsidRDefault="003E29B0" w:rsidP="003E29B0">
      <w:r>
        <w:t>Empathy: Leaders with high emotional intelligence demonstrate empathy by understanding and sharing the emotions and perspectives of others. They listen actively, show genuine concern, and consider the needs and feelings of their followers. Empathetic leaders create a supportive and inclusive culture, foster strong relationships, and promote collaboration and cooperation within their teams.</w:t>
      </w:r>
    </w:p>
    <w:p w14:paraId="61865558" w14:textId="64C998EF" w:rsidR="003E29B0" w:rsidRDefault="003E29B0" w:rsidP="003E29B0">
      <w:r>
        <w:t>Social Skills: Emotional intelligence enhances leaders' social skills, enabling them to build and maintain strong relationships. Leaders with strong interpersonal skills excel in communication, conflict resolution, and influencing others. They inspire and motivate their followers, facilitate effective teamwork, and navigate complex social dynamics.</w:t>
      </w:r>
    </w:p>
    <w:p w14:paraId="24FCF147" w14:textId="77777777" w:rsidR="003E29B0" w:rsidRDefault="003E29B0" w:rsidP="003E29B0"/>
    <w:p w14:paraId="0080B5C3" w14:textId="77777777" w:rsidR="003E29B0" w:rsidRDefault="003E29B0" w:rsidP="00C4108F">
      <w:pPr>
        <w:pStyle w:val="Heading2"/>
      </w:pPr>
      <w:bookmarkStart w:id="17" w:name="_Toc138757716"/>
      <w:r>
        <w:t>Leadership Effectiveness</w:t>
      </w:r>
      <w:bookmarkEnd w:id="17"/>
    </w:p>
    <w:p w14:paraId="4C2A30B0" w14:textId="54D3C3AF" w:rsidR="003E29B0" w:rsidRDefault="003E29B0" w:rsidP="003E29B0">
      <w:r>
        <w:t xml:space="preserve">Research suggests that leaders with higher levels of emotional intelligence are more effective in their roles. They have better self-awareness, adaptability, and relationship management skills, resulting in higher employee satisfaction, engagement, and overall performance. Emotional intelligence positively influences various leadership outcomes, including follower trust, commitment, and organizational citizenship behaviour </w:t>
      </w:r>
      <w:r w:rsidR="003C6C63">
        <w:t>(</w:t>
      </w:r>
      <w:r>
        <w:t>Joseph &amp; Newman, 2010).</w:t>
      </w:r>
    </w:p>
    <w:p w14:paraId="54C14981" w14:textId="34C9B2B7" w:rsidR="003C6C63" w:rsidRDefault="003E29B0" w:rsidP="003C6C63">
      <w:r>
        <w:t>Emotional intelligence equips leaders with essential skills to understand and manage emotions, effectively connect with others, and create a positive and productive work environment</w:t>
      </w:r>
      <w:r w:rsidR="003C6C63" w:rsidRPr="003C6C63">
        <w:t xml:space="preserve"> </w:t>
      </w:r>
      <w:r w:rsidR="003C6C63">
        <w:t xml:space="preserve">(Barling, Slater &amp; </w:t>
      </w:r>
      <w:proofErr w:type="spellStart"/>
      <w:r w:rsidR="003C6C63">
        <w:t>Kelloway</w:t>
      </w:r>
      <w:proofErr w:type="spellEnd"/>
      <w:r w:rsidR="003C6C63">
        <w:t xml:space="preserve">, 2000). </w:t>
      </w:r>
    </w:p>
    <w:p w14:paraId="0BA13DCA" w14:textId="6139263E" w:rsidR="003E29B0" w:rsidRDefault="003C6C63" w:rsidP="003E29B0">
      <w:r>
        <w:t>In conclusion, gaining a grasp on the nuances both Emotional Intelligence and Motivational Theory will go a long way in equipping a leader for success.</w:t>
      </w:r>
    </w:p>
    <w:p w14:paraId="64D2BAA6" w14:textId="77777777" w:rsidR="00CB415E" w:rsidRDefault="00CB415E" w:rsidP="008D1BCA"/>
    <w:p w14:paraId="48C65117" w14:textId="6F45DD0B" w:rsidR="00B629DC" w:rsidRDefault="00B629DC" w:rsidP="00C4108F">
      <w:pPr>
        <w:pStyle w:val="Heading2"/>
      </w:pPr>
      <w:bookmarkStart w:id="18" w:name="_Toc138757717"/>
      <w:r>
        <w:t>Self-Assessment for Leadership</w:t>
      </w:r>
      <w:bookmarkEnd w:id="18"/>
    </w:p>
    <w:p w14:paraId="07085F33" w14:textId="49530DC1" w:rsidR="00A729F6" w:rsidRDefault="00A729F6" w:rsidP="00A729F6">
      <w:r>
        <w:t>Self-assessment is crucial for leadership roles for several reasons.</w:t>
      </w:r>
    </w:p>
    <w:p w14:paraId="6738E112" w14:textId="5E4E4816" w:rsidR="00A729F6" w:rsidRDefault="00A729F6" w:rsidP="00A729F6">
      <w:r>
        <w:t>Firstly, self-assessment allows leaders to gain a deep understanding of their strengths, weaknesses, values, and personal characteristics. It helps them recognize their own biases, limitations, and areas for improvement. By being self-aware, leaders can better understand how their behaviour and decisions impact others and make necessary adjustments to enhance their leadership effectiveness.</w:t>
      </w:r>
    </w:p>
    <w:p w14:paraId="7C3068A7" w14:textId="2013EA71" w:rsidR="001951AB" w:rsidRDefault="001951AB" w:rsidP="00A729F6">
      <w:r>
        <w:t>Recognizing their own biases, limitations, strengths and weaknesses also allows the leader to improve their emotional intelligence as discussed in the last section. Self-assessment is a prerequisite for developing a better emotional intelligence.</w:t>
      </w:r>
    </w:p>
    <w:p w14:paraId="0C1F5C90" w14:textId="61BBD858" w:rsidR="00A729F6" w:rsidRDefault="00A729F6" w:rsidP="00A729F6">
      <w:r>
        <w:t xml:space="preserve">Also, self-assessment provides leaders with valuable insights into their own developmental needs. It helps them identify areas where they can enhance their skills, acquire new knowledge, or develop </w:t>
      </w:r>
      <w:r>
        <w:lastRenderedPageBreak/>
        <w:t>specific competencies. By continually assessing themselves, leaders can create personalized development plans to grow and expand their capabilities, enabling them to adapt to changing circumstances and effectively lead their teams.</w:t>
      </w:r>
    </w:p>
    <w:p w14:paraId="2A2EBECE" w14:textId="7E678361" w:rsidR="00A729F6" w:rsidRDefault="00A729F6" w:rsidP="00A729F6">
      <w:r>
        <w:t>Authenticity is a crucial aspect of effective leadership. Self-assessment allows leaders to align their actions, values, and beliefs, promoting authenticity in their leadership approach. It enables leaders to lead from a place of genuine self-awareness and build trust and credibility with their followers.</w:t>
      </w:r>
    </w:p>
    <w:p w14:paraId="5E5AAB0B" w14:textId="30FD5FA9" w:rsidR="00A729F6" w:rsidRDefault="00A729F6" w:rsidP="00A729F6">
      <w:r>
        <w:t>In addition to these benefits self-assessment helps leaders understand their leadership style, communication preferences, and working preferences. This knowledge can be valuable in team settings, as leaders can recognize how their approach may impact team dynamics and adapt their style to better engage and empower team members. By understanding their own strengths and weaknesses, leaders can also assemble diverse teams with complementary skills, fostering collaboration and synergy.</w:t>
      </w:r>
    </w:p>
    <w:p w14:paraId="5760A667" w14:textId="24F2C38E" w:rsidR="00A729F6" w:rsidRDefault="00A729F6" w:rsidP="00A729F6">
      <w:r>
        <w:t>Finally, it is important to remember that leadership is a journey of continuous learning and growth. Self-assessment serves as a feedback mechanism for leaders to evaluate their progress and identify areas for improvement. It allows leaders to reflect on their past experiences, learn from their successes and failures, and refine their approach to achieve better outcomes in the future.</w:t>
      </w:r>
    </w:p>
    <w:p w14:paraId="31DC9C5A" w14:textId="629BB721" w:rsidR="00A729F6" w:rsidRDefault="00A729F6" w:rsidP="00A729F6">
      <w:r>
        <w:t>Leaders play a significant role in influencing organizational culture and shaping the behaviour of their followers. Through self-assessment, leaders can model the importance of self-reflection, self-improvement, and a growth mindset. By demonstrating a commitment to self-assessment and personal development, leaders inspire their team members to engage in their own self-assessment processes and strive for continuous improvement.</w:t>
      </w:r>
    </w:p>
    <w:p w14:paraId="25DADFB8" w14:textId="34CA1258" w:rsidR="00591242" w:rsidRDefault="00A729F6" w:rsidP="00A729F6">
      <w:r>
        <w:t>In summary, self-assessment is vital for leadership roles as it cultivates self-awareness, facilitates personal development, promotes authenticity, supports effective team dynamics, enables continuous improvement, and serves as a role-</w:t>
      </w:r>
      <w:r w:rsidR="000446C5">
        <w:t>modelling</w:t>
      </w:r>
      <w:r>
        <w:t xml:space="preserve"> tool. By regularly assessing themselves, leaders can enhance their leadership capabilities and make a positive impact on their teams and organizations.</w:t>
      </w:r>
    </w:p>
    <w:p w14:paraId="472E84AC" w14:textId="5EA497FE" w:rsidR="00FF3202" w:rsidRDefault="00FF3202" w:rsidP="00A729F6"/>
    <w:p w14:paraId="6B67DF7C" w14:textId="742FDC0A" w:rsidR="00FF3202" w:rsidRDefault="00FF3202" w:rsidP="00A729F6">
      <w:r>
        <w:t>#</w:t>
      </w:r>
    </w:p>
    <w:p w14:paraId="6B195C53" w14:textId="089B8CAE" w:rsidR="00FF3202" w:rsidRDefault="00FF3202" w:rsidP="00A729F6"/>
    <w:p w14:paraId="5270B6EB" w14:textId="77777777" w:rsidR="00FF3202" w:rsidRDefault="00FF3202" w:rsidP="00A729F6"/>
    <w:p w14:paraId="2EDA7D99" w14:textId="2611A366" w:rsidR="00C95869" w:rsidRDefault="00C95869" w:rsidP="00C4108F">
      <w:pPr>
        <w:pStyle w:val="Heading2"/>
      </w:pPr>
      <w:bookmarkStart w:id="19" w:name="_Toc138757718"/>
      <w:r>
        <w:t>Leadership Traits</w:t>
      </w:r>
      <w:bookmarkEnd w:id="19"/>
    </w:p>
    <w:p w14:paraId="349D51F5" w14:textId="538BDE39" w:rsidR="000446C5" w:rsidRDefault="000446C5" w:rsidP="00A729F6">
      <w:r>
        <w:t>The author has</w:t>
      </w:r>
      <w:r w:rsidR="001951AB">
        <w:t xml:space="preserve"> completed two questionnaires in order to evaluate and identify areas of strengths and weaknesses.</w:t>
      </w:r>
      <w:r w:rsidR="00BF3F0F">
        <w:t xml:space="preserve"> The first is a trait questionnaire from </w:t>
      </w:r>
      <w:proofErr w:type="spellStart"/>
      <w:r w:rsidR="00BF3F0F">
        <w:t>edge.sagepub</w:t>
      </w:r>
      <w:proofErr w:type="spellEnd"/>
      <w:r w:rsidR="00BF3F0F">
        <w:t xml:space="preserve"> that asks the leader to rate themselves in 14 trait areas. These ratings are then measured against further ratings completed by people who know the leader.</w:t>
      </w:r>
    </w:p>
    <w:p w14:paraId="37D915A3" w14:textId="0EF48168" w:rsidR="00BF3F0F" w:rsidRDefault="00BF3F0F" w:rsidP="00A729F6">
      <w:r>
        <w:t>This gives some context and perception on how the leader sees themselves versus how others see them. This perception is important as any individual will have blind spots to their strengths and weaknesses due to personal biases and limited self-awareness. Often the impression people want to project is not the impression that is received by others and exercises like this can highlight these perception gaps.</w:t>
      </w:r>
      <w:r w:rsidR="004977DC">
        <w:t xml:space="preserve"> The results are highlighted below:</w:t>
      </w:r>
    </w:p>
    <w:p w14:paraId="0BFEC049" w14:textId="77777777" w:rsidR="00B629DC" w:rsidRDefault="00B629DC" w:rsidP="008D1BCA"/>
    <w:tbl>
      <w:tblPr>
        <w:tblW w:w="8380" w:type="dxa"/>
        <w:tblInd w:w="108" w:type="dxa"/>
        <w:tblLook w:val="04A0" w:firstRow="1" w:lastRow="0" w:firstColumn="1" w:lastColumn="0" w:noHBand="0" w:noVBand="1"/>
      </w:tblPr>
      <w:tblGrid>
        <w:gridCol w:w="468"/>
        <w:gridCol w:w="1861"/>
        <w:gridCol w:w="960"/>
        <w:gridCol w:w="960"/>
        <w:gridCol w:w="960"/>
        <w:gridCol w:w="960"/>
        <w:gridCol w:w="1022"/>
        <w:gridCol w:w="1340"/>
      </w:tblGrid>
      <w:tr w:rsidR="00392D5A" w:rsidRPr="00392D5A" w14:paraId="3169A35D" w14:textId="77777777" w:rsidTr="00392D5A">
        <w:trPr>
          <w:trHeight w:val="290"/>
        </w:trPr>
        <w:tc>
          <w:tcPr>
            <w:tcW w:w="2240" w:type="dxa"/>
            <w:gridSpan w:val="2"/>
            <w:tcBorders>
              <w:top w:val="nil"/>
              <w:left w:val="nil"/>
              <w:bottom w:val="single" w:sz="4" w:space="0" w:color="auto"/>
              <w:right w:val="single" w:sz="4" w:space="0" w:color="000000"/>
            </w:tcBorders>
            <w:shd w:val="clear" w:color="auto" w:fill="auto"/>
            <w:noWrap/>
            <w:vAlign w:val="bottom"/>
            <w:hideMark/>
          </w:tcPr>
          <w:p w14:paraId="1780A7E0" w14:textId="77777777" w:rsidR="00392D5A" w:rsidRPr="00392D5A" w:rsidRDefault="00392D5A" w:rsidP="00392D5A">
            <w:pPr>
              <w:spacing w:after="0" w:line="240" w:lineRule="auto"/>
              <w:jc w:val="center"/>
              <w:rPr>
                <w:rFonts w:ascii="Calibri" w:eastAsia="Times New Roman" w:hAnsi="Calibri" w:cs="Calibri"/>
                <w:color w:val="000000"/>
                <w:lang w:eastAsia="en-GB"/>
              </w:rPr>
            </w:pPr>
            <w:r w:rsidRPr="00392D5A">
              <w:rPr>
                <w:rFonts w:ascii="Calibri" w:eastAsia="Times New Roman" w:hAnsi="Calibri" w:cs="Calibri"/>
                <w:color w:val="000000"/>
                <w:lang w:eastAsia="en-GB"/>
              </w:rPr>
              <w:lastRenderedPageBreak/>
              <w:t> </w:t>
            </w:r>
          </w:p>
        </w:tc>
        <w:tc>
          <w:tcPr>
            <w:tcW w:w="960" w:type="dxa"/>
            <w:tcBorders>
              <w:top w:val="single" w:sz="4" w:space="0" w:color="auto"/>
              <w:left w:val="nil"/>
              <w:bottom w:val="single" w:sz="4" w:space="0" w:color="auto"/>
              <w:right w:val="single" w:sz="4" w:space="0" w:color="auto"/>
            </w:tcBorders>
            <w:shd w:val="clear" w:color="000000" w:fill="A9D08E"/>
            <w:noWrap/>
            <w:vAlign w:val="bottom"/>
            <w:hideMark/>
          </w:tcPr>
          <w:p w14:paraId="3DB4F70B" w14:textId="77777777" w:rsidR="00392D5A" w:rsidRPr="00392D5A" w:rsidRDefault="00392D5A" w:rsidP="00392D5A">
            <w:pPr>
              <w:spacing w:after="0" w:line="240" w:lineRule="auto"/>
              <w:jc w:val="center"/>
              <w:rPr>
                <w:rFonts w:ascii="BG Flame" w:eastAsia="Times New Roman" w:hAnsi="BG Flame" w:cs="Calibri"/>
                <w:color w:val="000000"/>
                <w:lang w:eastAsia="en-GB"/>
              </w:rPr>
            </w:pPr>
            <w:proofErr w:type="spellStart"/>
            <w:r w:rsidRPr="00392D5A">
              <w:rPr>
                <w:rFonts w:ascii="BG Flame" w:eastAsia="Times New Roman" w:hAnsi="BG Flame" w:cs="Calibri"/>
                <w:color w:val="000000"/>
                <w:lang w:eastAsia="en-GB"/>
              </w:rPr>
              <w:t>Rater</w:t>
            </w:r>
            <w:proofErr w:type="spellEnd"/>
            <w:r w:rsidRPr="00392D5A">
              <w:rPr>
                <w:rFonts w:ascii="BG Flame" w:eastAsia="Times New Roman" w:hAnsi="BG Flame" w:cs="Calibri"/>
                <w:color w:val="000000"/>
                <w:lang w:eastAsia="en-GB"/>
              </w:rPr>
              <w:t xml:space="preserve"> 1</w:t>
            </w:r>
          </w:p>
        </w:tc>
        <w:tc>
          <w:tcPr>
            <w:tcW w:w="960" w:type="dxa"/>
            <w:tcBorders>
              <w:top w:val="single" w:sz="4" w:space="0" w:color="auto"/>
              <w:left w:val="nil"/>
              <w:bottom w:val="single" w:sz="4" w:space="0" w:color="auto"/>
              <w:right w:val="single" w:sz="4" w:space="0" w:color="auto"/>
            </w:tcBorders>
            <w:shd w:val="clear" w:color="000000" w:fill="A9D08E"/>
            <w:noWrap/>
            <w:vAlign w:val="bottom"/>
            <w:hideMark/>
          </w:tcPr>
          <w:p w14:paraId="62764373" w14:textId="77777777" w:rsidR="00392D5A" w:rsidRPr="00392D5A" w:rsidRDefault="00392D5A" w:rsidP="00392D5A">
            <w:pPr>
              <w:spacing w:after="0" w:line="240" w:lineRule="auto"/>
              <w:jc w:val="center"/>
              <w:rPr>
                <w:rFonts w:ascii="BG Flame" w:eastAsia="Times New Roman" w:hAnsi="BG Flame" w:cs="Calibri"/>
                <w:color w:val="000000"/>
                <w:lang w:eastAsia="en-GB"/>
              </w:rPr>
            </w:pPr>
            <w:proofErr w:type="spellStart"/>
            <w:r w:rsidRPr="00392D5A">
              <w:rPr>
                <w:rFonts w:ascii="BG Flame" w:eastAsia="Times New Roman" w:hAnsi="BG Flame" w:cs="Calibri"/>
                <w:color w:val="000000"/>
                <w:lang w:eastAsia="en-GB"/>
              </w:rPr>
              <w:t>Rater</w:t>
            </w:r>
            <w:proofErr w:type="spellEnd"/>
            <w:r w:rsidRPr="00392D5A">
              <w:rPr>
                <w:rFonts w:ascii="BG Flame" w:eastAsia="Times New Roman" w:hAnsi="BG Flame" w:cs="Calibri"/>
                <w:color w:val="000000"/>
                <w:lang w:eastAsia="en-GB"/>
              </w:rPr>
              <w:t xml:space="preserve"> 2</w:t>
            </w:r>
          </w:p>
        </w:tc>
        <w:tc>
          <w:tcPr>
            <w:tcW w:w="960" w:type="dxa"/>
            <w:tcBorders>
              <w:top w:val="single" w:sz="4" w:space="0" w:color="auto"/>
              <w:left w:val="nil"/>
              <w:bottom w:val="single" w:sz="4" w:space="0" w:color="auto"/>
              <w:right w:val="single" w:sz="4" w:space="0" w:color="auto"/>
            </w:tcBorders>
            <w:shd w:val="clear" w:color="000000" w:fill="A9D08E"/>
            <w:noWrap/>
            <w:vAlign w:val="bottom"/>
            <w:hideMark/>
          </w:tcPr>
          <w:p w14:paraId="6E06868A" w14:textId="77777777" w:rsidR="00392D5A" w:rsidRPr="00392D5A" w:rsidRDefault="00392D5A" w:rsidP="00392D5A">
            <w:pPr>
              <w:spacing w:after="0" w:line="240" w:lineRule="auto"/>
              <w:jc w:val="center"/>
              <w:rPr>
                <w:rFonts w:ascii="BG Flame" w:eastAsia="Times New Roman" w:hAnsi="BG Flame" w:cs="Calibri"/>
                <w:color w:val="000000"/>
                <w:lang w:eastAsia="en-GB"/>
              </w:rPr>
            </w:pPr>
            <w:proofErr w:type="spellStart"/>
            <w:r w:rsidRPr="00392D5A">
              <w:rPr>
                <w:rFonts w:ascii="BG Flame" w:eastAsia="Times New Roman" w:hAnsi="BG Flame" w:cs="Calibri"/>
                <w:color w:val="000000"/>
                <w:lang w:eastAsia="en-GB"/>
              </w:rPr>
              <w:t>Rater</w:t>
            </w:r>
            <w:proofErr w:type="spellEnd"/>
            <w:r w:rsidRPr="00392D5A">
              <w:rPr>
                <w:rFonts w:ascii="BG Flame" w:eastAsia="Times New Roman" w:hAnsi="BG Flame" w:cs="Calibri"/>
                <w:color w:val="000000"/>
                <w:lang w:eastAsia="en-GB"/>
              </w:rPr>
              <w:t xml:space="preserve"> 3</w:t>
            </w:r>
          </w:p>
        </w:tc>
        <w:tc>
          <w:tcPr>
            <w:tcW w:w="960" w:type="dxa"/>
            <w:tcBorders>
              <w:top w:val="single" w:sz="4" w:space="0" w:color="auto"/>
              <w:left w:val="nil"/>
              <w:bottom w:val="single" w:sz="4" w:space="0" w:color="auto"/>
              <w:right w:val="single" w:sz="4" w:space="0" w:color="auto"/>
            </w:tcBorders>
            <w:shd w:val="clear" w:color="000000" w:fill="A9D08E"/>
            <w:noWrap/>
            <w:vAlign w:val="bottom"/>
            <w:hideMark/>
          </w:tcPr>
          <w:p w14:paraId="0B644E54" w14:textId="77777777" w:rsidR="00392D5A" w:rsidRPr="00392D5A" w:rsidRDefault="00392D5A" w:rsidP="00392D5A">
            <w:pPr>
              <w:spacing w:after="0" w:line="240" w:lineRule="auto"/>
              <w:jc w:val="center"/>
              <w:rPr>
                <w:rFonts w:ascii="BG Flame" w:eastAsia="Times New Roman" w:hAnsi="BG Flame" w:cs="Calibri"/>
                <w:color w:val="000000"/>
                <w:lang w:eastAsia="en-GB"/>
              </w:rPr>
            </w:pPr>
            <w:proofErr w:type="spellStart"/>
            <w:r w:rsidRPr="00392D5A">
              <w:rPr>
                <w:rFonts w:ascii="BG Flame" w:eastAsia="Times New Roman" w:hAnsi="BG Flame" w:cs="Calibri"/>
                <w:color w:val="000000"/>
                <w:lang w:eastAsia="en-GB"/>
              </w:rPr>
              <w:t>Rater</w:t>
            </w:r>
            <w:proofErr w:type="spellEnd"/>
            <w:r w:rsidRPr="00392D5A">
              <w:rPr>
                <w:rFonts w:ascii="BG Flame" w:eastAsia="Times New Roman" w:hAnsi="BG Flame" w:cs="Calibri"/>
                <w:color w:val="000000"/>
                <w:lang w:eastAsia="en-GB"/>
              </w:rPr>
              <w:t xml:space="preserve"> 4</w:t>
            </w:r>
          </w:p>
        </w:tc>
        <w:tc>
          <w:tcPr>
            <w:tcW w:w="960" w:type="dxa"/>
            <w:tcBorders>
              <w:top w:val="single" w:sz="4" w:space="0" w:color="auto"/>
              <w:left w:val="nil"/>
              <w:bottom w:val="single" w:sz="4" w:space="0" w:color="auto"/>
              <w:right w:val="single" w:sz="4" w:space="0" w:color="auto"/>
            </w:tcBorders>
            <w:shd w:val="clear" w:color="000000" w:fill="A9D08E"/>
            <w:noWrap/>
            <w:vAlign w:val="bottom"/>
            <w:hideMark/>
          </w:tcPr>
          <w:p w14:paraId="221D991A"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Average</w:t>
            </w:r>
          </w:p>
        </w:tc>
        <w:tc>
          <w:tcPr>
            <w:tcW w:w="1340" w:type="dxa"/>
            <w:tcBorders>
              <w:top w:val="single" w:sz="4" w:space="0" w:color="auto"/>
              <w:left w:val="nil"/>
              <w:bottom w:val="single" w:sz="4" w:space="0" w:color="auto"/>
              <w:right w:val="single" w:sz="4" w:space="0" w:color="auto"/>
            </w:tcBorders>
            <w:shd w:val="clear" w:color="000000" w:fill="A9D08E"/>
            <w:noWrap/>
            <w:vAlign w:val="bottom"/>
            <w:hideMark/>
          </w:tcPr>
          <w:p w14:paraId="648730D7" w14:textId="1F391052" w:rsidR="00392D5A" w:rsidRPr="00392D5A" w:rsidRDefault="00056BA3"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Self-Rating</w:t>
            </w:r>
          </w:p>
        </w:tc>
      </w:tr>
      <w:tr w:rsidR="00392D5A" w:rsidRPr="00392D5A" w14:paraId="603F96B4" w14:textId="77777777" w:rsidTr="00392D5A">
        <w:trPr>
          <w:trHeight w:val="290"/>
        </w:trPr>
        <w:tc>
          <w:tcPr>
            <w:tcW w:w="379" w:type="dxa"/>
            <w:tcBorders>
              <w:top w:val="nil"/>
              <w:left w:val="single" w:sz="4" w:space="0" w:color="auto"/>
              <w:bottom w:val="single" w:sz="4" w:space="0" w:color="auto"/>
              <w:right w:val="single" w:sz="4" w:space="0" w:color="auto"/>
            </w:tcBorders>
            <w:shd w:val="clear" w:color="000000" w:fill="A9D08E"/>
            <w:noWrap/>
            <w:vAlign w:val="bottom"/>
            <w:hideMark/>
          </w:tcPr>
          <w:p w14:paraId="3CACF8E8" w14:textId="77777777" w:rsidR="00392D5A" w:rsidRPr="00392D5A" w:rsidRDefault="00392D5A" w:rsidP="00392D5A">
            <w:pPr>
              <w:spacing w:after="0" w:line="240" w:lineRule="auto"/>
              <w:jc w:val="right"/>
              <w:rPr>
                <w:rFonts w:ascii="BG Flame" w:eastAsia="Times New Roman" w:hAnsi="BG Flame" w:cs="Calibri"/>
                <w:color w:val="000000"/>
                <w:lang w:eastAsia="en-GB"/>
              </w:rPr>
            </w:pPr>
            <w:r w:rsidRPr="00392D5A">
              <w:rPr>
                <w:rFonts w:ascii="BG Flame" w:eastAsia="Times New Roman" w:hAnsi="BG Flame" w:cs="Calibri"/>
                <w:color w:val="000000"/>
                <w:lang w:eastAsia="en-GB"/>
              </w:rPr>
              <w:t>1</w:t>
            </w:r>
          </w:p>
        </w:tc>
        <w:tc>
          <w:tcPr>
            <w:tcW w:w="1861" w:type="dxa"/>
            <w:tcBorders>
              <w:top w:val="nil"/>
              <w:left w:val="nil"/>
              <w:bottom w:val="single" w:sz="4" w:space="0" w:color="auto"/>
              <w:right w:val="single" w:sz="4" w:space="0" w:color="auto"/>
            </w:tcBorders>
            <w:shd w:val="clear" w:color="000000" w:fill="A9D08E"/>
            <w:noWrap/>
            <w:vAlign w:val="bottom"/>
            <w:hideMark/>
          </w:tcPr>
          <w:p w14:paraId="52D5B91E" w14:textId="77777777" w:rsidR="00392D5A" w:rsidRPr="00392D5A" w:rsidRDefault="00392D5A" w:rsidP="00392D5A">
            <w:pPr>
              <w:spacing w:after="0" w:line="240" w:lineRule="auto"/>
              <w:rPr>
                <w:rFonts w:ascii="BG Flame" w:eastAsia="Times New Roman" w:hAnsi="BG Flame" w:cs="Calibri"/>
                <w:color w:val="000000"/>
                <w:lang w:eastAsia="en-GB"/>
              </w:rPr>
            </w:pPr>
            <w:r w:rsidRPr="00392D5A">
              <w:rPr>
                <w:rFonts w:ascii="BG Flame" w:eastAsia="Times New Roman" w:hAnsi="BG Flame" w:cs="Calibri"/>
                <w:color w:val="000000"/>
                <w:lang w:eastAsia="en-GB"/>
              </w:rPr>
              <w:t>Articulate</w:t>
            </w:r>
          </w:p>
        </w:tc>
        <w:tc>
          <w:tcPr>
            <w:tcW w:w="960" w:type="dxa"/>
            <w:tcBorders>
              <w:top w:val="nil"/>
              <w:left w:val="nil"/>
              <w:bottom w:val="single" w:sz="4" w:space="0" w:color="auto"/>
              <w:right w:val="single" w:sz="4" w:space="0" w:color="auto"/>
            </w:tcBorders>
            <w:shd w:val="clear" w:color="000000" w:fill="F2F2F2"/>
            <w:noWrap/>
            <w:vAlign w:val="bottom"/>
            <w:hideMark/>
          </w:tcPr>
          <w:p w14:paraId="6C2B8FC2"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4</w:t>
            </w:r>
          </w:p>
        </w:tc>
        <w:tc>
          <w:tcPr>
            <w:tcW w:w="960" w:type="dxa"/>
            <w:tcBorders>
              <w:top w:val="nil"/>
              <w:left w:val="nil"/>
              <w:bottom w:val="single" w:sz="4" w:space="0" w:color="auto"/>
              <w:right w:val="single" w:sz="4" w:space="0" w:color="auto"/>
            </w:tcBorders>
            <w:shd w:val="clear" w:color="000000" w:fill="F2F2F2"/>
            <w:noWrap/>
            <w:vAlign w:val="bottom"/>
            <w:hideMark/>
          </w:tcPr>
          <w:p w14:paraId="5E36F9D7"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5</w:t>
            </w:r>
          </w:p>
        </w:tc>
        <w:tc>
          <w:tcPr>
            <w:tcW w:w="960" w:type="dxa"/>
            <w:tcBorders>
              <w:top w:val="nil"/>
              <w:left w:val="nil"/>
              <w:bottom w:val="single" w:sz="4" w:space="0" w:color="auto"/>
              <w:right w:val="single" w:sz="4" w:space="0" w:color="auto"/>
            </w:tcBorders>
            <w:shd w:val="clear" w:color="000000" w:fill="F2F2F2"/>
            <w:noWrap/>
            <w:vAlign w:val="bottom"/>
            <w:hideMark/>
          </w:tcPr>
          <w:p w14:paraId="7E1B8A63"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3</w:t>
            </w:r>
          </w:p>
        </w:tc>
        <w:tc>
          <w:tcPr>
            <w:tcW w:w="960" w:type="dxa"/>
            <w:tcBorders>
              <w:top w:val="nil"/>
              <w:left w:val="nil"/>
              <w:bottom w:val="single" w:sz="4" w:space="0" w:color="auto"/>
              <w:right w:val="single" w:sz="4" w:space="0" w:color="auto"/>
            </w:tcBorders>
            <w:shd w:val="clear" w:color="000000" w:fill="F2F2F2"/>
            <w:noWrap/>
            <w:vAlign w:val="bottom"/>
            <w:hideMark/>
          </w:tcPr>
          <w:p w14:paraId="0198FDA4"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3</w:t>
            </w:r>
          </w:p>
        </w:tc>
        <w:tc>
          <w:tcPr>
            <w:tcW w:w="960" w:type="dxa"/>
            <w:tcBorders>
              <w:top w:val="nil"/>
              <w:left w:val="nil"/>
              <w:bottom w:val="single" w:sz="4" w:space="0" w:color="auto"/>
              <w:right w:val="single" w:sz="4" w:space="0" w:color="auto"/>
            </w:tcBorders>
            <w:shd w:val="clear" w:color="000000" w:fill="F2F2F2"/>
            <w:noWrap/>
            <w:vAlign w:val="bottom"/>
            <w:hideMark/>
          </w:tcPr>
          <w:p w14:paraId="654731DA"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3.75</w:t>
            </w:r>
          </w:p>
        </w:tc>
        <w:tc>
          <w:tcPr>
            <w:tcW w:w="1340" w:type="dxa"/>
            <w:tcBorders>
              <w:top w:val="nil"/>
              <w:left w:val="nil"/>
              <w:bottom w:val="single" w:sz="4" w:space="0" w:color="auto"/>
              <w:right w:val="single" w:sz="4" w:space="0" w:color="auto"/>
            </w:tcBorders>
            <w:shd w:val="clear" w:color="000000" w:fill="F2F2F2"/>
            <w:noWrap/>
            <w:vAlign w:val="bottom"/>
            <w:hideMark/>
          </w:tcPr>
          <w:p w14:paraId="775057A7"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4</w:t>
            </w:r>
          </w:p>
        </w:tc>
      </w:tr>
      <w:tr w:rsidR="00392D5A" w:rsidRPr="00392D5A" w14:paraId="1C8FCB9A" w14:textId="77777777" w:rsidTr="00392D5A">
        <w:trPr>
          <w:trHeight w:val="290"/>
        </w:trPr>
        <w:tc>
          <w:tcPr>
            <w:tcW w:w="379" w:type="dxa"/>
            <w:tcBorders>
              <w:top w:val="nil"/>
              <w:left w:val="single" w:sz="4" w:space="0" w:color="auto"/>
              <w:bottom w:val="single" w:sz="4" w:space="0" w:color="auto"/>
              <w:right w:val="single" w:sz="4" w:space="0" w:color="auto"/>
            </w:tcBorders>
            <w:shd w:val="clear" w:color="000000" w:fill="A9D08E"/>
            <w:noWrap/>
            <w:vAlign w:val="bottom"/>
            <w:hideMark/>
          </w:tcPr>
          <w:p w14:paraId="02856D1B" w14:textId="77777777" w:rsidR="00392D5A" w:rsidRPr="00392D5A" w:rsidRDefault="00392D5A" w:rsidP="00392D5A">
            <w:pPr>
              <w:spacing w:after="0" w:line="240" w:lineRule="auto"/>
              <w:jc w:val="right"/>
              <w:rPr>
                <w:rFonts w:ascii="BG Flame" w:eastAsia="Times New Roman" w:hAnsi="BG Flame" w:cs="Calibri"/>
                <w:color w:val="000000"/>
                <w:lang w:eastAsia="en-GB"/>
              </w:rPr>
            </w:pPr>
            <w:r w:rsidRPr="00392D5A">
              <w:rPr>
                <w:rFonts w:ascii="BG Flame" w:eastAsia="Times New Roman" w:hAnsi="BG Flame" w:cs="Calibri"/>
                <w:color w:val="000000"/>
                <w:lang w:eastAsia="en-GB"/>
              </w:rPr>
              <w:t>2</w:t>
            </w:r>
          </w:p>
        </w:tc>
        <w:tc>
          <w:tcPr>
            <w:tcW w:w="1861" w:type="dxa"/>
            <w:tcBorders>
              <w:top w:val="nil"/>
              <w:left w:val="nil"/>
              <w:bottom w:val="single" w:sz="4" w:space="0" w:color="auto"/>
              <w:right w:val="single" w:sz="4" w:space="0" w:color="auto"/>
            </w:tcBorders>
            <w:shd w:val="clear" w:color="000000" w:fill="A9D08E"/>
            <w:noWrap/>
            <w:vAlign w:val="bottom"/>
            <w:hideMark/>
          </w:tcPr>
          <w:p w14:paraId="53B765FF" w14:textId="77777777" w:rsidR="00392D5A" w:rsidRPr="00392D5A" w:rsidRDefault="00392D5A" w:rsidP="00392D5A">
            <w:pPr>
              <w:spacing w:after="0" w:line="240" w:lineRule="auto"/>
              <w:rPr>
                <w:rFonts w:ascii="BG Flame" w:eastAsia="Times New Roman" w:hAnsi="BG Flame" w:cs="Calibri"/>
                <w:color w:val="000000"/>
                <w:lang w:eastAsia="en-GB"/>
              </w:rPr>
            </w:pPr>
            <w:r w:rsidRPr="00392D5A">
              <w:rPr>
                <w:rFonts w:ascii="BG Flame" w:eastAsia="Times New Roman" w:hAnsi="BG Flame" w:cs="Calibri"/>
                <w:color w:val="000000"/>
                <w:lang w:eastAsia="en-GB"/>
              </w:rPr>
              <w:t>Perceptive</w:t>
            </w:r>
          </w:p>
        </w:tc>
        <w:tc>
          <w:tcPr>
            <w:tcW w:w="960" w:type="dxa"/>
            <w:tcBorders>
              <w:top w:val="nil"/>
              <w:left w:val="nil"/>
              <w:bottom w:val="single" w:sz="4" w:space="0" w:color="auto"/>
              <w:right w:val="single" w:sz="4" w:space="0" w:color="auto"/>
            </w:tcBorders>
            <w:shd w:val="clear" w:color="000000" w:fill="D9D9D9"/>
            <w:noWrap/>
            <w:vAlign w:val="bottom"/>
            <w:hideMark/>
          </w:tcPr>
          <w:p w14:paraId="3DD0C287"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4</w:t>
            </w:r>
          </w:p>
        </w:tc>
        <w:tc>
          <w:tcPr>
            <w:tcW w:w="960" w:type="dxa"/>
            <w:tcBorders>
              <w:top w:val="nil"/>
              <w:left w:val="nil"/>
              <w:bottom w:val="single" w:sz="4" w:space="0" w:color="auto"/>
              <w:right w:val="single" w:sz="4" w:space="0" w:color="auto"/>
            </w:tcBorders>
            <w:shd w:val="clear" w:color="000000" w:fill="D9D9D9"/>
            <w:noWrap/>
            <w:vAlign w:val="bottom"/>
            <w:hideMark/>
          </w:tcPr>
          <w:p w14:paraId="0CC38C30"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3</w:t>
            </w:r>
          </w:p>
        </w:tc>
        <w:tc>
          <w:tcPr>
            <w:tcW w:w="960" w:type="dxa"/>
            <w:tcBorders>
              <w:top w:val="nil"/>
              <w:left w:val="nil"/>
              <w:bottom w:val="single" w:sz="4" w:space="0" w:color="auto"/>
              <w:right w:val="single" w:sz="4" w:space="0" w:color="auto"/>
            </w:tcBorders>
            <w:shd w:val="clear" w:color="000000" w:fill="D9D9D9"/>
            <w:noWrap/>
            <w:vAlign w:val="bottom"/>
            <w:hideMark/>
          </w:tcPr>
          <w:p w14:paraId="44E5CA6E"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3</w:t>
            </w:r>
          </w:p>
        </w:tc>
        <w:tc>
          <w:tcPr>
            <w:tcW w:w="960" w:type="dxa"/>
            <w:tcBorders>
              <w:top w:val="nil"/>
              <w:left w:val="nil"/>
              <w:bottom w:val="single" w:sz="4" w:space="0" w:color="auto"/>
              <w:right w:val="single" w:sz="4" w:space="0" w:color="auto"/>
            </w:tcBorders>
            <w:shd w:val="clear" w:color="000000" w:fill="D9D9D9"/>
            <w:noWrap/>
            <w:vAlign w:val="bottom"/>
            <w:hideMark/>
          </w:tcPr>
          <w:p w14:paraId="3E93B241"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4</w:t>
            </w:r>
          </w:p>
        </w:tc>
        <w:tc>
          <w:tcPr>
            <w:tcW w:w="960" w:type="dxa"/>
            <w:tcBorders>
              <w:top w:val="nil"/>
              <w:left w:val="nil"/>
              <w:bottom w:val="single" w:sz="4" w:space="0" w:color="auto"/>
              <w:right w:val="single" w:sz="4" w:space="0" w:color="auto"/>
            </w:tcBorders>
            <w:shd w:val="clear" w:color="000000" w:fill="D9D9D9"/>
            <w:noWrap/>
            <w:vAlign w:val="bottom"/>
            <w:hideMark/>
          </w:tcPr>
          <w:p w14:paraId="432A4EB7"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3.5</w:t>
            </w:r>
          </w:p>
        </w:tc>
        <w:tc>
          <w:tcPr>
            <w:tcW w:w="1340" w:type="dxa"/>
            <w:tcBorders>
              <w:top w:val="nil"/>
              <w:left w:val="nil"/>
              <w:bottom w:val="single" w:sz="4" w:space="0" w:color="auto"/>
              <w:right w:val="single" w:sz="4" w:space="0" w:color="auto"/>
            </w:tcBorders>
            <w:shd w:val="clear" w:color="000000" w:fill="D9D9D9"/>
            <w:noWrap/>
            <w:vAlign w:val="bottom"/>
            <w:hideMark/>
          </w:tcPr>
          <w:p w14:paraId="491A99EC"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4</w:t>
            </w:r>
          </w:p>
        </w:tc>
      </w:tr>
      <w:tr w:rsidR="00392D5A" w:rsidRPr="00392D5A" w14:paraId="2336FE25" w14:textId="77777777" w:rsidTr="00392D5A">
        <w:trPr>
          <w:trHeight w:val="290"/>
        </w:trPr>
        <w:tc>
          <w:tcPr>
            <w:tcW w:w="379" w:type="dxa"/>
            <w:tcBorders>
              <w:top w:val="nil"/>
              <w:left w:val="single" w:sz="4" w:space="0" w:color="auto"/>
              <w:bottom w:val="single" w:sz="4" w:space="0" w:color="auto"/>
              <w:right w:val="single" w:sz="4" w:space="0" w:color="auto"/>
            </w:tcBorders>
            <w:shd w:val="clear" w:color="000000" w:fill="A9D08E"/>
            <w:noWrap/>
            <w:vAlign w:val="bottom"/>
            <w:hideMark/>
          </w:tcPr>
          <w:p w14:paraId="538296C1" w14:textId="77777777" w:rsidR="00392D5A" w:rsidRPr="00392D5A" w:rsidRDefault="00392D5A" w:rsidP="00392D5A">
            <w:pPr>
              <w:spacing w:after="0" w:line="240" w:lineRule="auto"/>
              <w:jc w:val="right"/>
              <w:rPr>
                <w:rFonts w:ascii="BG Flame" w:eastAsia="Times New Roman" w:hAnsi="BG Flame" w:cs="Calibri"/>
                <w:color w:val="000000"/>
                <w:lang w:eastAsia="en-GB"/>
              </w:rPr>
            </w:pPr>
            <w:r w:rsidRPr="00392D5A">
              <w:rPr>
                <w:rFonts w:ascii="BG Flame" w:eastAsia="Times New Roman" w:hAnsi="BG Flame" w:cs="Calibri"/>
                <w:color w:val="000000"/>
                <w:lang w:eastAsia="en-GB"/>
              </w:rPr>
              <w:t>3</w:t>
            </w:r>
          </w:p>
        </w:tc>
        <w:tc>
          <w:tcPr>
            <w:tcW w:w="1861" w:type="dxa"/>
            <w:tcBorders>
              <w:top w:val="nil"/>
              <w:left w:val="nil"/>
              <w:bottom w:val="single" w:sz="4" w:space="0" w:color="auto"/>
              <w:right w:val="single" w:sz="4" w:space="0" w:color="auto"/>
            </w:tcBorders>
            <w:shd w:val="clear" w:color="000000" w:fill="A9D08E"/>
            <w:noWrap/>
            <w:vAlign w:val="bottom"/>
            <w:hideMark/>
          </w:tcPr>
          <w:p w14:paraId="53DE52B6" w14:textId="77777777" w:rsidR="00392D5A" w:rsidRPr="00392D5A" w:rsidRDefault="00392D5A" w:rsidP="00392D5A">
            <w:pPr>
              <w:spacing w:after="0" w:line="240" w:lineRule="auto"/>
              <w:rPr>
                <w:rFonts w:ascii="BG Flame" w:eastAsia="Times New Roman" w:hAnsi="BG Flame" w:cs="Calibri"/>
                <w:color w:val="000000"/>
                <w:lang w:eastAsia="en-GB"/>
              </w:rPr>
            </w:pPr>
            <w:r w:rsidRPr="00392D5A">
              <w:rPr>
                <w:rFonts w:ascii="BG Flame" w:eastAsia="Times New Roman" w:hAnsi="BG Flame" w:cs="Calibri"/>
                <w:color w:val="000000"/>
                <w:lang w:eastAsia="en-GB"/>
              </w:rPr>
              <w:t>Self-confident</w:t>
            </w:r>
          </w:p>
        </w:tc>
        <w:tc>
          <w:tcPr>
            <w:tcW w:w="960" w:type="dxa"/>
            <w:tcBorders>
              <w:top w:val="nil"/>
              <w:left w:val="nil"/>
              <w:bottom w:val="single" w:sz="4" w:space="0" w:color="auto"/>
              <w:right w:val="single" w:sz="4" w:space="0" w:color="auto"/>
            </w:tcBorders>
            <w:shd w:val="clear" w:color="000000" w:fill="F2F2F2"/>
            <w:noWrap/>
            <w:vAlign w:val="bottom"/>
            <w:hideMark/>
          </w:tcPr>
          <w:p w14:paraId="1317FFD7"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4</w:t>
            </w:r>
          </w:p>
        </w:tc>
        <w:tc>
          <w:tcPr>
            <w:tcW w:w="960" w:type="dxa"/>
            <w:tcBorders>
              <w:top w:val="nil"/>
              <w:left w:val="nil"/>
              <w:bottom w:val="single" w:sz="4" w:space="0" w:color="auto"/>
              <w:right w:val="single" w:sz="4" w:space="0" w:color="auto"/>
            </w:tcBorders>
            <w:shd w:val="clear" w:color="000000" w:fill="F2F2F2"/>
            <w:noWrap/>
            <w:vAlign w:val="bottom"/>
            <w:hideMark/>
          </w:tcPr>
          <w:p w14:paraId="1ABE87EA"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5</w:t>
            </w:r>
          </w:p>
        </w:tc>
        <w:tc>
          <w:tcPr>
            <w:tcW w:w="960" w:type="dxa"/>
            <w:tcBorders>
              <w:top w:val="nil"/>
              <w:left w:val="nil"/>
              <w:bottom w:val="single" w:sz="4" w:space="0" w:color="auto"/>
              <w:right w:val="single" w:sz="4" w:space="0" w:color="auto"/>
            </w:tcBorders>
            <w:shd w:val="clear" w:color="000000" w:fill="F2F2F2"/>
            <w:noWrap/>
            <w:vAlign w:val="bottom"/>
            <w:hideMark/>
          </w:tcPr>
          <w:p w14:paraId="1A70E750"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3</w:t>
            </w:r>
          </w:p>
        </w:tc>
        <w:tc>
          <w:tcPr>
            <w:tcW w:w="960" w:type="dxa"/>
            <w:tcBorders>
              <w:top w:val="nil"/>
              <w:left w:val="nil"/>
              <w:bottom w:val="single" w:sz="4" w:space="0" w:color="auto"/>
              <w:right w:val="single" w:sz="4" w:space="0" w:color="auto"/>
            </w:tcBorders>
            <w:shd w:val="clear" w:color="000000" w:fill="F2F2F2"/>
            <w:noWrap/>
            <w:vAlign w:val="bottom"/>
            <w:hideMark/>
          </w:tcPr>
          <w:p w14:paraId="7866B097"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4</w:t>
            </w:r>
          </w:p>
        </w:tc>
        <w:tc>
          <w:tcPr>
            <w:tcW w:w="960" w:type="dxa"/>
            <w:tcBorders>
              <w:top w:val="nil"/>
              <w:left w:val="nil"/>
              <w:bottom w:val="single" w:sz="4" w:space="0" w:color="auto"/>
              <w:right w:val="single" w:sz="4" w:space="0" w:color="auto"/>
            </w:tcBorders>
            <w:shd w:val="clear" w:color="000000" w:fill="F2F2F2"/>
            <w:noWrap/>
            <w:vAlign w:val="bottom"/>
            <w:hideMark/>
          </w:tcPr>
          <w:p w14:paraId="16918A78"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4</w:t>
            </w:r>
          </w:p>
        </w:tc>
        <w:tc>
          <w:tcPr>
            <w:tcW w:w="1340" w:type="dxa"/>
            <w:tcBorders>
              <w:top w:val="nil"/>
              <w:left w:val="nil"/>
              <w:bottom w:val="single" w:sz="4" w:space="0" w:color="auto"/>
              <w:right w:val="single" w:sz="4" w:space="0" w:color="auto"/>
            </w:tcBorders>
            <w:shd w:val="clear" w:color="000000" w:fill="F2F2F2"/>
            <w:noWrap/>
            <w:vAlign w:val="bottom"/>
            <w:hideMark/>
          </w:tcPr>
          <w:p w14:paraId="6879C993"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3</w:t>
            </w:r>
          </w:p>
        </w:tc>
      </w:tr>
      <w:tr w:rsidR="00392D5A" w:rsidRPr="00392D5A" w14:paraId="57AE3FEB" w14:textId="77777777" w:rsidTr="00392D5A">
        <w:trPr>
          <w:trHeight w:val="290"/>
        </w:trPr>
        <w:tc>
          <w:tcPr>
            <w:tcW w:w="379" w:type="dxa"/>
            <w:tcBorders>
              <w:top w:val="nil"/>
              <w:left w:val="single" w:sz="4" w:space="0" w:color="auto"/>
              <w:bottom w:val="single" w:sz="4" w:space="0" w:color="auto"/>
              <w:right w:val="single" w:sz="4" w:space="0" w:color="auto"/>
            </w:tcBorders>
            <w:shd w:val="clear" w:color="000000" w:fill="A9D08E"/>
            <w:noWrap/>
            <w:vAlign w:val="bottom"/>
            <w:hideMark/>
          </w:tcPr>
          <w:p w14:paraId="0FC0A0F2" w14:textId="77777777" w:rsidR="00392D5A" w:rsidRPr="00392D5A" w:rsidRDefault="00392D5A" w:rsidP="00392D5A">
            <w:pPr>
              <w:spacing w:after="0" w:line="240" w:lineRule="auto"/>
              <w:jc w:val="right"/>
              <w:rPr>
                <w:rFonts w:ascii="BG Flame" w:eastAsia="Times New Roman" w:hAnsi="BG Flame" w:cs="Calibri"/>
                <w:color w:val="000000"/>
                <w:lang w:eastAsia="en-GB"/>
              </w:rPr>
            </w:pPr>
            <w:r w:rsidRPr="00392D5A">
              <w:rPr>
                <w:rFonts w:ascii="BG Flame" w:eastAsia="Times New Roman" w:hAnsi="BG Flame" w:cs="Calibri"/>
                <w:color w:val="000000"/>
                <w:lang w:eastAsia="en-GB"/>
              </w:rPr>
              <w:t>4</w:t>
            </w:r>
          </w:p>
        </w:tc>
        <w:tc>
          <w:tcPr>
            <w:tcW w:w="1861" w:type="dxa"/>
            <w:tcBorders>
              <w:top w:val="nil"/>
              <w:left w:val="nil"/>
              <w:bottom w:val="single" w:sz="4" w:space="0" w:color="auto"/>
              <w:right w:val="single" w:sz="4" w:space="0" w:color="auto"/>
            </w:tcBorders>
            <w:shd w:val="clear" w:color="000000" w:fill="A9D08E"/>
            <w:noWrap/>
            <w:vAlign w:val="bottom"/>
            <w:hideMark/>
          </w:tcPr>
          <w:p w14:paraId="6BEB0CAC" w14:textId="77777777" w:rsidR="00392D5A" w:rsidRPr="00392D5A" w:rsidRDefault="00392D5A" w:rsidP="00392D5A">
            <w:pPr>
              <w:spacing w:after="0" w:line="240" w:lineRule="auto"/>
              <w:rPr>
                <w:rFonts w:ascii="BG Flame" w:eastAsia="Times New Roman" w:hAnsi="BG Flame" w:cs="Calibri"/>
                <w:color w:val="000000"/>
                <w:lang w:eastAsia="en-GB"/>
              </w:rPr>
            </w:pPr>
            <w:r w:rsidRPr="00392D5A">
              <w:rPr>
                <w:rFonts w:ascii="BG Flame" w:eastAsia="Times New Roman" w:hAnsi="BG Flame" w:cs="Calibri"/>
                <w:color w:val="000000"/>
                <w:lang w:eastAsia="en-GB"/>
              </w:rPr>
              <w:t>Self-assured</w:t>
            </w:r>
          </w:p>
        </w:tc>
        <w:tc>
          <w:tcPr>
            <w:tcW w:w="960" w:type="dxa"/>
            <w:tcBorders>
              <w:top w:val="nil"/>
              <w:left w:val="nil"/>
              <w:bottom w:val="single" w:sz="4" w:space="0" w:color="auto"/>
              <w:right w:val="single" w:sz="4" w:space="0" w:color="auto"/>
            </w:tcBorders>
            <w:shd w:val="clear" w:color="000000" w:fill="D9D9D9"/>
            <w:noWrap/>
            <w:vAlign w:val="bottom"/>
            <w:hideMark/>
          </w:tcPr>
          <w:p w14:paraId="33521B7F"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3</w:t>
            </w:r>
          </w:p>
        </w:tc>
        <w:tc>
          <w:tcPr>
            <w:tcW w:w="960" w:type="dxa"/>
            <w:tcBorders>
              <w:top w:val="nil"/>
              <w:left w:val="nil"/>
              <w:bottom w:val="single" w:sz="4" w:space="0" w:color="auto"/>
              <w:right w:val="single" w:sz="4" w:space="0" w:color="auto"/>
            </w:tcBorders>
            <w:shd w:val="clear" w:color="000000" w:fill="D9D9D9"/>
            <w:noWrap/>
            <w:vAlign w:val="bottom"/>
            <w:hideMark/>
          </w:tcPr>
          <w:p w14:paraId="6FF59819"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2</w:t>
            </w:r>
          </w:p>
        </w:tc>
        <w:tc>
          <w:tcPr>
            <w:tcW w:w="960" w:type="dxa"/>
            <w:tcBorders>
              <w:top w:val="nil"/>
              <w:left w:val="nil"/>
              <w:bottom w:val="single" w:sz="4" w:space="0" w:color="auto"/>
              <w:right w:val="single" w:sz="4" w:space="0" w:color="auto"/>
            </w:tcBorders>
            <w:shd w:val="clear" w:color="000000" w:fill="D9D9D9"/>
            <w:noWrap/>
            <w:vAlign w:val="bottom"/>
            <w:hideMark/>
          </w:tcPr>
          <w:p w14:paraId="3BD8E36E"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4</w:t>
            </w:r>
          </w:p>
        </w:tc>
        <w:tc>
          <w:tcPr>
            <w:tcW w:w="960" w:type="dxa"/>
            <w:tcBorders>
              <w:top w:val="nil"/>
              <w:left w:val="nil"/>
              <w:bottom w:val="single" w:sz="4" w:space="0" w:color="auto"/>
              <w:right w:val="single" w:sz="4" w:space="0" w:color="auto"/>
            </w:tcBorders>
            <w:shd w:val="clear" w:color="000000" w:fill="D9D9D9"/>
            <w:noWrap/>
            <w:vAlign w:val="bottom"/>
            <w:hideMark/>
          </w:tcPr>
          <w:p w14:paraId="0A99BF9E"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2</w:t>
            </w:r>
          </w:p>
        </w:tc>
        <w:tc>
          <w:tcPr>
            <w:tcW w:w="960" w:type="dxa"/>
            <w:tcBorders>
              <w:top w:val="nil"/>
              <w:left w:val="nil"/>
              <w:bottom w:val="single" w:sz="4" w:space="0" w:color="auto"/>
              <w:right w:val="single" w:sz="4" w:space="0" w:color="auto"/>
            </w:tcBorders>
            <w:shd w:val="clear" w:color="000000" w:fill="D9D9D9"/>
            <w:noWrap/>
            <w:vAlign w:val="bottom"/>
            <w:hideMark/>
          </w:tcPr>
          <w:p w14:paraId="4758BCE8"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2.75</w:t>
            </w:r>
          </w:p>
        </w:tc>
        <w:tc>
          <w:tcPr>
            <w:tcW w:w="1340" w:type="dxa"/>
            <w:tcBorders>
              <w:top w:val="nil"/>
              <w:left w:val="nil"/>
              <w:bottom w:val="single" w:sz="4" w:space="0" w:color="auto"/>
              <w:right w:val="single" w:sz="4" w:space="0" w:color="auto"/>
            </w:tcBorders>
            <w:shd w:val="clear" w:color="000000" w:fill="D9D9D9"/>
            <w:noWrap/>
            <w:vAlign w:val="bottom"/>
            <w:hideMark/>
          </w:tcPr>
          <w:p w14:paraId="3253E613"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3</w:t>
            </w:r>
          </w:p>
        </w:tc>
      </w:tr>
      <w:tr w:rsidR="00392D5A" w:rsidRPr="00392D5A" w14:paraId="0EDCF839" w14:textId="77777777" w:rsidTr="00392D5A">
        <w:trPr>
          <w:trHeight w:val="290"/>
        </w:trPr>
        <w:tc>
          <w:tcPr>
            <w:tcW w:w="379" w:type="dxa"/>
            <w:tcBorders>
              <w:top w:val="nil"/>
              <w:left w:val="single" w:sz="4" w:space="0" w:color="auto"/>
              <w:bottom w:val="single" w:sz="4" w:space="0" w:color="auto"/>
              <w:right w:val="single" w:sz="4" w:space="0" w:color="auto"/>
            </w:tcBorders>
            <w:shd w:val="clear" w:color="000000" w:fill="A9D08E"/>
            <w:noWrap/>
            <w:vAlign w:val="bottom"/>
            <w:hideMark/>
          </w:tcPr>
          <w:p w14:paraId="52D6EC1E" w14:textId="77777777" w:rsidR="00392D5A" w:rsidRPr="00392D5A" w:rsidRDefault="00392D5A" w:rsidP="00392D5A">
            <w:pPr>
              <w:spacing w:after="0" w:line="240" w:lineRule="auto"/>
              <w:jc w:val="right"/>
              <w:rPr>
                <w:rFonts w:ascii="BG Flame" w:eastAsia="Times New Roman" w:hAnsi="BG Flame" w:cs="Calibri"/>
                <w:color w:val="000000"/>
                <w:lang w:eastAsia="en-GB"/>
              </w:rPr>
            </w:pPr>
            <w:r w:rsidRPr="00392D5A">
              <w:rPr>
                <w:rFonts w:ascii="BG Flame" w:eastAsia="Times New Roman" w:hAnsi="BG Flame" w:cs="Calibri"/>
                <w:color w:val="000000"/>
                <w:lang w:eastAsia="en-GB"/>
              </w:rPr>
              <w:t>5</w:t>
            </w:r>
          </w:p>
        </w:tc>
        <w:tc>
          <w:tcPr>
            <w:tcW w:w="1861" w:type="dxa"/>
            <w:tcBorders>
              <w:top w:val="nil"/>
              <w:left w:val="nil"/>
              <w:bottom w:val="single" w:sz="4" w:space="0" w:color="auto"/>
              <w:right w:val="single" w:sz="4" w:space="0" w:color="auto"/>
            </w:tcBorders>
            <w:shd w:val="clear" w:color="000000" w:fill="A9D08E"/>
            <w:noWrap/>
            <w:vAlign w:val="bottom"/>
            <w:hideMark/>
          </w:tcPr>
          <w:p w14:paraId="1A2D1B42" w14:textId="33318F35" w:rsidR="00392D5A" w:rsidRPr="00392D5A" w:rsidRDefault="00392D5A" w:rsidP="00392D5A">
            <w:pPr>
              <w:spacing w:after="0" w:line="240" w:lineRule="auto"/>
              <w:rPr>
                <w:rFonts w:ascii="BG Flame" w:eastAsia="Times New Roman" w:hAnsi="BG Flame" w:cs="Calibri"/>
                <w:color w:val="000000"/>
                <w:lang w:eastAsia="en-GB"/>
              </w:rPr>
            </w:pPr>
            <w:r w:rsidRPr="00392D5A">
              <w:rPr>
                <w:rFonts w:ascii="BG Flame" w:eastAsia="Times New Roman" w:hAnsi="BG Flame" w:cs="Calibri"/>
                <w:color w:val="000000"/>
                <w:lang w:eastAsia="en-GB"/>
              </w:rPr>
              <w:t>Persistent</w:t>
            </w:r>
          </w:p>
        </w:tc>
        <w:tc>
          <w:tcPr>
            <w:tcW w:w="960" w:type="dxa"/>
            <w:tcBorders>
              <w:top w:val="nil"/>
              <w:left w:val="nil"/>
              <w:bottom w:val="single" w:sz="4" w:space="0" w:color="auto"/>
              <w:right w:val="single" w:sz="4" w:space="0" w:color="auto"/>
            </w:tcBorders>
            <w:shd w:val="clear" w:color="000000" w:fill="F2F2F2"/>
            <w:noWrap/>
            <w:vAlign w:val="bottom"/>
            <w:hideMark/>
          </w:tcPr>
          <w:p w14:paraId="4F7B7D14"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4</w:t>
            </w:r>
          </w:p>
        </w:tc>
        <w:tc>
          <w:tcPr>
            <w:tcW w:w="960" w:type="dxa"/>
            <w:tcBorders>
              <w:top w:val="nil"/>
              <w:left w:val="nil"/>
              <w:bottom w:val="single" w:sz="4" w:space="0" w:color="auto"/>
              <w:right w:val="single" w:sz="4" w:space="0" w:color="auto"/>
            </w:tcBorders>
            <w:shd w:val="clear" w:color="000000" w:fill="F2F2F2"/>
            <w:noWrap/>
            <w:vAlign w:val="bottom"/>
            <w:hideMark/>
          </w:tcPr>
          <w:p w14:paraId="4F7A5AC1"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5</w:t>
            </w:r>
          </w:p>
        </w:tc>
        <w:tc>
          <w:tcPr>
            <w:tcW w:w="960" w:type="dxa"/>
            <w:tcBorders>
              <w:top w:val="nil"/>
              <w:left w:val="nil"/>
              <w:bottom w:val="single" w:sz="4" w:space="0" w:color="auto"/>
              <w:right w:val="single" w:sz="4" w:space="0" w:color="auto"/>
            </w:tcBorders>
            <w:shd w:val="clear" w:color="000000" w:fill="F2F2F2"/>
            <w:noWrap/>
            <w:vAlign w:val="bottom"/>
            <w:hideMark/>
          </w:tcPr>
          <w:p w14:paraId="23F88CEF"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3</w:t>
            </w:r>
          </w:p>
        </w:tc>
        <w:tc>
          <w:tcPr>
            <w:tcW w:w="960" w:type="dxa"/>
            <w:tcBorders>
              <w:top w:val="nil"/>
              <w:left w:val="nil"/>
              <w:bottom w:val="single" w:sz="4" w:space="0" w:color="auto"/>
              <w:right w:val="single" w:sz="4" w:space="0" w:color="auto"/>
            </w:tcBorders>
            <w:shd w:val="clear" w:color="000000" w:fill="F2F2F2"/>
            <w:noWrap/>
            <w:vAlign w:val="bottom"/>
            <w:hideMark/>
          </w:tcPr>
          <w:p w14:paraId="1143791B"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3</w:t>
            </w:r>
          </w:p>
        </w:tc>
        <w:tc>
          <w:tcPr>
            <w:tcW w:w="960" w:type="dxa"/>
            <w:tcBorders>
              <w:top w:val="nil"/>
              <w:left w:val="nil"/>
              <w:bottom w:val="single" w:sz="4" w:space="0" w:color="auto"/>
              <w:right w:val="single" w:sz="4" w:space="0" w:color="auto"/>
            </w:tcBorders>
            <w:shd w:val="clear" w:color="000000" w:fill="F2F2F2"/>
            <w:noWrap/>
            <w:vAlign w:val="bottom"/>
            <w:hideMark/>
          </w:tcPr>
          <w:p w14:paraId="6489B0D6"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3.75</w:t>
            </w:r>
          </w:p>
        </w:tc>
        <w:tc>
          <w:tcPr>
            <w:tcW w:w="1340" w:type="dxa"/>
            <w:tcBorders>
              <w:top w:val="nil"/>
              <w:left w:val="nil"/>
              <w:bottom w:val="single" w:sz="4" w:space="0" w:color="auto"/>
              <w:right w:val="single" w:sz="4" w:space="0" w:color="auto"/>
            </w:tcBorders>
            <w:shd w:val="clear" w:color="000000" w:fill="F2F2F2"/>
            <w:noWrap/>
            <w:vAlign w:val="bottom"/>
            <w:hideMark/>
          </w:tcPr>
          <w:p w14:paraId="1151EC25"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4</w:t>
            </w:r>
          </w:p>
        </w:tc>
      </w:tr>
      <w:tr w:rsidR="00392D5A" w:rsidRPr="00392D5A" w14:paraId="53B9EA11" w14:textId="77777777" w:rsidTr="00392D5A">
        <w:trPr>
          <w:trHeight w:val="290"/>
        </w:trPr>
        <w:tc>
          <w:tcPr>
            <w:tcW w:w="379" w:type="dxa"/>
            <w:tcBorders>
              <w:top w:val="nil"/>
              <w:left w:val="single" w:sz="4" w:space="0" w:color="auto"/>
              <w:bottom w:val="single" w:sz="4" w:space="0" w:color="auto"/>
              <w:right w:val="single" w:sz="4" w:space="0" w:color="auto"/>
            </w:tcBorders>
            <w:shd w:val="clear" w:color="000000" w:fill="A9D08E"/>
            <w:noWrap/>
            <w:vAlign w:val="bottom"/>
            <w:hideMark/>
          </w:tcPr>
          <w:p w14:paraId="4E2B5FB3" w14:textId="77777777" w:rsidR="00392D5A" w:rsidRPr="00392D5A" w:rsidRDefault="00392D5A" w:rsidP="00392D5A">
            <w:pPr>
              <w:spacing w:after="0" w:line="240" w:lineRule="auto"/>
              <w:jc w:val="right"/>
              <w:rPr>
                <w:rFonts w:ascii="BG Flame" w:eastAsia="Times New Roman" w:hAnsi="BG Flame" w:cs="Calibri"/>
                <w:color w:val="000000"/>
                <w:lang w:eastAsia="en-GB"/>
              </w:rPr>
            </w:pPr>
            <w:r w:rsidRPr="00392D5A">
              <w:rPr>
                <w:rFonts w:ascii="BG Flame" w:eastAsia="Times New Roman" w:hAnsi="BG Flame" w:cs="Calibri"/>
                <w:color w:val="000000"/>
                <w:lang w:eastAsia="en-GB"/>
              </w:rPr>
              <w:t>6</w:t>
            </w:r>
          </w:p>
        </w:tc>
        <w:tc>
          <w:tcPr>
            <w:tcW w:w="1861" w:type="dxa"/>
            <w:tcBorders>
              <w:top w:val="nil"/>
              <w:left w:val="nil"/>
              <w:bottom w:val="single" w:sz="4" w:space="0" w:color="auto"/>
              <w:right w:val="single" w:sz="4" w:space="0" w:color="auto"/>
            </w:tcBorders>
            <w:shd w:val="clear" w:color="000000" w:fill="A9D08E"/>
            <w:noWrap/>
            <w:vAlign w:val="bottom"/>
            <w:hideMark/>
          </w:tcPr>
          <w:p w14:paraId="71032A52" w14:textId="77777777" w:rsidR="00392D5A" w:rsidRPr="00392D5A" w:rsidRDefault="00392D5A" w:rsidP="00392D5A">
            <w:pPr>
              <w:spacing w:after="0" w:line="240" w:lineRule="auto"/>
              <w:rPr>
                <w:rFonts w:ascii="BG Flame" w:eastAsia="Times New Roman" w:hAnsi="BG Flame" w:cs="Calibri"/>
                <w:color w:val="000000"/>
                <w:lang w:eastAsia="en-GB"/>
              </w:rPr>
            </w:pPr>
            <w:r w:rsidRPr="00392D5A">
              <w:rPr>
                <w:rFonts w:ascii="BG Flame" w:eastAsia="Times New Roman" w:hAnsi="BG Flame" w:cs="Calibri"/>
                <w:color w:val="000000"/>
                <w:lang w:eastAsia="en-GB"/>
              </w:rPr>
              <w:t>Determined</w:t>
            </w:r>
          </w:p>
        </w:tc>
        <w:tc>
          <w:tcPr>
            <w:tcW w:w="960" w:type="dxa"/>
            <w:tcBorders>
              <w:top w:val="nil"/>
              <w:left w:val="nil"/>
              <w:bottom w:val="single" w:sz="4" w:space="0" w:color="auto"/>
              <w:right w:val="single" w:sz="4" w:space="0" w:color="auto"/>
            </w:tcBorders>
            <w:shd w:val="clear" w:color="000000" w:fill="D9D9D9"/>
            <w:noWrap/>
            <w:vAlign w:val="bottom"/>
            <w:hideMark/>
          </w:tcPr>
          <w:p w14:paraId="217B72E5"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5</w:t>
            </w:r>
          </w:p>
        </w:tc>
        <w:tc>
          <w:tcPr>
            <w:tcW w:w="960" w:type="dxa"/>
            <w:tcBorders>
              <w:top w:val="nil"/>
              <w:left w:val="nil"/>
              <w:bottom w:val="single" w:sz="4" w:space="0" w:color="auto"/>
              <w:right w:val="single" w:sz="4" w:space="0" w:color="auto"/>
            </w:tcBorders>
            <w:shd w:val="clear" w:color="000000" w:fill="D9D9D9"/>
            <w:noWrap/>
            <w:vAlign w:val="bottom"/>
            <w:hideMark/>
          </w:tcPr>
          <w:p w14:paraId="17F36C46"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3</w:t>
            </w:r>
          </w:p>
        </w:tc>
        <w:tc>
          <w:tcPr>
            <w:tcW w:w="960" w:type="dxa"/>
            <w:tcBorders>
              <w:top w:val="nil"/>
              <w:left w:val="nil"/>
              <w:bottom w:val="single" w:sz="4" w:space="0" w:color="auto"/>
              <w:right w:val="single" w:sz="4" w:space="0" w:color="auto"/>
            </w:tcBorders>
            <w:shd w:val="clear" w:color="000000" w:fill="D9D9D9"/>
            <w:noWrap/>
            <w:vAlign w:val="bottom"/>
            <w:hideMark/>
          </w:tcPr>
          <w:p w14:paraId="708D6BEE"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4</w:t>
            </w:r>
          </w:p>
        </w:tc>
        <w:tc>
          <w:tcPr>
            <w:tcW w:w="960" w:type="dxa"/>
            <w:tcBorders>
              <w:top w:val="nil"/>
              <w:left w:val="nil"/>
              <w:bottom w:val="single" w:sz="4" w:space="0" w:color="auto"/>
              <w:right w:val="single" w:sz="4" w:space="0" w:color="auto"/>
            </w:tcBorders>
            <w:shd w:val="clear" w:color="000000" w:fill="D9D9D9"/>
            <w:noWrap/>
            <w:vAlign w:val="bottom"/>
            <w:hideMark/>
          </w:tcPr>
          <w:p w14:paraId="7C7273A2"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5</w:t>
            </w:r>
          </w:p>
        </w:tc>
        <w:tc>
          <w:tcPr>
            <w:tcW w:w="960" w:type="dxa"/>
            <w:tcBorders>
              <w:top w:val="nil"/>
              <w:left w:val="nil"/>
              <w:bottom w:val="single" w:sz="4" w:space="0" w:color="auto"/>
              <w:right w:val="single" w:sz="4" w:space="0" w:color="auto"/>
            </w:tcBorders>
            <w:shd w:val="clear" w:color="000000" w:fill="D9D9D9"/>
            <w:noWrap/>
            <w:vAlign w:val="bottom"/>
            <w:hideMark/>
          </w:tcPr>
          <w:p w14:paraId="4DCAF687"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4.25</w:t>
            </w:r>
          </w:p>
        </w:tc>
        <w:tc>
          <w:tcPr>
            <w:tcW w:w="1340" w:type="dxa"/>
            <w:tcBorders>
              <w:top w:val="nil"/>
              <w:left w:val="nil"/>
              <w:bottom w:val="single" w:sz="4" w:space="0" w:color="auto"/>
              <w:right w:val="single" w:sz="4" w:space="0" w:color="auto"/>
            </w:tcBorders>
            <w:shd w:val="clear" w:color="000000" w:fill="D9D9D9"/>
            <w:noWrap/>
            <w:vAlign w:val="bottom"/>
            <w:hideMark/>
          </w:tcPr>
          <w:p w14:paraId="7E606970"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4</w:t>
            </w:r>
          </w:p>
        </w:tc>
      </w:tr>
      <w:tr w:rsidR="00392D5A" w:rsidRPr="00392D5A" w14:paraId="382920C2" w14:textId="77777777" w:rsidTr="00392D5A">
        <w:trPr>
          <w:trHeight w:val="290"/>
        </w:trPr>
        <w:tc>
          <w:tcPr>
            <w:tcW w:w="379" w:type="dxa"/>
            <w:tcBorders>
              <w:top w:val="nil"/>
              <w:left w:val="single" w:sz="4" w:space="0" w:color="auto"/>
              <w:bottom w:val="single" w:sz="4" w:space="0" w:color="auto"/>
              <w:right w:val="single" w:sz="4" w:space="0" w:color="auto"/>
            </w:tcBorders>
            <w:shd w:val="clear" w:color="000000" w:fill="A9D08E"/>
            <w:noWrap/>
            <w:vAlign w:val="bottom"/>
            <w:hideMark/>
          </w:tcPr>
          <w:p w14:paraId="1E557C19" w14:textId="77777777" w:rsidR="00392D5A" w:rsidRPr="00392D5A" w:rsidRDefault="00392D5A" w:rsidP="00392D5A">
            <w:pPr>
              <w:spacing w:after="0" w:line="240" w:lineRule="auto"/>
              <w:jc w:val="right"/>
              <w:rPr>
                <w:rFonts w:ascii="BG Flame" w:eastAsia="Times New Roman" w:hAnsi="BG Flame" w:cs="Calibri"/>
                <w:color w:val="000000"/>
                <w:lang w:eastAsia="en-GB"/>
              </w:rPr>
            </w:pPr>
            <w:r w:rsidRPr="00392D5A">
              <w:rPr>
                <w:rFonts w:ascii="BG Flame" w:eastAsia="Times New Roman" w:hAnsi="BG Flame" w:cs="Calibri"/>
                <w:color w:val="000000"/>
                <w:lang w:eastAsia="en-GB"/>
              </w:rPr>
              <w:t>7</w:t>
            </w:r>
          </w:p>
        </w:tc>
        <w:tc>
          <w:tcPr>
            <w:tcW w:w="1861" w:type="dxa"/>
            <w:tcBorders>
              <w:top w:val="nil"/>
              <w:left w:val="nil"/>
              <w:bottom w:val="single" w:sz="4" w:space="0" w:color="auto"/>
              <w:right w:val="single" w:sz="4" w:space="0" w:color="auto"/>
            </w:tcBorders>
            <w:shd w:val="clear" w:color="000000" w:fill="A9D08E"/>
            <w:noWrap/>
            <w:vAlign w:val="bottom"/>
            <w:hideMark/>
          </w:tcPr>
          <w:p w14:paraId="50869077" w14:textId="33E46078" w:rsidR="00392D5A" w:rsidRPr="00392D5A" w:rsidRDefault="00392D5A" w:rsidP="00392D5A">
            <w:pPr>
              <w:spacing w:after="0" w:line="240" w:lineRule="auto"/>
              <w:rPr>
                <w:rFonts w:ascii="BG Flame" w:eastAsia="Times New Roman" w:hAnsi="BG Flame" w:cs="Calibri"/>
                <w:color w:val="000000"/>
                <w:lang w:eastAsia="en-GB"/>
              </w:rPr>
            </w:pPr>
            <w:r w:rsidRPr="00392D5A">
              <w:rPr>
                <w:rFonts w:ascii="BG Flame" w:eastAsia="Times New Roman" w:hAnsi="BG Flame" w:cs="Calibri"/>
                <w:color w:val="000000"/>
                <w:lang w:eastAsia="en-GB"/>
              </w:rPr>
              <w:t>Trustworthy</w:t>
            </w:r>
          </w:p>
        </w:tc>
        <w:tc>
          <w:tcPr>
            <w:tcW w:w="960" w:type="dxa"/>
            <w:tcBorders>
              <w:top w:val="nil"/>
              <w:left w:val="nil"/>
              <w:bottom w:val="single" w:sz="4" w:space="0" w:color="auto"/>
              <w:right w:val="single" w:sz="4" w:space="0" w:color="auto"/>
            </w:tcBorders>
            <w:shd w:val="clear" w:color="000000" w:fill="F2F2F2"/>
            <w:noWrap/>
            <w:vAlign w:val="bottom"/>
            <w:hideMark/>
          </w:tcPr>
          <w:p w14:paraId="556106B6"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5</w:t>
            </w:r>
          </w:p>
        </w:tc>
        <w:tc>
          <w:tcPr>
            <w:tcW w:w="960" w:type="dxa"/>
            <w:tcBorders>
              <w:top w:val="nil"/>
              <w:left w:val="nil"/>
              <w:bottom w:val="single" w:sz="4" w:space="0" w:color="auto"/>
              <w:right w:val="single" w:sz="4" w:space="0" w:color="auto"/>
            </w:tcBorders>
            <w:shd w:val="clear" w:color="000000" w:fill="F2F2F2"/>
            <w:noWrap/>
            <w:vAlign w:val="bottom"/>
            <w:hideMark/>
          </w:tcPr>
          <w:p w14:paraId="064B5A06"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3</w:t>
            </w:r>
          </w:p>
        </w:tc>
        <w:tc>
          <w:tcPr>
            <w:tcW w:w="960" w:type="dxa"/>
            <w:tcBorders>
              <w:top w:val="nil"/>
              <w:left w:val="nil"/>
              <w:bottom w:val="single" w:sz="4" w:space="0" w:color="auto"/>
              <w:right w:val="single" w:sz="4" w:space="0" w:color="auto"/>
            </w:tcBorders>
            <w:shd w:val="clear" w:color="000000" w:fill="F2F2F2"/>
            <w:noWrap/>
            <w:vAlign w:val="bottom"/>
            <w:hideMark/>
          </w:tcPr>
          <w:p w14:paraId="13C94CDB"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5</w:t>
            </w:r>
          </w:p>
        </w:tc>
        <w:tc>
          <w:tcPr>
            <w:tcW w:w="960" w:type="dxa"/>
            <w:tcBorders>
              <w:top w:val="nil"/>
              <w:left w:val="nil"/>
              <w:bottom w:val="single" w:sz="4" w:space="0" w:color="auto"/>
              <w:right w:val="single" w:sz="4" w:space="0" w:color="auto"/>
            </w:tcBorders>
            <w:shd w:val="clear" w:color="000000" w:fill="F2F2F2"/>
            <w:noWrap/>
            <w:vAlign w:val="bottom"/>
            <w:hideMark/>
          </w:tcPr>
          <w:p w14:paraId="2C963BA3"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4</w:t>
            </w:r>
          </w:p>
        </w:tc>
        <w:tc>
          <w:tcPr>
            <w:tcW w:w="960" w:type="dxa"/>
            <w:tcBorders>
              <w:top w:val="nil"/>
              <w:left w:val="nil"/>
              <w:bottom w:val="single" w:sz="4" w:space="0" w:color="auto"/>
              <w:right w:val="single" w:sz="4" w:space="0" w:color="auto"/>
            </w:tcBorders>
            <w:shd w:val="clear" w:color="000000" w:fill="F2F2F2"/>
            <w:noWrap/>
            <w:vAlign w:val="bottom"/>
            <w:hideMark/>
          </w:tcPr>
          <w:p w14:paraId="1A7A9A09"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4</w:t>
            </w:r>
          </w:p>
        </w:tc>
        <w:tc>
          <w:tcPr>
            <w:tcW w:w="1340" w:type="dxa"/>
            <w:tcBorders>
              <w:top w:val="nil"/>
              <w:left w:val="nil"/>
              <w:bottom w:val="single" w:sz="4" w:space="0" w:color="auto"/>
              <w:right w:val="single" w:sz="4" w:space="0" w:color="auto"/>
            </w:tcBorders>
            <w:shd w:val="clear" w:color="000000" w:fill="F2F2F2"/>
            <w:noWrap/>
            <w:vAlign w:val="bottom"/>
            <w:hideMark/>
          </w:tcPr>
          <w:p w14:paraId="6C73F920"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4</w:t>
            </w:r>
          </w:p>
        </w:tc>
      </w:tr>
      <w:tr w:rsidR="00392D5A" w:rsidRPr="00392D5A" w14:paraId="59BFE683" w14:textId="77777777" w:rsidTr="00392D5A">
        <w:trPr>
          <w:trHeight w:val="290"/>
        </w:trPr>
        <w:tc>
          <w:tcPr>
            <w:tcW w:w="379" w:type="dxa"/>
            <w:tcBorders>
              <w:top w:val="nil"/>
              <w:left w:val="single" w:sz="4" w:space="0" w:color="auto"/>
              <w:bottom w:val="single" w:sz="4" w:space="0" w:color="auto"/>
              <w:right w:val="single" w:sz="4" w:space="0" w:color="auto"/>
            </w:tcBorders>
            <w:shd w:val="clear" w:color="000000" w:fill="A9D08E"/>
            <w:noWrap/>
            <w:vAlign w:val="bottom"/>
            <w:hideMark/>
          </w:tcPr>
          <w:p w14:paraId="1CDA8E1E" w14:textId="77777777" w:rsidR="00392D5A" w:rsidRPr="00392D5A" w:rsidRDefault="00392D5A" w:rsidP="00392D5A">
            <w:pPr>
              <w:spacing w:after="0" w:line="240" w:lineRule="auto"/>
              <w:jc w:val="right"/>
              <w:rPr>
                <w:rFonts w:ascii="BG Flame" w:eastAsia="Times New Roman" w:hAnsi="BG Flame" w:cs="Calibri"/>
                <w:color w:val="000000"/>
                <w:lang w:eastAsia="en-GB"/>
              </w:rPr>
            </w:pPr>
            <w:r w:rsidRPr="00392D5A">
              <w:rPr>
                <w:rFonts w:ascii="BG Flame" w:eastAsia="Times New Roman" w:hAnsi="BG Flame" w:cs="Calibri"/>
                <w:color w:val="000000"/>
                <w:lang w:eastAsia="en-GB"/>
              </w:rPr>
              <w:t>8</w:t>
            </w:r>
          </w:p>
        </w:tc>
        <w:tc>
          <w:tcPr>
            <w:tcW w:w="1861" w:type="dxa"/>
            <w:tcBorders>
              <w:top w:val="nil"/>
              <w:left w:val="nil"/>
              <w:bottom w:val="single" w:sz="4" w:space="0" w:color="auto"/>
              <w:right w:val="single" w:sz="4" w:space="0" w:color="auto"/>
            </w:tcBorders>
            <w:shd w:val="clear" w:color="000000" w:fill="A9D08E"/>
            <w:noWrap/>
            <w:vAlign w:val="bottom"/>
            <w:hideMark/>
          </w:tcPr>
          <w:p w14:paraId="078ACDFF" w14:textId="77777777" w:rsidR="00392D5A" w:rsidRPr="00392D5A" w:rsidRDefault="00392D5A" w:rsidP="00392D5A">
            <w:pPr>
              <w:spacing w:after="0" w:line="240" w:lineRule="auto"/>
              <w:rPr>
                <w:rFonts w:ascii="BG Flame" w:eastAsia="Times New Roman" w:hAnsi="BG Flame" w:cs="Calibri"/>
                <w:color w:val="000000"/>
                <w:lang w:eastAsia="en-GB"/>
              </w:rPr>
            </w:pPr>
            <w:r w:rsidRPr="00392D5A">
              <w:rPr>
                <w:rFonts w:ascii="BG Flame" w:eastAsia="Times New Roman" w:hAnsi="BG Flame" w:cs="Calibri"/>
                <w:color w:val="000000"/>
                <w:lang w:eastAsia="en-GB"/>
              </w:rPr>
              <w:t>Dependable</w:t>
            </w:r>
          </w:p>
        </w:tc>
        <w:tc>
          <w:tcPr>
            <w:tcW w:w="960" w:type="dxa"/>
            <w:tcBorders>
              <w:top w:val="nil"/>
              <w:left w:val="nil"/>
              <w:bottom w:val="single" w:sz="4" w:space="0" w:color="auto"/>
              <w:right w:val="single" w:sz="4" w:space="0" w:color="auto"/>
            </w:tcBorders>
            <w:shd w:val="clear" w:color="000000" w:fill="D9D9D9"/>
            <w:noWrap/>
            <w:vAlign w:val="bottom"/>
            <w:hideMark/>
          </w:tcPr>
          <w:p w14:paraId="730D72D8"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4</w:t>
            </w:r>
          </w:p>
        </w:tc>
        <w:tc>
          <w:tcPr>
            <w:tcW w:w="960" w:type="dxa"/>
            <w:tcBorders>
              <w:top w:val="nil"/>
              <w:left w:val="nil"/>
              <w:bottom w:val="single" w:sz="4" w:space="0" w:color="auto"/>
              <w:right w:val="single" w:sz="4" w:space="0" w:color="auto"/>
            </w:tcBorders>
            <w:shd w:val="clear" w:color="000000" w:fill="D9D9D9"/>
            <w:noWrap/>
            <w:vAlign w:val="bottom"/>
            <w:hideMark/>
          </w:tcPr>
          <w:p w14:paraId="65FBC60C"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4</w:t>
            </w:r>
          </w:p>
        </w:tc>
        <w:tc>
          <w:tcPr>
            <w:tcW w:w="960" w:type="dxa"/>
            <w:tcBorders>
              <w:top w:val="nil"/>
              <w:left w:val="nil"/>
              <w:bottom w:val="single" w:sz="4" w:space="0" w:color="auto"/>
              <w:right w:val="single" w:sz="4" w:space="0" w:color="auto"/>
            </w:tcBorders>
            <w:shd w:val="clear" w:color="000000" w:fill="D9D9D9"/>
            <w:noWrap/>
            <w:vAlign w:val="bottom"/>
            <w:hideMark/>
          </w:tcPr>
          <w:p w14:paraId="06E9A4B0"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4</w:t>
            </w:r>
          </w:p>
        </w:tc>
        <w:tc>
          <w:tcPr>
            <w:tcW w:w="960" w:type="dxa"/>
            <w:tcBorders>
              <w:top w:val="nil"/>
              <w:left w:val="nil"/>
              <w:bottom w:val="single" w:sz="4" w:space="0" w:color="auto"/>
              <w:right w:val="single" w:sz="4" w:space="0" w:color="auto"/>
            </w:tcBorders>
            <w:shd w:val="clear" w:color="000000" w:fill="D9D9D9"/>
            <w:noWrap/>
            <w:vAlign w:val="bottom"/>
            <w:hideMark/>
          </w:tcPr>
          <w:p w14:paraId="4C5F9DBF"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3</w:t>
            </w:r>
          </w:p>
        </w:tc>
        <w:tc>
          <w:tcPr>
            <w:tcW w:w="960" w:type="dxa"/>
            <w:tcBorders>
              <w:top w:val="nil"/>
              <w:left w:val="nil"/>
              <w:bottom w:val="single" w:sz="4" w:space="0" w:color="auto"/>
              <w:right w:val="single" w:sz="4" w:space="0" w:color="auto"/>
            </w:tcBorders>
            <w:shd w:val="clear" w:color="000000" w:fill="D9D9D9"/>
            <w:noWrap/>
            <w:vAlign w:val="bottom"/>
            <w:hideMark/>
          </w:tcPr>
          <w:p w14:paraId="0B338FDE"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3.75</w:t>
            </w:r>
          </w:p>
        </w:tc>
        <w:tc>
          <w:tcPr>
            <w:tcW w:w="1340" w:type="dxa"/>
            <w:tcBorders>
              <w:top w:val="nil"/>
              <w:left w:val="nil"/>
              <w:bottom w:val="single" w:sz="4" w:space="0" w:color="auto"/>
              <w:right w:val="single" w:sz="4" w:space="0" w:color="auto"/>
            </w:tcBorders>
            <w:shd w:val="clear" w:color="000000" w:fill="D9D9D9"/>
            <w:noWrap/>
            <w:vAlign w:val="bottom"/>
            <w:hideMark/>
          </w:tcPr>
          <w:p w14:paraId="5422E534"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4</w:t>
            </w:r>
          </w:p>
        </w:tc>
      </w:tr>
      <w:tr w:rsidR="00392D5A" w:rsidRPr="00392D5A" w14:paraId="5B2BADC5" w14:textId="77777777" w:rsidTr="00392D5A">
        <w:trPr>
          <w:trHeight w:val="290"/>
        </w:trPr>
        <w:tc>
          <w:tcPr>
            <w:tcW w:w="379" w:type="dxa"/>
            <w:tcBorders>
              <w:top w:val="nil"/>
              <w:left w:val="single" w:sz="4" w:space="0" w:color="auto"/>
              <w:bottom w:val="single" w:sz="4" w:space="0" w:color="auto"/>
              <w:right w:val="single" w:sz="4" w:space="0" w:color="auto"/>
            </w:tcBorders>
            <w:shd w:val="clear" w:color="000000" w:fill="A9D08E"/>
            <w:noWrap/>
            <w:vAlign w:val="bottom"/>
            <w:hideMark/>
          </w:tcPr>
          <w:p w14:paraId="31FB1BA3" w14:textId="77777777" w:rsidR="00392D5A" w:rsidRPr="00392D5A" w:rsidRDefault="00392D5A" w:rsidP="00392D5A">
            <w:pPr>
              <w:spacing w:after="0" w:line="240" w:lineRule="auto"/>
              <w:jc w:val="right"/>
              <w:rPr>
                <w:rFonts w:ascii="BG Flame" w:eastAsia="Times New Roman" w:hAnsi="BG Flame" w:cs="Calibri"/>
                <w:color w:val="000000"/>
                <w:lang w:eastAsia="en-GB"/>
              </w:rPr>
            </w:pPr>
            <w:r w:rsidRPr="00392D5A">
              <w:rPr>
                <w:rFonts w:ascii="BG Flame" w:eastAsia="Times New Roman" w:hAnsi="BG Flame" w:cs="Calibri"/>
                <w:color w:val="000000"/>
                <w:lang w:eastAsia="en-GB"/>
              </w:rPr>
              <w:t>9</w:t>
            </w:r>
          </w:p>
        </w:tc>
        <w:tc>
          <w:tcPr>
            <w:tcW w:w="1861" w:type="dxa"/>
            <w:tcBorders>
              <w:top w:val="nil"/>
              <w:left w:val="nil"/>
              <w:bottom w:val="single" w:sz="4" w:space="0" w:color="auto"/>
              <w:right w:val="single" w:sz="4" w:space="0" w:color="auto"/>
            </w:tcBorders>
            <w:shd w:val="clear" w:color="000000" w:fill="A9D08E"/>
            <w:noWrap/>
            <w:vAlign w:val="bottom"/>
            <w:hideMark/>
          </w:tcPr>
          <w:p w14:paraId="09601336" w14:textId="77777777" w:rsidR="00392D5A" w:rsidRPr="00392D5A" w:rsidRDefault="00392D5A" w:rsidP="00392D5A">
            <w:pPr>
              <w:spacing w:after="0" w:line="240" w:lineRule="auto"/>
              <w:rPr>
                <w:rFonts w:ascii="BG Flame" w:eastAsia="Times New Roman" w:hAnsi="BG Flame" w:cs="Calibri"/>
                <w:color w:val="000000"/>
                <w:lang w:eastAsia="en-GB"/>
              </w:rPr>
            </w:pPr>
            <w:r w:rsidRPr="00392D5A">
              <w:rPr>
                <w:rFonts w:ascii="BG Flame" w:eastAsia="Times New Roman" w:hAnsi="BG Flame" w:cs="Calibri"/>
                <w:color w:val="000000"/>
                <w:lang w:eastAsia="en-GB"/>
              </w:rPr>
              <w:t>Friendly</w:t>
            </w:r>
          </w:p>
        </w:tc>
        <w:tc>
          <w:tcPr>
            <w:tcW w:w="960" w:type="dxa"/>
            <w:tcBorders>
              <w:top w:val="nil"/>
              <w:left w:val="nil"/>
              <w:bottom w:val="single" w:sz="4" w:space="0" w:color="auto"/>
              <w:right w:val="single" w:sz="4" w:space="0" w:color="auto"/>
            </w:tcBorders>
            <w:shd w:val="clear" w:color="000000" w:fill="F2F2F2"/>
            <w:noWrap/>
            <w:vAlign w:val="bottom"/>
            <w:hideMark/>
          </w:tcPr>
          <w:p w14:paraId="45CDADAC"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5</w:t>
            </w:r>
          </w:p>
        </w:tc>
        <w:tc>
          <w:tcPr>
            <w:tcW w:w="960" w:type="dxa"/>
            <w:tcBorders>
              <w:top w:val="nil"/>
              <w:left w:val="nil"/>
              <w:bottom w:val="single" w:sz="4" w:space="0" w:color="auto"/>
              <w:right w:val="single" w:sz="4" w:space="0" w:color="auto"/>
            </w:tcBorders>
            <w:shd w:val="clear" w:color="000000" w:fill="F2F2F2"/>
            <w:noWrap/>
            <w:vAlign w:val="bottom"/>
            <w:hideMark/>
          </w:tcPr>
          <w:p w14:paraId="7E8C7C04"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5</w:t>
            </w:r>
          </w:p>
        </w:tc>
        <w:tc>
          <w:tcPr>
            <w:tcW w:w="960" w:type="dxa"/>
            <w:tcBorders>
              <w:top w:val="nil"/>
              <w:left w:val="nil"/>
              <w:bottom w:val="single" w:sz="4" w:space="0" w:color="auto"/>
              <w:right w:val="single" w:sz="4" w:space="0" w:color="auto"/>
            </w:tcBorders>
            <w:shd w:val="clear" w:color="000000" w:fill="F2F2F2"/>
            <w:noWrap/>
            <w:vAlign w:val="bottom"/>
            <w:hideMark/>
          </w:tcPr>
          <w:p w14:paraId="6E7EB22A"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4</w:t>
            </w:r>
          </w:p>
        </w:tc>
        <w:tc>
          <w:tcPr>
            <w:tcW w:w="960" w:type="dxa"/>
            <w:tcBorders>
              <w:top w:val="nil"/>
              <w:left w:val="nil"/>
              <w:bottom w:val="single" w:sz="4" w:space="0" w:color="auto"/>
              <w:right w:val="single" w:sz="4" w:space="0" w:color="auto"/>
            </w:tcBorders>
            <w:shd w:val="clear" w:color="000000" w:fill="F2F2F2"/>
            <w:noWrap/>
            <w:vAlign w:val="bottom"/>
            <w:hideMark/>
          </w:tcPr>
          <w:p w14:paraId="0D85FA42"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5</w:t>
            </w:r>
          </w:p>
        </w:tc>
        <w:tc>
          <w:tcPr>
            <w:tcW w:w="960" w:type="dxa"/>
            <w:tcBorders>
              <w:top w:val="nil"/>
              <w:left w:val="nil"/>
              <w:bottom w:val="single" w:sz="4" w:space="0" w:color="auto"/>
              <w:right w:val="single" w:sz="4" w:space="0" w:color="auto"/>
            </w:tcBorders>
            <w:shd w:val="clear" w:color="000000" w:fill="F2F2F2"/>
            <w:noWrap/>
            <w:vAlign w:val="bottom"/>
            <w:hideMark/>
          </w:tcPr>
          <w:p w14:paraId="67DE7956"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4.75</w:t>
            </w:r>
          </w:p>
        </w:tc>
        <w:tc>
          <w:tcPr>
            <w:tcW w:w="1340" w:type="dxa"/>
            <w:tcBorders>
              <w:top w:val="nil"/>
              <w:left w:val="nil"/>
              <w:bottom w:val="single" w:sz="4" w:space="0" w:color="auto"/>
              <w:right w:val="single" w:sz="4" w:space="0" w:color="auto"/>
            </w:tcBorders>
            <w:shd w:val="clear" w:color="000000" w:fill="F2F2F2"/>
            <w:noWrap/>
            <w:vAlign w:val="bottom"/>
            <w:hideMark/>
          </w:tcPr>
          <w:p w14:paraId="5CE1BD65"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5</w:t>
            </w:r>
          </w:p>
        </w:tc>
      </w:tr>
      <w:tr w:rsidR="00392D5A" w:rsidRPr="00392D5A" w14:paraId="16A19BC0" w14:textId="77777777" w:rsidTr="00392D5A">
        <w:trPr>
          <w:trHeight w:val="290"/>
        </w:trPr>
        <w:tc>
          <w:tcPr>
            <w:tcW w:w="379" w:type="dxa"/>
            <w:tcBorders>
              <w:top w:val="nil"/>
              <w:left w:val="single" w:sz="4" w:space="0" w:color="auto"/>
              <w:bottom w:val="single" w:sz="4" w:space="0" w:color="auto"/>
              <w:right w:val="single" w:sz="4" w:space="0" w:color="auto"/>
            </w:tcBorders>
            <w:shd w:val="clear" w:color="000000" w:fill="A9D08E"/>
            <w:noWrap/>
            <w:vAlign w:val="bottom"/>
            <w:hideMark/>
          </w:tcPr>
          <w:p w14:paraId="35B655DA" w14:textId="77777777" w:rsidR="00392D5A" w:rsidRPr="00392D5A" w:rsidRDefault="00392D5A" w:rsidP="00392D5A">
            <w:pPr>
              <w:spacing w:after="0" w:line="240" w:lineRule="auto"/>
              <w:jc w:val="right"/>
              <w:rPr>
                <w:rFonts w:ascii="BG Flame" w:eastAsia="Times New Roman" w:hAnsi="BG Flame" w:cs="Calibri"/>
                <w:color w:val="000000"/>
                <w:lang w:eastAsia="en-GB"/>
              </w:rPr>
            </w:pPr>
            <w:r w:rsidRPr="00392D5A">
              <w:rPr>
                <w:rFonts w:ascii="BG Flame" w:eastAsia="Times New Roman" w:hAnsi="BG Flame" w:cs="Calibri"/>
                <w:color w:val="000000"/>
                <w:lang w:eastAsia="en-GB"/>
              </w:rPr>
              <w:t>10</w:t>
            </w:r>
          </w:p>
        </w:tc>
        <w:tc>
          <w:tcPr>
            <w:tcW w:w="1861" w:type="dxa"/>
            <w:tcBorders>
              <w:top w:val="nil"/>
              <w:left w:val="nil"/>
              <w:bottom w:val="single" w:sz="4" w:space="0" w:color="auto"/>
              <w:right w:val="single" w:sz="4" w:space="0" w:color="auto"/>
            </w:tcBorders>
            <w:shd w:val="clear" w:color="000000" w:fill="A9D08E"/>
            <w:noWrap/>
            <w:vAlign w:val="bottom"/>
            <w:hideMark/>
          </w:tcPr>
          <w:p w14:paraId="2F086CA1" w14:textId="77777777" w:rsidR="00392D5A" w:rsidRPr="00392D5A" w:rsidRDefault="00392D5A" w:rsidP="00392D5A">
            <w:pPr>
              <w:spacing w:after="0" w:line="240" w:lineRule="auto"/>
              <w:rPr>
                <w:rFonts w:ascii="BG Flame" w:eastAsia="Times New Roman" w:hAnsi="BG Flame" w:cs="Calibri"/>
                <w:color w:val="000000"/>
                <w:lang w:eastAsia="en-GB"/>
              </w:rPr>
            </w:pPr>
            <w:r w:rsidRPr="00392D5A">
              <w:rPr>
                <w:rFonts w:ascii="BG Flame" w:eastAsia="Times New Roman" w:hAnsi="BG Flame" w:cs="Calibri"/>
                <w:color w:val="000000"/>
                <w:lang w:eastAsia="en-GB"/>
              </w:rPr>
              <w:t>Outgoing</w:t>
            </w:r>
          </w:p>
        </w:tc>
        <w:tc>
          <w:tcPr>
            <w:tcW w:w="960" w:type="dxa"/>
            <w:tcBorders>
              <w:top w:val="nil"/>
              <w:left w:val="nil"/>
              <w:bottom w:val="single" w:sz="4" w:space="0" w:color="auto"/>
              <w:right w:val="single" w:sz="4" w:space="0" w:color="auto"/>
            </w:tcBorders>
            <w:shd w:val="clear" w:color="000000" w:fill="D9D9D9"/>
            <w:noWrap/>
            <w:vAlign w:val="bottom"/>
            <w:hideMark/>
          </w:tcPr>
          <w:p w14:paraId="713C2D8F"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5</w:t>
            </w:r>
          </w:p>
        </w:tc>
        <w:tc>
          <w:tcPr>
            <w:tcW w:w="960" w:type="dxa"/>
            <w:tcBorders>
              <w:top w:val="nil"/>
              <w:left w:val="nil"/>
              <w:bottom w:val="single" w:sz="4" w:space="0" w:color="auto"/>
              <w:right w:val="single" w:sz="4" w:space="0" w:color="auto"/>
            </w:tcBorders>
            <w:shd w:val="clear" w:color="000000" w:fill="D9D9D9"/>
            <w:noWrap/>
            <w:vAlign w:val="bottom"/>
            <w:hideMark/>
          </w:tcPr>
          <w:p w14:paraId="2CACB552"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4</w:t>
            </w:r>
          </w:p>
        </w:tc>
        <w:tc>
          <w:tcPr>
            <w:tcW w:w="960" w:type="dxa"/>
            <w:tcBorders>
              <w:top w:val="nil"/>
              <w:left w:val="nil"/>
              <w:bottom w:val="single" w:sz="4" w:space="0" w:color="auto"/>
              <w:right w:val="single" w:sz="4" w:space="0" w:color="auto"/>
            </w:tcBorders>
            <w:shd w:val="clear" w:color="000000" w:fill="D9D9D9"/>
            <w:noWrap/>
            <w:vAlign w:val="bottom"/>
            <w:hideMark/>
          </w:tcPr>
          <w:p w14:paraId="78B4D3B1"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4</w:t>
            </w:r>
          </w:p>
        </w:tc>
        <w:tc>
          <w:tcPr>
            <w:tcW w:w="960" w:type="dxa"/>
            <w:tcBorders>
              <w:top w:val="nil"/>
              <w:left w:val="nil"/>
              <w:bottom w:val="single" w:sz="4" w:space="0" w:color="auto"/>
              <w:right w:val="single" w:sz="4" w:space="0" w:color="auto"/>
            </w:tcBorders>
            <w:shd w:val="clear" w:color="000000" w:fill="D9D9D9"/>
            <w:noWrap/>
            <w:vAlign w:val="bottom"/>
            <w:hideMark/>
          </w:tcPr>
          <w:p w14:paraId="4C2A2363"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5</w:t>
            </w:r>
          </w:p>
        </w:tc>
        <w:tc>
          <w:tcPr>
            <w:tcW w:w="960" w:type="dxa"/>
            <w:tcBorders>
              <w:top w:val="nil"/>
              <w:left w:val="nil"/>
              <w:bottom w:val="single" w:sz="4" w:space="0" w:color="auto"/>
              <w:right w:val="single" w:sz="4" w:space="0" w:color="auto"/>
            </w:tcBorders>
            <w:shd w:val="clear" w:color="000000" w:fill="D9D9D9"/>
            <w:noWrap/>
            <w:vAlign w:val="bottom"/>
            <w:hideMark/>
          </w:tcPr>
          <w:p w14:paraId="079C70FF"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4.5</w:t>
            </w:r>
          </w:p>
        </w:tc>
        <w:tc>
          <w:tcPr>
            <w:tcW w:w="1340" w:type="dxa"/>
            <w:tcBorders>
              <w:top w:val="nil"/>
              <w:left w:val="nil"/>
              <w:bottom w:val="single" w:sz="4" w:space="0" w:color="auto"/>
              <w:right w:val="single" w:sz="4" w:space="0" w:color="auto"/>
            </w:tcBorders>
            <w:shd w:val="clear" w:color="000000" w:fill="D9D9D9"/>
            <w:noWrap/>
            <w:vAlign w:val="bottom"/>
            <w:hideMark/>
          </w:tcPr>
          <w:p w14:paraId="17A7ACEC"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5</w:t>
            </w:r>
          </w:p>
        </w:tc>
      </w:tr>
      <w:tr w:rsidR="00392D5A" w:rsidRPr="00392D5A" w14:paraId="56ADC492" w14:textId="77777777" w:rsidTr="00392D5A">
        <w:trPr>
          <w:trHeight w:val="290"/>
        </w:trPr>
        <w:tc>
          <w:tcPr>
            <w:tcW w:w="379" w:type="dxa"/>
            <w:tcBorders>
              <w:top w:val="nil"/>
              <w:left w:val="single" w:sz="4" w:space="0" w:color="auto"/>
              <w:bottom w:val="single" w:sz="4" w:space="0" w:color="auto"/>
              <w:right w:val="single" w:sz="4" w:space="0" w:color="auto"/>
            </w:tcBorders>
            <w:shd w:val="clear" w:color="000000" w:fill="A9D08E"/>
            <w:noWrap/>
            <w:vAlign w:val="bottom"/>
            <w:hideMark/>
          </w:tcPr>
          <w:p w14:paraId="50E0C933" w14:textId="77777777" w:rsidR="00392D5A" w:rsidRPr="00392D5A" w:rsidRDefault="00392D5A" w:rsidP="00392D5A">
            <w:pPr>
              <w:spacing w:after="0" w:line="240" w:lineRule="auto"/>
              <w:jc w:val="right"/>
              <w:rPr>
                <w:rFonts w:ascii="BG Flame" w:eastAsia="Times New Roman" w:hAnsi="BG Flame" w:cs="Calibri"/>
                <w:color w:val="000000"/>
                <w:lang w:eastAsia="en-GB"/>
              </w:rPr>
            </w:pPr>
            <w:r w:rsidRPr="00392D5A">
              <w:rPr>
                <w:rFonts w:ascii="BG Flame" w:eastAsia="Times New Roman" w:hAnsi="BG Flame" w:cs="Calibri"/>
                <w:color w:val="000000"/>
                <w:lang w:eastAsia="en-GB"/>
              </w:rPr>
              <w:t>11</w:t>
            </w:r>
          </w:p>
        </w:tc>
        <w:tc>
          <w:tcPr>
            <w:tcW w:w="1861" w:type="dxa"/>
            <w:tcBorders>
              <w:top w:val="nil"/>
              <w:left w:val="nil"/>
              <w:bottom w:val="single" w:sz="4" w:space="0" w:color="auto"/>
              <w:right w:val="single" w:sz="4" w:space="0" w:color="auto"/>
            </w:tcBorders>
            <w:shd w:val="clear" w:color="000000" w:fill="A9D08E"/>
            <w:noWrap/>
            <w:vAlign w:val="bottom"/>
            <w:hideMark/>
          </w:tcPr>
          <w:p w14:paraId="5A93890F" w14:textId="4E845FD1" w:rsidR="00392D5A" w:rsidRPr="00392D5A" w:rsidRDefault="00B629DC" w:rsidP="00392D5A">
            <w:pPr>
              <w:spacing w:after="0" w:line="240" w:lineRule="auto"/>
              <w:rPr>
                <w:rFonts w:ascii="BG Flame" w:eastAsia="Times New Roman" w:hAnsi="BG Flame" w:cs="Calibri"/>
                <w:color w:val="000000"/>
                <w:lang w:eastAsia="en-GB"/>
              </w:rPr>
            </w:pPr>
            <w:r w:rsidRPr="00392D5A">
              <w:rPr>
                <w:rFonts w:ascii="BG Flame" w:eastAsia="Times New Roman" w:hAnsi="BG Flame" w:cs="Calibri"/>
                <w:color w:val="000000"/>
                <w:lang w:eastAsia="en-GB"/>
              </w:rPr>
              <w:t>Conscientious</w:t>
            </w:r>
          </w:p>
        </w:tc>
        <w:tc>
          <w:tcPr>
            <w:tcW w:w="960" w:type="dxa"/>
            <w:tcBorders>
              <w:top w:val="nil"/>
              <w:left w:val="nil"/>
              <w:bottom w:val="single" w:sz="4" w:space="0" w:color="auto"/>
              <w:right w:val="single" w:sz="4" w:space="0" w:color="auto"/>
            </w:tcBorders>
            <w:shd w:val="clear" w:color="000000" w:fill="F2F2F2"/>
            <w:noWrap/>
            <w:vAlign w:val="bottom"/>
            <w:hideMark/>
          </w:tcPr>
          <w:p w14:paraId="68FDF4FD"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4</w:t>
            </w:r>
          </w:p>
        </w:tc>
        <w:tc>
          <w:tcPr>
            <w:tcW w:w="960" w:type="dxa"/>
            <w:tcBorders>
              <w:top w:val="nil"/>
              <w:left w:val="nil"/>
              <w:bottom w:val="single" w:sz="4" w:space="0" w:color="auto"/>
              <w:right w:val="single" w:sz="4" w:space="0" w:color="auto"/>
            </w:tcBorders>
            <w:shd w:val="clear" w:color="000000" w:fill="F2F2F2"/>
            <w:noWrap/>
            <w:vAlign w:val="bottom"/>
            <w:hideMark/>
          </w:tcPr>
          <w:p w14:paraId="71AC875E"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4</w:t>
            </w:r>
          </w:p>
        </w:tc>
        <w:tc>
          <w:tcPr>
            <w:tcW w:w="960" w:type="dxa"/>
            <w:tcBorders>
              <w:top w:val="nil"/>
              <w:left w:val="nil"/>
              <w:bottom w:val="single" w:sz="4" w:space="0" w:color="auto"/>
              <w:right w:val="single" w:sz="4" w:space="0" w:color="auto"/>
            </w:tcBorders>
            <w:shd w:val="clear" w:color="000000" w:fill="F2F2F2"/>
            <w:noWrap/>
            <w:vAlign w:val="bottom"/>
            <w:hideMark/>
          </w:tcPr>
          <w:p w14:paraId="02D20BDA"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3</w:t>
            </w:r>
          </w:p>
        </w:tc>
        <w:tc>
          <w:tcPr>
            <w:tcW w:w="960" w:type="dxa"/>
            <w:tcBorders>
              <w:top w:val="nil"/>
              <w:left w:val="nil"/>
              <w:bottom w:val="single" w:sz="4" w:space="0" w:color="auto"/>
              <w:right w:val="single" w:sz="4" w:space="0" w:color="auto"/>
            </w:tcBorders>
            <w:shd w:val="clear" w:color="000000" w:fill="F2F2F2"/>
            <w:noWrap/>
            <w:vAlign w:val="bottom"/>
            <w:hideMark/>
          </w:tcPr>
          <w:p w14:paraId="4F1D507C"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4</w:t>
            </w:r>
          </w:p>
        </w:tc>
        <w:tc>
          <w:tcPr>
            <w:tcW w:w="960" w:type="dxa"/>
            <w:tcBorders>
              <w:top w:val="nil"/>
              <w:left w:val="nil"/>
              <w:bottom w:val="single" w:sz="4" w:space="0" w:color="auto"/>
              <w:right w:val="single" w:sz="4" w:space="0" w:color="auto"/>
            </w:tcBorders>
            <w:shd w:val="clear" w:color="000000" w:fill="F2F2F2"/>
            <w:noWrap/>
            <w:vAlign w:val="bottom"/>
            <w:hideMark/>
          </w:tcPr>
          <w:p w14:paraId="32A577EC" w14:textId="5447CFF6" w:rsidR="00392D5A" w:rsidRPr="00392D5A" w:rsidRDefault="00056BA3" w:rsidP="00392D5A">
            <w:pPr>
              <w:spacing w:after="0" w:line="240" w:lineRule="auto"/>
              <w:jc w:val="center"/>
              <w:rPr>
                <w:rFonts w:ascii="BG Flame" w:eastAsia="Times New Roman" w:hAnsi="BG Flame" w:cs="Calibri"/>
                <w:color w:val="000000"/>
                <w:lang w:eastAsia="en-GB"/>
              </w:rPr>
            </w:pPr>
            <w:r>
              <w:rPr>
                <w:rFonts w:ascii="BG Flame" w:eastAsia="Times New Roman" w:hAnsi="BG Flame" w:cs="Calibri"/>
                <w:color w:val="000000"/>
                <w:lang w:eastAsia="en-GB"/>
              </w:rPr>
              <w:t>3</w:t>
            </w:r>
            <w:r w:rsidR="00392D5A" w:rsidRPr="00392D5A">
              <w:rPr>
                <w:rFonts w:ascii="BG Flame" w:eastAsia="Times New Roman" w:hAnsi="BG Flame" w:cs="Calibri"/>
                <w:color w:val="000000"/>
                <w:lang w:eastAsia="en-GB"/>
              </w:rPr>
              <w:t>.75</w:t>
            </w:r>
          </w:p>
        </w:tc>
        <w:tc>
          <w:tcPr>
            <w:tcW w:w="1340" w:type="dxa"/>
            <w:tcBorders>
              <w:top w:val="nil"/>
              <w:left w:val="nil"/>
              <w:bottom w:val="single" w:sz="4" w:space="0" w:color="auto"/>
              <w:right w:val="single" w:sz="4" w:space="0" w:color="auto"/>
            </w:tcBorders>
            <w:shd w:val="clear" w:color="000000" w:fill="F2F2F2"/>
            <w:noWrap/>
            <w:vAlign w:val="bottom"/>
            <w:hideMark/>
          </w:tcPr>
          <w:p w14:paraId="10F65F2C"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3</w:t>
            </w:r>
          </w:p>
        </w:tc>
      </w:tr>
      <w:tr w:rsidR="00392D5A" w:rsidRPr="00392D5A" w14:paraId="530743C1" w14:textId="77777777" w:rsidTr="00392D5A">
        <w:trPr>
          <w:trHeight w:val="290"/>
        </w:trPr>
        <w:tc>
          <w:tcPr>
            <w:tcW w:w="379" w:type="dxa"/>
            <w:tcBorders>
              <w:top w:val="nil"/>
              <w:left w:val="single" w:sz="4" w:space="0" w:color="auto"/>
              <w:bottom w:val="single" w:sz="4" w:space="0" w:color="auto"/>
              <w:right w:val="single" w:sz="4" w:space="0" w:color="auto"/>
            </w:tcBorders>
            <w:shd w:val="clear" w:color="000000" w:fill="A9D08E"/>
            <w:noWrap/>
            <w:vAlign w:val="bottom"/>
            <w:hideMark/>
          </w:tcPr>
          <w:p w14:paraId="635AE79C" w14:textId="77777777" w:rsidR="00392D5A" w:rsidRPr="00392D5A" w:rsidRDefault="00392D5A" w:rsidP="00392D5A">
            <w:pPr>
              <w:spacing w:after="0" w:line="240" w:lineRule="auto"/>
              <w:jc w:val="right"/>
              <w:rPr>
                <w:rFonts w:ascii="BG Flame" w:eastAsia="Times New Roman" w:hAnsi="BG Flame" w:cs="Calibri"/>
                <w:color w:val="000000"/>
                <w:lang w:eastAsia="en-GB"/>
              </w:rPr>
            </w:pPr>
            <w:r w:rsidRPr="00392D5A">
              <w:rPr>
                <w:rFonts w:ascii="BG Flame" w:eastAsia="Times New Roman" w:hAnsi="BG Flame" w:cs="Calibri"/>
                <w:color w:val="000000"/>
                <w:lang w:eastAsia="en-GB"/>
              </w:rPr>
              <w:t>12</w:t>
            </w:r>
          </w:p>
        </w:tc>
        <w:tc>
          <w:tcPr>
            <w:tcW w:w="1861" w:type="dxa"/>
            <w:tcBorders>
              <w:top w:val="nil"/>
              <w:left w:val="nil"/>
              <w:bottom w:val="single" w:sz="4" w:space="0" w:color="auto"/>
              <w:right w:val="single" w:sz="4" w:space="0" w:color="auto"/>
            </w:tcBorders>
            <w:shd w:val="clear" w:color="000000" w:fill="A9D08E"/>
            <w:noWrap/>
            <w:vAlign w:val="bottom"/>
            <w:hideMark/>
          </w:tcPr>
          <w:p w14:paraId="31742BF5" w14:textId="77777777" w:rsidR="00392D5A" w:rsidRPr="00392D5A" w:rsidRDefault="00392D5A" w:rsidP="00392D5A">
            <w:pPr>
              <w:spacing w:after="0" w:line="240" w:lineRule="auto"/>
              <w:rPr>
                <w:rFonts w:ascii="BG Flame" w:eastAsia="Times New Roman" w:hAnsi="BG Flame" w:cs="Calibri"/>
                <w:color w:val="000000"/>
                <w:lang w:eastAsia="en-GB"/>
              </w:rPr>
            </w:pPr>
            <w:r w:rsidRPr="00392D5A">
              <w:rPr>
                <w:rFonts w:ascii="BG Flame" w:eastAsia="Times New Roman" w:hAnsi="BG Flame" w:cs="Calibri"/>
                <w:color w:val="000000"/>
                <w:lang w:eastAsia="en-GB"/>
              </w:rPr>
              <w:t>Diligent</w:t>
            </w:r>
          </w:p>
        </w:tc>
        <w:tc>
          <w:tcPr>
            <w:tcW w:w="960" w:type="dxa"/>
            <w:tcBorders>
              <w:top w:val="nil"/>
              <w:left w:val="nil"/>
              <w:bottom w:val="single" w:sz="4" w:space="0" w:color="auto"/>
              <w:right w:val="single" w:sz="4" w:space="0" w:color="auto"/>
            </w:tcBorders>
            <w:shd w:val="clear" w:color="000000" w:fill="D9D9D9"/>
            <w:noWrap/>
            <w:vAlign w:val="bottom"/>
            <w:hideMark/>
          </w:tcPr>
          <w:p w14:paraId="50C71924"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3</w:t>
            </w:r>
          </w:p>
        </w:tc>
        <w:tc>
          <w:tcPr>
            <w:tcW w:w="960" w:type="dxa"/>
            <w:tcBorders>
              <w:top w:val="nil"/>
              <w:left w:val="nil"/>
              <w:bottom w:val="single" w:sz="4" w:space="0" w:color="auto"/>
              <w:right w:val="single" w:sz="4" w:space="0" w:color="auto"/>
            </w:tcBorders>
            <w:shd w:val="clear" w:color="000000" w:fill="D9D9D9"/>
            <w:noWrap/>
            <w:vAlign w:val="bottom"/>
            <w:hideMark/>
          </w:tcPr>
          <w:p w14:paraId="011C4A55"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4</w:t>
            </w:r>
          </w:p>
        </w:tc>
        <w:tc>
          <w:tcPr>
            <w:tcW w:w="960" w:type="dxa"/>
            <w:tcBorders>
              <w:top w:val="nil"/>
              <w:left w:val="nil"/>
              <w:bottom w:val="single" w:sz="4" w:space="0" w:color="auto"/>
              <w:right w:val="single" w:sz="4" w:space="0" w:color="auto"/>
            </w:tcBorders>
            <w:shd w:val="clear" w:color="000000" w:fill="D9D9D9"/>
            <w:noWrap/>
            <w:vAlign w:val="bottom"/>
            <w:hideMark/>
          </w:tcPr>
          <w:p w14:paraId="355C4099"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4</w:t>
            </w:r>
          </w:p>
        </w:tc>
        <w:tc>
          <w:tcPr>
            <w:tcW w:w="960" w:type="dxa"/>
            <w:tcBorders>
              <w:top w:val="nil"/>
              <w:left w:val="nil"/>
              <w:bottom w:val="single" w:sz="4" w:space="0" w:color="auto"/>
              <w:right w:val="single" w:sz="4" w:space="0" w:color="auto"/>
            </w:tcBorders>
            <w:shd w:val="clear" w:color="000000" w:fill="D9D9D9"/>
            <w:noWrap/>
            <w:vAlign w:val="bottom"/>
            <w:hideMark/>
          </w:tcPr>
          <w:p w14:paraId="2F26FD62"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2</w:t>
            </w:r>
          </w:p>
        </w:tc>
        <w:tc>
          <w:tcPr>
            <w:tcW w:w="960" w:type="dxa"/>
            <w:tcBorders>
              <w:top w:val="nil"/>
              <w:left w:val="nil"/>
              <w:bottom w:val="single" w:sz="4" w:space="0" w:color="auto"/>
              <w:right w:val="single" w:sz="4" w:space="0" w:color="auto"/>
            </w:tcBorders>
            <w:shd w:val="clear" w:color="000000" w:fill="D9D9D9"/>
            <w:noWrap/>
            <w:vAlign w:val="bottom"/>
            <w:hideMark/>
          </w:tcPr>
          <w:p w14:paraId="05D368BE"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3.25</w:t>
            </w:r>
          </w:p>
        </w:tc>
        <w:tc>
          <w:tcPr>
            <w:tcW w:w="1340" w:type="dxa"/>
            <w:tcBorders>
              <w:top w:val="nil"/>
              <w:left w:val="nil"/>
              <w:bottom w:val="single" w:sz="4" w:space="0" w:color="auto"/>
              <w:right w:val="single" w:sz="4" w:space="0" w:color="auto"/>
            </w:tcBorders>
            <w:shd w:val="clear" w:color="000000" w:fill="D9D9D9"/>
            <w:noWrap/>
            <w:vAlign w:val="bottom"/>
            <w:hideMark/>
          </w:tcPr>
          <w:p w14:paraId="1A65EB79"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4</w:t>
            </w:r>
          </w:p>
        </w:tc>
      </w:tr>
      <w:tr w:rsidR="00392D5A" w:rsidRPr="00392D5A" w14:paraId="06F93EA8" w14:textId="77777777" w:rsidTr="00392D5A">
        <w:trPr>
          <w:trHeight w:val="290"/>
        </w:trPr>
        <w:tc>
          <w:tcPr>
            <w:tcW w:w="379" w:type="dxa"/>
            <w:tcBorders>
              <w:top w:val="nil"/>
              <w:left w:val="single" w:sz="4" w:space="0" w:color="auto"/>
              <w:bottom w:val="single" w:sz="4" w:space="0" w:color="auto"/>
              <w:right w:val="single" w:sz="4" w:space="0" w:color="auto"/>
            </w:tcBorders>
            <w:shd w:val="clear" w:color="000000" w:fill="A9D08E"/>
            <w:noWrap/>
            <w:vAlign w:val="bottom"/>
            <w:hideMark/>
          </w:tcPr>
          <w:p w14:paraId="58BF2D8C" w14:textId="77777777" w:rsidR="00392D5A" w:rsidRPr="00392D5A" w:rsidRDefault="00392D5A" w:rsidP="00392D5A">
            <w:pPr>
              <w:spacing w:after="0" w:line="240" w:lineRule="auto"/>
              <w:jc w:val="right"/>
              <w:rPr>
                <w:rFonts w:ascii="BG Flame" w:eastAsia="Times New Roman" w:hAnsi="BG Flame" w:cs="Calibri"/>
                <w:color w:val="000000"/>
                <w:lang w:eastAsia="en-GB"/>
              </w:rPr>
            </w:pPr>
            <w:r w:rsidRPr="00392D5A">
              <w:rPr>
                <w:rFonts w:ascii="BG Flame" w:eastAsia="Times New Roman" w:hAnsi="BG Flame" w:cs="Calibri"/>
                <w:color w:val="000000"/>
                <w:lang w:eastAsia="en-GB"/>
              </w:rPr>
              <w:t>13</w:t>
            </w:r>
          </w:p>
        </w:tc>
        <w:tc>
          <w:tcPr>
            <w:tcW w:w="1861" w:type="dxa"/>
            <w:tcBorders>
              <w:top w:val="nil"/>
              <w:left w:val="nil"/>
              <w:bottom w:val="single" w:sz="4" w:space="0" w:color="auto"/>
              <w:right w:val="single" w:sz="4" w:space="0" w:color="auto"/>
            </w:tcBorders>
            <w:shd w:val="clear" w:color="000000" w:fill="A9D08E"/>
            <w:noWrap/>
            <w:vAlign w:val="bottom"/>
            <w:hideMark/>
          </w:tcPr>
          <w:p w14:paraId="394341B4" w14:textId="77777777" w:rsidR="00392D5A" w:rsidRPr="00392D5A" w:rsidRDefault="00392D5A" w:rsidP="00392D5A">
            <w:pPr>
              <w:spacing w:after="0" w:line="240" w:lineRule="auto"/>
              <w:rPr>
                <w:rFonts w:ascii="BG Flame" w:eastAsia="Times New Roman" w:hAnsi="BG Flame" w:cs="Calibri"/>
                <w:color w:val="000000"/>
                <w:lang w:eastAsia="en-GB"/>
              </w:rPr>
            </w:pPr>
            <w:r w:rsidRPr="00392D5A">
              <w:rPr>
                <w:rFonts w:ascii="BG Flame" w:eastAsia="Times New Roman" w:hAnsi="BG Flame" w:cs="Calibri"/>
                <w:color w:val="000000"/>
                <w:lang w:eastAsia="en-GB"/>
              </w:rPr>
              <w:t>Sensitive</w:t>
            </w:r>
          </w:p>
        </w:tc>
        <w:tc>
          <w:tcPr>
            <w:tcW w:w="960" w:type="dxa"/>
            <w:tcBorders>
              <w:top w:val="nil"/>
              <w:left w:val="nil"/>
              <w:bottom w:val="single" w:sz="4" w:space="0" w:color="auto"/>
              <w:right w:val="single" w:sz="4" w:space="0" w:color="auto"/>
            </w:tcBorders>
            <w:shd w:val="clear" w:color="000000" w:fill="F2F2F2"/>
            <w:noWrap/>
            <w:vAlign w:val="bottom"/>
            <w:hideMark/>
          </w:tcPr>
          <w:p w14:paraId="643C7B2B"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2</w:t>
            </w:r>
          </w:p>
        </w:tc>
        <w:tc>
          <w:tcPr>
            <w:tcW w:w="960" w:type="dxa"/>
            <w:tcBorders>
              <w:top w:val="nil"/>
              <w:left w:val="nil"/>
              <w:bottom w:val="single" w:sz="4" w:space="0" w:color="auto"/>
              <w:right w:val="single" w:sz="4" w:space="0" w:color="auto"/>
            </w:tcBorders>
            <w:shd w:val="clear" w:color="000000" w:fill="F2F2F2"/>
            <w:noWrap/>
            <w:vAlign w:val="bottom"/>
            <w:hideMark/>
          </w:tcPr>
          <w:p w14:paraId="7F4E0638"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2</w:t>
            </w:r>
          </w:p>
        </w:tc>
        <w:tc>
          <w:tcPr>
            <w:tcW w:w="960" w:type="dxa"/>
            <w:tcBorders>
              <w:top w:val="nil"/>
              <w:left w:val="nil"/>
              <w:bottom w:val="single" w:sz="4" w:space="0" w:color="auto"/>
              <w:right w:val="single" w:sz="4" w:space="0" w:color="auto"/>
            </w:tcBorders>
            <w:shd w:val="clear" w:color="000000" w:fill="F2F2F2"/>
            <w:noWrap/>
            <w:vAlign w:val="bottom"/>
            <w:hideMark/>
          </w:tcPr>
          <w:p w14:paraId="6F519E3B"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3</w:t>
            </w:r>
          </w:p>
        </w:tc>
        <w:tc>
          <w:tcPr>
            <w:tcW w:w="960" w:type="dxa"/>
            <w:tcBorders>
              <w:top w:val="nil"/>
              <w:left w:val="nil"/>
              <w:bottom w:val="single" w:sz="4" w:space="0" w:color="auto"/>
              <w:right w:val="single" w:sz="4" w:space="0" w:color="auto"/>
            </w:tcBorders>
            <w:shd w:val="clear" w:color="000000" w:fill="F2F2F2"/>
            <w:noWrap/>
            <w:vAlign w:val="bottom"/>
            <w:hideMark/>
          </w:tcPr>
          <w:p w14:paraId="2930426F"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4</w:t>
            </w:r>
          </w:p>
        </w:tc>
        <w:tc>
          <w:tcPr>
            <w:tcW w:w="960" w:type="dxa"/>
            <w:tcBorders>
              <w:top w:val="nil"/>
              <w:left w:val="nil"/>
              <w:bottom w:val="single" w:sz="4" w:space="0" w:color="auto"/>
              <w:right w:val="single" w:sz="4" w:space="0" w:color="auto"/>
            </w:tcBorders>
            <w:shd w:val="clear" w:color="000000" w:fill="F2F2F2"/>
            <w:noWrap/>
            <w:vAlign w:val="bottom"/>
            <w:hideMark/>
          </w:tcPr>
          <w:p w14:paraId="3B715FAF"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2.75</w:t>
            </w:r>
          </w:p>
        </w:tc>
        <w:tc>
          <w:tcPr>
            <w:tcW w:w="1340" w:type="dxa"/>
            <w:tcBorders>
              <w:top w:val="nil"/>
              <w:left w:val="nil"/>
              <w:bottom w:val="single" w:sz="4" w:space="0" w:color="auto"/>
              <w:right w:val="single" w:sz="4" w:space="0" w:color="auto"/>
            </w:tcBorders>
            <w:shd w:val="clear" w:color="000000" w:fill="F2F2F2"/>
            <w:noWrap/>
            <w:vAlign w:val="bottom"/>
            <w:hideMark/>
          </w:tcPr>
          <w:p w14:paraId="0770A1BB"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3</w:t>
            </w:r>
          </w:p>
        </w:tc>
      </w:tr>
      <w:tr w:rsidR="00392D5A" w:rsidRPr="00392D5A" w14:paraId="7CD11A3D" w14:textId="77777777" w:rsidTr="00392D5A">
        <w:trPr>
          <w:trHeight w:val="290"/>
        </w:trPr>
        <w:tc>
          <w:tcPr>
            <w:tcW w:w="379" w:type="dxa"/>
            <w:tcBorders>
              <w:top w:val="nil"/>
              <w:left w:val="single" w:sz="4" w:space="0" w:color="auto"/>
              <w:bottom w:val="single" w:sz="4" w:space="0" w:color="auto"/>
              <w:right w:val="single" w:sz="4" w:space="0" w:color="auto"/>
            </w:tcBorders>
            <w:shd w:val="clear" w:color="000000" w:fill="A9D08E"/>
            <w:noWrap/>
            <w:vAlign w:val="bottom"/>
            <w:hideMark/>
          </w:tcPr>
          <w:p w14:paraId="22E55D98" w14:textId="77777777" w:rsidR="00392D5A" w:rsidRPr="00392D5A" w:rsidRDefault="00392D5A" w:rsidP="00392D5A">
            <w:pPr>
              <w:spacing w:after="0" w:line="240" w:lineRule="auto"/>
              <w:jc w:val="right"/>
              <w:rPr>
                <w:rFonts w:ascii="BG Flame" w:eastAsia="Times New Roman" w:hAnsi="BG Flame" w:cs="Calibri"/>
                <w:color w:val="000000"/>
                <w:lang w:eastAsia="en-GB"/>
              </w:rPr>
            </w:pPr>
            <w:r w:rsidRPr="00392D5A">
              <w:rPr>
                <w:rFonts w:ascii="BG Flame" w:eastAsia="Times New Roman" w:hAnsi="BG Flame" w:cs="Calibri"/>
                <w:color w:val="000000"/>
                <w:lang w:eastAsia="en-GB"/>
              </w:rPr>
              <w:t>14</w:t>
            </w:r>
          </w:p>
        </w:tc>
        <w:tc>
          <w:tcPr>
            <w:tcW w:w="1861" w:type="dxa"/>
            <w:tcBorders>
              <w:top w:val="nil"/>
              <w:left w:val="nil"/>
              <w:bottom w:val="single" w:sz="4" w:space="0" w:color="auto"/>
              <w:right w:val="single" w:sz="4" w:space="0" w:color="auto"/>
            </w:tcBorders>
            <w:shd w:val="clear" w:color="000000" w:fill="A9D08E"/>
            <w:noWrap/>
            <w:vAlign w:val="bottom"/>
            <w:hideMark/>
          </w:tcPr>
          <w:p w14:paraId="54444A4A" w14:textId="77777777" w:rsidR="00392D5A" w:rsidRPr="00392D5A" w:rsidRDefault="00392D5A" w:rsidP="00392D5A">
            <w:pPr>
              <w:spacing w:after="0" w:line="240" w:lineRule="auto"/>
              <w:rPr>
                <w:rFonts w:ascii="BG Flame" w:eastAsia="Times New Roman" w:hAnsi="BG Flame" w:cs="Calibri"/>
                <w:color w:val="000000"/>
                <w:lang w:eastAsia="en-GB"/>
              </w:rPr>
            </w:pPr>
            <w:r w:rsidRPr="00392D5A">
              <w:rPr>
                <w:rFonts w:ascii="BG Flame" w:eastAsia="Times New Roman" w:hAnsi="BG Flame" w:cs="Calibri"/>
                <w:color w:val="000000"/>
                <w:lang w:eastAsia="en-GB"/>
              </w:rPr>
              <w:t>Empathetic</w:t>
            </w:r>
          </w:p>
        </w:tc>
        <w:tc>
          <w:tcPr>
            <w:tcW w:w="960" w:type="dxa"/>
            <w:tcBorders>
              <w:top w:val="nil"/>
              <w:left w:val="nil"/>
              <w:bottom w:val="single" w:sz="4" w:space="0" w:color="auto"/>
              <w:right w:val="single" w:sz="4" w:space="0" w:color="auto"/>
            </w:tcBorders>
            <w:shd w:val="clear" w:color="000000" w:fill="D9D9D9"/>
            <w:noWrap/>
            <w:vAlign w:val="bottom"/>
            <w:hideMark/>
          </w:tcPr>
          <w:p w14:paraId="5AE2C9F4"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3</w:t>
            </w:r>
          </w:p>
        </w:tc>
        <w:tc>
          <w:tcPr>
            <w:tcW w:w="960" w:type="dxa"/>
            <w:tcBorders>
              <w:top w:val="nil"/>
              <w:left w:val="nil"/>
              <w:bottom w:val="single" w:sz="4" w:space="0" w:color="auto"/>
              <w:right w:val="single" w:sz="4" w:space="0" w:color="auto"/>
            </w:tcBorders>
            <w:shd w:val="clear" w:color="000000" w:fill="D9D9D9"/>
            <w:noWrap/>
            <w:vAlign w:val="bottom"/>
            <w:hideMark/>
          </w:tcPr>
          <w:p w14:paraId="496A8402"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4</w:t>
            </w:r>
          </w:p>
        </w:tc>
        <w:tc>
          <w:tcPr>
            <w:tcW w:w="960" w:type="dxa"/>
            <w:tcBorders>
              <w:top w:val="nil"/>
              <w:left w:val="nil"/>
              <w:bottom w:val="single" w:sz="4" w:space="0" w:color="auto"/>
              <w:right w:val="single" w:sz="4" w:space="0" w:color="auto"/>
            </w:tcBorders>
            <w:shd w:val="clear" w:color="000000" w:fill="D9D9D9"/>
            <w:noWrap/>
            <w:vAlign w:val="bottom"/>
            <w:hideMark/>
          </w:tcPr>
          <w:p w14:paraId="16572FEC"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5</w:t>
            </w:r>
          </w:p>
        </w:tc>
        <w:tc>
          <w:tcPr>
            <w:tcW w:w="960" w:type="dxa"/>
            <w:tcBorders>
              <w:top w:val="nil"/>
              <w:left w:val="nil"/>
              <w:bottom w:val="single" w:sz="4" w:space="0" w:color="auto"/>
              <w:right w:val="single" w:sz="4" w:space="0" w:color="auto"/>
            </w:tcBorders>
            <w:shd w:val="clear" w:color="000000" w:fill="D9D9D9"/>
            <w:noWrap/>
            <w:vAlign w:val="bottom"/>
            <w:hideMark/>
          </w:tcPr>
          <w:p w14:paraId="29D6397E"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3</w:t>
            </w:r>
          </w:p>
        </w:tc>
        <w:tc>
          <w:tcPr>
            <w:tcW w:w="960" w:type="dxa"/>
            <w:tcBorders>
              <w:top w:val="nil"/>
              <w:left w:val="nil"/>
              <w:bottom w:val="single" w:sz="4" w:space="0" w:color="auto"/>
              <w:right w:val="single" w:sz="4" w:space="0" w:color="auto"/>
            </w:tcBorders>
            <w:shd w:val="clear" w:color="000000" w:fill="D9D9D9"/>
            <w:noWrap/>
            <w:vAlign w:val="bottom"/>
            <w:hideMark/>
          </w:tcPr>
          <w:p w14:paraId="1A685890"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3.75</w:t>
            </w:r>
          </w:p>
        </w:tc>
        <w:tc>
          <w:tcPr>
            <w:tcW w:w="1340" w:type="dxa"/>
            <w:tcBorders>
              <w:top w:val="nil"/>
              <w:left w:val="nil"/>
              <w:bottom w:val="single" w:sz="4" w:space="0" w:color="auto"/>
              <w:right w:val="single" w:sz="4" w:space="0" w:color="auto"/>
            </w:tcBorders>
            <w:shd w:val="clear" w:color="000000" w:fill="D9D9D9"/>
            <w:noWrap/>
            <w:vAlign w:val="bottom"/>
            <w:hideMark/>
          </w:tcPr>
          <w:p w14:paraId="301A5239"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4</w:t>
            </w:r>
          </w:p>
        </w:tc>
      </w:tr>
      <w:tr w:rsidR="00392D5A" w:rsidRPr="00392D5A" w14:paraId="05AFA2F0" w14:textId="77777777" w:rsidTr="00392D5A">
        <w:trPr>
          <w:trHeight w:val="290"/>
        </w:trPr>
        <w:tc>
          <w:tcPr>
            <w:tcW w:w="5120" w:type="dxa"/>
            <w:gridSpan w:val="5"/>
            <w:tcBorders>
              <w:top w:val="single" w:sz="4" w:space="0" w:color="auto"/>
              <w:left w:val="nil"/>
              <w:bottom w:val="nil"/>
              <w:right w:val="single" w:sz="4" w:space="0" w:color="000000"/>
            </w:tcBorders>
            <w:shd w:val="clear" w:color="auto" w:fill="auto"/>
            <w:noWrap/>
            <w:vAlign w:val="bottom"/>
            <w:hideMark/>
          </w:tcPr>
          <w:p w14:paraId="7CE88593" w14:textId="77777777" w:rsidR="00392D5A" w:rsidRPr="00392D5A" w:rsidRDefault="00392D5A" w:rsidP="00392D5A">
            <w:pPr>
              <w:spacing w:after="0" w:line="240" w:lineRule="auto"/>
              <w:jc w:val="center"/>
              <w:rPr>
                <w:rFonts w:ascii="Calibri" w:eastAsia="Times New Roman" w:hAnsi="Calibri" w:cs="Calibri"/>
                <w:color w:val="000000"/>
                <w:lang w:eastAsia="en-GB"/>
              </w:rPr>
            </w:pPr>
            <w:r w:rsidRPr="00392D5A">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A9D08E"/>
            <w:noWrap/>
            <w:vAlign w:val="bottom"/>
            <w:hideMark/>
          </w:tcPr>
          <w:p w14:paraId="7F595C7F"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Totals</w:t>
            </w:r>
          </w:p>
        </w:tc>
        <w:tc>
          <w:tcPr>
            <w:tcW w:w="960" w:type="dxa"/>
            <w:tcBorders>
              <w:top w:val="nil"/>
              <w:left w:val="nil"/>
              <w:bottom w:val="single" w:sz="4" w:space="0" w:color="auto"/>
              <w:right w:val="single" w:sz="4" w:space="0" w:color="auto"/>
            </w:tcBorders>
            <w:shd w:val="clear" w:color="000000" w:fill="A9D08E"/>
            <w:noWrap/>
            <w:vAlign w:val="bottom"/>
            <w:hideMark/>
          </w:tcPr>
          <w:p w14:paraId="223E7D55"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4.04</w:t>
            </w:r>
          </w:p>
        </w:tc>
        <w:tc>
          <w:tcPr>
            <w:tcW w:w="1340" w:type="dxa"/>
            <w:tcBorders>
              <w:top w:val="nil"/>
              <w:left w:val="nil"/>
              <w:bottom w:val="single" w:sz="4" w:space="0" w:color="auto"/>
              <w:right w:val="single" w:sz="4" w:space="0" w:color="auto"/>
            </w:tcBorders>
            <w:shd w:val="clear" w:color="000000" w:fill="A9D08E"/>
            <w:noWrap/>
            <w:vAlign w:val="bottom"/>
            <w:hideMark/>
          </w:tcPr>
          <w:p w14:paraId="525AEFD5" w14:textId="77777777" w:rsidR="00392D5A" w:rsidRPr="00392D5A" w:rsidRDefault="00392D5A" w:rsidP="00392D5A">
            <w:pPr>
              <w:spacing w:after="0" w:line="240" w:lineRule="auto"/>
              <w:jc w:val="center"/>
              <w:rPr>
                <w:rFonts w:ascii="BG Flame" w:eastAsia="Times New Roman" w:hAnsi="BG Flame" w:cs="Calibri"/>
                <w:color w:val="000000"/>
                <w:lang w:eastAsia="en-GB"/>
              </w:rPr>
            </w:pPr>
            <w:r w:rsidRPr="00392D5A">
              <w:rPr>
                <w:rFonts w:ascii="BG Flame" w:eastAsia="Times New Roman" w:hAnsi="BG Flame" w:cs="Calibri"/>
                <w:color w:val="000000"/>
                <w:lang w:eastAsia="en-GB"/>
              </w:rPr>
              <w:t>3.86</w:t>
            </w:r>
          </w:p>
        </w:tc>
      </w:tr>
    </w:tbl>
    <w:p w14:paraId="2F0B47AB" w14:textId="5EC949E7" w:rsidR="002C46A3" w:rsidRDefault="002C46A3" w:rsidP="00B94F18"/>
    <w:p w14:paraId="51034C1B" w14:textId="77777777" w:rsidR="004977DC" w:rsidRDefault="004977DC" w:rsidP="00B94F18">
      <w:r>
        <w:t xml:space="preserve">The results of the assessment highlight a few interesting observations for the author. </w:t>
      </w:r>
    </w:p>
    <w:p w14:paraId="7FE2F57E" w14:textId="77777777" w:rsidR="00056BA3" w:rsidRDefault="004977DC" w:rsidP="00B94F18">
      <w:r>
        <w:t xml:space="preserve">Firstly, the overall score from the </w:t>
      </w:r>
      <w:proofErr w:type="spellStart"/>
      <w:r>
        <w:t>rater’s</w:t>
      </w:r>
      <w:proofErr w:type="spellEnd"/>
      <w:r>
        <w:t xml:space="preserve"> was .20 or 4% higher than the authors own rating. This shows that the author’s own perception of their own traits was slightly lower than how others view them.</w:t>
      </w:r>
      <w:r w:rsidR="00056BA3">
        <w:t xml:space="preserve"> </w:t>
      </w:r>
    </w:p>
    <w:p w14:paraId="6B251A80" w14:textId="17548C6E" w:rsidR="002C46A3" w:rsidRDefault="00056BA3" w:rsidP="00B94F18">
      <w:r>
        <w:t xml:space="preserve">The second observation is linked to the first. The author rated themselves 20% lower than the </w:t>
      </w:r>
      <w:proofErr w:type="spellStart"/>
      <w:r>
        <w:t>rater’s</w:t>
      </w:r>
      <w:proofErr w:type="spellEnd"/>
      <w:r>
        <w:t xml:space="preserve"> in trait of self-confidence. This would </w:t>
      </w:r>
      <w:r w:rsidR="00A13600">
        <w:t>bear</w:t>
      </w:r>
      <w:r>
        <w:t xml:space="preserve"> out why the author undervalued their strengths overall. If people view as more confident than you view yourself, it follows that you may undervalue yourself as a whole. This was the biggest difference in scoring between the author and others.</w:t>
      </w:r>
    </w:p>
    <w:p w14:paraId="3DFA5401" w14:textId="2D1522E6" w:rsidR="00056BA3" w:rsidRDefault="00056BA3" w:rsidP="00B94F18">
      <w:r>
        <w:t>Thirdly, the other areas where the author scored themselves lower than the others were determination and conscientiousness. This is an interesting observation as it would seem to indicate that the author undervalues their drive</w:t>
      </w:r>
      <w:r w:rsidR="00C95869">
        <w:t xml:space="preserve"> to complete tasks, but others recognise this in the author.</w:t>
      </w:r>
    </w:p>
    <w:p w14:paraId="428D1A48" w14:textId="23D9DD9E" w:rsidR="00C95869" w:rsidRDefault="00C95869" w:rsidP="00B94F18">
      <w:r>
        <w:t>All the other areas are pretty close in score which would suggest that the author has an accurate sell perception of their traits overall and is very self-aware. A 4% variation between the authors assessment and the average assessment of others would also suggest that the author has a high self-perception of their traits.</w:t>
      </w:r>
    </w:p>
    <w:p w14:paraId="0EF7AAEA" w14:textId="7C3BCC33" w:rsidR="00591242" w:rsidRDefault="00591242" w:rsidP="00C4108F">
      <w:pPr>
        <w:pStyle w:val="Heading2"/>
      </w:pPr>
      <w:bookmarkStart w:id="20" w:name="_Toc138757719"/>
      <w:r>
        <w:t>Leadership Skills</w:t>
      </w:r>
      <w:bookmarkEnd w:id="20"/>
    </w:p>
    <w:p w14:paraId="53E78524" w14:textId="6345B038" w:rsidR="00C95869" w:rsidRDefault="00591242" w:rsidP="00B94F18">
      <w:r>
        <w:t>The second</w:t>
      </w:r>
      <w:r w:rsidR="009A1BB9">
        <w:t xml:space="preserve"> questionnaire focuses on leadership style and assesses the beliefs of the author in relation to how they perceive followers. This is important to </w:t>
      </w:r>
      <w:r w:rsidR="0039112E">
        <w:t>assess</w:t>
      </w:r>
      <w:r w:rsidR="009A1BB9">
        <w:t xml:space="preserve"> what style </w:t>
      </w:r>
      <w:r w:rsidR="0039112E">
        <w:t>of leadership the author is likely to adopt. How a leader perceives their followers impacts on the style they adopt to manage followers.</w:t>
      </w:r>
    </w:p>
    <w:p w14:paraId="03863634" w14:textId="2FD2F7B0" w:rsidR="00961BD5" w:rsidRDefault="00961BD5" w:rsidP="00B94F18">
      <w:r>
        <w:t xml:space="preserve">The results show the tendency for a leader to be either authoritarian, democratic or laissez-faire in their </w:t>
      </w:r>
      <w:r w:rsidR="00BB46BC">
        <w:t>interaction with followers.</w:t>
      </w:r>
    </w:p>
    <w:p w14:paraId="5DB78C4E" w14:textId="4CF610A3" w:rsidR="00BB46BC" w:rsidRDefault="00BB46BC" w:rsidP="00BB46BC">
      <w:r>
        <w:t>Authoritarian, democratic, and laissez-faire leadership styles are distinct approaches to leading and managing others. The key differences between these styles:</w:t>
      </w:r>
    </w:p>
    <w:p w14:paraId="16E91EA0" w14:textId="77777777" w:rsidR="00C4108F" w:rsidRDefault="00C4108F" w:rsidP="00BB46BC"/>
    <w:p w14:paraId="658E6CD7" w14:textId="4D578B98" w:rsidR="00BB46BC" w:rsidRDefault="00BB46BC" w:rsidP="00C4108F">
      <w:pPr>
        <w:pStyle w:val="Heading3"/>
      </w:pPr>
      <w:bookmarkStart w:id="21" w:name="_Toc138757720"/>
      <w:r>
        <w:lastRenderedPageBreak/>
        <w:t>Authoritarian Leadership:</w:t>
      </w:r>
      <w:bookmarkEnd w:id="21"/>
    </w:p>
    <w:p w14:paraId="005CDB58" w14:textId="32A69E4D" w:rsidR="00BB46BC" w:rsidRDefault="00BB46BC" w:rsidP="00BB46BC">
      <w:r>
        <w:t>Authoritarian leaders tend to have a high level of control and make decisions independently without seeking input from others. They typically make decisions quickly and expect strict adherence to their directives and communication flows primarily in a top-down manner, with limited input or discussion from subordinates. The leader holds most of the power and authority, making it a more centralized leadership style which means, followers have limited autonomy and are expected to follow instructions without questioning.</w:t>
      </w:r>
    </w:p>
    <w:p w14:paraId="05576064" w14:textId="2E1561AF" w:rsidR="00BB46BC" w:rsidRDefault="00BB46BC" w:rsidP="00BB46BC">
      <w:r>
        <w:t>Advantages: This style can be effective in situations that require quick decision-making or in highly structured and disciplined environments.</w:t>
      </w:r>
    </w:p>
    <w:p w14:paraId="04199042" w14:textId="48136EA6" w:rsidR="00BB46BC" w:rsidRDefault="00BB46BC" w:rsidP="00BB46BC">
      <w:r>
        <w:t>Disadvantages: It may lead to decreased employee satisfaction, limited creativity, and reduced motivation and engagement.</w:t>
      </w:r>
    </w:p>
    <w:p w14:paraId="2C88A7E7" w14:textId="77777777" w:rsidR="00BB46BC" w:rsidRDefault="00BB46BC" w:rsidP="00BB46BC"/>
    <w:p w14:paraId="63BFF11A" w14:textId="3256F73C" w:rsidR="00BB46BC" w:rsidRDefault="00BB46BC" w:rsidP="00C4108F">
      <w:pPr>
        <w:pStyle w:val="Heading3"/>
      </w:pPr>
      <w:bookmarkStart w:id="22" w:name="_Toc138757721"/>
      <w:r>
        <w:t>Democratic Leadership:</w:t>
      </w:r>
      <w:bookmarkEnd w:id="22"/>
    </w:p>
    <w:p w14:paraId="5DC31CB7" w14:textId="75DC24A7" w:rsidR="00BB46BC" w:rsidRDefault="00BB46BC" w:rsidP="00BB46BC">
      <w:r>
        <w:t>Democratic leaders actively involve subordinates in decision-making, seeking their input and opinions. Decisions are made through collaboration and consensus-building, considering various perspectives. Communication flows both ways, with open dialogue and active listening from the leader and subordinates therefore power is more evenly distributed, with shared responsibility and participation. Followers therefore have a greater sense of autonomy, are encouraged to contribute ideas, and have more involvement in the decision-making process.</w:t>
      </w:r>
    </w:p>
    <w:p w14:paraId="21318F3E" w14:textId="3F5BD8B4" w:rsidR="00BB46BC" w:rsidRDefault="00BB46BC" w:rsidP="00BB46BC">
      <w:r>
        <w:t>Advantages: This style promotes employee engagement, creativity, and a sense of ownership, leading to higher job satisfaction and commitment.</w:t>
      </w:r>
    </w:p>
    <w:p w14:paraId="0551138C" w14:textId="19771C5F" w:rsidR="00BB46BC" w:rsidRDefault="00BB46BC" w:rsidP="00BB46BC">
      <w:r>
        <w:t>Disadvantages: It can be time-consuming and challenging to reach consensus, particularly in urgent or complex situations.</w:t>
      </w:r>
    </w:p>
    <w:p w14:paraId="09882C2D" w14:textId="77777777" w:rsidR="00BB46BC" w:rsidRDefault="00BB46BC" w:rsidP="00BB46BC"/>
    <w:p w14:paraId="1267830E" w14:textId="151E0302" w:rsidR="00BB46BC" w:rsidRDefault="00BB46BC" w:rsidP="00C4108F">
      <w:pPr>
        <w:pStyle w:val="Heading3"/>
      </w:pPr>
      <w:bookmarkStart w:id="23" w:name="_Toc138757722"/>
      <w:r>
        <w:t>Laissez-Faire Leadership:</w:t>
      </w:r>
      <w:bookmarkEnd w:id="23"/>
    </w:p>
    <w:p w14:paraId="4DE89873" w14:textId="0E99319E" w:rsidR="00BB46BC" w:rsidRDefault="00BB46BC" w:rsidP="00BB46BC">
      <w:r>
        <w:t>Laissez-faire leaders adopt a hands-off approach, providing minimal guidance or direction to their subordinates. They delegate decision-making authority to subordinates and allow them to have a high level of independence. Communication is minimal, and followers are expected to take the initiative in problem-solving and decision-making, as a result followers have a high level of autonomy and responsibility, with the leader providing minimal oversight. Followers therefore have a significant degree of freedom to work in their preferred manner but may receive limited support or guidance.</w:t>
      </w:r>
    </w:p>
    <w:p w14:paraId="6F2D57F4" w14:textId="612A0E3E" w:rsidR="00BB46BC" w:rsidRDefault="00BB46BC" w:rsidP="00BB46BC">
      <w:r>
        <w:t>Advantages: This style can be effective when working with highly skilled and self-motivated individuals who require minimal supervision.</w:t>
      </w:r>
    </w:p>
    <w:p w14:paraId="0F106BAC" w14:textId="46619B0B" w:rsidR="00BB46BC" w:rsidRDefault="00BB46BC" w:rsidP="00BB46BC">
      <w:r>
        <w:t>Disadvantages: It may result in a lack of structure, decreased coordination, and potential for decreased productivity and accountability</w:t>
      </w:r>
      <w:r w:rsidR="00A7374C">
        <w:t>.</w:t>
      </w:r>
    </w:p>
    <w:p w14:paraId="74166C6D" w14:textId="31ABEE1E" w:rsidR="0039112E" w:rsidRDefault="0039112E" w:rsidP="00B94F18"/>
    <w:p w14:paraId="2BDAC034" w14:textId="020C536D" w:rsidR="00FF3202" w:rsidRDefault="00FF3202" w:rsidP="00B94F18"/>
    <w:p w14:paraId="2DE9297B" w14:textId="64E925F5" w:rsidR="00FF3202" w:rsidRDefault="00FF3202" w:rsidP="00B94F18"/>
    <w:p w14:paraId="5F62036A" w14:textId="4E29EA6D" w:rsidR="00FF3202" w:rsidRDefault="00FF3202" w:rsidP="00B94F18"/>
    <w:p w14:paraId="3913272C" w14:textId="69D91513" w:rsidR="00FF3202" w:rsidRDefault="00FF3202" w:rsidP="00B94F18">
      <w:r>
        <w:lastRenderedPageBreak/>
        <w:t xml:space="preserve">Leadership Skills Questionnaire </w:t>
      </w:r>
    </w:p>
    <w:p w14:paraId="5B68429F" w14:textId="2539B39A" w:rsidR="00023C0E" w:rsidRDefault="00FD2B2C" w:rsidP="00B94F18">
      <w:r>
        <w:rPr>
          <w:noProof/>
        </w:rPr>
        <w:drawing>
          <wp:inline distT="0" distB="0" distL="0" distR="0" wp14:anchorId="5F3C845E" wp14:editId="090C07B5">
            <wp:extent cx="3497260" cy="339018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08504" cy="3401082"/>
                    </a:xfrm>
                    <a:prstGeom prst="rect">
                      <a:avLst/>
                    </a:prstGeom>
                    <a:noFill/>
                    <a:ln>
                      <a:noFill/>
                    </a:ln>
                  </pic:spPr>
                </pic:pic>
              </a:graphicData>
            </a:graphic>
          </wp:inline>
        </w:drawing>
      </w:r>
    </w:p>
    <w:p w14:paraId="4E57E68E" w14:textId="5317ECF9" w:rsidR="004C3517" w:rsidRDefault="004C3517" w:rsidP="00B94F18">
      <w:r>
        <w:rPr>
          <w:noProof/>
        </w:rPr>
        <w:drawing>
          <wp:inline distT="0" distB="0" distL="0" distR="0" wp14:anchorId="7E6233C9" wp14:editId="026E5AF7">
            <wp:extent cx="3506470" cy="177433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29175" cy="1785819"/>
                    </a:xfrm>
                    <a:prstGeom prst="rect">
                      <a:avLst/>
                    </a:prstGeom>
                    <a:noFill/>
                    <a:ln>
                      <a:noFill/>
                    </a:ln>
                  </pic:spPr>
                </pic:pic>
              </a:graphicData>
            </a:graphic>
          </wp:inline>
        </w:drawing>
      </w:r>
    </w:p>
    <w:p w14:paraId="57EAF4AE" w14:textId="71E74D76" w:rsidR="00FF3202" w:rsidRDefault="00FF3202" w:rsidP="00B94F18"/>
    <w:p w14:paraId="4EC3BB9C" w14:textId="2C38059D" w:rsidR="00023C0E" w:rsidRDefault="003B7254" w:rsidP="00B94F18">
      <w:r>
        <w:t>R</w:t>
      </w:r>
      <w:r w:rsidR="00023C0E">
        <w:t>esults were:</w:t>
      </w:r>
      <w:r>
        <w:t xml:space="preserve"> </w:t>
      </w:r>
      <w:r w:rsidR="00023C0E">
        <w:t>Authoritarian 23</w:t>
      </w:r>
      <w:r>
        <w:t xml:space="preserve">, </w:t>
      </w:r>
      <w:r w:rsidR="00023C0E">
        <w:t>Democratic 22</w:t>
      </w:r>
      <w:r>
        <w:t xml:space="preserve">, </w:t>
      </w:r>
      <w:r w:rsidR="00023C0E">
        <w:t>Laissez-faire 22</w:t>
      </w:r>
      <w:r>
        <w:t>.</w:t>
      </w:r>
    </w:p>
    <w:p w14:paraId="5E10AB4B" w14:textId="1EAA1151" w:rsidR="00023C0E" w:rsidRDefault="00023C0E" w:rsidP="00B94F18">
      <w:r>
        <w:t xml:space="preserve">These results show a balanced score in each area indicating that the authors style is very flexible and would likely </w:t>
      </w:r>
      <w:r w:rsidR="00A7374C">
        <w:t xml:space="preserve">be comfortable with </w:t>
      </w:r>
      <w:r w:rsidR="00961BD5">
        <w:t>the SLT model</w:t>
      </w:r>
      <w:r w:rsidR="00A7374C">
        <w:t xml:space="preserve"> detailed earlier</w:t>
      </w:r>
      <w:r w:rsidR="00961BD5">
        <w:t>.</w:t>
      </w:r>
    </w:p>
    <w:p w14:paraId="200BE7A4" w14:textId="69E340CD" w:rsidR="00A7374C" w:rsidRDefault="00A7374C" w:rsidP="00A7374C">
      <w:r>
        <w:t>It's important to note that effective leadership often involves a combination of different styles, depending on the situation, organizational culture, and the needs and capabilities of the team. Adapting leadership styles to fit the context and individuals involved can lead to better outcomes and engagement.</w:t>
      </w:r>
    </w:p>
    <w:p w14:paraId="4E39F84D" w14:textId="77777777" w:rsidR="004623B5" w:rsidRDefault="004623B5" w:rsidP="00A7374C"/>
    <w:p w14:paraId="05CC2F32" w14:textId="29AFADF8" w:rsidR="004623B5" w:rsidRDefault="004623B5" w:rsidP="00C4108F">
      <w:pPr>
        <w:pStyle w:val="Heading2"/>
      </w:pPr>
      <w:bookmarkStart w:id="24" w:name="_Toc138757723"/>
      <w:r>
        <w:t>Conclusion</w:t>
      </w:r>
      <w:bookmarkEnd w:id="24"/>
    </w:p>
    <w:p w14:paraId="242FB786" w14:textId="3912D30B" w:rsidR="004623B5" w:rsidRDefault="004623B5" w:rsidP="00A7374C">
      <w:r>
        <w:t>In conclusion the author has varied leadership styles that are evenly distributed between the authoritarian,</w:t>
      </w:r>
      <w:r>
        <w:t xml:space="preserve"> </w:t>
      </w:r>
      <w:r>
        <w:t>d</w:t>
      </w:r>
      <w:r>
        <w:t xml:space="preserve">emocratic, </w:t>
      </w:r>
      <w:r>
        <w:t>and l</w:t>
      </w:r>
      <w:r>
        <w:t>aissez-faire</w:t>
      </w:r>
      <w:r>
        <w:t xml:space="preserve"> style. Coupled with the SLT leadership model this diversity of styles puts the author in a good position to be an effective leader.</w:t>
      </w:r>
    </w:p>
    <w:p w14:paraId="223715E7" w14:textId="5581C0BD" w:rsidR="004623B5" w:rsidRDefault="004623B5" w:rsidP="00A7374C">
      <w:r>
        <w:lastRenderedPageBreak/>
        <w:t xml:space="preserve">Added to this is the close alignment between the others perception of themselves compared to others perception of them indicates a high level of self-awareness. As such the author is in a good place to improve their emotional intelligence which will help them to navigate different situations and different people. The compiling of this report has therefore helped the author </w:t>
      </w:r>
      <w:r w:rsidR="00372733">
        <w:t>move toward a better leadership model and highlighted strengths and weaknesses to aid improvement.</w:t>
      </w:r>
    </w:p>
    <w:p w14:paraId="0B06D451" w14:textId="77777777" w:rsidR="00A7374C" w:rsidRDefault="00A7374C" w:rsidP="00B94F18"/>
    <w:p w14:paraId="7E662BE0" w14:textId="40C17C0E" w:rsidR="002C46A3" w:rsidRDefault="002C46A3" w:rsidP="00B94F18"/>
    <w:p w14:paraId="7966FED5" w14:textId="6DCBF4E4" w:rsidR="005F2F98" w:rsidRDefault="005F2F98" w:rsidP="00B94F18"/>
    <w:p w14:paraId="447EADB0" w14:textId="4ADA1147" w:rsidR="00372733" w:rsidRDefault="00372733" w:rsidP="00B94F18"/>
    <w:p w14:paraId="2AD5B08E" w14:textId="62E2F04E" w:rsidR="00372733" w:rsidRDefault="00372733" w:rsidP="00B94F18"/>
    <w:p w14:paraId="3729CD6F" w14:textId="59BAE0C8" w:rsidR="00372733" w:rsidRDefault="00372733" w:rsidP="00B94F18"/>
    <w:p w14:paraId="714E411B" w14:textId="62248A97" w:rsidR="00372733" w:rsidRDefault="00372733" w:rsidP="00B94F18"/>
    <w:p w14:paraId="2EE59E58" w14:textId="39F8677E" w:rsidR="00372733" w:rsidRDefault="00372733" w:rsidP="00B94F18"/>
    <w:p w14:paraId="09A7183B" w14:textId="6A593F89" w:rsidR="00372733" w:rsidRDefault="00372733" w:rsidP="00B94F18"/>
    <w:p w14:paraId="7CE75C22" w14:textId="52C67DBC" w:rsidR="00372733" w:rsidRDefault="00372733" w:rsidP="00B94F18"/>
    <w:p w14:paraId="23D27907" w14:textId="5C79D250" w:rsidR="00372733" w:rsidRDefault="00372733" w:rsidP="00B94F18"/>
    <w:p w14:paraId="48863FEC" w14:textId="614F1A0C" w:rsidR="00372733" w:rsidRDefault="00372733" w:rsidP="00B94F18"/>
    <w:p w14:paraId="32A72BFB" w14:textId="524F0C0E" w:rsidR="00372733" w:rsidRDefault="00372733" w:rsidP="00B94F18"/>
    <w:p w14:paraId="3D8E670D" w14:textId="1B144221" w:rsidR="00372733" w:rsidRDefault="00372733" w:rsidP="00B94F18"/>
    <w:p w14:paraId="7339AEBF" w14:textId="06F1CF86" w:rsidR="00372733" w:rsidRDefault="00372733" w:rsidP="00B94F18"/>
    <w:p w14:paraId="05B2FE28" w14:textId="3ECCFA08" w:rsidR="00372733" w:rsidRDefault="00372733" w:rsidP="00B94F18"/>
    <w:p w14:paraId="58A0D2E8" w14:textId="2CC7EB7E" w:rsidR="00372733" w:rsidRDefault="00372733" w:rsidP="00B94F18"/>
    <w:p w14:paraId="0CA2191E" w14:textId="41AA4D4B" w:rsidR="00372733" w:rsidRDefault="00372733" w:rsidP="00B94F18"/>
    <w:p w14:paraId="3D641555" w14:textId="77777777" w:rsidR="00372733" w:rsidRDefault="00372733" w:rsidP="00B94F18"/>
    <w:p w14:paraId="04777EE9" w14:textId="77777777" w:rsidR="005F2F98" w:rsidRDefault="005F2F98" w:rsidP="00B94F18"/>
    <w:p w14:paraId="1C7CA8B8" w14:textId="7529A073" w:rsidR="002C46A3" w:rsidRDefault="002C46A3" w:rsidP="00C4108F">
      <w:pPr>
        <w:pStyle w:val="Heading2"/>
      </w:pPr>
      <w:bookmarkStart w:id="25" w:name="_Toc138757724"/>
      <w:r>
        <w:t>References:</w:t>
      </w:r>
      <w:bookmarkEnd w:id="25"/>
    </w:p>
    <w:p w14:paraId="58FD5B9B" w14:textId="229A5730" w:rsidR="00E67DF2" w:rsidRDefault="00E67DF2" w:rsidP="002C46A3">
      <w:r>
        <w:t>Adams, J. S. (1965). Inequity in social exchange. In L. Berkowitz (Ed.), Advances in Experimental Social Psychology</w:t>
      </w:r>
      <w:r w:rsidR="004C4C31">
        <w:t xml:space="preserve">. </w:t>
      </w:r>
      <w:r>
        <w:t>Academic Press.</w:t>
      </w:r>
    </w:p>
    <w:p w14:paraId="160F7F51" w14:textId="2BE509A0" w:rsidR="003C6C63" w:rsidRDefault="003C6C63" w:rsidP="002C46A3">
      <w:r>
        <w:t xml:space="preserve">Barling, J., Slater, F., &amp; </w:t>
      </w:r>
      <w:proofErr w:type="spellStart"/>
      <w:r>
        <w:t>Kelloway</w:t>
      </w:r>
      <w:proofErr w:type="spellEnd"/>
      <w:r>
        <w:t>, E. K. (2000). Transformational leadership and emotional intelligence: An exploratory study. Leadership &amp; Organization Development Journal.</w:t>
      </w:r>
    </w:p>
    <w:p w14:paraId="729083F9" w14:textId="5583AFD4" w:rsidR="008C4B41" w:rsidRDefault="008C4B41" w:rsidP="002C46A3">
      <w:r>
        <w:t>Bass, B. M. (1985). Leadership and performance beyond expectations. Free Press.</w:t>
      </w:r>
    </w:p>
    <w:p w14:paraId="2C70D355" w14:textId="5D7CD6DB" w:rsidR="008C4B41" w:rsidRDefault="008C4B41" w:rsidP="002C46A3">
      <w:r>
        <w:t>Bass, B.M. and Avolio, B.J. (Eds) (1994), Improving Organizational Effectiveness Through Transformational Leadership, Sage, Thousand Oaks, CA.</w:t>
      </w:r>
    </w:p>
    <w:p w14:paraId="194B697A" w14:textId="70F98B95" w:rsidR="008C4B41" w:rsidRDefault="008C4B41" w:rsidP="002C46A3">
      <w:r>
        <w:t>Bennis, W. G. (2009). On Becoming a Leader. Basic Books.</w:t>
      </w:r>
    </w:p>
    <w:p w14:paraId="3B38C41D" w14:textId="77777777" w:rsidR="00AB1DBE" w:rsidRDefault="00AB1DBE" w:rsidP="002C46A3">
      <w:r>
        <w:lastRenderedPageBreak/>
        <w:t>Blanchard, K. (1988), Situational Leadership II, Blanchard Training and Development, Escondido, CA.</w:t>
      </w:r>
    </w:p>
    <w:p w14:paraId="29C5FDE9" w14:textId="77777777" w:rsidR="00AB1DBE" w:rsidRDefault="00AB1DBE" w:rsidP="002C46A3">
      <w:r>
        <w:t xml:space="preserve">Blanchard, K.H. (2007), Leading at a Higher Level, Prentice-Hall, Upper Saddle River, NJ. </w:t>
      </w:r>
    </w:p>
    <w:p w14:paraId="306CC672" w14:textId="76AEC4EF" w:rsidR="00AB1DBE" w:rsidRDefault="00AB1DBE" w:rsidP="002C46A3">
      <w:r>
        <w:t>Blanchard, K.H. (2010), Leading at a Higher Level, Prentice-Hall, Upper Saddle River, NJ.</w:t>
      </w:r>
    </w:p>
    <w:p w14:paraId="7A82FB37" w14:textId="14B3FC29" w:rsidR="008C4B41" w:rsidRDefault="008C4B41" w:rsidP="002C46A3">
      <w:proofErr w:type="spellStart"/>
      <w:r>
        <w:t>Brouer</w:t>
      </w:r>
      <w:proofErr w:type="spellEnd"/>
      <w:r>
        <w:t>, R.L., Douglas, C., Treadway, D.C. and Ferris, G.R. (2013), “Leader political skill, relationship quality, and leadership effectiveness: a two-study model test and constructive replication”, Journal of Leadership &amp; Organizational Studies, Vol. 20.</w:t>
      </w:r>
    </w:p>
    <w:p w14:paraId="75615B6E" w14:textId="7707FE68" w:rsidR="002C46A3" w:rsidRDefault="002C46A3" w:rsidP="002C46A3">
      <w:r>
        <w:t>Burns, J. M. (1978). Leadership. Harper &amp; Row.</w:t>
      </w:r>
    </w:p>
    <w:p w14:paraId="0CADD045" w14:textId="53414C79" w:rsidR="004C4C31" w:rsidRDefault="004C4C31" w:rsidP="004C4C31">
      <w:r>
        <w:t xml:space="preserve">Deci, E. L., &amp; Ryan, R. M. (2000). The "what" and "why" of goal pursuits: Human needs and the self-determination of </w:t>
      </w:r>
      <w:proofErr w:type="spellStart"/>
      <w:r>
        <w:t>behavior</w:t>
      </w:r>
      <w:proofErr w:type="spellEnd"/>
      <w:r>
        <w:t>. Psychological Inquiry.</w:t>
      </w:r>
    </w:p>
    <w:p w14:paraId="08B7C283" w14:textId="780545EF" w:rsidR="004C4C31" w:rsidRDefault="00372733" w:rsidP="002C46A3">
      <w:r>
        <w:t>edge.sagepub.com/northouseintro4e</w:t>
      </w:r>
      <w:r w:rsidR="00C4108F">
        <w:t xml:space="preserve"> (</w:t>
      </w:r>
      <w:proofErr w:type="spellStart"/>
      <w:r w:rsidR="00C4108F">
        <w:t>Questionairre</w:t>
      </w:r>
      <w:proofErr w:type="spellEnd"/>
      <w:r w:rsidR="00C4108F">
        <w:t>)</w:t>
      </w:r>
    </w:p>
    <w:p w14:paraId="4C19DBF3" w14:textId="65A3A28E" w:rsidR="00931B4E" w:rsidRPr="00931B4E" w:rsidRDefault="00931B4E" w:rsidP="00931B4E">
      <w:pPr>
        <w:pStyle w:val="NormalWeb"/>
        <w:spacing w:before="0" w:beforeAutospacing="0" w:after="240" w:afterAutospacing="0" w:line="360" w:lineRule="auto"/>
        <w:rPr>
          <w:rFonts w:ascii="Times New Roman" w:hAnsi="Times New Roman" w:cs="Times New Roman"/>
          <w:sz w:val="24"/>
          <w:szCs w:val="24"/>
        </w:rPr>
      </w:pPr>
      <w:r w:rsidRPr="00931B4E">
        <w:rPr>
          <w:rFonts w:asciiTheme="minorHAnsi" w:hAnsiTheme="minorHAnsi" w:cstheme="minorHAnsi"/>
          <w:color w:val="000000" w:themeColor="text1"/>
        </w:rPr>
        <w:t xml:space="preserve">EPM (2018). Situational Leadership Model Explained. YouTube. Available at: </w:t>
      </w:r>
      <w:hyperlink r:id="rId7" w:history="1">
        <w:r w:rsidRPr="00931B4E">
          <w:rPr>
            <w:rStyle w:val="Hyperlink"/>
            <w:rFonts w:asciiTheme="minorHAnsi" w:hAnsiTheme="minorHAnsi" w:cstheme="minorHAnsi"/>
            <w:color w:val="000000" w:themeColor="text1"/>
          </w:rPr>
          <w:t>https://www.youtube.com/watch?v=pykuvuA-QFU</w:t>
        </w:r>
      </w:hyperlink>
      <w:r>
        <w:rPr>
          <w:rFonts w:ascii="Times New Roman" w:hAnsi="Times New Roman" w:cs="Times New Roman"/>
          <w:sz w:val="24"/>
          <w:szCs w:val="24"/>
        </w:rPr>
        <w:t>.</w:t>
      </w:r>
    </w:p>
    <w:p w14:paraId="4D07868E" w14:textId="7078B6D5" w:rsidR="002C46A3" w:rsidRDefault="002C46A3" w:rsidP="002C46A3">
      <w:r>
        <w:t xml:space="preserve">Greenleaf, R. K. (1970). The servant as leader. </w:t>
      </w:r>
      <w:proofErr w:type="spellStart"/>
      <w:r>
        <w:t>Center</w:t>
      </w:r>
      <w:proofErr w:type="spellEnd"/>
      <w:r>
        <w:t xml:space="preserve"> for Applied Studies.</w:t>
      </w:r>
    </w:p>
    <w:p w14:paraId="34C1E11C" w14:textId="620AFE57" w:rsidR="002C46A3" w:rsidRDefault="002C46A3" w:rsidP="002C46A3">
      <w:r>
        <w:t>George, B. (2003). Authentic leadership: Rediscovering the secrets to creating lasting value. Jossey-Bass.</w:t>
      </w:r>
    </w:p>
    <w:p w14:paraId="0D59C0F7" w14:textId="714D5307" w:rsidR="002C46A3" w:rsidRDefault="002C46A3" w:rsidP="002C46A3">
      <w:r>
        <w:t xml:space="preserve">Hersey, P., &amp; Blanchard, K. H. (1969). Management of Organizational </w:t>
      </w:r>
      <w:proofErr w:type="spellStart"/>
      <w:r>
        <w:t>Behavior</w:t>
      </w:r>
      <w:proofErr w:type="spellEnd"/>
      <w:r>
        <w:t>: Utilizing Human Resources. Prentice Hall.</w:t>
      </w:r>
    </w:p>
    <w:p w14:paraId="3E7727C2" w14:textId="09CCFAF4" w:rsidR="003E29B0" w:rsidRDefault="003E29B0" w:rsidP="002C46A3">
      <w:r>
        <w:t>Joseph, D. L., &amp; Newman, D. A. (2010). Emotional intelligence: An integrative meta-analysis and cascading model. Journal of Applied Psychology.</w:t>
      </w:r>
    </w:p>
    <w:p w14:paraId="0F40B568" w14:textId="62FA825C" w:rsidR="00AB1DBE" w:rsidRDefault="00AB1DBE" w:rsidP="002C46A3">
      <w:proofErr w:type="spellStart"/>
      <w:r>
        <w:t>Konczak</w:t>
      </w:r>
      <w:proofErr w:type="spellEnd"/>
      <w:r>
        <w:t xml:space="preserve">, L.J., </w:t>
      </w:r>
      <w:proofErr w:type="spellStart"/>
      <w:r>
        <w:t>Stelly</w:t>
      </w:r>
      <w:proofErr w:type="spellEnd"/>
      <w:r>
        <w:t xml:space="preserve">, D.J. and Trust, M.L. (2000), “Defining and measuring empowering leader </w:t>
      </w:r>
      <w:proofErr w:type="spellStart"/>
      <w:r>
        <w:t>behaviors</w:t>
      </w:r>
      <w:proofErr w:type="spellEnd"/>
      <w:r>
        <w:t>: development of an upward feedback instrument”, Educational and Psychological Measurement, Vol. 60.</w:t>
      </w:r>
    </w:p>
    <w:p w14:paraId="1126E7EB" w14:textId="1C9BCEE2" w:rsidR="004C4C31" w:rsidRDefault="004C4C31" w:rsidP="004C4C31">
      <w:r>
        <w:t>Locke, E. A., &amp; Latham, G. P. (2002). Building a practically useful theory of goal setting and task motivation: A 35-year odyssey. American Psychologist.</w:t>
      </w:r>
    </w:p>
    <w:p w14:paraId="3F67EE1F" w14:textId="77777777" w:rsidR="004C4C31" w:rsidRDefault="004C4C31" w:rsidP="002C46A3"/>
    <w:p w14:paraId="73D878DE" w14:textId="27715FA2" w:rsidR="00354224" w:rsidRDefault="00354224" w:rsidP="002C46A3">
      <w:r>
        <w:t>Maslow, A. H. (1943). A theory of human motivation. Psychological Review, 50(4), 370-396.</w:t>
      </w:r>
    </w:p>
    <w:p w14:paraId="0ABA3E62" w14:textId="10B0C01A" w:rsidR="008C4B41" w:rsidRDefault="008C4B41" w:rsidP="002C46A3">
      <w:r>
        <w:t>Maxwell, J. C. (2018). The 21 Irrefutable Laws of Leadership: Follow Them and People Will Follow You. HarperCollins Leadership.</w:t>
      </w:r>
    </w:p>
    <w:p w14:paraId="0B26AF71" w14:textId="63C4FDA8" w:rsidR="005F2F98" w:rsidRDefault="005F2F98" w:rsidP="005F2F98">
      <w:r>
        <w:t>Nader, R. (2007). The Ralph Nader Reader. Seven Stories Press.</w:t>
      </w:r>
    </w:p>
    <w:p w14:paraId="1743F8A4" w14:textId="70C5A562" w:rsidR="008C4B41" w:rsidRDefault="008C4B41" w:rsidP="005F2F98">
      <w:r>
        <w:t xml:space="preserve">Piccolo, R.F., Bono, J.E., </w:t>
      </w:r>
      <w:proofErr w:type="spellStart"/>
      <w:r>
        <w:t>Heinitz</w:t>
      </w:r>
      <w:proofErr w:type="spellEnd"/>
      <w:r>
        <w:t xml:space="preserve">, K., </w:t>
      </w:r>
      <w:proofErr w:type="spellStart"/>
      <w:r>
        <w:t>Rowold</w:t>
      </w:r>
      <w:proofErr w:type="spellEnd"/>
      <w:r>
        <w:t xml:space="preserve">, J., </w:t>
      </w:r>
      <w:proofErr w:type="spellStart"/>
      <w:r>
        <w:t>Duehr</w:t>
      </w:r>
      <w:proofErr w:type="spellEnd"/>
      <w:r>
        <w:t xml:space="preserve">, E. and Judge, T.A. (2012), “The relative impact of complementary leader </w:t>
      </w:r>
      <w:proofErr w:type="spellStart"/>
      <w:r>
        <w:t>behaviors</w:t>
      </w:r>
      <w:proofErr w:type="spellEnd"/>
      <w:r>
        <w:t>: which matter most?”, The Leadership Quarterly.</w:t>
      </w:r>
    </w:p>
    <w:p w14:paraId="69669317" w14:textId="2CF2FBAE" w:rsidR="008C4B41" w:rsidRDefault="008C4B41" w:rsidP="005F2F98">
      <w:r>
        <w:t>Reagan, R. (1990). Speaking My Mind: Selected Speeches. Simon &amp; Schuster.</w:t>
      </w:r>
    </w:p>
    <w:p w14:paraId="66254230" w14:textId="17EEDD61" w:rsidR="005F2F98" w:rsidRDefault="005F2F98" w:rsidP="005F2F98">
      <w:r>
        <w:t>Sinek, S. (2014). Leaders Eat Last: Why Some Teams Pull Together and Others Don't. Portfolio.</w:t>
      </w:r>
    </w:p>
    <w:p w14:paraId="41AF9D2B" w14:textId="4B4B38B7" w:rsidR="00AB1DBE" w:rsidRDefault="00AB1DBE" w:rsidP="005F2F98">
      <w:r>
        <w:t xml:space="preserve">Van </w:t>
      </w:r>
      <w:proofErr w:type="spellStart"/>
      <w:r>
        <w:t>Dierendonck</w:t>
      </w:r>
      <w:proofErr w:type="spellEnd"/>
      <w:r>
        <w:t>, D. (2011), “Servant leadership: a review and synthesis”, Journal of Management, Vol. 37.</w:t>
      </w:r>
    </w:p>
    <w:p w14:paraId="1FCBA870" w14:textId="00E63C80" w:rsidR="00E67DF2" w:rsidRDefault="00E67DF2" w:rsidP="005F2F98">
      <w:r>
        <w:lastRenderedPageBreak/>
        <w:t>Vroom, V. H. (1964). Work and motivation. Wiley.</w:t>
      </w:r>
    </w:p>
    <w:p w14:paraId="28F4952F" w14:textId="4965BE07" w:rsidR="008C4B41" w:rsidRDefault="008C4B41" w:rsidP="005F2F98">
      <w:r>
        <w:t>Weber, M. (1947). The theory of social and economic organization. Free Press.</w:t>
      </w:r>
    </w:p>
    <w:p w14:paraId="0FE64DB4" w14:textId="07998E4B" w:rsidR="008C4B41" w:rsidRDefault="008C4B41" w:rsidP="005F2F98">
      <w:r>
        <w:t>Yukl, G. (2010), Leadership in Organizations, 7th ed., Prentice-Hall, Upper Saddle River, NJ.</w:t>
      </w:r>
    </w:p>
    <w:p w14:paraId="3C4E1FB5" w14:textId="77777777" w:rsidR="005F2F98" w:rsidRDefault="005F2F98" w:rsidP="002C46A3"/>
    <w:sectPr w:rsidR="005F2F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BG Flame">
    <w:panose1 w:val="02000504040000020004"/>
    <w:charset w:val="00"/>
    <w:family w:val="auto"/>
    <w:pitch w:val="variable"/>
    <w:sig w:usb0="A000002F" w:usb1="5000207A" w:usb2="00000000" w:usb3="00000000" w:csb0="00000093"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5E755E"/>
    <w:rsid w:val="00023C0E"/>
    <w:rsid w:val="00037F31"/>
    <w:rsid w:val="000446C5"/>
    <w:rsid w:val="00056BA3"/>
    <w:rsid w:val="000E48CD"/>
    <w:rsid w:val="0012002A"/>
    <w:rsid w:val="00120498"/>
    <w:rsid w:val="00130203"/>
    <w:rsid w:val="00135E17"/>
    <w:rsid w:val="00147AD8"/>
    <w:rsid w:val="00181ADD"/>
    <w:rsid w:val="00183709"/>
    <w:rsid w:val="001951AB"/>
    <w:rsid w:val="001C1886"/>
    <w:rsid w:val="001E068A"/>
    <w:rsid w:val="00225FF2"/>
    <w:rsid w:val="0022774A"/>
    <w:rsid w:val="0023390D"/>
    <w:rsid w:val="002547DA"/>
    <w:rsid w:val="002B1033"/>
    <w:rsid w:val="002C46A3"/>
    <w:rsid w:val="002E44EA"/>
    <w:rsid w:val="0031010C"/>
    <w:rsid w:val="003144C9"/>
    <w:rsid w:val="003155F0"/>
    <w:rsid w:val="003311B2"/>
    <w:rsid w:val="00344D4E"/>
    <w:rsid w:val="00354224"/>
    <w:rsid w:val="00361B1F"/>
    <w:rsid w:val="00372733"/>
    <w:rsid w:val="0039112E"/>
    <w:rsid w:val="00392D5A"/>
    <w:rsid w:val="003B7254"/>
    <w:rsid w:val="003C610A"/>
    <w:rsid w:val="003C6C63"/>
    <w:rsid w:val="003E29B0"/>
    <w:rsid w:val="003E59E4"/>
    <w:rsid w:val="004464B1"/>
    <w:rsid w:val="00457E4E"/>
    <w:rsid w:val="004623B5"/>
    <w:rsid w:val="00475EB1"/>
    <w:rsid w:val="00483A63"/>
    <w:rsid w:val="00485489"/>
    <w:rsid w:val="004977DC"/>
    <w:rsid w:val="004A165C"/>
    <w:rsid w:val="004B5C96"/>
    <w:rsid w:val="004C3517"/>
    <w:rsid w:val="004C4C31"/>
    <w:rsid w:val="00546A60"/>
    <w:rsid w:val="005559AA"/>
    <w:rsid w:val="005579AE"/>
    <w:rsid w:val="00560641"/>
    <w:rsid w:val="005821C3"/>
    <w:rsid w:val="00591242"/>
    <w:rsid w:val="00596D37"/>
    <w:rsid w:val="005E755E"/>
    <w:rsid w:val="005F2F98"/>
    <w:rsid w:val="005F3F4C"/>
    <w:rsid w:val="00615AA8"/>
    <w:rsid w:val="0063457D"/>
    <w:rsid w:val="006565BE"/>
    <w:rsid w:val="006B0B7E"/>
    <w:rsid w:val="006B3DB3"/>
    <w:rsid w:val="006D63AF"/>
    <w:rsid w:val="0070205A"/>
    <w:rsid w:val="007212C5"/>
    <w:rsid w:val="0077019B"/>
    <w:rsid w:val="00780320"/>
    <w:rsid w:val="007A7D2E"/>
    <w:rsid w:val="007C1A49"/>
    <w:rsid w:val="007E3876"/>
    <w:rsid w:val="007E7031"/>
    <w:rsid w:val="00804C6A"/>
    <w:rsid w:val="00823949"/>
    <w:rsid w:val="00843E0E"/>
    <w:rsid w:val="0088006E"/>
    <w:rsid w:val="0088473E"/>
    <w:rsid w:val="00890F3C"/>
    <w:rsid w:val="00893CA8"/>
    <w:rsid w:val="008A3350"/>
    <w:rsid w:val="008C4B41"/>
    <w:rsid w:val="008D1BCA"/>
    <w:rsid w:val="008D678B"/>
    <w:rsid w:val="00900AF8"/>
    <w:rsid w:val="00915994"/>
    <w:rsid w:val="00931B4E"/>
    <w:rsid w:val="00940AAA"/>
    <w:rsid w:val="00961BD5"/>
    <w:rsid w:val="0096285F"/>
    <w:rsid w:val="009628B3"/>
    <w:rsid w:val="00976D2F"/>
    <w:rsid w:val="00977809"/>
    <w:rsid w:val="009A1BB9"/>
    <w:rsid w:val="009A2085"/>
    <w:rsid w:val="009B20D3"/>
    <w:rsid w:val="009B3DB0"/>
    <w:rsid w:val="00A13600"/>
    <w:rsid w:val="00A729F6"/>
    <w:rsid w:val="00A7374C"/>
    <w:rsid w:val="00A80FFA"/>
    <w:rsid w:val="00AB1DBE"/>
    <w:rsid w:val="00AC2AFD"/>
    <w:rsid w:val="00AD2F58"/>
    <w:rsid w:val="00AE7FD4"/>
    <w:rsid w:val="00B00C43"/>
    <w:rsid w:val="00B43E6B"/>
    <w:rsid w:val="00B53D94"/>
    <w:rsid w:val="00B629DC"/>
    <w:rsid w:val="00B94F18"/>
    <w:rsid w:val="00BB46BC"/>
    <w:rsid w:val="00BC032B"/>
    <w:rsid w:val="00BF3F0F"/>
    <w:rsid w:val="00BF42A5"/>
    <w:rsid w:val="00BF6132"/>
    <w:rsid w:val="00C4108F"/>
    <w:rsid w:val="00C95869"/>
    <w:rsid w:val="00CB415E"/>
    <w:rsid w:val="00D03589"/>
    <w:rsid w:val="00D17058"/>
    <w:rsid w:val="00D2168F"/>
    <w:rsid w:val="00DB0276"/>
    <w:rsid w:val="00DB417F"/>
    <w:rsid w:val="00DC3CB0"/>
    <w:rsid w:val="00DF146E"/>
    <w:rsid w:val="00E67DF2"/>
    <w:rsid w:val="00E924A8"/>
    <w:rsid w:val="00E95C3D"/>
    <w:rsid w:val="00EF150C"/>
    <w:rsid w:val="00F008C2"/>
    <w:rsid w:val="00F041C8"/>
    <w:rsid w:val="00F242EA"/>
    <w:rsid w:val="00F51A5E"/>
    <w:rsid w:val="00F75212"/>
    <w:rsid w:val="00F81F6A"/>
    <w:rsid w:val="00FD25B5"/>
    <w:rsid w:val="00FD2B2C"/>
    <w:rsid w:val="00FF32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CB6E76"/>
  <w15:docId w15:val="{92EA348C-F8AF-4751-844C-B6068CB34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755E"/>
  </w:style>
  <w:style w:type="paragraph" w:styleId="Heading1">
    <w:name w:val="heading 1"/>
    <w:basedOn w:val="Normal"/>
    <w:next w:val="Normal"/>
    <w:link w:val="Heading1Char"/>
    <w:uiPriority w:val="9"/>
    <w:qFormat/>
    <w:rsid w:val="00C4108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4108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4108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ydpafea7f63x-scope">
    <w:name w:val="ydpafea7f63x-scope"/>
    <w:basedOn w:val="Normal"/>
    <w:rsid w:val="005E755E"/>
    <w:pPr>
      <w:spacing w:before="100" w:beforeAutospacing="1" w:after="100" w:afterAutospacing="1" w:line="240" w:lineRule="auto"/>
    </w:pPr>
    <w:rPr>
      <w:rFonts w:ascii="Calibri" w:hAnsi="Calibri" w:cs="Calibri"/>
      <w:lang w:eastAsia="en-GB"/>
    </w:rPr>
  </w:style>
  <w:style w:type="character" w:customStyle="1" w:styleId="ydpafea7f63qowt-font8-tahoma">
    <w:name w:val="ydpafea7f63qowt-font8-tahoma"/>
    <w:basedOn w:val="DefaultParagraphFont"/>
    <w:rsid w:val="005E755E"/>
  </w:style>
  <w:style w:type="character" w:styleId="Hyperlink">
    <w:name w:val="Hyperlink"/>
    <w:basedOn w:val="DefaultParagraphFont"/>
    <w:uiPriority w:val="99"/>
    <w:unhideWhenUsed/>
    <w:rsid w:val="00931B4E"/>
    <w:rPr>
      <w:color w:val="0563C1" w:themeColor="hyperlink"/>
      <w:u w:val="single"/>
    </w:rPr>
  </w:style>
  <w:style w:type="paragraph" w:styleId="NormalWeb">
    <w:name w:val="Normal (Web)"/>
    <w:basedOn w:val="Normal"/>
    <w:uiPriority w:val="99"/>
    <w:unhideWhenUsed/>
    <w:rsid w:val="00931B4E"/>
    <w:pPr>
      <w:spacing w:before="100" w:beforeAutospacing="1" w:after="100" w:afterAutospacing="1" w:line="240" w:lineRule="auto"/>
    </w:pPr>
    <w:rPr>
      <w:rFonts w:ascii="Calibri" w:hAnsi="Calibri" w:cs="Calibri"/>
      <w:lang w:eastAsia="en-GB"/>
    </w:rPr>
  </w:style>
  <w:style w:type="character" w:customStyle="1" w:styleId="Heading1Char">
    <w:name w:val="Heading 1 Char"/>
    <w:basedOn w:val="DefaultParagraphFont"/>
    <w:link w:val="Heading1"/>
    <w:uiPriority w:val="9"/>
    <w:rsid w:val="00C4108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4108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4108F"/>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C4108F"/>
    <w:pPr>
      <w:outlineLvl w:val="9"/>
    </w:pPr>
    <w:rPr>
      <w:lang w:val="en-US"/>
    </w:rPr>
  </w:style>
  <w:style w:type="paragraph" w:styleId="TOC2">
    <w:name w:val="toc 2"/>
    <w:basedOn w:val="Normal"/>
    <w:next w:val="Normal"/>
    <w:autoRedefine/>
    <w:uiPriority w:val="39"/>
    <w:unhideWhenUsed/>
    <w:rsid w:val="00C4108F"/>
    <w:pPr>
      <w:spacing w:after="100"/>
      <w:ind w:left="220"/>
    </w:pPr>
  </w:style>
  <w:style w:type="paragraph" w:styleId="TOC3">
    <w:name w:val="toc 3"/>
    <w:basedOn w:val="Normal"/>
    <w:next w:val="Normal"/>
    <w:autoRedefine/>
    <w:uiPriority w:val="39"/>
    <w:unhideWhenUsed/>
    <w:rsid w:val="00C4108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32080">
      <w:bodyDiv w:val="1"/>
      <w:marLeft w:val="0"/>
      <w:marRight w:val="0"/>
      <w:marTop w:val="0"/>
      <w:marBottom w:val="0"/>
      <w:divBdr>
        <w:top w:val="none" w:sz="0" w:space="0" w:color="auto"/>
        <w:left w:val="none" w:sz="0" w:space="0" w:color="auto"/>
        <w:bottom w:val="none" w:sz="0" w:space="0" w:color="auto"/>
        <w:right w:val="none" w:sz="0" w:space="0" w:color="auto"/>
      </w:divBdr>
    </w:div>
    <w:div w:id="170610869">
      <w:bodyDiv w:val="1"/>
      <w:marLeft w:val="0"/>
      <w:marRight w:val="0"/>
      <w:marTop w:val="0"/>
      <w:marBottom w:val="0"/>
      <w:divBdr>
        <w:top w:val="none" w:sz="0" w:space="0" w:color="auto"/>
        <w:left w:val="none" w:sz="0" w:space="0" w:color="auto"/>
        <w:bottom w:val="none" w:sz="0" w:space="0" w:color="auto"/>
        <w:right w:val="none" w:sz="0" w:space="0" w:color="auto"/>
      </w:divBdr>
    </w:div>
    <w:div w:id="1020618813">
      <w:bodyDiv w:val="1"/>
      <w:marLeft w:val="0"/>
      <w:marRight w:val="0"/>
      <w:marTop w:val="0"/>
      <w:marBottom w:val="0"/>
      <w:divBdr>
        <w:top w:val="none" w:sz="0" w:space="0" w:color="auto"/>
        <w:left w:val="none" w:sz="0" w:space="0" w:color="auto"/>
        <w:bottom w:val="none" w:sz="0" w:space="0" w:color="auto"/>
        <w:right w:val="none" w:sz="0" w:space="0" w:color="auto"/>
      </w:divBdr>
    </w:div>
    <w:div w:id="118463505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youtube.com/watch?v=pykuvuA-QFU"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5B05DF-194E-4758-A822-523AC22C6474}">
  <ds:schemaRefs>
    <ds:schemaRef ds:uri="http://schemas.openxmlformats.org/officeDocument/2006/bibliography"/>
  </ds:schemaRefs>
</ds:datastoreItem>
</file>

<file path=docMetadata/LabelInfo.xml><?xml version="1.0" encoding="utf-8"?>
<clbl:labelList xmlns:clbl="http://schemas.microsoft.com/office/2020/mipLabelMetadata">
  <clbl:label id="{065f1a46-1149-4b07-97f4-ee5ba49b485b}" enabled="1" method="Standard" siteId="{a603898f-7de2-45ba-b67d-d35fb519b2cf}" contentBits="0" removed="0"/>
</clbl:labelList>
</file>

<file path=docProps/app.xml><?xml version="1.0" encoding="utf-8"?>
<Properties xmlns="http://schemas.openxmlformats.org/officeDocument/2006/extended-properties" xmlns:vt="http://schemas.openxmlformats.org/officeDocument/2006/docPropsVTypes">
  <Template>Normal</Template>
  <TotalTime>2482</TotalTime>
  <Pages>16</Pages>
  <Words>5583</Words>
  <Characters>31826</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Dacosta</dc:creator>
  <cp:keywords/>
  <dc:description/>
  <cp:lastModifiedBy>Mark Dacosta</cp:lastModifiedBy>
  <cp:revision>9</cp:revision>
  <dcterms:created xsi:type="dcterms:W3CDTF">2023-06-19T08:21:00Z</dcterms:created>
  <dcterms:modified xsi:type="dcterms:W3CDTF">2023-06-27T11:05:00Z</dcterms:modified>
</cp:coreProperties>
</file>