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13752" w14:textId="4F04F8FE" w:rsidR="00161B14" w:rsidRDefault="00161B14" w:rsidP="00161B14">
      <w:pPr>
        <w:jc w:val="center"/>
      </w:pPr>
      <w:r>
        <w:rPr>
          <w:noProof/>
        </w:rPr>
        <w:drawing>
          <wp:inline distT="0" distB="0" distL="0" distR="0" wp14:anchorId="0338FA70" wp14:editId="2ADF2E6E">
            <wp:extent cx="4514850" cy="1714500"/>
            <wp:effectExtent l="19050" t="0" r="19050" b="514350"/>
            <wp:docPr id="1478753774" name="Picture 3" descr="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753774" name="Picture 3" descr="London"/>
                    <pic:cNvPicPr/>
                  </pic:nvPicPr>
                  <pic:blipFill>
                    <a:blip r:embed="rId8">
                      <a:extLst>
                        <a:ext uri="{28A0092B-C50C-407E-A947-70E740481C1C}">
                          <a14:useLocalDpi xmlns:a14="http://schemas.microsoft.com/office/drawing/2010/main" val="0"/>
                        </a:ext>
                      </a:extLst>
                    </a:blip>
                    <a:stretch>
                      <a:fillRect/>
                    </a:stretch>
                  </pic:blipFill>
                  <pic:spPr>
                    <a:xfrm>
                      <a:off x="0" y="0"/>
                      <a:ext cx="4514850" cy="17145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8A3D181" w14:textId="77777777" w:rsidR="00161B14" w:rsidRPr="00161B14" w:rsidRDefault="00161B14" w:rsidP="00161B14">
      <w:pPr>
        <w:jc w:val="center"/>
        <w:rPr>
          <w:sz w:val="28"/>
          <w:szCs w:val="28"/>
        </w:rPr>
      </w:pPr>
    </w:p>
    <w:p w14:paraId="11FA471E" w14:textId="3FA93148" w:rsidR="00161B14" w:rsidRDefault="00161B14" w:rsidP="00161B14">
      <w:pPr>
        <w:jc w:val="center"/>
        <w:rPr>
          <w:rFonts w:ascii="Times New Roman" w:hAnsi="Times New Roman" w:cs="Times New Roman"/>
          <w:sz w:val="28"/>
          <w:szCs w:val="28"/>
        </w:rPr>
      </w:pPr>
      <w:r w:rsidRPr="00161B14">
        <w:rPr>
          <w:rFonts w:ascii="Times New Roman" w:hAnsi="Times New Roman" w:cs="Times New Roman"/>
          <w:sz w:val="28"/>
          <w:szCs w:val="28"/>
        </w:rPr>
        <w:t>BA (Hons) Leadership and Management Skills for the Workplace</w:t>
      </w:r>
    </w:p>
    <w:p w14:paraId="5829A386" w14:textId="38662CFC" w:rsidR="00161B14" w:rsidRDefault="00161B14" w:rsidP="00161B14">
      <w:pPr>
        <w:jc w:val="center"/>
        <w:rPr>
          <w:rFonts w:ascii="Times New Roman" w:hAnsi="Times New Roman" w:cs="Times New Roman"/>
          <w:sz w:val="28"/>
          <w:szCs w:val="28"/>
        </w:rPr>
      </w:pPr>
      <w:r w:rsidRPr="00161B14">
        <w:rPr>
          <w:rFonts w:ascii="Times New Roman" w:hAnsi="Times New Roman" w:cs="Times New Roman"/>
          <w:sz w:val="28"/>
          <w:szCs w:val="28"/>
        </w:rPr>
        <w:t xml:space="preserve">Developing and Managing Individuals and Teams  </w:t>
      </w:r>
    </w:p>
    <w:p w14:paraId="0A927BDD" w14:textId="6DB93DD1" w:rsidR="00161B14" w:rsidRDefault="00161B14" w:rsidP="00161B14">
      <w:pPr>
        <w:jc w:val="center"/>
        <w:rPr>
          <w:rFonts w:ascii="Times New Roman" w:hAnsi="Times New Roman" w:cs="Times New Roman"/>
          <w:sz w:val="28"/>
          <w:szCs w:val="28"/>
        </w:rPr>
      </w:pPr>
      <w:r w:rsidRPr="00161B14">
        <w:rPr>
          <w:rFonts w:ascii="Times New Roman" w:hAnsi="Times New Roman" w:cs="Times New Roman"/>
          <w:b/>
          <w:bCs/>
          <w:sz w:val="28"/>
          <w:szCs w:val="28"/>
        </w:rPr>
        <w:t>Assignment:</w:t>
      </w:r>
      <w:r>
        <w:rPr>
          <w:rFonts w:ascii="Times New Roman" w:hAnsi="Times New Roman" w:cs="Times New Roman"/>
          <w:b/>
          <w:bCs/>
          <w:sz w:val="28"/>
          <w:szCs w:val="28"/>
        </w:rPr>
        <w:t xml:space="preserve"> </w:t>
      </w:r>
      <w:r>
        <w:rPr>
          <w:rFonts w:ascii="Times New Roman" w:hAnsi="Times New Roman" w:cs="Times New Roman"/>
          <w:sz w:val="28"/>
          <w:szCs w:val="28"/>
        </w:rPr>
        <w:t>Component 2 – Individual Report</w:t>
      </w:r>
    </w:p>
    <w:p w14:paraId="178C0BD1" w14:textId="77777777" w:rsidR="00161B14" w:rsidRDefault="00161B14" w:rsidP="00161B14">
      <w:pPr>
        <w:jc w:val="center"/>
        <w:rPr>
          <w:rFonts w:ascii="Times New Roman" w:hAnsi="Times New Roman" w:cs="Times New Roman"/>
          <w:sz w:val="28"/>
          <w:szCs w:val="28"/>
        </w:rPr>
      </w:pPr>
    </w:p>
    <w:p w14:paraId="47A837B9" w14:textId="77777777" w:rsidR="00161B14" w:rsidRPr="00161B14" w:rsidRDefault="00161B14" w:rsidP="00161B14">
      <w:pPr>
        <w:rPr>
          <w:rFonts w:ascii="Times New Roman" w:hAnsi="Times New Roman" w:cs="Times New Roman"/>
          <w:sz w:val="28"/>
          <w:szCs w:val="28"/>
        </w:rPr>
      </w:pPr>
      <w:r w:rsidRPr="00161B14">
        <w:rPr>
          <w:rFonts w:ascii="Times New Roman" w:hAnsi="Times New Roman" w:cs="Times New Roman"/>
          <w:b/>
          <w:bCs/>
          <w:sz w:val="28"/>
          <w:szCs w:val="28"/>
        </w:rPr>
        <w:t>Name:</w:t>
      </w:r>
      <w:r w:rsidRPr="00161B14">
        <w:rPr>
          <w:rFonts w:ascii="Times New Roman" w:hAnsi="Times New Roman" w:cs="Times New Roman"/>
          <w:sz w:val="28"/>
          <w:szCs w:val="28"/>
        </w:rPr>
        <w:t xml:space="preserve"> Aurio Manuela Munda</w:t>
      </w:r>
    </w:p>
    <w:p w14:paraId="1B6EA128" w14:textId="77777777" w:rsidR="00161B14" w:rsidRPr="00161B14" w:rsidRDefault="00161B14" w:rsidP="00161B14">
      <w:pPr>
        <w:rPr>
          <w:rFonts w:ascii="Times New Roman" w:hAnsi="Times New Roman" w:cs="Times New Roman"/>
          <w:sz w:val="28"/>
          <w:szCs w:val="28"/>
        </w:rPr>
      </w:pPr>
      <w:r w:rsidRPr="00161B14">
        <w:rPr>
          <w:rFonts w:ascii="Times New Roman" w:hAnsi="Times New Roman" w:cs="Times New Roman"/>
          <w:b/>
          <w:bCs/>
          <w:sz w:val="28"/>
          <w:szCs w:val="28"/>
        </w:rPr>
        <w:t>ID:</w:t>
      </w:r>
      <w:r w:rsidRPr="00161B14">
        <w:rPr>
          <w:rFonts w:ascii="Times New Roman" w:hAnsi="Times New Roman" w:cs="Times New Roman"/>
          <w:sz w:val="28"/>
          <w:szCs w:val="28"/>
        </w:rPr>
        <w:t xml:space="preserve"> 2439206</w:t>
      </w:r>
    </w:p>
    <w:p w14:paraId="7E29330D" w14:textId="77777777" w:rsidR="00161B14" w:rsidRPr="00161B14" w:rsidRDefault="00161B14" w:rsidP="00161B14">
      <w:pPr>
        <w:rPr>
          <w:rFonts w:ascii="Times New Roman" w:hAnsi="Times New Roman" w:cs="Times New Roman"/>
          <w:sz w:val="28"/>
          <w:szCs w:val="28"/>
        </w:rPr>
      </w:pPr>
      <w:r w:rsidRPr="00161B14">
        <w:rPr>
          <w:rFonts w:ascii="Times New Roman" w:hAnsi="Times New Roman" w:cs="Times New Roman"/>
          <w:b/>
          <w:bCs/>
          <w:sz w:val="28"/>
          <w:szCs w:val="28"/>
        </w:rPr>
        <w:t>Group:</w:t>
      </w:r>
      <w:r w:rsidRPr="00161B14">
        <w:rPr>
          <w:rFonts w:ascii="Times New Roman" w:hAnsi="Times New Roman" w:cs="Times New Roman"/>
          <w:sz w:val="28"/>
          <w:szCs w:val="28"/>
        </w:rPr>
        <w:t xml:space="preserve"> 1</w:t>
      </w:r>
    </w:p>
    <w:p w14:paraId="0D986A6B" w14:textId="77777777" w:rsidR="00161B14" w:rsidRPr="00161B14" w:rsidRDefault="00161B14" w:rsidP="00161B14">
      <w:pPr>
        <w:rPr>
          <w:rFonts w:ascii="Times New Roman" w:hAnsi="Times New Roman" w:cs="Times New Roman"/>
          <w:sz w:val="28"/>
          <w:szCs w:val="28"/>
        </w:rPr>
      </w:pPr>
      <w:r w:rsidRPr="00161B14">
        <w:rPr>
          <w:rFonts w:ascii="Times New Roman" w:hAnsi="Times New Roman" w:cs="Times New Roman"/>
          <w:b/>
          <w:bCs/>
          <w:sz w:val="28"/>
          <w:szCs w:val="28"/>
        </w:rPr>
        <w:t>Level:</w:t>
      </w:r>
      <w:r w:rsidRPr="00161B14">
        <w:rPr>
          <w:rFonts w:ascii="Times New Roman" w:hAnsi="Times New Roman" w:cs="Times New Roman"/>
          <w:sz w:val="28"/>
          <w:szCs w:val="28"/>
        </w:rPr>
        <w:t xml:space="preserve"> 5</w:t>
      </w:r>
    </w:p>
    <w:p w14:paraId="2B37458B" w14:textId="19A37770" w:rsidR="00161B14" w:rsidRPr="00161B14" w:rsidRDefault="00161B14" w:rsidP="00161B14">
      <w:pPr>
        <w:rPr>
          <w:rFonts w:ascii="Times New Roman" w:hAnsi="Times New Roman" w:cs="Times New Roman"/>
          <w:sz w:val="28"/>
          <w:szCs w:val="28"/>
        </w:rPr>
      </w:pPr>
      <w:r w:rsidRPr="00161B14">
        <w:rPr>
          <w:rFonts w:ascii="Times New Roman" w:hAnsi="Times New Roman" w:cs="Times New Roman"/>
          <w:b/>
          <w:bCs/>
          <w:sz w:val="28"/>
          <w:szCs w:val="28"/>
        </w:rPr>
        <w:t>Module Code:</w:t>
      </w:r>
      <w:r w:rsidRPr="00161B14">
        <w:rPr>
          <w:rFonts w:ascii="Times New Roman" w:hAnsi="Times New Roman" w:cs="Times New Roman"/>
          <w:sz w:val="28"/>
          <w:szCs w:val="28"/>
        </w:rPr>
        <w:t xml:space="preserve"> LCLM5002</w:t>
      </w:r>
    </w:p>
    <w:p w14:paraId="0273A198" w14:textId="21B311FA" w:rsidR="00161B14" w:rsidRDefault="00161B14" w:rsidP="00161B14">
      <w:pPr>
        <w:rPr>
          <w:rFonts w:ascii="Times New Roman" w:hAnsi="Times New Roman" w:cs="Times New Roman"/>
          <w:sz w:val="28"/>
          <w:szCs w:val="28"/>
        </w:rPr>
      </w:pPr>
      <w:r w:rsidRPr="00161B14">
        <w:rPr>
          <w:rFonts w:ascii="Times New Roman" w:hAnsi="Times New Roman" w:cs="Times New Roman"/>
          <w:b/>
          <w:bCs/>
          <w:sz w:val="28"/>
          <w:szCs w:val="28"/>
        </w:rPr>
        <w:t>Module Leader:</w:t>
      </w:r>
      <w:r w:rsidRPr="00161B14">
        <w:rPr>
          <w:rFonts w:ascii="Times New Roman" w:hAnsi="Times New Roman" w:cs="Times New Roman"/>
          <w:sz w:val="28"/>
          <w:szCs w:val="28"/>
        </w:rPr>
        <w:t xml:space="preserve"> </w:t>
      </w:r>
      <w:r w:rsidR="00221E87" w:rsidRPr="00221E87">
        <w:rPr>
          <w:rFonts w:ascii="Times New Roman" w:hAnsi="Times New Roman" w:cs="Times New Roman"/>
          <w:sz w:val="28"/>
          <w:szCs w:val="28"/>
        </w:rPr>
        <w:t>Mudassar Hasan</w:t>
      </w:r>
      <w:r w:rsidR="00221E87">
        <w:rPr>
          <w:rFonts w:ascii="Times New Roman" w:hAnsi="Times New Roman" w:cs="Times New Roman"/>
          <w:sz w:val="28"/>
          <w:szCs w:val="28"/>
        </w:rPr>
        <w:t>/</w:t>
      </w:r>
      <w:r w:rsidR="00221E87" w:rsidRPr="00221E87">
        <w:t xml:space="preserve"> </w:t>
      </w:r>
      <w:r w:rsidR="00221E87" w:rsidRPr="00221E87">
        <w:rPr>
          <w:rFonts w:ascii="Times New Roman" w:hAnsi="Times New Roman" w:cs="Times New Roman"/>
          <w:sz w:val="28"/>
          <w:szCs w:val="28"/>
        </w:rPr>
        <w:t>Amer Kareem</w:t>
      </w:r>
    </w:p>
    <w:p w14:paraId="4A11297C" w14:textId="7B574B98" w:rsidR="00221E87" w:rsidRPr="00221E87" w:rsidRDefault="00221E87" w:rsidP="00161B14">
      <w:pPr>
        <w:rPr>
          <w:rFonts w:ascii="Times New Roman" w:hAnsi="Times New Roman" w:cs="Times New Roman"/>
          <w:b/>
          <w:bCs/>
          <w:sz w:val="28"/>
          <w:szCs w:val="28"/>
        </w:rPr>
      </w:pPr>
      <w:r w:rsidRPr="00221E87">
        <w:rPr>
          <w:rFonts w:ascii="Times New Roman" w:hAnsi="Times New Roman" w:cs="Times New Roman"/>
          <w:b/>
          <w:bCs/>
          <w:sz w:val="28"/>
          <w:szCs w:val="28"/>
        </w:rPr>
        <w:t>Internal Verifier:</w:t>
      </w:r>
      <w:r>
        <w:rPr>
          <w:rFonts w:ascii="Times New Roman" w:hAnsi="Times New Roman" w:cs="Times New Roman"/>
          <w:b/>
          <w:bCs/>
          <w:sz w:val="28"/>
          <w:szCs w:val="28"/>
        </w:rPr>
        <w:t xml:space="preserve"> </w:t>
      </w:r>
      <w:r w:rsidRPr="00221E87">
        <w:rPr>
          <w:rFonts w:ascii="Times New Roman" w:hAnsi="Times New Roman" w:cs="Times New Roman"/>
          <w:sz w:val="28"/>
          <w:szCs w:val="28"/>
        </w:rPr>
        <w:t>Samuel Ofori/</w:t>
      </w:r>
      <w:r w:rsidRPr="00221E87">
        <w:t xml:space="preserve"> </w:t>
      </w:r>
      <w:r w:rsidRPr="00221E87">
        <w:rPr>
          <w:rFonts w:ascii="Times New Roman" w:hAnsi="Times New Roman" w:cs="Times New Roman"/>
          <w:sz w:val="28"/>
          <w:szCs w:val="28"/>
        </w:rPr>
        <w:t>Md Kalam</w:t>
      </w:r>
    </w:p>
    <w:p w14:paraId="290AEB42" w14:textId="266F0F2C" w:rsidR="00161B14" w:rsidRPr="00161B14" w:rsidRDefault="00161B14" w:rsidP="00161B14">
      <w:pPr>
        <w:rPr>
          <w:rFonts w:ascii="Times New Roman" w:hAnsi="Times New Roman" w:cs="Times New Roman"/>
          <w:sz w:val="28"/>
          <w:szCs w:val="28"/>
        </w:rPr>
      </w:pPr>
      <w:r w:rsidRPr="00161B14">
        <w:rPr>
          <w:rFonts w:ascii="Times New Roman" w:hAnsi="Times New Roman" w:cs="Times New Roman"/>
          <w:b/>
          <w:bCs/>
          <w:sz w:val="28"/>
          <w:szCs w:val="28"/>
        </w:rPr>
        <w:t>Lecturer:</w:t>
      </w:r>
      <w:r w:rsidRPr="00161B14">
        <w:rPr>
          <w:rFonts w:ascii="Times New Roman" w:hAnsi="Times New Roman" w:cs="Times New Roman"/>
          <w:sz w:val="28"/>
          <w:szCs w:val="28"/>
        </w:rPr>
        <w:t xml:space="preserve"> </w:t>
      </w:r>
      <w:r w:rsidR="00221E87">
        <w:rPr>
          <w:rFonts w:ascii="Times New Roman" w:hAnsi="Times New Roman" w:cs="Times New Roman"/>
          <w:sz w:val="28"/>
          <w:szCs w:val="28"/>
        </w:rPr>
        <w:t>Sukhpreet Grewal</w:t>
      </w:r>
    </w:p>
    <w:p w14:paraId="1C16509F" w14:textId="1B86C6D3" w:rsidR="00161B14" w:rsidRDefault="00161B14" w:rsidP="00161B14">
      <w:pPr>
        <w:rPr>
          <w:rFonts w:ascii="Times New Roman" w:hAnsi="Times New Roman" w:cs="Times New Roman"/>
          <w:b/>
          <w:bCs/>
          <w:sz w:val="28"/>
          <w:szCs w:val="28"/>
        </w:rPr>
      </w:pPr>
      <w:r w:rsidRPr="00161B14">
        <w:rPr>
          <w:rFonts w:ascii="Times New Roman" w:hAnsi="Times New Roman" w:cs="Times New Roman"/>
          <w:b/>
          <w:bCs/>
          <w:sz w:val="28"/>
          <w:szCs w:val="28"/>
        </w:rPr>
        <w:t>Submission date:</w:t>
      </w:r>
      <w:r w:rsidRPr="00161B14">
        <w:rPr>
          <w:rFonts w:ascii="Times New Roman" w:hAnsi="Times New Roman" w:cs="Times New Roman"/>
          <w:sz w:val="28"/>
          <w:szCs w:val="28"/>
        </w:rPr>
        <w:t xml:space="preserve"> </w:t>
      </w:r>
      <w:r w:rsidR="00156232">
        <w:rPr>
          <w:rFonts w:ascii="Times New Roman" w:hAnsi="Times New Roman" w:cs="Times New Roman"/>
          <w:sz w:val="28"/>
          <w:szCs w:val="28"/>
        </w:rPr>
        <w:t>20/08/2026</w:t>
      </w:r>
    </w:p>
    <w:p w14:paraId="43F0914B" w14:textId="77777777" w:rsidR="00666356" w:rsidRPr="00666356" w:rsidRDefault="00666356" w:rsidP="00666356">
      <w:pPr>
        <w:rPr>
          <w:rFonts w:ascii="Times New Roman" w:hAnsi="Times New Roman" w:cs="Times New Roman"/>
          <w:sz w:val="28"/>
          <w:szCs w:val="28"/>
        </w:rPr>
      </w:pPr>
    </w:p>
    <w:p w14:paraId="2999411D" w14:textId="77777777" w:rsidR="00666356" w:rsidRPr="00666356" w:rsidRDefault="00666356" w:rsidP="00666356">
      <w:pPr>
        <w:rPr>
          <w:rFonts w:ascii="Times New Roman" w:hAnsi="Times New Roman" w:cs="Times New Roman"/>
          <w:sz w:val="28"/>
          <w:szCs w:val="28"/>
        </w:rPr>
      </w:pPr>
    </w:p>
    <w:p w14:paraId="46BC19BA" w14:textId="77777777" w:rsidR="00666356" w:rsidRDefault="00666356" w:rsidP="00666356">
      <w:pPr>
        <w:rPr>
          <w:rFonts w:ascii="Times New Roman" w:hAnsi="Times New Roman" w:cs="Times New Roman"/>
          <w:b/>
          <w:bCs/>
          <w:sz w:val="28"/>
          <w:szCs w:val="28"/>
        </w:rPr>
      </w:pPr>
    </w:p>
    <w:p w14:paraId="119F798C" w14:textId="77777777" w:rsidR="00666356" w:rsidRDefault="00666356" w:rsidP="00666356">
      <w:pPr>
        <w:rPr>
          <w:rFonts w:ascii="Times New Roman" w:hAnsi="Times New Roman" w:cs="Times New Roman"/>
          <w:sz w:val="28"/>
          <w:szCs w:val="28"/>
        </w:rPr>
      </w:pPr>
    </w:p>
    <w:p w14:paraId="4FE8A996" w14:textId="77777777" w:rsidR="00666356" w:rsidRDefault="00666356" w:rsidP="00666356">
      <w:pPr>
        <w:rPr>
          <w:rFonts w:ascii="Times New Roman" w:hAnsi="Times New Roman" w:cs="Times New Roman"/>
          <w:sz w:val="28"/>
          <w:szCs w:val="28"/>
        </w:rPr>
      </w:pPr>
    </w:p>
    <w:sdt>
      <w:sdtPr>
        <w:id w:val="-95810109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2146CA7" w14:textId="7D5FE8CC" w:rsidR="003474ED" w:rsidRDefault="003474ED">
          <w:pPr>
            <w:pStyle w:val="TOCHeading"/>
          </w:pPr>
          <w:r>
            <w:t>Table of Contents</w:t>
          </w:r>
        </w:p>
        <w:p w14:paraId="2745BDF2" w14:textId="281FAAC7" w:rsidR="003474ED" w:rsidRDefault="003474ED">
          <w:pPr>
            <w:pStyle w:val="TOC1"/>
            <w:tabs>
              <w:tab w:val="right" w:leader="dot" w:pos="9016"/>
            </w:tabs>
            <w:rPr>
              <w:noProof/>
            </w:rPr>
          </w:pPr>
          <w:r>
            <w:fldChar w:fldCharType="begin"/>
          </w:r>
          <w:r>
            <w:instrText xml:space="preserve"> TOC \o "1-3" \h \z \u </w:instrText>
          </w:r>
          <w:r>
            <w:fldChar w:fldCharType="separate"/>
          </w:r>
          <w:hyperlink w:anchor="_Toc238134355" w:history="1">
            <w:r w:rsidRPr="00974840">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_Toc238134355 \h </w:instrText>
            </w:r>
            <w:r>
              <w:rPr>
                <w:noProof/>
                <w:webHidden/>
              </w:rPr>
            </w:r>
            <w:r>
              <w:rPr>
                <w:noProof/>
                <w:webHidden/>
              </w:rPr>
              <w:fldChar w:fldCharType="separate"/>
            </w:r>
            <w:r>
              <w:rPr>
                <w:noProof/>
                <w:webHidden/>
              </w:rPr>
              <w:t>3</w:t>
            </w:r>
            <w:r>
              <w:rPr>
                <w:noProof/>
                <w:webHidden/>
              </w:rPr>
              <w:fldChar w:fldCharType="end"/>
            </w:r>
          </w:hyperlink>
        </w:p>
        <w:p w14:paraId="3994C04F" w14:textId="05D7E745" w:rsidR="003474ED" w:rsidRDefault="003474ED">
          <w:pPr>
            <w:pStyle w:val="TOC1"/>
            <w:tabs>
              <w:tab w:val="right" w:leader="dot" w:pos="9016"/>
            </w:tabs>
            <w:rPr>
              <w:noProof/>
            </w:rPr>
          </w:pPr>
          <w:hyperlink w:anchor="_Toc238134356" w:history="1">
            <w:r w:rsidRPr="00974840">
              <w:rPr>
                <w:rStyle w:val="Hyperlink"/>
                <w:rFonts w:ascii="Times New Roman" w:hAnsi="Times New Roman" w:cs="Times New Roman"/>
                <w:b/>
                <w:bCs/>
                <w:noProof/>
              </w:rPr>
              <w:t>Explanation of Key Factors</w:t>
            </w:r>
            <w:r>
              <w:rPr>
                <w:noProof/>
                <w:webHidden/>
              </w:rPr>
              <w:tab/>
            </w:r>
            <w:r>
              <w:rPr>
                <w:noProof/>
                <w:webHidden/>
              </w:rPr>
              <w:fldChar w:fldCharType="begin"/>
            </w:r>
            <w:r>
              <w:rPr>
                <w:noProof/>
                <w:webHidden/>
              </w:rPr>
              <w:instrText xml:space="preserve"> PAGEREF _Toc238134356 \h </w:instrText>
            </w:r>
            <w:r>
              <w:rPr>
                <w:noProof/>
                <w:webHidden/>
              </w:rPr>
            </w:r>
            <w:r>
              <w:rPr>
                <w:noProof/>
                <w:webHidden/>
              </w:rPr>
              <w:fldChar w:fldCharType="separate"/>
            </w:r>
            <w:r>
              <w:rPr>
                <w:noProof/>
                <w:webHidden/>
              </w:rPr>
              <w:t>4</w:t>
            </w:r>
            <w:r>
              <w:rPr>
                <w:noProof/>
                <w:webHidden/>
              </w:rPr>
              <w:fldChar w:fldCharType="end"/>
            </w:r>
          </w:hyperlink>
        </w:p>
        <w:p w14:paraId="1AA276E9" w14:textId="331166E9" w:rsidR="003474ED" w:rsidRDefault="003474ED">
          <w:pPr>
            <w:pStyle w:val="TOC2"/>
            <w:tabs>
              <w:tab w:val="right" w:leader="dot" w:pos="9016"/>
            </w:tabs>
            <w:rPr>
              <w:noProof/>
            </w:rPr>
          </w:pPr>
          <w:hyperlink w:anchor="_Toc238134357" w:history="1">
            <w:r w:rsidRPr="00974840">
              <w:rPr>
                <w:rStyle w:val="Hyperlink"/>
                <w:rFonts w:ascii="Times New Roman" w:hAnsi="Times New Roman" w:cs="Times New Roman"/>
                <w:noProof/>
              </w:rPr>
              <w:t>Adapting to Technological advances</w:t>
            </w:r>
            <w:r>
              <w:rPr>
                <w:noProof/>
                <w:webHidden/>
              </w:rPr>
              <w:tab/>
            </w:r>
            <w:r>
              <w:rPr>
                <w:noProof/>
                <w:webHidden/>
              </w:rPr>
              <w:fldChar w:fldCharType="begin"/>
            </w:r>
            <w:r>
              <w:rPr>
                <w:noProof/>
                <w:webHidden/>
              </w:rPr>
              <w:instrText xml:space="preserve"> PAGEREF _Toc238134357 \h </w:instrText>
            </w:r>
            <w:r>
              <w:rPr>
                <w:noProof/>
                <w:webHidden/>
              </w:rPr>
            </w:r>
            <w:r>
              <w:rPr>
                <w:noProof/>
                <w:webHidden/>
              </w:rPr>
              <w:fldChar w:fldCharType="separate"/>
            </w:r>
            <w:r>
              <w:rPr>
                <w:noProof/>
                <w:webHidden/>
              </w:rPr>
              <w:t>4</w:t>
            </w:r>
            <w:r>
              <w:rPr>
                <w:noProof/>
                <w:webHidden/>
              </w:rPr>
              <w:fldChar w:fldCharType="end"/>
            </w:r>
          </w:hyperlink>
        </w:p>
        <w:p w14:paraId="65B884CF" w14:textId="1C3B3FB9" w:rsidR="003474ED" w:rsidRDefault="003474ED">
          <w:pPr>
            <w:pStyle w:val="TOC2"/>
            <w:tabs>
              <w:tab w:val="right" w:leader="dot" w:pos="9016"/>
            </w:tabs>
            <w:rPr>
              <w:noProof/>
            </w:rPr>
          </w:pPr>
          <w:hyperlink w:anchor="_Toc238134358" w:history="1">
            <w:r w:rsidRPr="00974840">
              <w:rPr>
                <w:rStyle w:val="Hyperlink"/>
                <w:rFonts w:ascii="Times New Roman" w:hAnsi="Times New Roman" w:cs="Times New Roman"/>
                <w:noProof/>
              </w:rPr>
              <w:t>Talent acquisition and retention</w:t>
            </w:r>
            <w:r>
              <w:rPr>
                <w:noProof/>
                <w:webHidden/>
              </w:rPr>
              <w:tab/>
            </w:r>
            <w:r>
              <w:rPr>
                <w:noProof/>
                <w:webHidden/>
              </w:rPr>
              <w:fldChar w:fldCharType="begin"/>
            </w:r>
            <w:r>
              <w:rPr>
                <w:noProof/>
                <w:webHidden/>
              </w:rPr>
              <w:instrText xml:space="preserve"> PAGEREF _Toc238134358 \h </w:instrText>
            </w:r>
            <w:r>
              <w:rPr>
                <w:noProof/>
                <w:webHidden/>
              </w:rPr>
            </w:r>
            <w:r>
              <w:rPr>
                <w:noProof/>
                <w:webHidden/>
              </w:rPr>
              <w:fldChar w:fldCharType="separate"/>
            </w:r>
            <w:r>
              <w:rPr>
                <w:noProof/>
                <w:webHidden/>
              </w:rPr>
              <w:t>4</w:t>
            </w:r>
            <w:r>
              <w:rPr>
                <w:noProof/>
                <w:webHidden/>
              </w:rPr>
              <w:fldChar w:fldCharType="end"/>
            </w:r>
          </w:hyperlink>
        </w:p>
        <w:p w14:paraId="72CBF3EE" w14:textId="647AE080" w:rsidR="003474ED" w:rsidRDefault="003474ED">
          <w:pPr>
            <w:pStyle w:val="TOC2"/>
            <w:tabs>
              <w:tab w:val="right" w:leader="dot" w:pos="9016"/>
            </w:tabs>
            <w:rPr>
              <w:noProof/>
            </w:rPr>
          </w:pPr>
          <w:hyperlink w:anchor="_Toc238134359" w:history="1">
            <w:r w:rsidRPr="00974840">
              <w:rPr>
                <w:rStyle w:val="Hyperlink"/>
                <w:rFonts w:ascii="Times New Roman" w:hAnsi="Times New Roman" w:cs="Times New Roman"/>
                <w:noProof/>
              </w:rPr>
              <w:t>Diversity, Equity and Inclusion</w:t>
            </w:r>
            <w:r>
              <w:rPr>
                <w:noProof/>
                <w:webHidden/>
              </w:rPr>
              <w:tab/>
            </w:r>
            <w:r>
              <w:rPr>
                <w:noProof/>
                <w:webHidden/>
              </w:rPr>
              <w:fldChar w:fldCharType="begin"/>
            </w:r>
            <w:r>
              <w:rPr>
                <w:noProof/>
                <w:webHidden/>
              </w:rPr>
              <w:instrText xml:space="preserve"> PAGEREF _Toc238134359 \h </w:instrText>
            </w:r>
            <w:r>
              <w:rPr>
                <w:noProof/>
                <w:webHidden/>
              </w:rPr>
            </w:r>
            <w:r>
              <w:rPr>
                <w:noProof/>
                <w:webHidden/>
              </w:rPr>
              <w:fldChar w:fldCharType="separate"/>
            </w:r>
            <w:r>
              <w:rPr>
                <w:noProof/>
                <w:webHidden/>
              </w:rPr>
              <w:t>5</w:t>
            </w:r>
            <w:r>
              <w:rPr>
                <w:noProof/>
                <w:webHidden/>
              </w:rPr>
              <w:fldChar w:fldCharType="end"/>
            </w:r>
          </w:hyperlink>
        </w:p>
        <w:p w14:paraId="1559DF89" w14:textId="746490A7" w:rsidR="003474ED" w:rsidRDefault="003474ED">
          <w:pPr>
            <w:pStyle w:val="TOC1"/>
            <w:tabs>
              <w:tab w:val="right" w:leader="dot" w:pos="9016"/>
            </w:tabs>
            <w:rPr>
              <w:noProof/>
            </w:rPr>
          </w:pPr>
          <w:hyperlink w:anchor="_Toc238134360" w:history="1">
            <w:r w:rsidRPr="00974840">
              <w:rPr>
                <w:rStyle w:val="Hyperlink"/>
                <w:rFonts w:ascii="Times New Roman" w:hAnsi="Times New Roman" w:cs="Times New Roman"/>
                <w:b/>
                <w:bCs/>
                <w:noProof/>
              </w:rPr>
              <w:t>Evaluation of Contemporary HR Practices</w:t>
            </w:r>
            <w:r>
              <w:rPr>
                <w:noProof/>
                <w:webHidden/>
              </w:rPr>
              <w:tab/>
            </w:r>
            <w:r>
              <w:rPr>
                <w:noProof/>
                <w:webHidden/>
              </w:rPr>
              <w:fldChar w:fldCharType="begin"/>
            </w:r>
            <w:r>
              <w:rPr>
                <w:noProof/>
                <w:webHidden/>
              </w:rPr>
              <w:instrText xml:space="preserve"> PAGEREF _Toc238134360 \h </w:instrText>
            </w:r>
            <w:r>
              <w:rPr>
                <w:noProof/>
                <w:webHidden/>
              </w:rPr>
            </w:r>
            <w:r>
              <w:rPr>
                <w:noProof/>
                <w:webHidden/>
              </w:rPr>
              <w:fldChar w:fldCharType="separate"/>
            </w:r>
            <w:r>
              <w:rPr>
                <w:noProof/>
                <w:webHidden/>
              </w:rPr>
              <w:t>6</w:t>
            </w:r>
            <w:r>
              <w:rPr>
                <w:noProof/>
                <w:webHidden/>
              </w:rPr>
              <w:fldChar w:fldCharType="end"/>
            </w:r>
          </w:hyperlink>
        </w:p>
        <w:p w14:paraId="33E137CD" w14:textId="2B645A93" w:rsidR="003474ED" w:rsidRDefault="003474ED">
          <w:pPr>
            <w:pStyle w:val="TOC2"/>
            <w:tabs>
              <w:tab w:val="right" w:leader="dot" w:pos="9016"/>
            </w:tabs>
            <w:rPr>
              <w:noProof/>
            </w:rPr>
          </w:pPr>
          <w:hyperlink w:anchor="_Toc238134361" w:history="1">
            <w:r w:rsidRPr="00974840">
              <w:rPr>
                <w:rStyle w:val="Hyperlink"/>
                <w:rFonts w:ascii="Times New Roman" w:hAnsi="Times New Roman" w:cs="Times New Roman"/>
                <w:noProof/>
              </w:rPr>
              <w:t>Digital HR systems and workforce analytics</w:t>
            </w:r>
            <w:r>
              <w:rPr>
                <w:noProof/>
                <w:webHidden/>
              </w:rPr>
              <w:tab/>
            </w:r>
            <w:r>
              <w:rPr>
                <w:noProof/>
                <w:webHidden/>
              </w:rPr>
              <w:fldChar w:fldCharType="begin"/>
            </w:r>
            <w:r>
              <w:rPr>
                <w:noProof/>
                <w:webHidden/>
              </w:rPr>
              <w:instrText xml:space="preserve"> PAGEREF _Toc238134361 \h </w:instrText>
            </w:r>
            <w:r>
              <w:rPr>
                <w:noProof/>
                <w:webHidden/>
              </w:rPr>
            </w:r>
            <w:r>
              <w:rPr>
                <w:noProof/>
                <w:webHidden/>
              </w:rPr>
              <w:fldChar w:fldCharType="separate"/>
            </w:r>
            <w:r>
              <w:rPr>
                <w:noProof/>
                <w:webHidden/>
              </w:rPr>
              <w:t>6</w:t>
            </w:r>
            <w:r>
              <w:rPr>
                <w:noProof/>
                <w:webHidden/>
              </w:rPr>
              <w:fldChar w:fldCharType="end"/>
            </w:r>
          </w:hyperlink>
        </w:p>
        <w:p w14:paraId="622693AE" w14:textId="70117DF7" w:rsidR="003474ED" w:rsidRDefault="003474ED">
          <w:pPr>
            <w:pStyle w:val="TOC2"/>
            <w:tabs>
              <w:tab w:val="right" w:leader="dot" w:pos="9016"/>
            </w:tabs>
            <w:rPr>
              <w:noProof/>
            </w:rPr>
          </w:pPr>
          <w:hyperlink w:anchor="_Toc238134362" w:history="1">
            <w:r w:rsidRPr="00974840">
              <w:rPr>
                <w:rStyle w:val="Hyperlink"/>
                <w:rFonts w:ascii="Times New Roman" w:hAnsi="Times New Roman" w:cs="Times New Roman"/>
                <w:noProof/>
              </w:rPr>
              <w:t>Employer branding and strategic workforce planning</w:t>
            </w:r>
            <w:r>
              <w:rPr>
                <w:noProof/>
                <w:webHidden/>
              </w:rPr>
              <w:tab/>
            </w:r>
            <w:r>
              <w:rPr>
                <w:noProof/>
                <w:webHidden/>
              </w:rPr>
              <w:fldChar w:fldCharType="begin"/>
            </w:r>
            <w:r>
              <w:rPr>
                <w:noProof/>
                <w:webHidden/>
              </w:rPr>
              <w:instrText xml:space="preserve"> PAGEREF _Toc238134362 \h </w:instrText>
            </w:r>
            <w:r>
              <w:rPr>
                <w:noProof/>
                <w:webHidden/>
              </w:rPr>
            </w:r>
            <w:r>
              <w:rPr>
                <w:noProof/>
                <w:webHidden/>
              </w:rPr>
              <w:fldChar w:fldCharType="separate"/>
            </w:r>
            <w:r>
              <w:rPr>
                <w:noProof/>
                <w:webHidden/>
              </w:rPr>
              <w:t>6</w:t>
            </w:r>
            <w:r>
              <w:rPr>
                <w:noProof/>
                <w:webHidden/>
              </w:rPr>
              <w:fldChar w:fldCharType="end"/>
            </w:r>
          </w:hyperlink>
        </w:p>
        <w:p w14:paraId="7CFC5CBD" w14:textId="0E5CB1FE" w:rsidR="003474ED" w:rsidRDefault="003474ED">
          <w:pPr>
            <w:pStyle w:val="TOC2"/>
            <w:tabs>
              <w:tab w:val="right" w:leader="dot" w:pos="9016"/>
            </w:tabs>
            <w:rPr>
              <w:noProof/>
            </w:rPr>
          </w:pPr>
          <w:hyperlink w:anchor="_Toc238134363" w:history="1">
            <w:r w:rsidRPr="00974840">
              <w:rPr>
                <w:rStyle w:val="Hyperlink"/>
                <w:rFonts w:ascii="Times New Roman" w:hAnsi="Times New Roman" w:cs="Times New Roman"/>
                <w:noProof/>
              </w:rPr>
              <w:t>Employment engagement and retentions strategies</w:t>
            </w:r>
            <w:r>
              <w:rPr>
                <w:noProof/>
                <w:webHidden/>
              </w:rPr>
              <w:tab/>
            </w:r>
            <w:r>
              <w:rPr>
                <w:noProof/>
                <w:webHidden/>
              </w:rPr>
              <w:fldChar w:fldCharType="begin"/>
            </w:r>
            <w:r>
              <w:rPr>
                <w:noProof/>
                <w:webHidden/>
              </w:rPr>
              <w:instrText xml:space="preserve"> PAGEREF _Toc238134363 \h </w:instrText>
            </w:r>
            <w:r>
              <w:rPr>
                <w:noProof/>
                <w:webHidden/>
              </w:rPr>
            </w:r>
            <w:r>
              <w:rPr>
                <w:noProof/>
                <w:webHidden/>
              </w:rPr>
              <w:fldChar w:fldCharType="separate"/>
            </w:r>
            <w:r>
              <w:rPr>
                <w:noProof/>
                <w:webHidden/>
              </w:rPr>
              <w:t>6</w:t>
            </w:r>
            <w:r>
              <w:rPr>
                <w:noProof/>
                <w:webHidden/>
              </w:rPr>
              <w:fldChar w:fldCharType="end"/>
            </w:r>
          </w:hyperlink>
        </w:p>
        <w:p w14:paraId="787EB964" w14:textId="49FD878D" w:rsidR="003474ED" w:rsidRDefault="003474ED">
          <w:pPr>
            <w:pStyle w:val="TOC2"/>
            <w:tabs>
              <w:tab w:val="right" w:leader="dot" w:pos="9016"/>
            </w:tabs>
            <w:rPr>
              <w:noProof/>
            </w:rPr>
          </w:pPr>
          <w:hyperlink w:anchor="_Toc238134364" w:history="1">
            <w:r w:rsidRPr="00974840">
              <w:rPr>
                <w:rStyle w:val="Hyperlink"/>
                <w:rFonts w:ascii="Times New Roman" w:hAnsi="Times New Roman" w:cs="Times New Roman"/>
                <w:noProof/>
              </w:rPr>
              <w:t>Inclusive Recruitment practices</w:t>
            </w:r>
            <w:r>
              <w:rPr>
                <w:noProof/>
                <w:webHidden/>
              </w:rPr>
              <w:tab/>
            </w:r>
            <w:r>
              <w:rPr>
                <w:noProof/>
                <w:webHidden/>
              </w:rPr>
              <w:fldChar w:fldCharType="begin"/>
            </w:r>
            <w:r>
              <w:rPr>
                <w:noProof/>
                <w:webHidden/>
              </w:rPr>
              <w:instrText xml:space="preserve"> PAGEREF _Toc238134364 \h </w:instrText>
            </w:r>
            <w:r>
              <w:rPr>
                <w:noProof/>
                <w:webHidden/>
              </w:rPr>
            </w:r>
            <w:r>
              <w:rPr>
                <w:noProof/>
                <w:webHidden/>
              </w:rPr>
              <w:fldChar w:fldCharType="separate"/>
            </w:r>
            <w:r>
              <w:rPr>
                <w:noProof/>
                <w:webHidden/>
              </w:rPr>
              <w:t>7</w:t>
            </w:r>
            <w:r>
              <w:rPr>
                <w:noProof/>
                <w:webHidden/>
              </w:rPr>
              <w:fldChar w:fldCharType="end"/>
            </w:r>
          </w:hyperlink>
        </w:p>
        <w:p w14:paraId="309B1F8D" w14:textId="7FF03F25" w:rsidR="003474ED" w:rsidRDefault="003474ED">
          <w:pPr>
            <w:pStyle w:val="TOC2"/>
            <w:tabs>
              <w:tab w:val="right" w:leader="dot" w:pos="9016"/>
            </w:tabs>
            <w:rPr>
              <w:noProof/>
            </w:rPr>
          </w:pPr>
          <w:hyperlink w:anchor="_Toc238134365" w:history="1">
            <w:r w:rsidRPr="00974840">
              <w:rPr>
                <w:rStyle w:val="Hyperlink"/>
                <w:rFonts w:ascii="Times New Roman" w:hAnsi="Times New Roman" w:cs="Times New Roman"/>
                <w:noProof/>
              </w:rPr>
              <w:t>DEI policies and Leadership development initiatives</w:t>
            </w:r>
            <w:r>
              <w:rPr>
                <w:noProof/>
                <w:webHidden/>
              </w:rPr>
              <w:tab/>
            </w:r>
            <w:r>
              <w:rPr>
                <w:noProof/>
                <w:webHidden/>
              </w:rPr>
              <w:fldChar w:fldCharType="begin"/>
            </w:r>
            <w:r>
              <w:rPr>
                <w:noProof/>
                <w:webHidden/>
              </w:rPr>
              <w:instrText xml:space="preserve"> PAGEREF _Toc238134365 \h </w:instrText>
            </w:r>
            <w:r>
              <w:rPr>
                <w:noProof/>
                <w:webHidden/>
              </w:rPr>
            </w:r>
            <w:r>
              <w:rPr>
                <w:noProof/>
                <w:webHidden/>
              </w:rPr>
              <w:fldChar w:fldCharType="separate"/>
            </w:r>
            <w:r>
              <w:rPr>
                <w:noProof/>
                <w:webHidden/>
              </w:rPr>
              <w:t>7</w:t>
            </w:r>
            <w:r>
              <w:rPr>
                <w:noProof/>
                <w:webHidden/>
              </w:rPr>
              <w:fldChar w:fldCharType="end"/>
            </w:r>
          </w:hyperlink>
        </w:p>
        <w:p w14:paraId="4A161F31" w14:textId="03133401" w:rsidR="003474ED" w:rsidRDefault="003474ED">
          <w:pPr>
            <w:pStyle w:val="TOC1"/>
            <w:tabs>
              <w:tab w:val="right" w:leader="dot" w:pos="9016"/>
            </w:tabs>
            <w:rPr>
              <w:noProof/>
            </w:rPr>
          </w:pPr>
          <w:hyperlink w:anchor="_Toc238134366" w:history="1">
            <w:r w:rsidRPr="00974840">
              <w:rPr>
                <w:rStyle w:val="Hyperlink"/>
                <w:rFonts w:ascii="Times New Roman" w:hAnsi="Times New Roman" w:cs="Times New Roman"/>
                <w:b/>
                <w:bCs/>
                <w:noProof/>
              </w:rPr>
              <w:t>Critical Evaluation of a Managerial Implementation</w:t>
            </w:r>
            <w:r>
              <w:rPr>
                <w:noProof/>
                <w:webHidden/>
              </w:rPr>
              <w:tab/>
            </w:r>
            <w:r>
              <w:rPr>
                <w:noProof/>
                <w:webHidden/>
              </w:rPr>
              <w:fldChar w:fldCharType="begin"/>
            </w:r>
            <w:r>
              <w:rPr>
                <w:noProof/>
                <w:webHidden/>
              </w:rPr>
              <w:instrText xml:space="preserve"> PAGEREF _Toc238134366 \h </w:instrText>
            </w:r>
            <w:r>
              <w:rPr>
                <w:noProof/>
                <w:webHidden/>
              </w:rPr>
            </w:r>
            <w:r>
              <w:rPr>
                <w:noProof/>
                <w:webHidden/>
              </w:rPr>
              <w:fldChar w:fldCharType="separate"/>
            </w:r>
            <w:r>
              <w:rPr>
                <w:noProof/>
                <w:webHidden/>
              </w:rPr>
              <w:t>7</w:t>
            </w:r>
            <w:r>
              <w:rPr>
                <w:noProof/>
                <w:webHidden/>
              </w:rPr>
              <w:fldChar w:fldCharType="end"/>
            </w:r>
          </w:hyperlink>
        </w:p>
        <w:p w14:paraId="4DB772C4" w14:textId="37A2F404" w:rsidR="003474ED" w:rsidRDefault="003474ED">
          <w:pPr>
            <w:pStyle w:val="TOC2"/>
            <w:tabs>
              <w:tab w:val="right" w:leader="dot" w:pos="9016"/>
            </w:tabs>
            <w:rPr>
              <w:noProof/>
            </w:rPr>
          </w:pPr>
          <w:hyperlink w:anchor="_Toc238134367" w:history="1">
            <w:r w:rsidRPr="00974840">
              <w:rPr>
                <w:rStyle w:val="Hyperlink"/>
                <w:rFonts w:ascii="Times New Roman" w:hAnsi="Times New Roman" w:cs="Times New Roman"/>
                <w:noProof/>
              </w:rPr>
              <w:t>Leadership Accountability</w:t>
            </w:r>
            <w:r>
              <w:rPr>
                <w:noProof/>
                <w:webHidden/>
              </w:rPr>
              <w:tab/>
            </w:r>
            <w:r>
              <w:rPr>
                <w:noProof/>
                <w:webHidden/>
              </w:rPr>
              <w:fldChar w:fldCharType="begin"/>
            </w:r>
            <w:r>
              <w:rPr>
                <w:noProof/>
                <w:webHidden/>
              </w:rPr>
              <w:instrText xml:space="preserve"> PAGEREF _Toc238134367 \h </w:instrText>
            </w:r>
            <w:r>
              <w:rPr>
                <w:noProof/>
                <w:webHidden/>
              </w:rPr>
            </w:r>
            <w:r>
              <w:rPr>
                <w:noProof/>
                <w:webHidden/>
              </w:rPr>
              <w:fldChar w:fldCharType="separate"/>
            </w:r>
            <w:r>
              <w:rPr>
                <w:noProof/>
                <w:webHidden/>
              </w:rPr>
              <w:t>7</w:t>
            </w:r>
            <w:r>
              <w:rPr>
                <w:noProof/>
                <w:webHidden/>
              </w:rPr>
              <w:fldChar w:fldCharType="end"/>
            </w:r>
          </w:hyperlink>
        </w:p>
        <w:p w14:paraId="11BAAC7C" w14:textId="7841DCFB" w:rsidR="003474ED" w:rsidRDefault="003474ED">
          <w:pPr>
            <w:pStyle w:val="TOC2"/>
            <w:tabs>
              <w:tab w:val="right" w:leader="dot" w:pos="9016"/>
            </w:tabs>
            <w:rPr>
              <w:noProof/>
            </w:rPr>
          </w:pPr>
          <w:hyperlink w:anchor="_Toc238134368" w:history="1">
            <w:r w:rsidRPr="00974840">
              <w:rPr>
                <w:rStyle w:val="Hyperlink"/>
                <w:rFonts w:ascii="Times New Roman" w:hAnsi="Times New Roman" w:cs="Times New Roman"/>
                <w:noProof/>
              </w:rPr>
              <w:t>Communication Strategies</w:t>
            </w:r>
            <w:r>
              <w:rPr>
                <w:noProof/>
                <w:webHidden/>
              </w:rPr>
              <w:tab/>
            </w:r>
            <w:r>
              <w:rPr>
                <w:noProof/>
                <w:webHidden/>
              </w:rPr>
              <w:fldChar w:fldCharType="begin"/>
            </w:r>
            <w:r>
              <w:rPr>
                <w:noProof/>
                <w:webHidden/>
              </w:rPr>
              <w:instrText xml:space="preserve"> PAGEREF _Toc238134368 \h </w:instrText>
            </w:r>
            <w:r>
              <w:rPr>
                <w:noProof/>
                <w:webHidden/>
              </w:rPr>
            </w:r>
            <w:r>
              <w:rPr>
                <w:noProof/>
                <w:webHidden/>
              </w:rPr>
              <w:fldChar w:fldCharType="separate"/>
            </w:r>
            <w:r>
              <w:rPr>
                <w:noProof/>
                <w:webHidden/>
              </w:rPr>
              <w:t>8</w:t>
            </w:r>
            <w:r>
              <w:rPr>
                <w:noProof/>
                <w:webHidden/>
              </w:rPr>
              <w:fldChar w:fldCharType="end"/>
            </w:r>
          </w:hyperlink>
        </w:p>
        <w:p w14:paraId="4177DE60" w14:textId="3058A7F5" w:rsidR="003474ED" w:rsidRDefault="003474ED">
          <w:pPr>
            <w:pStyle w:val="TOC2"/>
            <w:tabs>
              <w:tab w:val="right" w:leader="dot" w:pos="9016"/>
            </w:tabs>
            <w:rPr>
              <w:noProof/>
            </w:rPr>
          </w:pPr>
          <w:hyperlink w:anchor="_Toc238134369" w:history="1">
            <w:r w:rsidRPr="00974840">
              <w:rPr>
                <w:rStyle w:val="Hyperlink"/>
                <w:rFonts w:ascii="Times New Roman" w:hAnsi="Times New Roman" w:cs="Times New Roman"/>
                <w:noProof/>
              </w:rPr>
              <w:t>Monitoring and performance measurement</w:t>
            </w:r>
            <w:r>
              <w:rPr>
                <w:noProof/>
                <w:webHidden/>
              </w:rPr>
              <w:tab/>
            </w:r>
            <w:r>
              <w:rPr>
                <w:noProof/>
                <w:webHidden/>
              </w:rPr>
              <w:fldChar w:fldCharType="begin"/>
            </w:r>
            <w:r>
              <w:rPr>
                <w:noProof/>
                <w:webHidden/>
              </w:rPr>
              <w:instrText xml:space="preserve"> PAGEREF _Toc238134369 \h </w:instrText>
            </w:r>
            <w:r>
              <w:rPr>
                <w:noProof/>
                <w:webHidden/>
              </w:rPr>
            </w:r>
            <w:r>
              <w:rPr>
                <w:noProof/>
                <w:webHidden/>
              </w:rPr>
              <w:fldChar w:fldCharType="separate"/>
            </w:r>
            <w:r>
              <w:rPr>
                <w:noProof/>
                <w:webHidden/>
              </w:rPr>
              <w:t>8</w:t>
            </w:r>
            <w:r>
              <w:rPr>
                <w:noProof/>
                <w:webHidden/>
              </w:rPr>
              <w:fldChar w:fldCharType="end"/>
            </w:r>
          </w:hyperlink>
        </w:p>
        <w:p w14:paraId="2E9ACDBC" w14:textId="5732D922" w:rsidR="003474ED" w:rsidRDefault="003474ED">
          <w:pPr>
            <w:pStyle w:val="TOC2"/>
            <w:tabs>
              <w:tab w:val="right" w:leader="dot" w:pos="9016"/>
            </w:tabs>
            <w:rPr>
              <w:noProof/>
            </w:rPr>
          </w:pPr>
          <w:hyperlink w:anchor="_Toc238134370" w:history="1">
            <w:r w:rsidRPr="00974840">
              <w:rPr>
                <w:rStyle w:val="Hyperlink"/>
                <w:rFonts w:ascii="Times New Roman" w:hAnsi="Times New Roman" w:cs="Times New Roman"/>
                <w:noProof/>
              </w:rPr>
              <w:t>Organizational Culture</w:t>
            </w:r>
            <w:r>
              <w:rPr>
                <w:noProof/>
                <w:webHidden/>
              </w:rPr>
              <w:tab/>
            </w:r>
            <w:r>
              <w:rPr>
                <w:noProof/>
                <w:webHidden/>
              </w:rPr>
              <w:fldChar w:fldCharType="begin"/>
            </w:r>
            <w:r>
              <w:rPr>
                <w:noProof/>
                <w:webHidden/>
              </w:rPr>
              <w:instrText xml:space="preserve"> PAGEREF _Toc238134370 \h </w:instrText>
            </w:r>
            <w:r>
              <w:rPr>
                <w:noProof/>
                <w:webHidden/>
              </w:rPr>
            </w:r>
            <w:r>
              <w:rPr>
                <w:noProof/>
                <w:webHidden/>
              </w:rPr>
              <w:fldChar w:fldCharType="separate"/>
            </w:r>
            <w:r>
              <w:rPr>
                <w:noProof/>
                <w:webHidden/>
              </w:rPr>
              <w:t>8</w:t>
            </w:r>
            <w:r>
              <w:rPr>
                <w:noProof/>
                <w:webHidden/>
              </w:rPr>
              <w:fldChar w:fldCharType="end"/>
            </w:r>
          </w:hyperlink>
        </w:p>
        <w:p w14:paraId="03D37C5E" w14:textId="05FC2E11" w:rsidR="003474ED" w:rsidRDefault="003474ED">
          <w:pPr>
            <w:pStyle w:val="TOC2"/>
            <w:tabs>
              <w:tab w:val="right" w:leader="dot" w:pos="9016"/>
            </w:tabs>
            <w:rPr>
              <w:noProof/>
            </w:rPr>
          </w:pPr>
          <w:hyperlink w:anchor="_Toc238134371" w:history="1">
            <w:r w:rsidRPr="00974840">
              <w:rPr>
                <w:rStyle w:val="Hyperlink"/>
                <w:rFonts w:ascii="Times New Roman" w:hAnsi="Times New Roman" w:cs="Times New Roman"/>
                <w:noProof/>
              </w:rPr>
              <w:t>Barriers to implementation and how they can be overcome</w:t>
            </w:r>
            <w:r>
              <w:rPr>
                <w:noProof/>
                <w:webHidden/>
              </w:rPr>
              <w:tab/>
            </w:r>
            <w:r>
              <w:rPr>
                <w:noProof/>
                <w:webHidden/>
              </w:rPr>
              <w:fldChar w:fldCharType="begin"/>
            </w:r>
            <w:r>
              <w:rPr>
                <w:noProof/>
                <w:webHidden/>
              </w:rPr>
              <w:instrText xml:space="preserve"> PAGEREF _Toc238134371 \h </w:instrText>
            </w:r>
            <w:r>
              <w:rPr>
                <w:noProof/>
                <w:webHidden/>
              </w:rPr>
            </w:r>
            <w:r>
              <w:rPr>
                <w:noProof/>
                <w:webHidden/>
              </w:rPr>
              <w:fldChar w:fldCharType="separate"/>
            </w:r>
            <w:r>
              <w:rPr>
                <w:noProof/>
                <w:webHidden/>
              </w:rPr>
              <w:t>9</w:t>
            </w:r>
            <w:r>
              <w:rPr>
                <w:noProof/>
                <w:webHidden/>
              </w:rPr>
              <w:fldChar w:fldCharType="end"/>
            </w:r>
          </w:hyperlink>
        </w:p>
        <w:p w14:paraId="6356D82B" w14:textId="667B73C7" w:rsidR="003474ED" w:rsidRDefault="003474ED">
          <w:pPr>
            <w:pStyle w:val="TOC1"/>
            <w:tabs>
              <w:tab w:val="right" w:leader="dot" w:pos="9016"/>
            </w:tabs>
            <w:rPr>
              <w:noProof/>
            </w:rPr>
          </w:pPr>
          <w:hyperlink w:anchor="_Toc238134372" w:history="1">
            <w:r w:rsidRPr="00974840">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_Toc238134372 \h </w:instrText>
            </w:r>
            <w:r>
              <w:rPr>
                <w:noProof/>
                <w:webHidden/>
              </w:rPr>
            </w:r>
            <w:r>
              <w:rPr>
                <w:noProof/>
                <w:webHidden/>
              </w:rPr>
              <w:fldChar w:fldCharType="separate"/>
            </w:r>
            <w:r>
              <w:rPr>
                <w:noProof/>
                <w:webHidden/>
              </w:rPr>
              <w:t>10</w:t>
            </w:r>
            <w:r>
              <w:rPr>
                <w:noProof/>
                <w:webHidden/>
              </w:rPr>
              <w:fldChar w:fldCharType="end"/>
            </w:r>
          </w:hyperlink>
        </w:p>
        <w:p w14:paraId="15AFE867" w14:textId="390DF895" w:rsidR="003474ED" w:rsidRDefault="003474ED">
          <w:pPr>
            <w:pStyle w:val="TOC1"/>
            <w:tabs>
              <w:tab w:val="right" w:leader="dot" w:pos="9016"/>
            </w:tabs>
            <w:rPr>
              <w:noProof/>
            </w:rPr>
          </w:pPr>
          <w:hyperlink w:anchor="_Toc238134373" w:history="1">
            <w:r w:rsidRPr="00974840">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_Toc238134373 \h </w:instrText>
            </w:r>
            <w:r>
              <w:rPr>
                <w:noProof/>
                <w:webHidden/>
              </w:rPr>
            </w:r>
            <w:r>
              <w:rPr>
                <w:noProof/>
                <w:webHidden/>
              </w:rPr>
              <w:fldChar w:fldCharType="separate"/>
            </w:r>
            <w:r>
              <w:rPr>
                <w:noProof/>
                <w:webHidden/>
              </w:rPr>
              <w:t>11</w:t>
            </w:r>
            <w:r>
              <w:rPr>
                <w:noProof/>
                <w:webHidden/>
              </w:rPr>
              <w:fldChar w:fldCharType="end"/>
            </w:r>
          </w:hyperlink>
        </w:p>
        <w:p w14:paraId="187377C9" w14:textId="51E84196" w:rsidR="003474ED" w:rsidRDefault="003474ED">
          <w:pPr>
            <w:pStyle w:val="TOC1"/>
            <w:tabs>
              <w:tab w:val="right" w:leader="dot" w:pos="9016"/>
            </w:tabs>
            <w:rPr>
              <w:noProof/>
            </w:rPr>
          </w:pPr>
          <w:hyperlink w:anchor="_Toc238134374" w:history="1">
            <w:r w:rsidRPr="00974840">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_Toc238134374 \h </w:instrText>
            </w:r>
            <w:r>
              <w:rPr>
                <w:noProof/>
                <w:webHidden/>
              </w:rPr>
            </w:r>
            <w:r>
              <w:rPr>
                <w:noProof/>
                <w:webHidden/>
              </w:rPr>
              <w:fldChar w:fldCharType="separate"/>
            </w:r>
            <w:r>
              <w:rPr>
                <w:noProof/>
                <w:webHidden/>
              </w:rPr>
              <w:t>12</w:t>
            </w:r>
            <w:r>
              <w:rPr>
                <w:noProof/>
                <w:webHidden/>
              </w:rPr>
              <w:fldChar w:fldCharType="end"/>
            </w:r>
          </w:hyperlink>
        </w:p>
        <w:p w14:paraId="74991802" w14:textId="5628FC32" w:rsidR="003474ED" w:rsidRDefault="003474ED">
          <w:r>
            <w:rPr>
              <w:b/>
              <w:bCs/>
            </w:rPr>
            <w:fldChar w:fldCharType="end"/>
          </w:r>
        </w:p>
      </w:sdtContent>
    </w:sdt>
    <w:p w14:paraId="4F293FEE" w14:textId="39FD8590" w:rsidR="00666356" w:rsidRPr="005B7DFF" w:rsidRDefault="00666356" w:rsidP="005B7DFF">
      <w:pPr>
        <w:jc w:val="center"/>
        <w:rPr>
          <w:rFonts w:ascii="Times New Roman" w:hAnsi="Times New Roman" w:cs="Times New Roman"/>
          <w:b/>
          <w:bCs/>
          <w:sz w:val="28"/>
          <w:szCs w:val="28"/>
        </w:rPr>
      </w:pPr>
    </w:p>
    <w:p w14:paraId="154CC98F" w14:textId="77777777" w:rsidR="00666356" w:rsidRDefault="00666356" w:rsidP="00666356">
      <w:pPr>
        <w:rPr>
          <w:rFonts w:ascii="Times New Roman" w:hAnsi="Times New Roman" w:cs="Times New Roman"/>
          <w:sz w:val="28"/>
          <w:szCs w:val="28"/>
        </w:rPr>
      </w:pPr>
    </w:p>
    <w:p w14:paraId="694B876E" w14:textId="77777777" w:rsidR="00666356" w:rsidRDefault="00666356" w:rsidP="00666356">
      <w:pPr>
        <w:rPr>
          <w:rFonts w:ascii="Times New Roman" w:hAnsi="Times New Roman" w:cs="Times New Roman"/>
          <w:sz w:val="28"/>
          <w:szCs w:val="28"/>
        </w:rPr>
      </w:pPr>
    </w:p>
    <w:p w14:paraId="7A40A96C" w14:textId="77777777" w:rsidR="00666356" w:rsidRDefault="00666356" w:rsidP="00666356">
      <w:pPr>
        <w:rPr>
          <w:rFonts w:ascii="Times New Roman" w:hAnsi="Times New Roman" w:cs="Times New Roman"/>
          <w:sz w:val="28"/>
          <w:szCs w:val="28"/>
        </w:rPr>
      </w:pPr>
    </w:p>
    <w:p w14:paraId="19248B0E" w14:textId="77777777" w:rsidR="00666356" w:rsidRDefault="00666356" w:rsidP="00666356">
      <w:pPr>
        <w:rPr>
          <w:rFonts w:ascii="Times New Roman" w:hAnsi="Times New Roman" w:cs="Times New Roman"/>
          <w:sz w:val="28"/>
          <w:szCs w:val="28"/>
        </w:rPr>
      </w:pPr>
    </w:p>
    <w:p w14:paraId="138A11E7" w14:textId="77777777" w:rsidR="00666356" w:rsidRDefault="00666356" w:rsidP="00666356">
      <w:pPr>
        <w:rPr>
          <w:rFonts w:ascii="Times New Roman" w:hAnsi="Times New Roman" w:cs="Times New Roman"/>
          <w:sz w:val="28"/>
          <w:szCs w:val="28"/>
        </w:rPr>
      </w:pPr>
    </w:p>
    <w:p w14:paraId="7979F581" w14:textId="77777777" w:rsidR="00666356" w:rsidRDefault="00666356" w:rsidP="00666356">
      <w:pPr>
        <w:rPr>
          <w:rFonts w:ascii="Times New Roman" w:hAnsi="Times New Roman" w:cs="Times New Roman"/>
          <w:sz w:val="28"/>
          <w:szCs w:val="28"/>
        </w:rPr>
      </w:pPr>
    </w:p>
    <w:p w14:paraId="7473E582" w14:textId="77777777" w:rsidR="00666356" w:rsidRDefault="00666356" w:rsidP="00666356">
      <w:pPr>
        <w:rPr>
          <w:rFonts w:ascii="Times New Roman" w:hAnsi="Times New Roman" w:cs="Times New Roman"/>
          <w:sz w:val="28"/>
          <w:szCs w:val="28"/>
        </w:rPr>
      </w:pPr>
    </w:p>
    <w:p w14:paraId="5DFD3F20" w14:textId="77777777" w:rsidR="00666356" w:rsidRDefault="00666356" w:rsidP="00666356">
      <w:pPr>
        <w:rPr>
          <w:rFonts w:ascii="Times New Roman" w:hAnsi="Times New Roman" w:cs="Times New Roman"/>
          <w:sz w:val="28"/>
          <w:szCs w:val="28"/>
        </w:rPr>
      </w:pPr>
    </w:p>
    <w:p w14:paraId="577B1F91" w14:textId="53138823" w:rsidR="00666356" w:rsidRPr="00DD57BD" w:rsidRDefault="00666356" w:rsidP="00DD57BD">
      <w:pPr>
        <w:pStyle w:val="Heading1"/>
        <w:jc w:val="center"/>
        <w:rPr>
          <w:rFonts w:ascii="Times New Roman" w:hAnsi="Times New Roman" w:cs="Times New Roman"/>
          <w:b/>
          <w:bCs/>
          <w:sz w:val="24"/>
          <w:szCs w:val="24"/>
        </w:rPr>
      </w:pPr>
      <w:bookmarkStart w:id="0" w:name="_Toc238134355"/>
      <w:r w:rsidRPr="00DD57BD">
        <w:rPr>
          <w:rFonts w:ascii="Times New Roman" w:hAnsi="Times New Roman" w:cs="Times New Roman"/>
          <w:b/>
          <w:bCs/>
          <w:sz w:val="24"/>
          <w:szCs w:val="24"/>
        </w:rPr>
        <w:t>Introduction</w:t>
      </w:r>
      <w:bookmarkEnd w:id="0"/>
    </w:p>
    <w:p w14:paraId="453CADDC" w14:textId="06329C99" w:rsidR="008C081C" w:rsidRDefault="008C081C" w:rsidP="008C081C">
      <w:pPr>
        <w:jc w:val="both"/>
        <w:rPr>
          <w:rFonts w:ascii="Arial" w:hAnsi="Arial" w:cs="Arial"/>
          <w:sz w:val="22"/>
          <w:szCs w:val="22"/>
        </w:rPr>
      </w:pPr>
      <w:r w:rsidRPr="008C081C">
        <w:rPr>
          <w:rFonts w:ascii="Arial" w:hAnsi="Arial" w:cs="Arial"/>
          <w:sz w:val="22"/>
          <w:szCs w:val="22"/>
        </w:rPr>
        <w:t>Troy Foods is a Company founded in the 20th century by the Kempley Family in northern England, specializing in vegetables and the production of salads and mayonnaise. They are one of the most reputable companies in this sector and distribute their products throughout the United Kingdom. They have three factories in Leeds with over 250 employees.</w:t>
      </w:r>
      <w:r>
        <w:rPr>
          <w:rFonts w:ascii="Arial" w:hAnsi="Arial" w:cs="Arial"/>
          <w:sz w:val="22"/>
          <w:szCs w:val="22"/>
        </w:rPr>
        <w:t xml:space="preserve"> (Troy Foods, 2026)</w:t>
      </w:r>
    </w:p>
    <w:p w14:paraId="67FA7CEC" w14:textId="33A378F7" w:rsidR="008C081C" w:rsidRDefault="008C081C" w:rsidP="008C081C">
      <w:pPr>
        <w:jc w:val="center"/>
        <w:rPr>
          <w:rFonts w:ascii="Arial" w:hAnsi="Arial" w:cs="Arial"/>
          <w:sz w:val="22"/>
          <w:szCs w:val="22"/>
        </w:rPr>
      </w:pPr>
      <w:r>
        <w:rPr>
          <w:rFonts w:ascii="Arial" w:hAnsi="Arial" w:cs="Arial"/>
          <w:noProof/>
          <w:sz w:val="22"/>
          <w:szCs w:val="22"/>
        </w:rPr>
        <w:drawing>
          <wp:inline distT="0" distB="0" distL="0" distR="0" wp14:anchorId="21647738" wp14:editId="5A81B641">
            <wp:extent cx="2881630" cy="2303929"/>
            <wp:effectExtent l="0" t="0" r="0" b="0"/>
            <wp:docPr id="5944986" name="Picture 1" descr="TROY FO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986" name="Picture 1" descr="TROY FOODS"/>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15956" cy="2331374"/>
                    </a:xfrm>
                    <a:prstGeom prst="rect">
                      <a:avLst/>
                    </a:prstGeom>
                    <a:ln>
                      <a:noFill/>
                    </a:ln>
                    <a:effectLst>
                      <a:softEdge rad="112500"/>
                    </a:effectLst>
                  </pic:spPr>
                </pic:pic>
              </a:graphicData>
            </a:graphic>
          </wp:inline>
        </w:drawing>
      </w:r>
    </w:p>
    <w:p w14:paraId="36CFCCAD" w14:textId="7EE411EB" w:rsidR="004816D1" w:rsidRDefault="008C081C" w:rsidP="008C081C">
      <w:pPr>
        <w:jc w:val="both"/>
        <w:rPr>
          <w:rFonts w:ascii="Arial" w:hAnsi="Arial" w:cs="Arial"/>
          <w:sz w:val="22"/>
          <w:szCs w:val="22"/>
        </w:rPr>
      </w:pPr>
      <w:r w:rsidRPr="008C081C">
        <w:rPr>
          <w:rFonts w:ascii="Arial" w:hAnsi="Arial" w:cs="Arial"/>
          <w:sz w:val="22"/>
          <w:szCs w:val="22"/>
        </w:rPr>
        <w:t xml:space="preserve">After the pandemic, and by decision of the family, the company was sold to FYLDE FRESH AND FABULOUS LTD, who decided to give the business a new direction. An internal audit was conducted, yielding some disappointing results. Unfortunately, many employees are dissatisfied, including some who have resigned. The new company board has decided to implementing new changes that prioritize diversity and inclusion in line with technological </w:t>
      </w:r>
      <w:r>
        <w:rPr>
          <w:rFonts w:ascii="Arial" w:hAnsi="Arial" w:cs="Arial"/>
          <w:sz w:val="22"/>
          <w:szCs w:val="22"/>
        </w:rPr>
        <w:t>changes</w:t>
      </w:r>
      <w:r w:rsidRPr="008C081C">
        <w:rPr>
          <w:rFonts w:ascii="Arial" w:hAnsi="Arial" w:cs="Arial"/>
          <w:sz w:val="22"/>
          <w:szCs w:val="22"/>
        </w:rPr>
        <w:t>, while competing for new talent and developing strategies to retain them.</w:t>
      </w:r>
    </w:p>
    <w:p w14:paraId="523326CF" w14:textId="2007B77E" w:rsidR="00171518" w:rsidRPr="008C081C" w:rsidRDefault="00171518" w:rsidP="008C081C">
      <w:pPr>
        <w:jc w:val="both"/>
        <w:rPr>
          <w:rFonts w:ascii="Arial" w:hAnsi="Arial" w:cs="Arial"/>
          <w:sz w:val="22"/>
          <w:szCs w:val="22"/>
        </w:rPr>
      </w:pPr>
      <w:r w:rsidRPr="00171518">
        <w:rPr>
          <w:rFonts w:ascii="Arial" w:hAnsi="Arial" w:cs="Arial"/>
          <w:sz w:val="22"/>
          <w:szCs w:val="22"/>
        </w:rPr>
        <w:t xml:space="preserve">In this report, we will explain the </w:t>
      </w:r>
      <w:r>
        <w:rPr>
          <w:rFonts w:ascii="Arial" w:hAnsi="Arial" w:cs="Arial"/>
          <w:sz w:val="22"/>
          <w:szCs w:val="22"/>
        </w:rPr>
        <w:t>K</w:t>
      </w:r>
      <w:r w:rsidRPr="00171518">
        <w:rPr>
          <w:rFonts w:ascii="Arial" w:hAnsi="Arial" w:cs="Arial"/>
          <w:sz w:val="22"/>
          <w:szCs w:val="22"/>
        </w:rPr>
        <w:t xml:space="preserve">ey </w:t>
      </w:r>
      <w:r>
        <w:rPr>
          <w:rFonts w:ascii="Arial" w:hAnsi="Arial" w:cs="Arial"/>
          <w:sz w:val="22"/>
          <w:szCs w:val="22"/>
        </w:rPr>
        <w:t>F</w:t>
      </w:r>
      <w:r w:rsidRPr="00171518">
        <w:rPr>
          <w:rFonts w:ascii="Arial" w:hAnsi="Arial" w:cs="Arial"/>
          <w:sz w:val="22"/>
          <w:szCs w:val="22"/>
        </w:rPr>
        <w:t>actors</w:t>
      </w:r>
      <w:r>
        <w:rPr>
          <w:rFonts w:ascii="Arial" w:hAnsi="Arial" w:cs="Arial"/>
          <w:sz w:val="22"/>
          <w:szCs w:val="22"/>
        </w:rPr>
        <w:t xml:space="preserve">, Evaluation Of Contemporary HR Practices and </w:t>
      </w:r>
      <w:r w:rsidR="003C79CC">
        <w:rPr>
          <w:rFonts w:ascii="Arial" w:hAnsi="Arial" w:cs="Arial"/>
          <w:sz w:val="22"/>
          <w:szCs w:val="22"/>
        </w:rPr>
        <w:t>Critical</w:t>
      </w:r>
      <w:r>
        <w:rPr>
          <w:rFonts w:ascii="Arial" w:hAnsi="Arial" w:cs="Arial"/>
          <w:sz w:val="22"/>
          <w:szCs w:val="22"/>
        </w:rPr>
        <w:t xml:space="preserve"> Evaluation of Managerial Implementation.</w:t>
      </w:r>
    </w:p>
    <w:p w14:paraId="600B2F9E" w14:textId="77777777" w:rsidR="004816D1" w:rsidRDefault="004816D1" w:rsidP="00666356">
      <w:pPr>
        <w:rPr>
          <w:rFonts w:ascii="Times New Roman" w:hAnsi="Times New Roman" w:cs="Times New Roman"/>
          <w:b/>
          <w:bCs/>
          <w:sz w:val="28"/>
          <w:szCs w:val="28"/>
        </w:rPr>
      </w:pPr>
    </w:p>
    <w:p w14:paraId="20B472C1" w14:textId="77777777" w:rsidR="004816D1" w:rsidRDefault="004816D1" w:rsidP="00666356">
      <w:pPr>
        <w:rPr>
          <w:rFonts w:ascii="Times New Roman" w:hAnsi="Times New Roman" w:cs="Times New Roman"/>
          <w:b/>
          <w:bCs/>
          <w:sz w:val="28"/>
          <w:szCs w:val="28"/>
        </w:rPr>
      </w:pPr>
    </w:p>
    <w:p w14:paraId="1D73F7D8" w14:textId="77777777" w:rsidR="004816D1" w:rsidRDefault="004816D1" w:rsidP="00666356">
      <w:pPr>
        <w:rPr>
          <w:rFonts w:ascii="Times New Roman" w:hAnsi="Times New Roman" w:cs="Times New Roman"/>
          <w:b/>
          <w:bCs/>
          <w:sz w:val="28"/>
          <w:szCs w:val="28"/>
        </w:rPr>
      </w:pPr>
    </w:p>
    <w:p w14:paraId="3558253A" w14:textId="77777777" w:rsidR="004816D1" w:rsidRDefault="004816D1" w:rsidP="00666356">
      <w:pPr>
        <w:rPr>
          <w:rFonts w:ascii="Times New Roman" w:hAnsi="Times New Roman" w:cs="Times New Roman"/>
          <w:b/>
          <w:bCs/>
          <w:sz w:val="28"/>
          <w:szCs w:val="28"/>
        </w:rPr>
      </w:pPr>
    </w:p>
    <w:p w14:paraId="35D6C1E0" w14:textId="77777777" w:rsidR="004816D1" w:rsidRDefault="004816D1" w:rsidP="00666356">
      <w:pPr>
        <w:rPr>
          <w:rFonts w:ascii="Times New Roman" w:hAnsi="Times New Roman" w:cs="Times New Roman"/>
          <w:b/>
          <w:bCs/>
          <w:sz w:val="28"/>
          <w:szCs w:val="28"/>
        </w:rPr>
      </w:pPr>
    </w:p>
    <w:p w14:paraId="30C60DF4" w14:textId="77777777" w:rsidR="004816D1" w:rsidRDefault="004816D1" w:rsidP="00666356">
      <w:pPr>
        <w:rPr>
          <w:rFonts w:ascii="Times New Roman" w:hAnsi="Times New Roman" w:cs="Times New Roman"/>
          <w:b/>
          <w:bCs/>
          <w:sz w:val="28"/>
          <w:szCs w:val="28"/>
        </w:rPr>
      </w:pPr>
    </w:p>
    <w:p w14:paraId="07835BE3" w14:textId="77777777" w:rsidR="004816D1" w:rsidRDefault="004816D1" w:rsidP="00666356">
      <w:pPr>
        <w:rPr>
          <w:rFonts w:ascii="Times New Roman" w:hAnsi="Times New Roman" w:cs="Times New Roman"/>
          <w:b/>
          <w:bCs/>
          <w:sz w:val="28"/>
          <w:szCs w:val="28"/>
        </w:rPr>
      </w:pPr>
    </w:p>
    <w:p w14:paraId="2E320DE8" w14:textId="77777777" w:rsidR="004816D1" w:rsidRDefault="004816D1" w:rsidP="00666356">
      <w:pPr>
        <w:rPr>
          <w:rFonts w:ascii="Times New Roman" w:hAnsi="Times New Roman" w:cs="Times New Roman"/>
          <w:b/>
          <w:bCs/>
          <w:sz w:val="28"/>
          <w:szCs w:val="28"/>
        </w:rPr>
      </w:pPr>
    </w:p>
    <w:p w14:paraId="77D3FC26" w14:textId="77777777" w:rsidR="004816D1" w:rsidRDefault="004816D1" w:rsidP="00666356">
      <w:pPr>
        <w:rPr>
          <w:rFonts w:ascii="Times New Roman" w:hAnsi="Times New Roman" w:cs="Times New Roman"/>
          <w:b/>
          <w:bCs/>
          <w:sz w:val="28"/>
          <w:szCs w:val="28"/>
        </w:rPr>
      </w:pPr>
    </w:p>
    <w:p w14:paraId="3E3656EE" w14:textId="2227B432" w:rsidR="00666356" w:rsidRPr="00DD57BD" w:rsidRDefault="00666356" w:rsidP="002A55FC">
      <w:pPr>
        <w:pStyle w:val="Heading1"/>
        <w:jc w:val="center"/>
        <w:rPr>
          <w:rFonts w:ascii="Times New Roman" w:hAnsi="Times New Roman" w:cs="Times New Roman"/>
          <w:b/>
          <w:bCs/>
          <w:sz w:val="24"/>
          <w:szCs w:val="24"/>
        </w:rPr>
      </w:pPr>
      <w:bookmarkStart w:id="1" w:name="_Toc238134356"/>
      <w:r w:rsidRPr="00DD57BD">
        <w:rPr>
          <w:rFonts w:ascii="Times New Roman" w:hAnsi="Times New Roman" w:cs="Times New Roman"/>
          <w:b/>
          <w:bCs/>
          <w:sz w:val="24"/>
          <w:szCs w:val="24"/>
        </w:rPr>
        <w:lastRenderedPageBreak/>
        <w:t>Explanation of Key Factors</w:t>
      </w:r>
      <w:bookmarkEnd w:id="1"/>
    </w:p>
    <w:p w14:paraId="09B3AC3F" w14:textId="69266722" w:rsidR="000D0530" w:rsidRPr="00DD57BD" w:rsidRDefault="00666356" w:rsidP="00DD57BD">
      <w:pPr>
        <w:pStyle w:val="Heading2"/>
        <w:rPr>
          <w:rFonts w:ascii="Times New Roman" w:hAnsi="Times New Roman" w:cs="Times New Roman"/>
          <w:sz w:val="24"/>
          <w:szCs w:val="24"/>
        </w:rPr>
      </w:pPr>
      <w:bookmarkStart w:id="2" w:name="_Toc238134357"/>
      <w:r w:rsidRPr="00DD57BD">
        <w:rPr>
          <w:rFonts w:ascii="Times New Roman" w:hAnsi="Times New Roman" w:cs="Times New Roman"/>
          <w:sz w:val="24"/>
          <w:szCs w:val="24"/>
        </w:rPr>
        <w:t>Adapting to Technological advances</w:t>
      </w:r>
      <w:bookmarkEnd w:id="2"/>
    </w:p>
    <w:p w14:paraId="1DAC80D2" w14:textId="77777777" w:rsidR="00903768" w:rsidRPr="001944DE" w:rsidRDefault="00903768" w:rsidP="001944DE">
      <w:pPr>
        <w:jc w:val="both"/>
        <w:rPr>
          <w:rFonts w:ascii="Arial" w:hAnsi="Arial" w:cs="Arial"/>
          <w:sz w:val="22"/>
          <w:szCs w:val="22"/>
        </w:rPr>
      </w:pPr>
      <w:r w:rsidRPr="001944DE">
        <w:rPr>
          <w:rFonts w:ascii="Arial" w:hAnsi="Arial" w:cs="Arial"/>
          <w:sz w:val="22"/>
          <w:szCs w:val="22"/>
        </w:rPr>
        <w:t>HR technology encompasses all digital tools used to automate, optimize, and transform processes related to people management. It includes systems for recruitment, training, performance evaluation, payroll, succession planning, data analysis, engagement, benefits, internal communication, and much more. Over the past decade, this area has evolved from simple administrative platforms into integrated and intelligent ecosystems capable of supporting data-driven strategic decisions. A well-implemented technology improves communication, alignment, and transparency, which promotes greater engagement, collaboration between teams, and continuous recognition.</w:t>
      </w:r>
    </w:p>
    <w:p w14:paraId="7EE6B932" w14:textId="7DD6BE0B" w:rsidR="00903768" w:rsidRDefault="00903768" w:rsidP="001944DE">
      <w:pPr>
        <w:pStyle w:val="ListParagraph"/>
        <w:jc w:val="both"/>
        <w:rPr>
          <w:rFonts w:ascii="Arial" w:hAnsi="Arial" w:cs="Arial"/>
          <w:sz w:val="22"/>
          <w:szCs w:val="22"/>
        </w:rPr>
      </w:pPr>
      <w:r w:rsidRPr="00903768">
        <w:rPr>
          <w:rFonts w:ascii="Arial" w:hAnsi="Arial" w:cs="Arial"/>
          <w:sz w:val="22"/>
          <w:szCs w:val="22"/>
        </w:rPr>
        <w:t>Technology thus becomes a pillar of culture and not just an operational tool, through:</w:t>
      </w:r>
    </w:p>
    <w:p w14:paraId="15C9283D" w14:textId="77777777" w:rsidR="00AC48DC" w:rsidRPr="00AC48DC" w:rsidRDefault="00AC48DC" w:rsidP="001944DE">
      <w:pPr>
        <w:pStyle w:val="ListParagraph"/>
        <w:numPr>
          <w:ilvl w:val="0"/>
          <w:numId w:val="2"/>
        </w:numPr>
        <w:jc w:val="both"/>
        <w:rPr>
          <w:rFonts w:ascii="Arial" w:hAnsi="Arial" w:cs="Arial"/>
          <w:sz w:val="22"/>
          <w:szCs w:val="22"/>
        </w:rPr>
      </w:pPr>
      <w:r w:rsidRPr="00AC48DC">
        <w:rPr>
          <w:rFonts w:ascii="Arial" w:hAnsi="Arial" w:cs="Arial"/>
          <w:sz w:val="22"/>
          <w:szCs w:val="22"/>
        </w:rPr>
        <w:t>Significant increase in operational efficiency</w:t>
      </w:r>
    </w:p>
    <w:p w14:paraId="611966FA" w14:textId="4432036F" w:rsidR="00AC48DC" w:rsidRPr="00AC48DC" w:rsidRDefault="00AC48DC" w:rsidP="001944DE">
      <w:pPr>
        <w:pStyle w:val="ListParagraph"/>
        <w:numPr>
          <w:ilvl w:val="0"/>
          <w:numId w:val="2"/>
        </w:numPr>
        <w:jc w:val="both"/>
        <w:rPr>
          <w:rFonts w:ascii="Arial" w:hAnsi="Arial" w:cs="Arial"/>
          <w:sz w:val="22"/>
          <w:szCs w:val="22"/>
        </w:rPr>
      </w:pPr>
      <w:r w:rsidRPr="00AC48DC">
        <w:rPr>
          <w:rFonts w:ascii="Arial" w:hAnsi="Arial" w:cs="Arial"/>
          <w:sz w:val="22"/>
          <w:szCs w:val="22"/>
        </w:rPr>
        <w:t>Smarter, data-driven decisions</w:t>
      </w:r>
      <w:r w:rsidR="001308C5">
        <w:rPr>
          <w:rFonts w:ascii="Arial" w:hAnsi="Arial" w:cs="Arial"/>
          <w:sz w:val="22"/>
          <w:szCs w:val="22"/>
        </w:rPr>
        <w:t>.</w:t>
      </w:r>
    </w:p>
    <w:p w14:paraId="26907537" w14:textId="7BCB6015" w:rsidR="00AC48DC" w:rsidRPr="00AC48DC" w:rsidRDefault="00AC48DC" w:rsidP="001944DE">
      <w:pPr>
        <w:pStyle w:val="ListParagraph"/>
        <w:numPr>
          <w:ilvl w:val="0"/>
          <w:numId w:val="2"/>
        </w:numPr>
        <w:jc w:val="both"/>
        <w:rPr>
          <w:rFonts w:ascii="Arial" w:hAnsi="Arial" w:cs="Arial"/>
          <w:sz w:val="22"/>
          <w:szCs w:val="22"/>
        </w:rPr>
      </w:pPr>
      <w:r w:rsidRPr="00AC48DC">
        <w:rPr>
          <w:rFonts w:ascii="Arial" w:hAnsi="Arial" w:cs="Arial"/>
          <w:sz w:val="22"/>
          <w:szCs w:val="22"/>
        </w:rPr>
        <w:t>Improved employee experience</w:t>
      </w:r>
      <w:r w:rsidR="001308C5">
        <w:rPr>
          <w:rFonts w:ascii="Arial" w:hAnsi="Arial" w:cs="Arial"/>
          <w:sz w:val="22"/>
          <w:szCs w:val="22"/>
        </w:rPr>
        <w:t>.</w:t>
      </w:r>
    </w:p>
    <w:p w14:paraId="0EED8425" w14:textId="6B0D643D" w:rsidR="00AC48DC" w:rsidRPr="00AC48DC" w:rsidRDefault="00AC48DC" w:rsidP="001944DE">
      <w:pPr>
        <w:pStyle w:val="ListParagraph"/>
        <w:numPr>
          <w:ilvl w:val="0"/>
          <w:numId w:val="2"/>
        </w:numPr>
        <w:jc w:val="both"/>
        <w:rPr>
          <w:rFonts w:ascii="Arial" w:hAnsi="Arial" w:cs="Arial"/>
          <w:sz w:val="22"/>
          <w:szCs w:val="22"/>
        </w:rPr>
      </w:pPr>
      <w:r w:rsidRPr="00AC48DC">
        <w:rPr>
          <w:rFonts w:ascii="Arial" w:hAnsi="Arial" w:cs="Arial"/>
          <w:sz w:val="22"/>
          <w:szCs w:val="22"/>
        </w:rPr>
        <w:t>Greater transparency and compliance</w:t>
      </w:r>
      <w:r w:rsidR="001308C5">
        <w:rPr>
          <w:rFonts w:ascii="Arial" w:hAnsi="Arial" w:cs="Arial"/>
          <w:sz w:val="22"/>
          <w:szCs w:val="22"/>
        </w:rPr>
        <w:t>.</w:t>
      </w:r>
    </w:p>
    <w:p w14:paraId="48F325A8" w14:textId="094D06E0" w:rsidR="00AC48DC" w:rsidRPr="00AC48DC" w:rsidRDefault="00AC48DC" w:rsidP="001944DE">
      <w:pPr>
        <w:pStyle w:val="ListParagraph"/>
        <w:numPr>
          <w:ilvl w:val="0"/>
          <w:numId w:val="2"/>
        </w:numPr>
        <w:jc w:val="both"/>
        <w:rPr>
          <w:rFonts w:ascii="Arial" w:hAnsi="Arial" w:cs="Arial"/>
          <w:sz w:val="22"/>
          <w:szCs w:val="22"/>
        </w:rPr>
      </w:pPr>
      <w:r w:rsidRPr="00AC48DC">
        <w:rPr>
          <w:rFonts w:ascii="Arial" w:hAnsi="Arial" w:cs="Arial"/>
          <w:sz w:val="22"/>
          <w:szCs w:val="22"/>
        </w:rPr>
        <w:t>Cost reduction and resource optimization</w:t>
      </w:r>
      <w:r w:rsidR="001308C5">
        <w:rPr>
          <w:rFonts w:ascii="Arial" w:hAnsi="Arial" w:cs="Arial"/>
          <w:sz w:val="22"/>
          <w:szCs w:val="22"/>
        </w:rPr>
        <w:t>.</w:t>
      </w:r>
    </w:p>
    <w:p w14:paraId="32F869EF" w14:textId="463C1060" w:rsidR="00AC48DC" w:rsidRPr="00AC48DC" w:rsidRDefault="00AC48DC" w:rsidP="001944DE">
      <w:pPr>
        <w:pStyle w:val="ListParagraph"/>
        <w:numPr>
          <w:ilvl w:val="0"/>
          <w:numId w:val="2"/>
        </w:numPr>
        <w:jc w:val="both"/>
        <w:rPr>
          <w:rFonts w:ascii="Arial" w:hAnsi="Arial" w:cs="Arial"/>
          <w:sz w:val="22"/>
          <w:szCs w:val="22"/>
        </w:rPr>
      </w:pPr>
      <w:r w:rsidRPr="00AC48DC">
        <w:rPr>
          <w:rFonts w:ascii="Arial" w:hAnsi="Arial" w:cs="Arial"/>
          <w:sz w:val="22"/>
          <w:szCs w:val="22"/>
        </w:rPr>
        <w:t>Continuous development of internal skills</w:t>
      </w:r>
      <w:r w:rsidR="001308C5">
        <w:rPr>
          <w:rFonts w:ascii="Arial" w:hAnsi="Arial" w:cs="Arial"/>
          <w:sz w:val="22"/>
          <w:szCs w:val="22"/>
        </w:rPr>
        <w:t>.</w:t>
      </w:r>
    </w:p>
    <w:p w14:paraId="4D26CA90" w14:textId="31C0A30E" w:rsidR="00AC48DC" w:rsidRPr="001308C5" w:rsidRDefault="00AC48DC" w:rsidP="001944DE">
      <w:pPr>
        <w:pStyle w:val="ListParagraph"/>
        <w:numPr>
          <w:ilvl w:val="0"/>
          <w:numId w:val="2"/>
        </w:numPr>
        <w:jc w:val="both"/>
        <w:rPr>
          <w:rFonts w:ascii="Arial" w:hAnsi="Arial" w:cs="Arial"/>
          <w:sz w:val="22"/>
          <w:szCs w:val="22"/>
        </w:rPr>
      </w:pPr>
      <w:r w:rsidRPr="00AC48DC">
        <w:rPr>
          <w:rFonts w:ascii="Arial" w:hAnsi="Arial" w:cs="Arial"/>
          <w:sz w:val="22"/>
          <w:szCs w:val="22"/>
        </w:rPr>
        <w:t>Stronger and more collaborative organizational culture</w:t>
      </w:r>
      <w:r w:rsidR="001308C5">
        <w:rPr>
          <w:rFonts w:ascii="Arial" w:hAnsi="Arial" w:cs="Arial"/>
          <w:sz w:val="22"/>
          <w:szCs w:val="22"/>
        </w:rPr>
        <w:t>.</w:t>
      </w:r>
    </w:p>
    <w:p w14:paraId="283DEB9D" w14:textId="0231FA9F" w:rsidR="00666356" w:rsidRPr="00DD57BD" w:rsidRDefault="00666356" w:rsidP="00DD57BD">
      <w:pPr>
        <w:pStyle w:val="Heading2"/>
        <w:rPr>
          <w:rFonts w:ascii="Times New Roman" w:hAnsi="Times New Roman" w:cs="Times New Roman"/>
          <w:sz w:val="24"/>
          <w:szCs w:val="24"/>
        </w:rPr>
      </w:pPr>
      <w:bookmarkStart w:id="3" w:name="_Toc238134358"/>
      <w:r w:rsidRPr="00DD57BD">
        <w:rPr>
          <w:rFonts w:ascii="Times New Roman" w:hAnsi="Times New Roman" w:cs="Times New Roman"/>
          <w:sz w:val="24"/>
          <w:szCs w:val="24"/>
        </w:rPr>
        <w:t>Talent acquisition and retention</w:t>
      </w:r>
      <w:bookmarkEnd w:id="3"/>
    </w:p>
    <w:p w14:paraId="6CBF6251" w14:textId="23D54CE5" w:rsidR="00166B8A" w:rsidRPr="00951D4D" w:rsidRDefault="00A41B8C" w:rsidP="00951D4D">
      <w:pPr>
        <w:jc w:val="both"/>
        <w:rPr>
          <w:rFonts w:ascii="Arial" w:hAnsi="Arial" w:cs="Arial"/>
          <w:sz w:val="22"/>
          <w:szCs w:val="22"/>
        </w:rPr>
      </w:pPr>
      <w:r w:rsidRPr="001944DE">
        <w:rPr>
          <w:rFonts w:ascii="Arial" w:hAnsi="Arial" w:cs="Arial"/>
          <w:sz w:val="22"/>
          <w:szCs w:val="22"/>
        </w:rPr>
        <w:t>Talents have individuals exhibit characteristics such as high learning capacity, above-average productivity, flexibility in handling new challenges and roles, engagement, and good interpersonal skills. To ensure professionals remain interested whether in staying with or joining the company, it is necessary to invest in initiatives that structure processes in a way that prioritizes employee appreciation and engagement.</w:t>
      </w:r>
    </w:p>
    <w:p w14:paraId="755991CF" w14:textId="13906B62" w:rsidR="00166B8A" w:rsidRDefault="00166B8A" w:rsidP="001944DE">
      <w:pPr>
        <w:pStyle w:val="ListParagraph"/>
        <w:numPr>
          <w:ilvl w:val="0"/>
          <w:numId w:val="3"/>
        </w:numPr>
        <w:jc w:val="both"/>
        <w:rPr>
          <w:rFonts w:ascii="Arial" w:hAnsi="Arial" w:cs="Arial"/>
          <w:sz w:val="22"/>
          <w:szCs w:val="22"/>
        </w:rPr>
      </w:pPr>
      <w:r>
        <w:rPr>
          <w:rFonts w:ascii="Arial" w:hAnsi="Arial" w:cs="Arial"/>
          <w:sz w:val="22"/>
          <w:szCs w:val="22"/>
        </w:rPr>
        <w:t xml:space="preserve">Create a </w:t>
      </w:r>
      <w:r w:rsidRPr="00166B8A">
        <w:rPr>
          <w:rFonts w:ascii="Arial" w:hAnsi="Arial" w:cs="Arial"/>
          <w:sz w:val="22"/>
          <w:szCs w:val="22"/>
        </w:rPr>
        <w:t xml:space="preserve">career plan </w:t>
      </w:r>
      <w:r>
        <w:rPr>
          <w:rFonts w:ascii="Arial" w:hAnsi="Arial" w:cs="Arial"/>
          <w:sz w:val="22"/>
          <w:szCs w:val="22"/>
        </w:rPr>
        <w:t xml:space="preserve">- </w:t>
      </w:r>
      <w:r w:rsidRPr="00166B8A">
        <w:rPr>
          <w:rFonts w:ascii="Arial" w:hAnsi="Arial" w:cs="Arial"/>
          <w:sz w:val="22"/>
          <w:szCs w:val="22"/>
        </w:rPr>
        <w:t>The career plan demonstrates how much the company values ​​</w:t>
      </w:r>
      <w:r w:rsidR="00852AFD">
        <w:rPr>
          <w:rFonts w:ascii="Arial" w:hAnsi="Arial" w:cs="Arial"/>
          <w:sz w:val="22"/>
          <w:szCs w:val="22"/>
        </w:rPr>
        <w:t>Employees</w:t>
      </w:r>
      <w:r w:rsidRPr="00166B8A">
        <w:rPr>
          <w:rFonts w:ascii="Arial" w:hAnsi="Arial" w:cs="Arial"/>
          <w:sz w:val="22"/>
          <w:szCs w:val="22"/>
        </w:rPr>
        <w:t xml:space="preserve"> development.</w:t>
      </w:r>
    </w:p>
    <w:p w14:paraId="725AEC11" w14:textId="53ECD863" w:rsidR="00166B8A" w:rsidRDefault="00166B8A" w:rsidP="001944DE">
      <w:pPr>
        <w:pStyle w:val="ListParagraph"/>
        <w:numPr>
          <w:ilvl w:val="0"/>
          <w:numId w:val="3"/>
        </w:numPr>
        <w:jc w:val="both"/>
        <w:rPr>
          <w:rFonts w:ascii="Arial" w:hAnsi="Arial" w:cs="Arial"/>
          <w:sz w:val="22"/>
          <w:szCs w:val="22"/>
        </w:rPr>
      </w:pPr>
      <w:r>
        <w:rPr>
          <w:rFonts w:ascii="Arial" w:hAnsi="Arial" w:cs="Arial"/>
          <w:sz w:val="22"/>
          <w:szCs w:val="22"/>
        </w:rPr>
        <w:t>M</w:t>
      </w:r>
      <w:r w:rsidRPr="00166B8A">
        <w:rPr>
          <w:rFonts w:ascii="Arial" w:hAnsi="Arial" w:cs="Arial"/>
          <w:sz w:val="22"/>
          <w:szCs w:val="22"/>
        </w:rPr>
        <w:t xml:space="preserve">arket </w:t>
      </w:r>
      <w:r w:rsidR="00852AFD">
        <w:rPr>
          <w:rFonts w:ascii="Arial" w:hAnsi="Arial" w:cs="Arial"/>
          <w:sz w:val="22"/>
          <w:szCs w:val="22"/>
        </w:rPr>
        <w:t>C</w:t>
      </w:r>
      <w:r w:rsidRPr="00166B8A">
        <w:rPr>
          <w:rFonts w:ascii="Arial" w:hAnsi="Arial" w:cs="Arial"/>
          <w:sz w:val="22"/>
          <w:szCs w:val="22"/>
        </w:rPr>
        <w:t xml:space="preserve">ompatibility </w:t>
      </w:r>
      <w:r>
        <w:rPr>
          <w:rFonts w:ascii="Arial" w:hAnsi="Arial" w:cs="Arial"/>
          <w:sz w:val="22"/>
          <w:szCs w:val="22"/>
        </w:rPr>
        <w:t xml:space="preserve">- </w:t>
      </w:r>
      <w:r w:rsidRPr="00166B8A">
        <w:rPr>
          <w:rFonts w:ascii="Arial" w:hAnsi="Arial" w:cs="Arial"/>
          <w:sz w:val="22"/>
          <w:szCs w:val="22"/>
        </w:rPr>
        <w:t>It is necessary to adapt to remain competitive in the corporate world.</w:t>
      </w:r>
    </w:p>
    <w:p w14:paraId="38994C0F" w14:textId="2B96FB5D" w:rsidR="00166B8A" w:rsidRDefault="00166B8A" w:rsidP="001944DE">
      <w:pPr>
        <w:pStyle w:val="ListParagraph"/>
        <w:numPr>
          <w:ilvl w:val="0"/>
          <w:numId w:val="3"/>
        </w:numPr>
        <w:jc w:val="both"/>
        <w:rPr>
          <w:rFonts w:ascii="Arial" w:hAnsi="Arial" w:cs="Arial"/>
          <w:sz w:val="22"/>
          <w:szCs w:val="22"/>
        </w:rPr>
      </w:pPr>
      <w:r>
        <w:rPr>
          <w:rFonts w:ascii="Arial" w:hAnsi="Arial" w:cs="Arial"/>
          <w:sz w:val="22"/>
          <w:szCs w:val="22"/>
        </w:rPr>
        <w:t>B</w:t>
      </w:r>
      <w:r w:rsidRPr="00166B8A">
        <w:rPr>
          <w:rFonts w:ascii="Arial" w:hAnsi="Arial" w:cs="Arial"/>
          <w:sz w:val="22"/>
          <w:szCs w:val="22"/>
        </w:rPr>
        <w:t>enefits package</w:t>
      </w:r>
      <w:r>
        <w:rPr>
          <w:rFonts w:ascii="Arial" w:hAnsi="Arial" w:cs="Arial"/>
          <w:sz w:val="22"/>
          <w:szCs w:val="22"/>
        </w:rPr>
        <w:t xml:space="preserve"> - </w:t>
      </w:r>
      <w:r w:rsidRPr="00166B8A">
        <w:rPr>
          <w:rFonts w:ascii="Arial" w:hAnsi="Arial" w:cs="Arial"/>
          <w:sz w:val="22"/>
          <w:szCs w:val="22"/>
        </w:rPr>
        <w:t>The criteria for accepting or rejecting a job offer have changed, and corporate benefits have become a priority.</w:t>
      </w:r>
    </w:p>
    <w:p w14:paraId="7B55F0FF" w14:textId="46246FC9" w:rsidR="00166B8A" w:rsidRDefault="00166B8A" w:rsidP="001944DE">
      <w:pPr>
        <w:pStyle w:val="ListParagraph"/>
        <w:numPr>
          <w:ilvl w:val="0"/>
          <w:numId w:val="3"/>
        </w:numPr>
        <w:jc w:val="both"/>
        <w:rPr>
          <w:rFonts w:ascii="Arial" w:hAnsi="Arial" w:cs="Arial"/>
          <w:sz w:val="22"/>
          <w:szCs w:val="22"/>
        </w:rPr>
      </w:pPr>
      <w:r>
        <w:rPr>
          <w:rFonts w:ascii="Arial" w:hAnsi="Arial" w:cs="Arial"/>
          <w:sz w:val="22"/>
          <w:szCs w:val="22"/>
        </w:rPr>
        <w:t>P</w:t>
      </w:r>
      <w:r w:rsidRPr="00166B8A">
        <w:rPr>
          <w:rFonts w:ascii="Arial" w:hAnsi="Arial" w:cs="Arial"/>
          <w:sz w:val="22"/>
          <w:szCs w:val="22"/>
        </w:rPr>
        <w:t xml:space="preserve">eople management </w:t>
      </w:r>
      <w:r>
        <w:rPr>
          <w:rFonts w:ascii="Arial" w:hAnsi="Arial" w:cs="Arial"/>
          <w:sz w:val="22"/>
          <w:szCs w:val="22"/>
        </w:rPr>
        <w:t xml:space="preserve">- </w:t>
      </w:r>
      <w:r w:rsidR="00F8453B" w:rsidRPr="00F8453B">
        <w:rPr>
          <w:rFonts w:ascii="Arial" w:hAnsi="Arial" w:cs="Arial"/>
          <w:sz w:val="22"/>
          <w:szCs w:val="22"/>
        </w:rPr>
        <w:t>People management is associated with the care and development of employees.</w:t>
      </w:r>
    </w:p>
    <w:p w14:paraId="6E0AE825" w14:textId="461C6FD3" w:rsidR="00166B8A" w:rsidRDefault="00166B8A" w:rsidP="001944DE">
      <w:pPr>
        <w:pStyle w:val="ListParagraph"/>
        <w:numPr>
          <w:ilvl w:val="0"/>
          <w:numId w:val="3"/>
        </w:numPr>
        <w:jc w:val="both"/>
        <w:rPr>
          <w:rFonts w:ascii="Arial" w:hAnsi="Arial" w:cs="Arial"/>
          <w:sz w:val="22"/>
          <w:szCs w:val="22"/>
        </w:rPr>
      </w:pPr>
      <w:r>
        <w:rPr>
          <w:rFonts w:ascii="Arial" w:hAnsi="Arial" w:cs="Arial"/>
          <w:sz w:val="22"/>
          <w:szCs w:val="22"/>
        </w:rPr>
        <w:t>C</w:t>
      </w:r>
      <w:r w:rsidRPr="00166B8A">
        <w:rPr>
          <w:rFonts w:ascii="Arial" w:hAnsi="Arial" w:cs="Arial"/>
          <w:sz w:val="22"/>
          <w:szCs w:val="22"/>
        </w:rPr>
        <w:t>ommunication</w:t>
      </w:r>
      <w:r>
        <w:rPr>
          <w:rFonts w:ascii="Arial" w:hAnsi="Arial" w:cs="Arial"/>
          <w:sz w:val="22"/>
          <w:szCs w:val="22"/>
        </w:rPr>
        <w:t xml:space="preserve"> plan</w:t>
      </w:r>
      <w:r w:rsidRPr="00166B8A">
        <w:rPr>
          <w:rFonts w:ascii="Arial" w:hAnsi="Arial" w:cs="Arial"/>
          <w:sz w:val="22"/>
          <w:szCs w:val="22"/>
        </w:rPr>
        <w:t xml:space="preserve"> </w:t>
      </w:r>
      <w:r w:rsidR="00F8453B">
        <w:rPr>
          <w:rFonts w:ascii="Arial" w:hAnsi="Arial" w:cs="Arial"/>
          <w:sz w:val="22"/>
          <w:szCs w:val="22"/>
        </w:rPr>
        <w:t xml:space="preserve">- </w:t>
      </w:r>
      <w:r w:rsidR="00F8453B" w:rsidRPr="00F8453B">
        <w:rPr>
          <w:rFonts w:ascii="Arial" w:hAnsi="Arial" w:cs="Arial"/>
          <w:sz w:val="22"/>
          <w:szCs w:val="22"/>
        </w:rPr>
        <w:t>Prioritizing direct and constant communication fosters a sense of being valued, equality, and credibility, making people more committed and engaged, while also directly contributing to the company's growth.</w:t>
      </w:r>
    </w:p>
    <w:p w14:paraId="3BAA2624" w14:textId="6B5AABB3" w:rsidR="00166B8A" w:rsidRDefault="00166B8A" w:rsidP="001944DE">
      <w:pPr>
        <w:pStyle w:val="ListParagraph"/>
        <w:numPr>
          <w:ilvl w:val="0"/>
          <w:numId w:val="3"/>
        </w:numPr>
        <w:jc w:val="both"/>
        <w:rPr>
          <w:rFonts w:ascii="Arial" w:hAnsi="Arial" w:cs="Arial"/>
          <w:sz w:val="22"/>
          <w:szCs w:val="22"/>
        </w:rPr>
      </w:pPr>
      <w:r>
        <w:rPr>
          <w:rFonts w:ascii="Arial" w:hAnsi="Arial" w:cs="Arial"/>
          <w:sz w:val="22"/>
          <w:szCs w:val="22"/>
        </w:rPr>
        <w:t>F</w:t>
      </w:r>
      <w:r w:rsidRPr="00166B8A">
        <w:rPr>
          <w:rFonts w:ascii="Arial" w:hAnsi="Arial" w:cs="Arial"/>
          <w:sz w:val="22"/>
          <w:szCs w:val="22"/>
        </w:rPr>
        <w:t xml:space="preserve">eedback </w:t>
      </w:r>
      <w:r w:rsidR="00F8453B">
        <w:rPr>
          <w:rFonts w:ascii="Arial" w:hAnsi="Arial" w:cs="Arial"/>
          <w:sz w:val="22"/>
          <w:szCs w:val="22"/>
        </w:rPr>
        <w:t xml:space="preserve">- </w:t>
      </w:r>
      <w:r w:rsidR="00F8453B" w:rsidRPr="00F8453B">
        <w:rPr>
          <w:rFonts w:ascii="Arial" w:hAnsi="Arial" w:cs="Arial"/>
          <w:sz w:val="22"/>
          <w:szCs w:val="22"/>
        </w:rPr>
        <w:t>It is important to provide feedback</w:t>
      </w:r>
      <w:r w:rsidR="00F8453B">
        <w:rPr>
          <w:rFonts w:ascii="Arial" w:hAnsi="Arial" w:cs="Arial"/>
          <w:sz w:val="22"/>
          <w:szCs w:val="22"/>
        </w:rPr>
        <w:t xml:space="preserve">, </w:t>
      </w:r>
      <w:r w:rsidR="00F8453B" w:rsidRPr="00F8453B">
        <w:rPr>
          <w:rFonts w:ascii="Arial" w:hAnsi="Arial" w:cs="Arial"/>
          <w:sz w:val="22"/>
          <w:szCs w:val="22"/>
        </w:rPr>
        <w:t>whether positive or negative</w:t>
      </w:r>
      <w:r w:rsidR="00F8453B">
        <w:rPr>
          <w:rFonts w:ascii="Arial" w:hAnsi="Arial" w:cs="Arial"/>
          <w:sz w:val="22"/>
          <w:szCs w:val="22"/>
        </w:rPr>
        <w:t xml:space="preserve">, </w:t>
      </w:r>
      <w:r w:rsidR="00F8453B" w:rsidRPr="00F8453B">
        <w:rPr>
          <w:rFonts w:ascii="Arial" w:hAnsi="Arial" w:cs="Arial"/>
          <w:sz w:val="22"/>
          <w:szCs w:val="22"/>
        </w:rPr>
        <w:t>that is always constructive.</w:t>
      </w:r>
    </w:p>
    <w:p w14:paraId="77DDF734" w14:textId="24840BBF" w:rsidR="00166B8A" w:rsidRDefault="00166B8A" w:rsidP="001944DE">
      <w:pPr>
        <w:pStyle w:val="ListParagraph"/>
        <w:numPr>
          <w:ilvl w:val="0"/>
          <w:numId w:val="3"/>
        </w:numPr>
        <w:jc w:val="both"/>
        <w:rPr>
          <w:rFonts w:ascii="Arial" w:hAnsi="Arial" w:cs="Arial"/>
          <w:sz w:val="22"/>
          <w:szCs w:val="22"/>
        </w:rPr>
      </w:pPr>
      <w:r>
        <w:rPr>
          <w:rFonts w:ascii="Arial" w:hAnsi="Arial" w:cs="Arial"/>
          <w:sz w:val="22"/>
          <w:szCs w:val="22"/>
        </w:rPr>
        <w:t>M</w:t>
      </w:r>
      <w:r w:rsidRPr="00166B8A">
        <w:rPr>
          <w:rFonts w:ascii="Arial" w:hAnsi="Arial" w:cs="Arial"/>
          <w:sz w:val="22"/>
          <w:szCs w:val="22"/>
        </w:rPr>
        <w:t>anagement training</w:t>
      </w:r>
      <w:r w:rsidR="00F8453B">
        <w:rPr>
          <w:rFonts w:ascii="Arial" w:hAnsi="Arial" w:cs="Arial"/>
          <w:sz w:val="22"/>
          <w:szCs w:val="22"/>
        </w:rPr>
        <w:t xml:space="preserve"> - </w:t>
      </w:r>
      <w:r w:rsidR="00F8453B" w:rsidRPr="00F8453B">
        <w:rPr>
          <w:rFonts w:ascii="Arial" w:hAnsi="Arial" w:cs="Arial"/>
          <w:sz w:val="22"/>
          <w:szCs w:val="22"/>
        </w:rPr>
        <w:t>Investing in leadership makes them better prepared to handle conflicts and develop people.</w:t>
      </w:r>
    </w:p>
    <w:p w14:paraId="38E2F5E2" w14:textId="798D90E6" w:rsidR="00166B8A" w:rsidRDefault="00F8453B" w:rsidP="001944DE">
      <w:pPr>
        <w:pStyle w:val="ListParagraph"/>
        <w:numPr>
          <w:ilvl w:val="0"/>
          <w:numId w:val="3"/>
        </w:numPr>
        <w:jc w:val="both"/>
        <w:rPr>
          <w:rFonts w:ascii="Arial" w:hAnsi="Arial" w:cs="Arial"/>
          <w:sz w:val="22"/>
          <w:szCs w:val="22"/>
        </w:rPr>
      </w:pPr>
      <w:r>
        <w:rPr>
          <w:rFonts w:ascii="Arial" w:hAnsi="Arial" w:cs="Arial"/>
          <w:sz w:val="22"/>
          <w:szCs w:val="22"/>
        </w:rPr>
        <w:t>A</w:t>
      </w:r>
      <w:r w:rsidR="00166B8A" w:rsidRPr="00166B8A">
        <w:rPr>
          <w:rFonts w:ascii="Arial" w:hAnsi="Arial" w:cs="Arial"/>
          <w:sz w:val="22"/>
          <w:szCs w:val="22"/>
        </w:rPr>
        <w:t xml:space="preserve">dvanced </w:t>
      </w:r>
      <w:r w:rsidR="00852AFD">
        <w:rPr>
          <w:rFonts w:ascii="Arial" w:hAnsi="Arial" w:cs="Arial"/>
          <w:sz w:val="22"/>
          <w:szCs w:val="22"/>
        </w:rPr>
        <w:t>T</w:t>
      </w:r>
      <w:r w:rsidR="00166B8A" w:rsidRPr="00166B8A">
        <w:rPr>
          <w:rFonts w:ascii="Arial" w:hAnsi="Arial" w:cs="Arial"/>
          <w:sz w:val="22"/>
          <w:szCs w:val="22"/>
        </w:rPr>
        <w:t>echnology</w:t>
      </w:r>
      <w:r>
        <w:rPr>
          <w:rFonts w:ascii="Arial" w:hAnsi="Arial" w:cs="Arial"/>
          <w:sz w:val="22"/>
          <w:szCs w:val="22"/>
        </w:rPr>
        <w:t xml:space="preserve"> - </w:t>
      </w:r>
      <w:r w:rsidRPr="00F8453B">
        <w:rPr>
          <w:rFonts w:ascii="Arial" w:hAnsi="Arial" w:cs="Arial"/>
          <w:sz w:val="22"/>
          <w:szCs w:val="22"/>
        </w:rPr>
        <w:t>Technology can also be effectively leveraged for employee retention. It enables the delivery of training, workshops, and content via an online platform, while also allowing for the monitoring of employee engagement and completion rates.</w:t>
      </w:r>
    </w:p>
    <w:p w14:paraId="617880D6" w14:textId="3BEF8063" w:rsidR="00340689" w:rsidRDefault="00340689" w:rsidP="001944DE">
      <w:pPr>
        <w:ind w:left="720"/>
        <w:jc w:val="both"/>
        <w:rPr>
          <w:rFonts w:ascii="Arial" w:hAnsi="Arial" w:cs="Arial"/>
          <w:sz w:val="22"/>
          <w:szCs w:val="22"/>
        </w:rPr>
      </w:pPr>
      <w:r w:rsidRPr="00340689">
        <w:rPr>
          <w:rFonts w:ascii="Arial" w:hAnsi="Arial" w:cs="Arial"/>
          <w:sz w:val="22"/>
          <w:szCs w:val="22"/>
        </w:rPr>
        <w:lastRenderedPageBreak/>
        <w:t>Employee retention is a business’s ability to keep valued and valuable employees on the payroll for the long term</w:t>
      </w:r>
      <w:r>
        <w:rPr>
          <w:rFonts w:ascii="Arial" w:hAnsi="Arial" w:cs="Arial"/>
          <w:sz w:val="22"/>
          <w:szCs w:val="22"/>
        </w:rPr>
        <w:t xml:space="preserve">. (Warren Averett, </w:t>
      </w:r>
      <w:r w:rsidR="002F2187">
        <w:rPr>
          <w:rFonts w:ascii="Arial" w:hAnsi="Arial" w:cs="Arial"/>
          <w:sz w:val="22"/>
          <w:szCs w:val="22"/>
        </w:rPr>
        <w:t>2026</w:t>
      </w:r>
      <w:r>
        <w:rPr>
          <w:rFonts w:ascii="Arial" w:hAnsi="Arial" w:cs="Arial"/>
          <w:sz w:val="22"/>
          <w:szCs w:val="22"/>
        </w:rPr>
        <w:t>)</w:t>
      </w:r>
    </w:p>
    <w:p w14:paraId="44D5FED3" w14:textId="1D8AE5FE" w:rsidR="00340689" w:rsidRPr="00340689" w:rsidRDefault="00340689" w:rsidP="00340689">
      <w:pPr>
        <w:ind w:left="720"/>
        <w:jc w:val="center"/>
        <w:rPr>
          <w:rFonts w:ascii="Arial" w:hAnsi="Arial" w:cs="Arial"/>
          <w:sz w:val="22"/>
          <w:szCs w:val="22"/>
        </w:rPr>
      </w:pPr>
      <w:r>
        <w:rPr>
          <w:rFonts w:ascii="Arial" w:hAnsi="Arial" w:cs="Arial"/>
          <w:noProof/>
          <w:sz w:val="22"/>
          <w:szCs w:val="22"/>
        </w:rPr>
        <w:drawing>
          <wp:inline distT="0" distB="0" distL="0" distR="0" wp14:anchorId="74A60468" wp14:editId="4F51F454">
            <wp:extent cx="2788024" cy="2644140"/>
            <wp:effectExtent l="0" t="0" r="0" b="3810"/>
            <wp:docPr id="922073152" name="Picture 1" descr="The diagram illustrates a hexagonal structure emphasizing the positive impact of an effective employee retention strategy on corporate culture, productivity, reduced recruitment costs, customer retention, and enhanced institutional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73152" name="Picture 1" descr="The diagram illustrates a hexagonal structure emphasizing the positive impact of an effective employee retention strategy on corporate culture, productivity, reduced recruitment costs, customer retention, and enhanced institutional knowledge."/>
                    <pic:cNvPicPr/>
                  </pic:nvPicPr>
                  <pic:blipFill>
                    <a:blip r:embed="rId10">
                      <a:extLst>
                        <a:ext uri="{28A0092B-C50C-407E-A947-70E740481C1C}">
                          <a14:useLocalDpi xmlns:a14="http://schemas.microsoft.com/office/drawing/2010/main" val="0"/>
                        </a:ext>
                      </a:extLst>
                    </a:blip>
                    <a:stretch>
                      <a:fillRect/>
                    </a:stretch>
                  </pic:blipFill>
                  <pic:spPr>
                    <a:xfrm>
                      <a:off x="0" y="0"/>
                      <a:ext cx="2803757" cy="2659061"/>
                    </a:xfrm>
                    <a:prstGeom prst="rect">
                      <a:avLst/>
                    </a:prstGeom>
                    <a:ln>
                      <a:noFill/>
                    </a:ln>
                    <a:effectLst>
                      <a:softEdge rad="112500"/>
                    </a:effectLst>
                  </pic:spPr>
                </pic:pic>
              </a:graphicData>
            </a:graphic>
          </wp:inline>
        </w:drawing>
      </w:r>
    </w:p>
    <w:p w14:paraId="77D4DED6" w14:textId="77777777" w:rsidR="00340689" w:rsidRDefault="00340689" w:rsidP="00666356">
      <w:pPr>
        <w:pStyle w:val="ListParagraph"/>
        <w:rPr>
          <w:rFonts w:ascii="Times New Roman" w:hAnsi="Times New Roman" w:cs="Times New Roman"/>
          <w:sz w:val="28"/>
          <w:szCs w:val="28"/>
        </w:rPr>
      </w:pPr>
    </w:p>
    <w:p w14:paraId="089046B3" w14:textId="3121FF53" w:rsidR="00666356" w:rsidRPr="00DD57BD" w:rsidRDefault="00666356" w:rsidP="00DD57BD">
      <w:pPr>
        <w:pStyle w:val="Heading2"/>
        <w:rPr>
          <w:rFonts w:ascii="Times New Roman" w:hAnsi="Times New Roman" w:cs="Times New Roman"/>
          <w:sz w:val="24"/>
          <w:szCs w:val="24"/>
        </w:rPr>
      </w:pPr>
      <w:bookmarkStart w:id="4" w:name="_Toc238134359"/>
      <w:r w:rsidRPr="00DD57BD">
        <w:rPr>
          <w:rFonts w:ascii="Times New Roman" w:hAnsi="Times New Roman" w:cs="Times New Roman"/>
          <w:sz w:val="24"/>
          <w:szCs w:val="24"/>
        </w:rPr>
        <w:t>Diversity, Equity and Inclusion</w:t>
      </w:r>
      <w:bookmarkEnd w:id="4"/>
    </w:p>
    <w:p w14:paraId="060B5750" w14:textId="569E57E5" w:rsidR="000E0957" w:rsidRDefault="000E0957" w:rsidP="001944DE">
      <w:pPr>
        <w:jc w:val="both"/>
        <w:rPr>
          <w:rFonts w:ascii="Arial" w:hAnsi="Arial" w:cs="Arial"/>
          <w:sz w:val="22"/>
          <w:szCs w:val="22"/>
        </w:rPr>
      </w:pPr>
      <w:r w:rsidRPr="000E0957">
        <w:rPr>
          <w:rFonts w:ascii="Arial" w:hAnsi="Arial" w:cs="Arial"/>
          <w:sz w:val="22"/>
          <w:szCs w:val="22"/>
        </w:rPr>
        <w:t>Recognizing and valuing individual differences, and promoting equity and inclusion, is essential to ensuring a fair work environment and a valuable organizational culture.</w:t>
      </w:r>
    </w:p>
    <w:p w14:paraId="1FA94463" w14:textId="6B90A353" w:rsidR="002503F6" w:rsidRDefault="002503F6" w:rsidP="001944DE">
      <w:pPr>
        <w:jc w:val="both"/>
        <w:rPr>
          <w:rFonts w:ascii="Arial" w:hAnsi="Arial" w:cs="Arial"/>
          <w:sz w:val="22"/>
          <w:szCs w:val="22"/>
        </w:rPr>
      </w:pPr>
      <w:r w:rsidRPr="002503F6">
        <w:rPr>
          <w:rFonts w:ascii="Arial" w:hAnsi="Arial" w:cs="Arial"/>
          <w:sz w:val="22"/>
          <w:szCs w:val="22"/>
        </w:rPr>
        <w:t xml:space="preserve">Diversity refers to the differences between people within any group or </w:t>
      </w:r>
      <w:r w:rsidR="00852AFD">
        <w:rPr>
          <w:rFonts w:ascii="Arial" w:hAnsi="Arial" w:cs="Arial"/>
          <w:sz w:val="22"/>
          <w:szCs w:val="22"/>
        </w:rPr>
        <w:t>O</w:t>
      </w:r>
      <w:r w:rsidRPr="002503F6">
        <w:rPr>
          <w:rFonts w:ascii="Arial" w:hAnsi="Arial" w:cs="Arial"/>
          <w:sz w:val="22"/>
          <w:szCs w:val="22"/>
        </w:rPr>
        <w:t>rganisation. In terms of diversity the categories of differences that tend to be applied to groups of people and which make a difference to people and their perceptions</w:t>
      </w:r>
      <w:r>
        <w:rPr>
          <w:rFonts w:ascii="Arial" w:hAnsi="Arial" w:cs="Arial"/>
          <w:sz w:val="22"/>
          <w:szCs w:val="22"/>
        </w:rPr>
        <w:t xml:space="preserve">. (Oxford Review, </w:t>
      </w:r>
      <w:r w:rsidR="002F2187">
        <w:rPr>
          <w:rFonts w:ascii="Arial" w:hAnsi="Arial" w:cs="Arial"/>
          <w:sz w:val="22"/>
          <w:szCs w:val="22"/>
        </w:rPr>
        <w:t>2026</w:t>
      </w:r>
      <w:r>
        <w:rPr>
          <w:rFonts w:ascii="Arial" w:hAnsi="Arial" w:cs="Arial"/>
          <w:sz w:val="22"/>
          <w:szCs w:val="22"/>
        </w:rPr>
        <w:t>)</w:t>
      </w:r>
    </w:p>
    <w:p w14:paraId="4DD50A6E" w14:textId="33CC3B85" w:rsidR="000E0957" w:rsidRDefault="000E0957" w:rsidP="001944DE">
      <w:pPr>
        <w:jc w:val="both"/>
        <w:rPr>
          <w:rFonts w:ascii="Arial" w:hAnsi="Arial" w:cs="Arial"/>
          <w:sz w:val="22"/>
          <w:szCs w:val="22"/>
        </w:rPr>
      </w:pPr>
      <w:r w:rsidRPr="000E0957">
        <w:rPr>
          <w:rFonts w:ascii="Arial" w:hAnsi="Arial" w:cs="Arial"/>
          <w:sz w:val="22"/>
          <w:szCs w:val="22"/>
        </w:rPr>
        <w:t>Equity in companies involves ensuring that everyone has equal access to opportunities, regardless of their background or identity. This means eliminating barriers that might prevent some people from advancing and providing the necessary support for everyone to succeed.</w:t>
      </w:r>
    </w:p>
    <w:p w14:paraId="6CF3B853" w14:textId="54EF1AD4" w:rsidR="000E0957" w:rsidRDefault="000E0957" w:rsidP="001944DE">
      <w:pPr>
        <w:jc w:val="both"/>
        <w:rPr>
          <w:rFonts w:ascii="Arial" w:hAnsi="Arial" w:cs="Arial"/>
          <w:sz w:val="22"/>
          <w:szCs w:val="22"/>
        </w:rPr>
      </w:pPr>
      <w:r w:rsidRPr="000E0957">
        <w:rPr>
          <w:rFonts w:ascii="Arial" w:hAnsi="Arial" w:cs="Arial"/>
          <w:sz w:val="22"/>
          <w:szCs w:val="22"/>
        </w:rPr>
        <w:t>Inclusion means creating an environment where everyone feels valued and able to contribute fully, as well as a space where they feel comfortable being authentic and where their voices are heard.</w:t>
      </w:r>
    </w:p>
    <w:p w14:paraId="5E9B38B7" w14:textId="584159E6" w:rsidR="000E0957" w:rsidRDefault="000E0957" w:rsidP="00507D3D">
      <w:pPr>
        <w:jc w:val="both"/>
        <w:rPr>
          <w:rFonts w:ascii="Arial" w:hAnsi="Arial" w:cs="Arial"/>
          <w:sz w:val="22"/>
          <w:szCs w:val="22"/>
        </w:rPr>
      </w:pPr>
      <w:r w:rsidRPr="000E0957">
        <w:rPr>
          <w:rFonts w:ascii="Arial" w:hAnsi="Arial" w:cs="Arial"/>
          <w:sz w:val="22"/>
          <w:szCs w:val="22"/>
        </w:rPr>
        <w:t>These three concepts are intrinsically linked. Diversity without inclusion can lead to a fragmented work environment, while equity without diversity can result in a lack of diverse perspectives.</w:t>
      </w:r>
    </w:p>
    <w:p w14:paraId="510DCDF9" w14:textId="77777777" w:rsidR="002503F6" w:rsidRDefault="002503F6" w:rsidP="002503F6">
      <w:pPr>
        <w:rPr>
          <w:rFonts w:ascii="Times New Roman" w:hAnsi="Times New Roman" w:cs="Times New Roman"/>
          <w:b/>
          <w:bCs/>
          <w:sz w:val="28"/>
          <w:szCs w:val="28"/>
        </w:rPr>
      </w:pPr>
    </w:p>
    <w:p w14:paraId="25D13E85" w14:textId="77777777" w:rsidR="00E62FB1" w:rsidRDefault="00E62FB1" w:rsidP="00274DC4">
      <w:pPr>
        <w:jc w:val="center"/>
        <w:rPr>
          <w:rFonts w:ascii="Times New Roman" w:hAnsi="Times New Roman" w:cs="Times New Roman"/>
          <w:b/>
          <w:bCs/>
          <w:sz w:val="28"/>
          <w:szCs w:val="28"/>
        </w:rPr>
      </w:pPr>
    </w:p>
    <w:p w14:paraId="40C3F153" w14:textId="77777777" w:rsidR="00E62FB1" w:rsidRDefault="00E62FB1" w:rsidP="00274DC4">
      <w:pPr>
        <w:jc w:val="center"/>
        <w:rPr>
          <w:rFonts w:ascii="Times New Roman" w:hAnsi="Times New Roman" w:cs="Times New Roman"/>
          <w:b/>
          <w:bCs/>
          <w:sz w:val="28"/>
          <w:szCs w:val="28"/>
        </w:rPr>
      </w:pPr>
    </w:p>
    <w:p w14:paraId="6F4869A3" w14:textId="675847B6" w:rsidR="00666356" w:rsidRPr="00DD57BD" w:rsidRDefault="00666356" w:rsidP="00DD57BD">
      <w:pPr>
        <w:pStyle w:val="Heading1"/>
        <w:jc w:val="center"/>
        <w:rPr>
          <w:rFonts w:ascii="Times New Roman" w:hAnsi="Times New Roman" w:cs="Times New Roman"/>
          <w:b/>
          <w:bCs/>
          <w:sz w:val="24"/>
          <w:szCs w:val="24"/>
        </w:rPr>
      </w:pPr>
      <w:bookmarkStart w:id="5" w:name="_Toc238134360"/>
      <w:r w:rsidRPr="00DD57BD">
        <w:rPr>
          <w:rFonts w:ascii="Times New Roman" w:hAnsi="Times New Roman" w:cs="Times New Roman"/>
          <w:b/>
          <w:bCs/>
          <w:sz w:val="24"/>
          <w:szCs w:val="24"/>
        </w:rPr>
        <w:lastRenderedPageBreak/>
        <w:t>Evaluation of Contemporary HR Practices</w:t>
      </w:r>
      <w:bookmarkEnd w:id="5"/>
    </w:p>
    <w:p w14:paraId="48D02CAF" w14:textId="371E5C64" w:rsidR="00683D9C" w:rsidRPr="00DD57BD" w:rsidRDefault="00A265F1" w:rsidP="00DD57BD">
      <w:pPr>
        <w:pStyle w:val="Heading2"/>
        <w:rPr>
          <w:rFonts w:ascii="Times New Roman" w:hAnsi="Times New Roman" w:cs="Times New Roman"/>
          <w:sz w:val="24"/>
          <w:szCs w:val="24"/>
        </w:rPr>
      </w:pPr>
      <w:bookmarkStart w:id="6" w:name="_Toc238134361"/>
      <w:r w:rsidRPr="00DD57BD">
        <w:rPr>
          <w:rFonts w:ascii="Times New Roman" w:hAnsi="Times New Roman" w:cs="Times New Roman"/>
          <w:sz w:val="24"/>
          <w:szCs w:val="24"/>
        </w:rPr>
        <w:t>Digital HR systems and workforce analytics</w:t>
      </w:r>
      <w:bookmarkEnd w:id="6"/>
    </w:p>
    <w:p w14:paraId="7E7BB43F" w14:textId="369B9072" w:rsidR="00683D9C" w:rsidRPr="0090714E" w:rsidRDefault="00683D9C" w:rsidP="0090714E">
      <w:pPr>
        <w:jc w:val="both"/>
        <w:rPr>
          <w:rFonts w:ascii="Arial" w:hAnsi="Arial" w:cs="Arial"/>
          <w:sz w:val="22"/>
          <w:szCs w:val="22"/>
        </w:rPr>
      </w:pPr>
      <w:r w:rsidRPr="0090714E">
        <w:rPr>
          <w:rFonts w:ascii="Arial" w:hAnsi="Arial" w:cs="Arial"/>
          <w:sz w:val="22"/>
          <w:szCs w:val="22"/>
        </w:rPr>
        <w:t>Traditionally, HR professionals receive traffic in large amounts of data from across channels, including internal employee communications and external candidate information. Local workforce regulations govern many HR functions, complicating compliance for global firms. By digitizing and unifying multiplatform HR functions, organizations reduce these manual efforts and increase productivity across an organization. (Hayes and Downie, 2026)</w:t>
      </w:r>
    </w:p>
    <w:p w14:paraId="1733EE9E" w14:textId="28D9D2E0" w:rsidR="00757F92" w:rsidRPr="0090714E" w:rsidRDefault="00683D9C" w:rsidP="0090714E">
      <w:pPr>
        <w:jc w:val="both"/>
        <w:rPr>
          <w:rFonts w:ascii="Arial" w:hAnsi="Arial" w:cs="Arial"/>
          <w:sz w:val="22"/>
          <w:szCs w:val="22"/>
        </w:rPr>
      </w:pPr>
      <w:r w:rsidRPr="0090714E">
        <w:rPr>
          <w:rFonts w:ascii="Arial" w:hAnsi="Arial" w:cs="Arial"/>
          <w:sz w:val="22"/>
          <w:szCs w:val="22"/>
        </w:rPr>
        <w:t>Redesigning HR functions with digital solutions can create more loyal and engaged between</w:t>
      </w:r>
      <w:r w:rsidR="00757F92" w:rsidRPr="0090714E">
        <w:rPr>
          <w:rFonts w:ascii="Arial" w:hAnsi="Arial" w:cs="Arial"/>
          <w:sz w:val="22"/>
          <w:szCs w:val="22"/>
        </w:rPr>
        <w:t xml:space="preserve"> Troy Foods</w:t>
      </w:r>
      <w:r w:rsidRPr="0090714E">
        <w:rPr>
          <w:rFonts w:ascii="Arial" w:hAnsi="Arial" w:cs="Arial"/>
          <w:sz w:val="22"/>
          <w:szCs w:val="22"/>
        </w:rPr>
        <w:t xml:space="preserve"> employees</w:t>
      </w:r>
      <w:r w:rsidR="00757F92" w:rsidRPr="0090714E">
        <w:rPr>
          <w:rFonts w:ascii="Arial" w:hAnsi="Arial" w:cs="Arial"/>
          <w:sz w:val="22"/>
          <w:szCs w:val="22"/>
        </w:rPr>
        <w:t>. With HR-specific AI agents, employees can receive proactive and hyper personalized communications tied to major life events or career goals. These agents help streamline employee communications within their enterprise and provides them with exactly the information they need, when they need it.</w:t>
      </w:r>
    </w:p>
    <w:p w14:paraId="181A031E" w14:textId="143E9297" w:rsidR="00757F92" w:rsidRPr="0090714E" w:rsidRDefault="00757F92" w:rsidP="0090714E">
      <w:pPr>
        <w:jc w:val="both"/>
        <w:rPr>
          <w:rFonts w:ascii="Arial" w:hAnsi="Arial" w:cs="Arial"/>
          <w:sz w:val="22"/>
          <w:szCs w:val="22"/>
        </w:rPr>
      </w:pPr>
      <w:r w:rsidRPr="0090714E">
        <w:rPr>
          <w:rFonts w:ascii="Arial" w:hAnsi="Arial" w:cs="Arial"/>
          <w:sz w:val="22"/>
          <w:szCs w:val="22"/>
        </w:rPr>
        <w:t xml:space="preserve">Analytics platforms transform workplace data into actionable insights through pattern recognition and predictive modelling. Sentiment analysis of survey data and digital communications can provide early warning of engagement issues or workflow bottlenecks. Meanwhile, natural language processing (NLP) can extract insights from unstructured data sources including performance reviews and exit interviews. </w:t>
      </w:r>
      <w:r w:rsidR="00063056">
        <w:rPr>
          <w:rFonts w:ascii="Arial" w:hAnsi="Arial" w:cs="Arial"/>
          <w:sz w:val="22"/>
          <w:szCs w:val="22"/>
        </w:rPr>
        <w:t>(</w:t>
      </w:r>
      <w:r w:rsidRPr="0090714E">
        <w:rPr>
          <w:rFonts w:ascii="Arial" w:hAnsi="Arial" w:cs="Arial"/>
          <w:sz w:val="22"/>
          <w:szCs w:val="22"/>
        </w:rPr>
        <w:t>Hayes and Downie, 2026)</w:t>
      </w:r>
    </w:p>
    <w:p w14:paraId="33BD35AF" w14:textId="445F6068" w:rsidR="00A265F1" w:rsidRPr="00DD57BD" w:rsidRDefault="00A265F1" w:rsidP="00DD57BD">
      <w:pPr>
        <w:pStyle w:val="Heading2"/>
        <w:rPr>
          <w:rFonts w:ascii="Times New Roman" w:hAnsi="Times New Roman" w:cs="Times New Roman"/>
          <w:sz w:val="24"/>
          <w:szCs w:val="24"/>
        </w:rPr>
      </w:pPr>
      <w:bookmarkStart w:id="7" w:name="_Toc238134362"/>
      <w:r w:rsidRPr="00DD57BD">
        <w:rPr>
          <w:rFonts w:ascii="Times New Roman" w:hAnsi="Times New Roman" w:cs="Times New Roman"/>
          <w:sz w:val="24"/>
          <w:szCs w:val="24"/>
        </w:rPr>
        <w:t>Employer branding and strategic workforce planning</w:t>
      </w:r>
      <w:bookmarkEnd w:id="7"/>
    </w:p>
    <w:p w14:paraId="1FC93BD7" w14:textId="4FE2A7C9" w:rsidR="00757F92" w:rsidRPr="00EC0334" w:rsidRDefault="00EC0334" w:rsidP="001944DE">
      <w:pPr>
        <w:jc w:val="both"/>
        <w:rPr>
          <w:rFonts w:ascii="Arial" w:hAnsi="Arial" w:cs="Arial"/>
          <w:sz w:val="22"/>
          <w:szCs w:val="22"/>
        </w:rPr>
      </w:pPr>
      <w:r w:rsidRPr="00EC0334">
        <w:rPr>
          <w:rFonts w:ascii="Arial" w:hAnsi="Arial" w:cs="Arial"/>
          <w:sz w:val="22"/>
          <w:szCs w:val="22"/>
        </w:rPr>
        <w:t>For Troy Foods' workforce planning strategy to be successful, the following factors need to be considered:</w:t>
      </w:r>
    </w:p>
    <w:p w14:paraId="6FDE44BB" w14:textId="7DFD30BA" w:rsidR="00EC0334" w:rsidRPr="00EC0334" w:rsidRDefault="00EC0334" w:rsidP="001944DE">
      <w:pPr>
        <w:pStyle w:val="ListParagraph"/>
        <w:numPr>
          <w:ilvl w:val="0"/>
          <w:numId w:val="4"/>
        </w:numPr>
        <w:jc w:val="both"/>
        <w:rPr>
          <w:rFonts w:ascii="Arial" w:hAnsi="Arial" w:cs="Arial"/>
          <w:sz w:val="22"/>
          <w:szCs w:val="22"/>
        </w:rPr>
      </w:pPr>
      <w:r w:rsidRPr="00EC0334">
        <w:rPr>
          <w:rFonts w:ascii="Arial" w:hAnsi="Arial" w:cs="Arial"/>
          <w:sz w:val="22"/>
          <w:szCs w:val="22"/>
        </w:rPr>
        <w:t>Workforce Analysis - Understanding current strengths and weaknesses.</w:t>
      </w:r>
    </w:p>
    <w:p w14:paraId="49498161" w14:textId="3141A544" w:rsidR="00EC0334" w:rsidRPr="00EC0334" w:rsidRDefault="00EC0334" w:rsidP="001944DE">
      <w:pPr>
        <w:pStyle w:val="ListParagraph"/>
        <w:numPr>
          <w:ilvl w:val="0"/>
          <w:numId w:val="4"/>
        </w:numPr>
        <w:jc w:val="both"/>
        <w:rPr>
          <w:rFonts w:ascii="Arial" w:hAnsi="Arial" w:cs="Arial"/>
          <w:sz w:val="22"/>
          <w:szCs w:val="22"/>
        </w:rPr>
      </w:pPr>
      <w:r w:rsidRPr="00EC0334">
        <w:rPr>
          <w:rFonts w:ascii="Arial" w:hAnsi="Arial" w:cs="Arial"/>
          <w:sz w:val="22"/>
          <w:szCs w:val="22"/>
        </w:rPr>
        <w:t>Forecasting - Predicting future talent needs based on business objectives.</w:t>
      </w:r>
    </w:p>
    <w:p w14:paraId="23F52FBF" w14:textId="526A5F19" w:rsidR="00EC0334" w:rsidRPr="00EC0334" w:rsidRDefault="00EC0334" w:rsidP="001944DE">
      <w:pPr>
        <w:pStyle w:val="ListParagraph"/>
        <w:numPr>
          <w:ilvl w:val="0"/>
          <w:numId w:val="4"/>
        </w:numPr>
        <w:jc w:val="both"/>
        <w:rPr>
          <w:rFonts w:ascii="Arial" w:hAnsi="Arial" w:cs="Arial"/>
          <w:sz w:val="22"/>
          <w:szCs w:val="22"/>
        </w:rPr>
      </w:pPr>
      <w:r w:rsidRPr="00EC0334">
        <w:rPr>
          <w:rFonts w:ascii="Arial" w:hAnsi="Arial" w:cs="Arial"/>
          <w:sz w:val="22"/>
          <w:szCs w:val="22"/>
        </w:rPr>
        <w:t>Gap Analysis - Identifying disparities between current capabilities and future requirements.</w:t>
      </w:r>
    </w:p>
    <w:p w14:paraId="75F681C4" w14:textId="77777777" w:rsidR="00EC0334" w:rsidRDefault="00EC0334" w:rsidP="001944DE">
      <w:pPr>
        <w:pStyle w:val="ListParagraph"/>
        <w:numPr>
          <w:ilvl w:val="0"/>
          <w:numId w:val="4"/>
        </w:numPr>
        <w:jc w:val="both"/>
        <w:rPr>
          <w:rFonts w:ascii="Arial" w:hAnsi="Arial" w:cs="Arial"/>
          <w:sz w:val="22"/>
          <w:szCs w:val="22"/>
        </w:rPr>
      </w:pPr>
      <w:r w:rsidRPr="00EC0334">
        <w:rPr>
          <w:rFonts w:ascii="Arial" w:hAnsi="Arial" w:cs="Arial"/>
          <w:sz w:val="22"/>
          <w:szCs w:val="22"/>
        </w:rPr>
        <w:t>Implementation - Developing strategies to address gaps, from recruitment to upskilling.</w:t>
      </w:r>
    </w:p>
    <w:p w14:paraId="79120D48" w14:textId="1F334164" w:rsidR="005A383A" w:rsidRDefault="00EC0334" w:rsidP="001944DE">
      <w:pPr>
        <w:jc w:val="both"/>
        <w:rPr>
          <w:rFonts w:ascii="Arial" w:hAnsi="Arial" w:cs="Arial"/>
          <w:sz w:val="22"/>
          <w:szCs w:val="22"/>
        </w:rPr>
      </w:pPr>
      <w:r w:rsidRPr="00EC0334">
        <w:rPr>
          <w:rFonts w:ascii="Arial" w:hAnsi="Arial" w:cs="Arial"/>
          <w:sz w:val="22"/>
          <w:szCs w:val="22"/>
        </w:rPr>
        <w:t>Employees value clear career pathways and an organisation that invests in their growth. An SWP reflects a commitment to the workforce, enhancing reputation and retention, and positioning the company as an employer of choice in a competitive market.</w:t>
      </w:r>
      <w:r>
        <w:rPr>
          <w:rFonts w:ascii="Arial" w:hAnsi="Arial" w:cs="Arial"/>
          <w:sz w:val="22"/>
          <w:szCs w:val="22"/>
        </w:rPr>
        <w:t xml:space="preserve"> (Hunter</w:t>
      </w:r>
      <w:r w:rsidR="002F2187">
        <w:rPr>
          <w:rFonts w:ascii="Arial" w:hAnsi="Arial" w:cs="Arial"/>
          <w:sz w:val="22"/>
          <w:szCs w:val="22"/>
        </w:rPr>
        <w:t xml:space="preserve"> Adams</w:t>
      </w:r>
      <w:r>
        <w:rPr>
          <w:rFonts w:ascii="Arial" w:hAnsi="Arial" w:cs="Arial"/>
          <w:sz w:val="22"/>
          <w:szCs w:val="22"/>
        </w:rPr>
        <w:t xml:space="preserve">, </w:t>
      </w:r>
      <w:r w:rsidR="002F2187">
        <w:rPr>
          <w:rFonts w:ascii="Arial" w:hAnsi="Arial" w:cs="Arial"/>
          <w:sz w:val="22"/>
          <w:szCs w:val="22"/>
        </w:rPr>
        <w:t>2026</w:t>
      </w:r>
      <w:r>
        <w:rPr>
          <w:rFonts w:ascii="Arial" w:hAnsi="Arial" w:cs="Arial"/>
          <w:sz w:val="22"/>
          <w:szCs w:val="22"/>
        </w:rPr>
        <w:t>)</w:t>
      </w:r>
    </w:p>
    <w:p w14:paraId="66F46A14" w14:textId="369FEE3E" w:rsidR="00A265F1" w:rsidRPr="00DD57BD" w:rsidRDefault="00A265F1" w:rsidP="00DD57BD">
      <w:pPr>
        <w:pStyle w:val="Heading2"/>
        <w:rPr>
          <w:rFonts w:ascii="Times New Roman" w:hAnsi="Times New Roman" w:cs="Times New Roman"/>
          <w:sz w:val="24"/>
          <w:szCs w:val="24"/>
        </w:rPr>
      </w:pPr>
      <w:bookmarkStart w:id="8" w:name="_Toc238134363"/>
      <w:r w:rsidRPr="00DD57BD">
        <w:rPr>
          <w:rFonts w:ascii="Times New Roman" w:hAnsi="Times New Roman" w:cs="Times New Roman"/>
          <w:sz w:val="24"/>
          <w:szCs w:val="24"/>
        </w:rPr>
        <w:t>Employment engagement and retentions strategies</w:t>
      </w:r>
      <w:bookmarkEnd w:id="8"/>
    </w:p>
    <w:p w14:paraId="0DF0CFA9" w14:textId="19946F84" w:rsidR="005A383A" w:rsidRDefault="005A383A" w:rsidP="0090714E">
      <w:pPr>
        <w:jc w:val="both"/>
        <w:rPr>
          <w:rFonts w:ascii="Arial" w:hAnsi="Arial" w:cs="Arial"/>
          <w:sz w:val="22"/>
          <w:szCs w:val="22"/>
        </w:rPr>
      </w:pPr>
      <w:r w:rsidRPr="005A383A">
        <w:rPr>
          <w:rFonts w:ascii="Arial" w:hAnsi="Arial" w:cs="Arial"/>
          <w:sz w:val="22"/>
          <w:szCs w:val="22"/>
        </w:rPr>
        <w:t>Across all industries, employee retention is a challenge facing organizations today. In a currently competitive job market with a talent shortage, it's more important than ever for businesses to adjust their retention strategies by prioritizing employee engagement, development, and growth.</w:t>
      </w:r>
      <w:r>
        <w:rPr>
          <w:rFonts w:ascii="Arial" w:hAnsi="Arial" w:cs="Arial"/>
          <w:sz w:val="22"/>
          <w:szCs w:val="22"/>
        </w:rPr>
        <w:t xml:space="preserve"> (</w:t>
      </w:r>
      <w:proofErr w:type="spellStart"/>
      <w:r>
        <w:rPr>
          <w:rFonts w:ascii="Arial" w:hAnsi="Arial" w:cs="Arial"/>
          <w:sz w:val="22"/>
          <w:szCs w:val="22"/>
        </w:rPr>
        <w:t>Blehar</w:t>
      </w:r>
      <w:proofErr w:type="spellEnd"/>
      <w:r>
        <w:rPr>
          <w:rFonts w:ascii="Arial" w:hAnsi="Arial" w:cs="Arial"/>
          <w:sz w:val="22"/>
          <w:szCs w:val="22"/>
        </w:rPr>
        <w:t>, 2026)</w:t>
      </w:r>
    </w:p>
    <w:p w14:paraId="4598B8E6" w14:textId="4063D929" w:rsidR="005A383A" w:rsidRDefault="005A383A" w:rsidP="005A383A">
      <w:pPr>
        <w:rPr>
          <w:rFonts w:ascii="Arial" w:hAnsi="Arial" w:cs="Arial"/>
          <w:sz w:val="22"/>
          <w:szCs w:val="22"/>
        </w:rPr>
      </w:pPr>
      <w:r w:rsidRPr="005A383A">
        <w:rPr>
          <w:rFonts w:ascii="Arial" w:hAnsi="Arial" w:cs="Arial"/>
          <w:sz w:val="22"/>
          <w:szCs w:val="22"/>
        </w:rPr>
        <w:t>Many factors can impact employee engagement</w:t>
      </w:r>
      <w:r w:rsidR="00026F98">
        <w:rPr>
          <w:rFonts w:ascii="Arial" w:hAnsi="Arial" w:cs="Arial"/>
          <w:sz w:val="22"/>
          <w:szCs w:val="22"/>
        </w:rPr>
        <w:t>:</w:t>
      </w:r>
    </w:p>
    <w:p w14:paraId="48AEDB9E" w14:textId="47FDE716" w:rsidR="00026F98" w:rsidRPr="00026F98" w:rsidRDefault="00026F98" w:rsidP="00026F98">
      <w:pPr>
        <w:pStyle w:val="ListParagraph"/>
        <w:numPr>
          <w:ilvl w:val="0"/>
          <w:numId w:val="5"/>
        </w:numPr>
        <w:rPr>
          <w:rFonts w:ascii="Arial" w:hAnsi="Arial" w:cs="Arial"/>
          <w:sz w:val="22"/>
          <w:szCs w:val="22"/>
        </w:rPr>
      </w:pPr>
      <w:r w:rsidRPr="00026F98">
        <w:rPr>
          <w:rFonts w:ascii="Arial" w:hAnsi="Arial" w:cs="Arial"/>
          <w:sz w:val="22"/>
          <w:szCs w:val="22"/>
        </w:rPr>
        <w:t>Opportunities for growth and development</w:t>
      </w:r>
    </w:p>
    <w:p w14:paraId="701C0250" w14:textId="3AFB66A6" w:rsidR="00026F98" w:rsidRPr="00026F98" w:rsidRDefault="00026F98" w:rsidP="00026F98">
      <w:pPr>
        <w:pStyle w:val="ListParagraph"/>
        <w:numPr>
          <w:ilvl w:val="0"/>
          <w:numId w:val="5"/>
        </w:numPr>
        <w:rPr>
          <w:rFonts w:ascii="Arial" w:hAnsi="Arial" w:cs="Arial"/>
          <w:sz w:val="22"/>
          <w:szCs w:val="22"/>
        </w:rPr>
      </w:pPr>
      <w:r w:rsidRPr="00026F98">
        <w:rPr>
          <w:rFonts w:ascii="Arial" w:hAnsi="Arial" w:cs="Arial"/>
          <w:sz w:val="22"/>
          <w:szCs w:val="22"/>
        </w:rPr>
        <w:t>Leadership and management style</w:t>
      </w:r>
    </w:p>
    <w:p w14:paraId="5A52FBE6" w14:textId="1D60E8C6" w:rsidR="00026F98" w:rsidRPr="00026F98" w:rsidRDefault="00026F98" w:rsidP="00026F98">
      <w:pPr>
        <w:pStyle w:val="ListParagraph"/>
        <w:numPr>
          <w:ilvl w:val="0"/>
          <w:numId w:val="5"/>
        </w:numPr>
        <w:rPr>
          <w:rFonts w:ascii="Arial" w:hAnsi="Arial" w:cs="Arial"/>
          <w:sz w:val="22"/>
          <w:szCs w:val="22"/>
        </w:rPr>
      </w:pPr>
      <w:r w:rsidRPr="00026F98">
        <w:rPr>
          <w:rFonts w:ascii="Arial" w:hAnsi="Arial" w:cs="Arial"/>
          <w:sz w:val="22"/>
          <w:szCs w:val="22"/>
        </w:rPr>
        <w:t>Company culture</w:t>
      </w:r>
    </w:p>
    <w:p w14:paraId="741BFC1F" w14:textId="575CC30A" w:rsidR="00026F98" w:rsidRPr="00026F98" w:rsidRDefault="00026F98" w:rsidP="00026F98">
      <w:pPr>
        <w:pStyle w:val="ListParagraph"/>
        <w:numPr>
          <w:ilvl w:val="0"/>
          <w:numId w:val="5"/>
        </w:numPr>
        <w:rPr>
          <w:rFonts w:ascii="Arial" w:hAnsi="Arial" w:cs="Arial"/>
          <w:sz w:val="22"/>
          <w:szCs w:val="22"/>
        </w:rPr>
      </w:pPr>
      <w:r w:rsidRPr="00026F98">
        <w:rPr>
          <w:rFonts w:ascii="Arial" w:hAnsi="Arial" w:cs="Arial"/>
          <w:sz w:val="22"/>
          <w:szCs w:val="22"/>
        </w:rPr>
        <w:t>Work-life balance</w:t>
      </w:r>
    </w:p>
    <w:p w14:paraId="6DFEF4BE" w14:textId="24437B9E" w:rsidR="00026F98" w:rsidRDefault="00026F98" w:rsidP="00026F98">
      <w:pPr>
        <w:pStyle w:val="ListParagraph"/>
        <w:numPr>
          <w:ilvl w:val="0"/>
          <w:numId w:val="5"/>
        </w:numPr>
        <w:rPr>
          <w:rFonts w:ascii="Arial" w:hAnsi="Arial" w:cs="Arial"/>
          <w:sz w:val="22"/>
          <w:szCs w:val="22"/>
        </w:rPr>
      </w:pPr>
      <w:r w:rsidRPr="00026F98">
        <w:rPr>
          <w:rFonts w:ascii="Arial" w:hAnsi="Arial" w:cs="Arial"/>
          <w:sz w:val="22"/>
          <w:szCs w:val="22"/>
        </w:rPr>
        <w:t>Communication and feedback</w:t>
      </w:r>
    </w:p>
    <w:p w14:paraId="1857DA28" w14:textId="7C6F8066" w:rsidR="007719AC" w:rsidRDefault="007719AC" w:rsidP="0090714E">
      <w:pPr>
        <w:jc w:val="both"/>
        <w:rPr>
          <w:rFonts w:ascii="Arial" w:hAnsi="Arial" w:cs="Arial"/>
          <w:sz w:val="22"/>
          <w:szCs w:val="22"/>
        </w:rPr>
      </w:pPr>
      <w:r w:rsidRPr="007719AC">
        <w:rPr>
          <w:rFonts w:ascii="Arial" w:hAnsi="Arial" w:cs="Arial"/>
          <w:sz w:val="22"/>
          <w:szCs w:val="22"/>
        </w:rPr>
        <w:lastRenderedPageBreak/>
        <w:t>Factors such as a toxic culture, lack of recognition, inflexibility, and disrespect are causes of employee dissatisfaction at Troy Foods</w:t>
      </w:r>
      <w:r>
        <w:rPr>
          <w:rFonts w:ascii="Arial" w:hAnsi="Arial" w:cs="Arial"/>
          <w:sz w:val="22"/>
          <w:szCs w:val="22"/>
        </w:rPr>
        <w:t>,</w:t>
      </w:r>
      <w:r w:rsidRPr="007719AC">
        <w:rPr>
          <w:rFonts w:ascii="Arial" w:hAnsi="Arial" w:cs="Arial"/>
          <w:sz w:val="22"/>
          <w:szCs w:val="22"/>
        </w:rPr>
        <w:t xml:space="preserve"> changing these negative aspects is necessary to attract new talent.</w:t>
      </w:r>
      <w:r>
        <w:rPr>
          <w:rFonts w:ascii="Arial" w:hAnsi="Arial" w:cs="Arial"/>
          <w:sz w:val="22"/>
          <w:szCs w:val="22"/>
        </w:rPr>
        <w:t xml:space="preserve"> </w:t>
      </w:r>
      <w:r w:rsidRPr="007719AC">
        <w:rPr>
          <w:rFonts w:ascii="Arial" w:hAnsi="Arial" w:cs="Arial"/>
          <w:sz w:val="22"/>
          <w:szCs w:val="22"/>
        </w:rPr>
        <w:t>The company should consider</w:t>
      </w:r>
      <w:r>
        <w:rPr>
          <w:rFonts w:ascii="Arial" w:hAnsi="Arial" w:cs="Arial"/>
          <w:sz w:val="22"/>
          <w:szCs w:val="22"/>
        </w:rPr>
        <w:t>:</w:t>
      </w:r>
    </w:p>
    <w:p w14:paraId="2BBD609F" w14:textId="536505C2" w:rsidR="007719AC" w:rsidRPr="00D36B85" w:rsidRDefault="007719AC" w:rsidP="007719AC">
      <w:pPr>
        <w:pStyle w:val="ListParagraph"/>
        <w:numPr>
          <w:ilvl w:val="0"/>
          <w:numId w:val="6"/>
        </w:numPr>
        <w:rPr>
          <w:rFonts w:ascii="Arial" w:hAnsi="Arial" w:cs="Arial"/>
          <w:sz w:val="22"/>
          <w:szCs w:val="22"/>
        </w:rPr>
      </w:pPr>
      <w:r w:rsidRPr="00D36B85">
        <w:rPr>
          <w:rFonts w:ascii="Arial" w:hAnsi="Arial" w:cs="Arial"/>
          <w:sz w:val="22"/>
          <w:szCs w:val="22"/>
        </w:rPr>
        <w:t>Offer Competitive Salaries to Retain Employees</w:t>
      </w:r>
    </w:p>
    <w:p w14:paraId="7E4927FB" w14:textId="15D2AF50" w:rsidR="007719AC" w:rsidRPr="007719AC" w:rsidRDefault="007719AC" w:rsidP="007719AC">
      <w:pPr>
        <w:pStyle w:val="ListParagraph"/>
        <w:numPr>
          <w:ilvl w:val="0"/>
          <w:numId w:val="6"/>
        </w:numPr>
        <w:rPr>
          <w:rFonts w:ascii="Arial" w:hAnsi="Arial" w:cs="Arial"/>
          <w:sz w:val="22"/>
          <w:szCs w:val="22"/>
        </w:rPr>
      </w:pPr>
      <w:r w:rsidRPr="007719AC">
        <w:rPr>
          <w:rFonts w:ascii="Arial" w:hAnsi="Arial" w:cs="Arial"/>
          <w:sz w:val="22"/>
          <w:szCs w:val="22"/>
        </w:rPr>
        <w:t>Expand Benefits Beyond Healthcare</w:t>
      </w:r>
    </w:p>
    <w:p w14:paraId="5C702FF3" w14:textId="6C29DB50" w:rsidR="007719AC" w:rsidRPr="007719AC" w:rsidRDefault="007719AC" w:rsidP="007719AC">
      <w:pPr>
        <w:pStyle w:val="ListParagraph"/>
        <w:numPr>
          <w:ilvl w:val="0"/>
          <w:numId w:val="6"/>
        </w:numPr>
        <w:rPr>
          <w:rFonts w:ascii="Arial" w:hAnsi="Arial" w:cs="Arial"/>
          <w:sz w:val="22"/>
          <w:szCs w:val="22"/>
        </w:rPr>
      </w:pPr>
      <w:r w:rsidRPr="007719AC">
        <w:rPr>
          <w:rFonts w:ascii="Arial" w:hAnsi="Arial" w:cs="Arial"/>
          <w:sz w:val="22"/>
          <w:szCs w:val="22"/>
        </w:rPr>
        <w:t>Offer Sabbaticals and Extended Leave</w:t>
      </w:r>
    </w:p>
    <w:p w14:paraId="60AF652C" w14:textId="6C10BA0F" w:rsidR="007719AC" w:rsidRPr="007719AC" w:rsidRDefault="007719AC" w:rsidP="007719AC">
      <w:pPr>
        <w:pStyle w:val="ListParagraph"/>
        <w:numPr>
          <w:ilvl w:val="0"/>
          <w:numId w:val="6"/>
        </w:numPr>
        <w:rPr>
          <w:rFonts w:ascii="Arial" w:hAnsi="Arial" w:cs="Arial"/>
          <w:sz w:val="22"/>
          <w:szCs w:val="22"/>
        </w:rPr>
      </w:pPr>
      <w:r w:rsidRPr="007719AC">
        <w:rPr>
          <w:rFonts w:ascii="Arial" w:hAnsi="Arial" w:cs="Arial"/>
          <w:sz w:val="22"/>
          <w:szCs w:val="22"/>
        </w:rPr>
        <w:t>Create Training and Professional Development Opportunities</w:t>
      </w:r>
    </w:p>
    <w:p w14:paraId="288CA74D" w14:textId="45028FAE" w:rsidR="007719AC" w:rsidRPr="007719AC" w:rsidRDefault="007719AC" w:rsidP="007719AC">
      <w:pPr>
        <w:pStyle w:val="ListParagraph"/>
        <w:numPr>
          <w:ilvl w:val="0"/>
          <w:numId w:val="6"/>
        </w:numPr>
        <w:rPr>
          <w:rFonts w:ascii="Arial" w:hAnsi="Arial" w:cs="Arial"/>
          <w:sz w:val="22"/>
          <w:szCs w:val="22"/>
        </w:rPr>
      </w:pPr>
      <w:r w:rsidRPr="007719AC">
        <w:rPr>
          <w:rFonts w:ascii="Arial" w:hAnsi="Arial" w:cs="Arial"/>
          <w:sz w:val="22"/>
          <w:szCs w:val="22"/>
        </w:rPr>
        <w:t>Create a Positive Organizational Culture</w:t>
      </w:r>
    </w:p>
    <w:p w14:paraId="022FCD52" w14:textId="275989BB" w:rsidR="007719AC" w:rsidRPr="007719AC" w:rsidRDefault="007719AC" w:rsidP="007719AC">
      <w:pPr>
        <w:pStyle w:val="ListParagraph"/>
        <w:numPr>
          <w:ilvl w:val="0"/>
          <w:numId w:val="6"/>
        </w:numPr>
        <w:rPr>
          <w:rFonts w:ascii="Arial" w:hAnsi="Arial" w:cs="Arial"/>
          <w:sz w:val="22"/>
          <w:szCs w:val="22"/>
        </w:rPr>
      </w:pPr>
      <w:r w:rsidRPr="007719AC">
        <w:rPr>
          <w:rFonts w:ascii="Arial" w:hAnsi="Arial" w:cs="Arial"/>
          <w:sz w:val="22"/>
          <w:szCs w:val="22"/>
        </w:rPr>
        <w:t>Encourage Open and Ongoing Communication</w:t>
      </w:r>
    </w:p>
    <w:p w14:paraId="3D41F7A0" w14:textId="783B227E" w:rsidR="007719AC" w:rsidRPr="007719AC" w:rsidRDefault="007719AC" w:rsidP="007719AC">
      <w:pPr>
        <w:pStyle w:val="ListParagraph"/>
        <w:numPr>
          <w:ilvl w:val="0"/>
          <w:numId w:val="6"/>
        </w:numPr>
        <w:rPr>
          <w:rFonts w:ascii="Arial" w:hAnsi="Arial" w:cs="Arial"/>
          <w:sz w:val="22"/>
          <w:szCs w:val="22"/>
        </w:rPr>
      </w:pPr>
      <w:r w:rsidRPr="007719AC">
        <w:rPr>
          <w:rFonts w:ascii="Arial" w:hAnsi="Arial" w:cs="Arial"/>
          <w:sz w:val="22"/>
          <w:szCs w:val="22"/>
        </w:rPr>
        <w:t>Respect</w:t>
      </w:r>
    </w:p>
    <w:p w14:paraId="1F3BA5FB" w14:textId="5B089F5C" w:rsidR="007719AC" w:rsidRPr="007719AC" w:rsidRDefault="007719AC" w:rsidP="007719AC">
      <w:pPr>
        <w:pStyle w:val="ListParagraph"/>
        <w:numPr>
          <w:ilvl w:val="0"/>
          <w:numId w:val="6"/>
        </w:numPr>
        <w:rPr>
          <w:rFonts w:ascii="Arial" w:hAnsi="Arial" w:cs="Arial"/>
          <w:sz w:val="22"/>
          <w:szCs w:val="22"/>
        </w:rPr>
      </w:pPr>
      <w:r w:rsidRPr="007719AC">
        <w:rPr>
          <w:rFonts w:ascii="Arial" w:hAnsi="Arial" w:cs="Arial"/>
          <w:sz w:val="22"/>
          <w:szCs w:val="22"/>
        </w:rPr>
        <w:t>Recognition</w:t>
      </w:r>
    </w:p>
    <w:p w14:paraId="0F7317A7" w14:textId="7FB96855" w:rsidR="00A265F1" w:rsidRPr="00DD57BD" w:rsidRDefault="00A265F1" w:rsidP="00DD57BD">
      <w:pPr>
        <w:pStyle w:val="Heading2"/>
        <w:rPr>
          <w:rFonts w:ascii="Times New Roman" w:hAnsi="Times New Roman" w:cs="Times New Roman"/>
          <w:sz w:val="24"/>
          <w:szCs w:val="24"/>
        </w:rPr>
      </w:pPr>
      <w:bookmarkStart w:id="9" w:name="_Toc238134364"/>
      <w:r w:rsidRPr="00DD57BD">
        <w:rPr>
          <w:rFonts w:ascii="Times New Roman" w:hAnsi="Times New Roman" w:cs="Times New Roman"/>
          <w:sz w:val="24"/>
          <w:szCs w:val="24"/>
        </w:rPr>
        <w:t>Inclusive Recruitment practices</w:t>
      </w:r>
      <w:bookmarkEnd w:id="9"/>
    </w:p>
    <w:p w14:paraId="7A6EDB92" w14:textId="6C4A713E" w:rsidR="00D36B85" w:rsidRPr="0090714E" w:rsidRDefault="00D36B85" w:rsidP="001944DE">
      <w:pPr>
        <w:jc w:val="both"/>
        <w:rPr>
          <w:rFonts w:ascii="Arial" w:hAnsi="Arial" w:cs="Arial"/>
          <w:sz w:val="22"/>
          <w:szCs w:val="22"/>
        </w:rPr>
      </w:pPr>
      <w:r w:rsidRPr="0090714E">
        <w:rPr>
          <w:rFonts w:ascii="Arial" w:hAnsi="Arial" w:cs="Arial"/>
          <w:sz w:val="22"/>
          <w:szCs w:val="22"/>
        </w:rPr>
        <w:t>Inclusive hiring is the process of attracting, selecting, and retaining candidates from diverse backgrounds, identities, and experiences. (</w:t>
      </w:r>
      <w:r w:rsidR="00671367" w:rsidRPr="0090714E">
        <w:rPr>
          <w:rFonts w:ascii="Arial" w:hAnsi="Arial" w:cs="Arial"/>
          <w:sz w:val="22"/>
          <w:szCs w:val="22"/>
        </w:rPr>
        <w:t>Carter, n.d.)</w:t>
      </w:r>
    </w:p>
    <w:p w14:paraId="11B0CC5D" w14:textId="0C422C50" w:rsidR="00D36B85" w:rsidRPr="0090714E" w:rsidRDefault="00D36B85" w:rsidP="001944DE">
      <w:pPr>
        <w:jc w:val="both"/>
        <w:rPr>
          <w:rFonts w:ascii="Arial" w:hAnsi="Arial" w:cs="Arial"/>
          <w:sz w:val="22"/>
          <w:szCs w:val="22"/>
        </w:rPr>
      </w:pPr>
      <w:r w:rsidRPr="0090714E">
        <w:rPr>
          <w:rFonts w:ascii="Arial" w:hAnsi="Arial" w:cs="Arial"/>
          <w:sz w:val="22"/>
          <w:szCs w:val="22"/>
        </w:rPr>
        <w:t>For an inclusive recruitment process, we can consider: Neutral language, realistic requirements, and using multiple platforms to advertise.</w:t>
      </w:r>
    </w:p>
    <w:p w14:paraId="69BB920C" w14:textId="54AA6D5A" w:rsidR="00D36B85" w:rsidRPr="0090714E" w:rsidRDefault="00D36B85" w:rsidP="001944DE">
      <w:pPr>
        <w:jc w:val="both"/>
        <w:rPr>
          <w:rFonts w:ascii="Arial" w:hAnsi="Arial" w:cs="Arial"/>
          <w:sz w:val="22"/>
          <w:szCs w:val="22"/>
        </w:rPr>
      </w:pPr>
      <w:r w:rsidRPr="0090714E">
        <w:rPr>
          <w:rFonts w:ascii="Arial" w:hAnsi="Arial" w:cs="Arial"/>
          <w:sz w:val="22"/>
          <w:szCs w:val="22"/>
        </w:rPr>
        <w:t>For the selection process, we can consider blind CVs and structured interviews to ensure fairness for all candidates, as well as provide appropriate support for assessments, whether through physically accessible locations or suitable remote formats.</w:t>
      </w:r>
    </w:p>
    <w:p w14:paraId="048DCDF0" w14:textId="0AD91171" w:rsidR="00A265F1" w:rsidRPr="00DD57BD" w:rsidRDefault="00A265F1" w:rsidP="00DD57BD">
      <w:pPr>
        <w:pStyle w:val="Heading2"/>
        <w:rPr>
          <w:rFonts w:ascii="Times New Roman" w:hAnsi="Times New Roman" w:cs="Times New Roman"/>
          <w:sz w:val="24"/>
          <w:szCs w:val="24"/>
        </w:rPr>
      </w:pPr>
      <w:bookmarkStart w:id="10" w:name="_Toc238134365"/>
      <w:r w:rsidRPr="00DD57BD">
        <w:rPr>
          <w:rFonts w:ascii="Times New Roman" w:hAnsi="Times New Roman" w:cs="Times New Roman"/>
          <w:sz w:val="24"/>
          <w:szCs w:val="24"/>
        </w:rPr>
        <w:t>DEI policies and Leadership development initiatives</w:t>
      </w:r>
      <w:bookmarkEnd w:id="10"/>
    </w:p>
    <w:p w14:paraId="4A71C3CD" w14:textId="4C7DF5D6" w:rsidR="003849AD" w:rsidRPr="00FB67B3" w:rsidRDefault="003849AD" w:rsidP="001944DE">
      <w:pPr>
        <w:jc w:val="both"/>
        <w:rPr>
          <w:rFonts w:ascii="Arial" w:hAnsi="Arial" w:cs="Arial"/>
        </w:rPr>
      </w:pPr>
      <w:r w:rsidRPr="00FB67B3">
        <w:rPr>
          <w:rFonts w:ascii="Arial" w:hAnsi="Arial" w:cs="Arial"/>
        </w:rPr>
        <w:t>DEI Policies</w:t>
      </w:r>
    </w:p>
    <w:p w14:paraId="7E8CD13E" w14:textId="22B054AF" w:rsidR="003849AD" w:rsidRPr="00FB67B3" w:rsidRDefault="003849AD" w:rsidP="001944DE">
      <w:pPr>
        <w:pStyle w:val="ListParagraph"/>
        <w:numPr>
          <w:ilvl w:val="0"/>
          <w:numId w:val="7"/>
        </w:numPr>
        <w:jc w:val="both"/>
        <w:rPr>
          <w:rFonts w:ascii="Arial" w:hAnsi="Arial" w:cs="Arial"/>
          <w:sz w:val="22"/>
          <w:szCs w:val="22"/>
        </w:rPr>
      </w:pPr>
      <w:r w:rsidRPr="00FB67B3">
        <w:rPr>
          <w:rFonts w:ascii="Arial" w:hAnsi="Arial" w:cs="Arial"/>
          <w:sz w:val="22"/>
          <w:szCs w:val="22"/>
        </w:rPr>
        <w:t>Transparent Progression – Reduce individual Bias.</w:t>
      </w:r>
    </w:p>
    <w:p w14:paraId="5597943D" w14:textId="544480C3" w:rsidR="003849AD" w:rsidRPr="00FB67B3" w:rsidRDefault="003849AD" w:rsidP="001944DE">
      <w:pPr>
        <w:pStyle w:val="ListParagraph"/>
        <w:numPr>
          <w:ilvl w:val="0"/>
          <w:numId w:val="7"/>
        </w:numPr>
        <w:jc w:val="both"/>
        <w:rPr>
          <w:rFonts w:ascii="Arial" w:hAnsi="Arial" w:cs="Arial"/>
          <w:sz w:val="22"/>
          <w:szCs w:val="22"/>
        </w:rPr>
      </w:pPr>
      <w:r w:rsidRPr="00FB67B3">
        <w:rPr>
          <w:rFonts w:ascii="Arial" w:hAnsi="Arial" w:cs="Arial"/>
          <w:sz w:val="22"/>
          <w:szCs w:val="22"/>
        </w:rPr>
        <w:t>Equitable hiring – Standardized interview questions</w:t>
      </w:r>
    </w:p>
    <w:p w14:paraId="75E23DAE" w14:textId="75449BCF" w:rsidR="003849AD" w:rsidRPr="00FB67B3" w:rsidRDefault="003849AD" w:rsidP="001944DE">
      <w:pPr>
        <w:pStyle w:val="ListParagraph"/>
        <w:numPr>
          <w:ilvl w:val="0"/>
          <w:numId w:val="7"/>
        </w:numPr>
        <w:jc w:val="both"/>
        <w:rPr>
          <w:rFonts w:ascii="Arial" w:hAnsi="Arial" w:cs="Arial"/>
          <w:sz w:val="22"/>
          <w:szCs w:val="22"/>
        </w:rPr>
      </w:pPr>
      <w:r w:rsidRPr="00FB67B3">
        <w:rPr>
          <w:rFonts w:ascii="Arial" w:hAnsi="Arial" w:cs="Arial"/>
          <w:sz w:val="22"/>
          <w:szCs w:val="22"/>
        </w:rPr>
        <w:t xml:space="preserve">Audits </w:t>
      </w:r>
      <w:r w:rsidR="00FB67B3" w:rsidRPr="00FB67B3">
        <w:rPr>
          <w:rFonts w:ascii="Arial" w:hAnsi="Arial" w:cs="Arial"/>
          <w:sz w:val="22"/>
          <w:szCs w:val="22"/>
        </w:rPr>
        <w:t>–</w:t>
      </w:r>
      <w:r w:rsidRPr="00FB67B3">
        <w:rPr>
          <w:rFonts w:ascii="Arial" w:hAnsi="Arial" w:cs="Arial"/>
          <w:sz w:val="22"/>
          <w:szCs w:val="22"/>
        </w:rPr>
        <w:t xml:space="preserve"> </w:t>
      </w:r>
      <w:r w:rsidR="00FB67B3" w:rsidRPr="00FB67B3">
        <w:rPr>
          <w:rFonts w:ascii="Arial" w:hAnsi="Arial" w:cs="Arial"/>
          <w:sz w:val="22"/>
          <w:szCs w:val="22"/>
        </w:rPr>
        <w:t>Equal pay for equal work</w:t>
      </w:r>
    </w:p>
    <w:p w14:paraId="5D08B47F" w14:textId="4322CA69" w:rsidR="00FB67B3" w:rsidRDefault="00FB67B3" w:rsidP="001944DE">
      <w:pPr>
        <w:pStyle w:val="ListParagraph"/>
        <w:numPr>
          <w:ilvl w:val="0"/>
          <w:numId w:val="7"/>
        </w:numPr>
        <w:jc w:val="both"/>
        <w:rPr>
          <w:rFonts w:ascii="Arial" w:hAnsi="Arial" w:cs="Arial"/>
          <w:sz w:val="22"/>
          <w:szCs w:val="22"/>
        </w:rPr>
      </w:pPr>
      <w:r w:rsidRPr="00FB67B3">
        <w:rPr>
          <w:rFonts w:ascii="Arial" w:hAnsi="Arial" w:cs="Arial"/>
          <w:sz w:val="22"/>
          <w:szCs w:val="22"/>
        </w:rPr>
        <w:t>Feedback Channels – Surveys and continuous worker feedback</w:t>
      </w:r>
    </w:p>
    <w:p w14:paraId="38F2FC43" w14:textId="51CE180A" w:rsidR="00FB67B3" w:rsidRDefault="00FB67B3" w:rsidP="001944DE">
      <w:pPr>
        <w:jc w:val="both"/>
        <w:rPr>
          <w:rFonts w:ascii="Arial" w:hAnsi="Arial" w:cs="Arial"/>
        </w:rPr>
      </w:pPr>
      <w:r w:rsidRPr="00FB67B3">
        <w:rPr>
          <w:rFonts w:ascii="Arial" w:hAnsi="Arial" w:cs="Arial"/>
        </w:rPr>
        <w:t>Lea</w:t>
      </w:r>
      <w:r>
        <w:rPr>
          <w:rFonts w:ascii="Arial" w:hAnsi="Arial" w:cs="Arial"/>
        </w:rPr>
        <w:t>dership Development</w:t>
      </w:r>
    </w:p>
    <w:p w14:paraId="5A92C672" w14:textId="1387A445" w:rsidR="00FB67B3" w:rsidRPr="00FB67B3" w:rsidRDefault="00FB67B3" w:rsidP="001944DE">
      <w:pPr>
        <w:pStyle w:val="ListParagraph"/>
        <w:numPr>
          <w:ilvl w:val="0"/>
          <w:numId w:val="8"/>
        </w:numPr>
        <w:jc w:val="both"/>
        <w:rPr>
          <w:rFonts w:ascii="Arial" w:hAnsi="Arial" w:cs="Arial"/>
          <w:sz w:val="22"/>
          <w:szCs w:val="22"/>
        </w:rPr>
      </w:pPr>
      <w:r w:rsidRPr="00FB67B3">
        <w:rPr>
          <w:rFonts w:ascii="Arial" w:hAnsi="Arial" w:cs="Arial"/>
          <w:sz w:val="22"/>
          <w:szCs w:val="22"/>
        </w:rPr>
        <w:t>Psychological Safety – Where every voice feels safe to contribute</w:t>
      </w:r>
      <w:r>
        <w:rPr>
          <w:rFonts w:ascii="Arial" w:hAnsi="Arial" w:cs="Arial"/>
          <w:sz w:val="22"/>
          <w:szCs w:val="22"/>
        </w:rPr>
        <w:t>.</w:t>
      </w:r>
    </w:p>
    <w:p w14:paraId="64085AD2" w14:textId="3D7F2B33" w:rsidR="00FB67B3" w:rsidRPr="00FB67B3" w:rsidRDefault="00FB67B3" w:rsidP="001944DE">
      <w:pPr>
        <w:pStyle w:val="ListParagraph"/>
        <w:numPr>
          <w:ilvl w:val="0"/>
          <w:numId w:val="8"/>
        </w:numPr>
        <w:jc w:val="both"/>
        <w:rPr>
          <w:rFonts w:ascii="Arial" w:hAnsi="Arial" w:cs="Arial"/>
          <w:sz w:val="22"/>
          <w:szCs w:val="22"/>
        </w:rPr>
      </w:pPr>
      <w:r w:rsidRPr="00FB67B3">
        <w:rPr>
          <w:rFonts w:ascii="Arial" w:hAnsi="Arial" w:cs="Arial"/>
          <w:sz w:val="22"/>
          <w:szCs w:val="22"/>
        </w:rPr>
        <w:t>Mentorship tracks – Sponsoring talent development program.</w:t>
      </w:r>
    </w:p>
    <w:p w14:paraId="3227EF95" w14:textId="0C1351F5" w:rsidR="00E60320" w:rsidRPr="008A13D4" w:rsidRDefault="00FB67B3" w:rsidP="008A13D4">
      <w:pPr>
        <w:pStyle w:val="ListParagraph"/>
        <w:numPr>
          <w:ilvl w:val="0"/>
          <w:numId w:val="8"/>
        </w:numPr>
        <w:jc w:val="both"/>
        <w:rPr>
          <w:rFonts w:ascii="Arial" w:hAnsi="Arial" w:cs="Arial"/>
          <w:sz w:val="22"/>
          <w:szCs w:val="22"/>
        </w:rPr>
      </w:pPr>
      <w:r w:rsidRPr="00FB67B3">
        <w:rPr>
          <w:rFonts w:ascii="Arial" w:hAnsi="Arial" w:cs="Arial"/>
          <w:sz w:val="22"/>
          <w:szCs w:val="22"/>
        </w:rPr>
        <w:t>Mitigating Bias - Training leaders to recognize personal and systemic blind spots.</w:t>
      </w:r>
    </w:p>
    <w:p w14:paraId="53225ABA" w14:textId="33183E17" w:rsidR="00A265F1" w:rsidRPr="00DD57BD" w:rsidRDefault="00A265F1" w:rsidP="00DD57BD">
      <w:pPr>
        <w:pStyle w:val="Heading1"/>
        <w:jc w:val="center"/>
        <w:rPr>
          <w:rFonts w:ascii="Times New Roman" w:hAnsi="Times New Roman" w:cs="Times New Roman"/>
          <w:b/>
          <w:bCs/>
          <w:sz w:val="24"/>
          <w:szCs w:val="24"/>
        </w:rPr>
      </w:pPr>
      <w:bookmarkStart w:id="11" w:name="_Toc238134366"/>
      <w:r w:rsidRPr="00DD57BD">
        <w:rPr>
          <w:rFonts w:ascii="Times New Roman" w:hAnsi="Times New Roman" w:cs="Times New Roman"/>
          <w:b/>
          <w:bCs/>
          <w:sz w:val="24"/>
          <w:szCs w:val="24"/>
        </w:rPr>
        <w:t>Critical Evaluation of a Managerial Implementation</w:t>
      </w:r>
      <w:bookmarkEnd w:id="11"/>
    </w:p>
    <w:p w14:paraId="220AEED8" w14:textId="27DB819C" w:rsidR="00A265F1" w:rsidRPr="00DD57BD" w:rsidRDefault="00A265F1" w:rsidP="00DD57BD">
      <w:pPr>
        <w:pStyle w:val="Heading2"/>
        <w:rPr>
          <w:rFonts w:ascii="Times New Roman" w:hAnsi="Times New Roman" w:cs="Times New Roman"/>
          <w:sz w:val="24"/>
          <w:szCs w:val="24"/>
        </w:rPr>
      </w:pPr>
      <w:bookmarkStart w:id="12" w:name="_Toc238134367"/>
      <w:r w:rsidRPr="00DD57BD">
        <w:rPr>
          <w:rFonts w:ascii="Times New Roman" w:hAnsi="Times New Roman" w:cs="Times New Roman"/>
          <w:sz w:val="24"/>
          <w:szCs w:val="24"/>
        </w:rPr>
        <w:t>Leadership Accountability</w:t>
      </w:r>
      <w:bookmarkEnd w:id="12"/>
    </w:p>
    <w:p w14:paraId="2C5E5E21" w14:textId="46FC9EE8" w:rsidR="00E60320" w:rsidRDefault="000A0242" w:rsidP="001944DE">
      <w:pPr>
        <w:ind w:left="360"/>
        <w:jc w:val="both"/>
        <w:rPr>
          <w:rFonts w:ascii="Arial" w:hAnsi="Arial" w:cs="Arial"/>
          <w:sz w:val="22"/>
          <w:szCs w:val="22"/>
        </w:rPr>
      </w:pPr>
      <w:r w:rsidRPr="000A0242">
        <w:rPr>
          <w:rFonts w:ascii="Arial" w:hAnsi="Arial" w:cs="Arial"/>
          <w:sz w:val="22"/>
          <w:szCs w:val="22"/>
        </w:rPr>
        <w:t>Accountability is important in leadership because it helps ensure that your team is working towards a common goal and that they are following through with their commitments. It instils a sense of trust and mutual respect among the leader and their team.</w:t>
      </w:r>
      <w:r>
        <w:rPr>
          <w:rFonts w:ascii="Arial" w:hAnsi="Arial" w:cs="Arial"/>
          <w:sz w:val="22"/>
          <w:szCs w:val="22"/>
        </w:rPr>
        <w:t xml:space="preserve"> (Brogan, 2022)</w:t>
      </w:r>
    </w:p>
    <w:p w14:paraId="2E9E8A9A" w14:textId="47C95CD2" w:rsidR="000A0242" w:rsidRPr="00D83C5A" w:rsidRDefault="000A0242" w:rsidP="001944DE">
      <w:pPr>
        <w:pStyle w:val="ListParagraph"/>
        <w:numPr>
          <w:ilvl w:val="0"/>
          <w:numId w:val="9"/>
        </w:numPr>
        <w:jc w:val="both"/>
        <w:rPr>
          <w:rFonts w:ascii="Arial" w:hAnsi="Arial" w:cs="Arial"/>
          <w:sz w:val="22"/>
          <w:szCs w:val="22"/>
        </w:rPr>
      </w:pPr>
      <w:r w:rsidRPr="00D83C5A">
        <w:rPr>
          <w:rFonts w:ascii="Arial" w:hAnsi="Arial" w:cs="Arial"/>
          <w:sz w:val="22"/>
          <w:szCs w:val="22"/>
        </w:rPr>
        <w:t>Communication – Employees need a clear direction, if communication is vague Team lose direction</w:t>
      </w:r>
      <w:r w:rsidR="00D83C5A" w:rsidRPr="00D83C5A">
        <w:rPr>
          <w:rFonts w:ascii="Arial" w:hAnsi="Arial" w:cs="Arial"/>
          <w:sz w:val="22"/>
          <w:szCs w:val="22"/>
        </w:rPr>
        <w:t xml:space="preserve"> and becoming disengaged.</w:t>
      </w:r>
    </w:p>
    <w:p w14:paraId="38348B79" w14:textId="5CCD6FBD" w:rsidR="00D83C5A" w:rsidRPr="00D83C5A" w:rsidRDefault="00D83C5A" w:rsidP="001944DE">
      <w:pPr>
        <w:pStyle w:val="ListParagraph"/>
        <w:numPr>
          <w:ilvl w:val="0"/>
          <w:numId w:val="9"/>
        </w:numPr>
        <w:jc w:val="both"/>
        <w:rPr>
          <w:rFonts w:ascii="Arial" w:hAnsi="Arial" w:cs="Arial"/>
          <w:sz w:val="22"/>
          <w:szCs w:val="22"/>
        </w:rPr>
      </w:pPr>
      <w:r w:rsidRPr="00D83C5A">
        <w:rPr>
          <w:rFonts w:ascii="Arial" w:hAnsi="Arial" w:cs="Arial"/>
          <w:sz w:val="22"/>
          <w:szCs w:val="22"/>
        </w:rPr>
        <w:lastRenderedPageBreak/>
        <w:t>Delegation - When people feel accountable for their actions, they take ownership of them and can easily fix mistakes they make. This builds trust between leaders and their team members.</w:t>
      </w:r>
    </w:p>
    <w:p w14:paraId="554999CF" w14:textId="0C5D0CB0" w:rsidR="00D83C5A" w:rsidRPr="008A13D4" w:rsidRDefault="00D83C5A" w:rsidP="008A13D4">
      <w:pPr>
        <w:pStyle w:val="ListParagraph"/>
        <w:numPr>
          <w:ilvl w:val="0"/>
          <w:numId w:val="9"/>
        </w:numPr>
        <w:jc w:val="both"/>
        <w:rPr>
          <w:rFonts w:ascii="Arial" w:hAnsi="Arial" w:cs="Arial"/>
          <w:sz w:val="22"/>
          <w:szCs w:val="22"/>
        </w:rPr>
      </w:pPr>
      <w:r w:rsidRPr="00D83C5A">
        <w:rPr>
          <w:rFonts w:ascii="Arial" w:hAnsi="Arial" w:cs="Arial"/>
          <w:sz w:val="22"/>
          <w:szCs w:val="22"/>
        </w:rPr>
        <w:t>Listening - Whether remote-first or office first, listening paths are now an essential part of good safety leadership.</w:t>
      </w:r>
    </w:p>
    <w:p w14:paraId="7300D537" w14:textId="464DDED1" w:rsidR="00D83C5A" w:rsidRPr="00D83C5A" w:rsidRDefault="00D83C5A" w:rsidP="001944DE">
      <w:pPr>
        <w:pStyle w:val="ListParagraph"/>
        <w:numPr>
          <w:ilvl w:val="0"/>
          <w:numId w:val="9"/>
        </w:numPr>
        <w:jc w:val="both"/>
        <w:rPr>
          <w:rFonts w:ascii="Arial" w:hAnsi="Arial" w:cs="Arial"/>
          <w:sz w:val="22"/>
          <w:szCs w:val="22"/>
        </w:rPr>
      </w:pPr>
      <w:r w:rsidRPr="00D83C5A">
        <w:rPr>
          <w:rFonts w:ascii="Arial" w:hAnsi="Arial" w:cs="Arial"/>
          <w:sz w:val="22"/>
          <w:szCs w:val="22"/>
        </w:rPr>
        <w:t>Investment in your people - You must be willing to invest in people so they feel appreciated and respected.</w:t>
      </w:r>
    </w:p>
    <w:p w14:paraId="6E8984A2" w14:textId="23BFBF6E" w:rsidR="00A265F1" w:rsidRPr="00DD57BD" w:rsidRDefault="00A265F1" w:rsidP="00DD57BD">
      <w:pPr>
        <w:pStyle w:val="Heading2"/>
        <w:rPr>
          <w:rFonts w:ascii="Times New Roman" w:hAnsi="Times New Roman" w:cs="Times New Roman"/>
          <w:sz w:val="24"/>
          <w:szCs w:val="24"/>
        </w:rPr>
      </w:pPr>
      <w:bookmarkStart w:id="13" w:name="_Toc238134368"/>
      <w:r w:rsidRPr="00DD57BD">
        <w:rPr>
          <w:rFonts w:ascii="Times New Roman" w:hAnsi="Times New Roman" w:cs="Times New Roman"/>
          <w:sz w:val="24"/>
          <w:szCs w:val="24"/>
        </w:rPr>
        <w:t>Communication Strategies</w:t>
      </w:r>
      <w:bookmarkEnd w:id="13"/>
    </w:p>
    <w:p w14:paraId="76E7D4B6" w14:textId="7FDC780E" w:rsidR="0012231F" w:rsidRDefault="0012231F" w:rsidP="001944DE">
      <w:pPr>
        <w:jc w:val="both"/>
        <w:rPr>
          <w:rFonts w:ascii="Arial" w:hAnsi="Arial" w:cs="Arial"/>
          <w:sz w:val="22"/>
          <w:szCs w:val="22"/>
        </w:rPr>
      </w:pPr>
      <w:r w:rsidRPr="0012231F">
        <w:rPr>
          <w:rFonts w:ascii="Arial" w:hAnsi="Arial" w:cs="Arial"/>
          <w:sz w:val="22"/>
          <w:szCs w:val="22"/>
        </w:rPr>
        <w:t>Communication is fundamental in the workplace; for it to be efficient, HR needs to implement methods that facilitate communication for everyone, thereby avoiding delays in shift planning, reporting, and other areas.</w:t>
      </w:r>
    </w:p>
    <w:p w14:paraId="5F102936" w14:textId="595D055F" w:rsidR="0012231F" w:rsidRPr="001F3312" w:rsidRDefault="0012231F" w:rsidP="001F3312">
      <w:pPr>
        <w:pStyle w:val="ListParagraph"/>
        <w:numPr>
          <w:ilvl w:val="0"/>
          <w:numId w:val="10"/>
        </w:numPr>
        <w:rPr>
          <w:rFonts w:ascii="Arial" w:hAnsi="Arial" w:cs="Arial"/>
          <w:sz w:val="22"/>
          <w:szCs w:val="22"/>
        </w:rPr>
      </w:pPr>
      <w:r w:rsidRPr="001F3312">
        <w:rPr>
          <w:rFonts w:ascii="Arial" w:hAnsi="Arial" w:cs="Arial"/>
          <w:sz w:val="22"/>
          <w:szCs w:val="22"/>
        </w:rPr>
        <w:t>Multi-Channel Delivery – Mobile chats and Team chats platforms.</w:t>
      </w:r>
    </w:p>
    <w:p w14:paraId="0ADDFA26" w14:textId="7FBBDB91" w:rsidR="0012231F" w:rsidRPr="001F3312" w:rsidRDefault="0012231F" w:rsidP="001F3312">
      <w:pPr>
        <w:pStyle w:val="ListParagraph"/>
        <w:numPr>
          <w:ilvl w:val="0"/>
          <w:numId w:val="10"/>
        </w:numPr>
        <w:rPr>
          <w:rFonts w:ascii="Arial" w:hAnsi="Arial" w:cs="Arial"/>
          <w:sz w:val="22"/>
          <w:szCs w:val="22"/>
        </w:rPr>
      </w:pPr>
      <w:r w:rsidRPr="001F3312">
        <w:rPr>
          <w:rFonts w:ascii="Arial" w:hAnsi="Arial" w:cs="Arial"/>
          <w:sz w:val="22"/>
          <w:szCs w:val="22"/>
        </w:rPr>
        <w:t>Data Driven Targeting – Automated platforms to personalize messaging based on employees roles or locations.</w:t>
      </w:r>
    </w:p>
    <w:p w14:paraId="7E8AA5ED" w14:textId="09F1D9EB" w:rsidR="0012231F" w:rsidRDefault="0012231F" w:rsidP="001F3312">
      <w:pPr>
        <w:pStyle w:val="ListParagraph"/>
        <w:numPr>
          <w:ilvl w:val="0"/>
          <w:numId w:val="10"/>
        </w:numPr>
        <w:rPr>
          <w:rFonts w:ascii="Arial" w:hAnsi="Arial" w:cs="Arial"/>
          <w:sz w:val="22"/>
          <w:szCs w:val="22"/>
        </w:rPr>
      </w:pPr>
      <w:r w:rsidRPr="001F3312">
        <w:rPr>
          <w:rFonts w:ascii="Arial" w:hAnsi="Arial" w:cs="Arial"/>
          <w:sz w:val="22"/>
          <w:szCs w:val="22"/>
        </w:rPr>
        <w:t xml:space="preserve">AI and Self Service Integration – Virtual assistant to help Employees </w:t>
      </w:r>
      <w:r w:rsidR="001F3312" w:rsidRPr="001F3312">
        <w:rPr>
          <w:rFonts w:ascii="Arial" w:hAnsi="Arial" w:cs="Arial"/>
          <w:sz w:val="22"/>
          <w:szCs w:val="22"/>
        </w:rPr>
        <w:t>instantly find answers regarding what they need and onboard tasks</w:t>
      </w:r>
    </w:p>
    <w:p w14:paraId="27A76AE5" w14:textId="026F37C1" w:rsidR="001F3312" w:rsidRPr="001F3312" w:rsidRDefault="001F3312" w:rsidP="001944DE">
      <w:pPr>
        <w:jc w:val="both"/>
        <w:rPr>
          <w:rFonts w:ascii="Arial" w:hAnsi="Arial" w:cs="Arial"/>
          <w:sz w:val="22"/>
          <w:szCs w:val="22"/>
        </w:rPr>
      </w:pPr>
      <w:r w:rsidRPr="001F3312">
        <w:rPr>
          <w:rFonts w:ascii="Arial" w:hAnsi="Arial" w:cs="Arial"/>
          <w:sz w:val="22"/>
          <w:szCs w:val="22"/>
        </w:rPr>
        <w:t>Continuous improvement ensures HR strategies remain agile and aligned with evolving workforce needs. Many modern communication platforms include built-in analytics that make tracking performance easier.</w:t>
      </w:r>
      <w:r>
        <w:rPr>
          <w:rFonts w:ascii="Arial" w:hAnsi="Arial" w:cs="Arial"/>
          <w:sz w:val="22"/>
          <w:szCs w:val="22"/>
        </w:rPr>
        <w:t xml:space="preserve"> (Gammon, 2025)</w:t>
      </w:r>
    </w:p>
    <w:p w14:paraId="6C55C374" w14:textId="7844A130" w:rsidR="00A265F1" w:rsidRPr="00DD57BD" w:rsidRDefault="00A265F1" w:rsidP="00DD57BD">
      <w:pPr>
        <w:pStyle w:val="Heading2"/>
        <w:rPr>
          <w:rFonts w:ascii="Times New Roman" w:hAnsi="Times New Roman" w:cs="Times New Roman"/>
          <w:sz w:val="24"/>
          <w:szCs w:val="24"/>
        </w:rPr>
      </w:pPr>
      <w:bookmarkStart w:id="14" w:name="_Toc238134369"/>
      <w:r w:rsidRPr="00DD57BD">
        <w:rPr>
          <w:rFonts w:ascii="Times New Roman" w:hAnsi="Times New Roman" w:cs="Times New Roman"/>
          <w:sz w:val="24"/>
          <w:szCs w:val="24"/>
        </w:rPr>
        <w:t>Monitoring and performance measurement</w:t>
      </w:r>
      <w:bookmarkEnd w:id="14"/>
    </w:p>
    <w:p w14:paraId="0D5BC828" w14:textId="39A90738" w:rsidR="001F3312" w:rsidRDefault="00F12254" w:rsidP="00802C70">
      <w:pPr>
        <w:jc w:val="both"/>
        <w:rPr>
          <w:rFonts w:ascii="Arial" w:hAnsi="Arial" w:cs="Arial"/>
          <w:sz w:val="22"/>
          <w:szCs w:val="22"/>
        </w:rPr>
      </w:pPr>
      <w:r w:rsidRPr="00F12254">
        <w:rPr>
          <w:rFonts w:ascii="Arial" w:hAnsi="Arial" w:cs="Arial"/>
          <w:sz w:val="22"/>
          <w:szCs w:val="22"/>
        </w:rPr>
        <w:t>Performance monitoring involves the continuous tracking of progress toward established goals, while evaluation is the systematic analysis of outcomes to inform future decision-making.</w:t>
      </w:r>
      <w:r>
        <w:rPr>
          <w:rFonts w:ascii="Arial" w:hAnsi="Arial" w:cs="Arial"/>
          <w:sz w:val="22"/>
          <w:szCs w:val="22"/>
        </w:rPr>
        <w:t xml:space="preserve"> (Aurora</w:t>
      </w:r>
      <w:r w:rsidR="002F2187">
        <w:rPr>
          <w:rFonts w:ascii="Arial" w:hAnsi="Arial" w:cs="Arial"/>
          <w:sz w:val="22"/>
          <w:szCs w:val="22"/>
        </w:rPr>
        <w:t xml:space="preserve"> Training Advantage, 2026</w:t>
      </w:r>
      <w:r>
        <w:rPr>
          <w:rFonts w:ascii="Arial" w:hAnsi="Arial" w:cs="Arial"/>
          <w:sz w:val="22"/>
          <w:szCs w:val="22"/>
        </w:rPr>
        <w:t>)</w:t>
      </w:r>
    </w:p>
    <w:p w14:paraId="2DA6AB03" w14:textId="2009693F" w:rsidR="00F12254" w:rsidRPr="00F12254" w:rsidRDefault="00F12254" w:rsidP="00802C70">
      <w:pPr>
        <w:jc w:val="both"/>
        <w:rPr>
          <w:rFonts w:ascii="Arial" w:hAnsi="Arial" w:cs="Arial"/>
          <w:sz w:val="22"/>
          <w:szCs w:val="22"/>
        </w:rPr>
      </w:pPr>
      <w:r w:rsidRPr="00F12254">
        <w:rPr>
          <w:rFonts w:ascii="Arial" w:hAnsi="Arial" w:cs="Arial"/>
          <w:sz w:val="22"/>
          <w:szCs w:val="22"/>
        </w:rPr>
        <w:t>Real-Time Analytics</w:t>
      </w:r>
      <w:r>
        <w:rPr>
          <w:rFonts w:ascii="Arial" w:hAnsi="Arial" w:cs="Arial"/>
          <w:sz w:val="22"/>
          <w:szCs w:val="22"/>
        </w:rPr>
        <w:t xml:space="preserve"> -</w:t>
      </w:r>
      <w:r w:rsidRPr="00F12254">
        <w:rPr>
          <w:rFonts w:ascii="Arial" w:hAnsi="Arial" w:cs="Arial"/>
          <w:sz w:val="22"/>
          <w:szCs w:val="22"/>
        </w:rPr>
        <w:t xml:space="preserve"> Advanced software tools enable real-time tracking of performance</w:t>
      </w:r>
      <w:r>
        <w:rPr>
          <w:rFonts w:ascii="Arial" w:hAnsi="Arial" w:cs="Arial"/>
          <w:sz w:val="22"/>
          <w:szCs w:val="22"/>
        </w:rPr>
        <w:t>.</w:t>
      </w:r>
    </w:p>
    <w:p w14:paraId="5FCD4DA0" w14:textId="1C39700D" w:rsidR="00F12254" w:rsidRPr="00F12254" w:rsidRDefault="00F12254" w:rsidP="00802C70">
      <w:pPr>
        <w:jc w:val="both"/>
        <w:rPr>
          <w:rFonts w:ascii="Arial" w:hAnsi="Arial" w:cs="Arial"/>
          <w:sz w:val="22"/>
          <w:szCs w:val="22"/>
        </w:rPr>
      </w:pPr>
      <w:r w:rsidRPr="00F12254">
        <w:rPr>
          <w:rFonts w:ascii="Arial" w:hAnsi="Arial" w:cs="Arial"/>
          <w:sz w:val="22"/>
          <w:szCs w:val="22"/>
        </w:rPr>
        <w:t>Artificial Intelligence and Machine Learning</w:t>
      </w:r>
      <w:r>
        <w:rPr>
          <w:rFonts w:ascii="Arial" w:hAnsi="Arial" w:cs="Arial"/>
          <w:sz w:val="22"/>
          <w:szCs w:val="22"/>
        </w:rPr>
        <w:t xml:space="preserve"> -</w:t>
      </w:r>
      <w:r w:rsidRPr="00F12254">
        <w:rPr>
          <w:rFonts w:ascii="Arial" w:hAnsi="Arial" w:cs="Arial"/>
          <w:sz w:val="22"/>
          <w:szCs w:val="22"/>
        </w:rPr>
        <w:t xml:space="preserve"> AI-driven analytics provide deeper insights into performance patt</w:t>
      </w:r>
      <w:r>
        <w:rPr>
          <w:rFonts w:ascii="Arial" w:hAnsi="Arial" w:cs="Arial"/>
          <w:sz w:val="22"/>
          <w:szCs w:val="22"/>
        </w:rPr>
        <w:t>erns.</w:t>
      </w:r>
    </w:p>
    <w:p w14:paraId="2E5298EC" w14:textId="662B8DE6" w:rsidR="00F12254" w:rsidRPr="00F12254" w:rsidRDefault="00F12254" w:rsidP="00802C70">
      <w:pPr>
        <w:jc w:val="both"/>
        <w:rPr>
          <w:rFonts w:ascii="Arial" w:hAnsi="Arial" w:cs="Arial"/>
          <w:sz w:val="22"/>
          <w:szCs w:val="22"/>
        </w:rPr>
      </w:pPr>
      <w:r w:rsidRPr="00F12254">
        <w:rPr>
          <w:rFonts w:ascii="Arial" w:hAnsi="Arial" w:cs="Arial"/>
          <w:sz w:val="22"/>
          <w:szCs w:val="22"/>
        </w:rPr>
        <w:t>Employee Engagement Platforms</w:t>
      </w:r>
      <w:r>
        <w:rPr>
          <w:rFonts w:ascii="Arial" w:hAnsi="Arial" w:cs="Arial"/>
          <w:sz w:val="22"/>
          <w:szCs w:val="22"/>
        </w:rPr>
        <w:t xml:space="preserve"> -</w:t>
      </w:r>
      <w:r w:rsidRPr="00F12254">
        <w:rPr>
          <w:rFonts w:ascii="Arial" w:hAnsi="Arial" w:cs="Arial"/>
          <w:sz w:val="22"/>
          <w:szCs w:val="22"/>
        </w:rPr>
        <w:t xml:space="preserve"> Integrated platforms combine performance monitoring with engagement tools to foster a more connected workforce.</w:t>
      </w:r>
    </w:p>
    <w:p w14:paraId="693AE181" w14:textId="658324D4" w:rsidR="00F12254" w:rsidRPr="001F3312" w:rsidRDefault="00F12254" w:rsidP="00802C70">
      <w:pPr>
        <w:jc w:val="both"/>
        <w:rPr>
          <w:rFonts w:ascii="Arial" w:hAnsi="Arial" w:cs="Arial"/>
          <w:sz w:val="22"/>
          <w:szCs w:val="22"/>
        </w:rPr>
      </w:pPr>
      <w:r w:rsidRPr="00F12254">
        <w:rPr>
          <w:rFonts w:ascii="Arial" w:hAnsi="Arial" w:cs="Arial"/>
          <w:sz w:val="22"/>
          <w:szCs w:val="22"/>
        </w:rPr>
        <w:t>Remote Work Considerations: Monitoring performance in remote settings requires new approaches and tools to ensure accountability and productivity.</w:t>
      </w:r>
    </w:p>
    <w:p w14:paraId="70D4F9F8" w14:textId="07916995" w:rsidR="00A265F1" w:rsidRPr="00DD57BD" w:rsidRDefault="00A265F1" w:rsidP="00DD57BD">
      <w:pPr>
        <w:pStyle w:val="Heading2"/>
        <w:rPr>
          <w:rFonts w:ascii="Times New Roman" w:hAnsi="Times New Roman" w:cs="Times New Roman"/>
          <w:sz w:val="24"/>
          <w:szCs w:val="24"/>
        </w:rPr>
      </w:pPr>
      <w:bookmarkStart w:id="15" w:name="_Toc238134370"/>
      <w:r w:rsidRPr="00DD57BD">
        <w:rPr>
          <w:rFonts w:ascii="Times New Roman" w:hAnsi="Times New Roman" w:cs="Times New Roman"/>
          <w:sz w:val="24"/>
          <w:szCs w:val="24"/>
        </w:rPr>
        <w:t>Organizational Culture</w:t>
      </w:r>
      <w:bookmarkEnd w:id="15"/>
    </w:p>
    <w:p w14:paraId="2DFEE3FC" w14:textId="332B5E4C" w:rsidR="00380EBD" w:rsidRDefault="00280F1D" w:rsidP="001944DE">
      <w:pPr>
        <w:jc w:val="both"/>
        <w:rPr>
          <w:rFonts w:ascii="Arial" w:hAnsi="Arial" w:cs="Arial"/>
          <w:sz w:val="22"/>
          <w:szCs w:val="22"/>
        </w:rPr>
      </w:pPr>
      <w:r w:rsidRPr="00280F1D">
        <w:rPr>
          <w:rFonts w:ascii="Arial" w:hAnsi="Arial" w:cs="Arial"/>
          <w:sz w:val="22"/>
          <w:szCs w:val="22"/>
        </w:rPr>
        <w:t>Despite its dominance, the language of culture is often unclear, difficult to define, and therefore hard to measure. Consequently, real culture change is near</w:t>
      </w:r>
      <w:r>
        <w:rPr>
          <w:rFonts w:ascii="Arial" w:hAnsi="Arial" w:cs="Arial"/>
          <w:sz w:val="22"/>
          <w:szCs w:val="22"/>
        </w:rPr>
        <w:t xml:space="preserve"> </w:t>
      </w:r>
      <w:r w:rsidRPr="00280F1D">
        <w:rPr>
          <w:rFonts w:ascii="Arial" w:hAnsi="Arial" w:cs="Arial"/>
          <w:sz w:val="22"/>
          <w:szCs w:val="22"/>
        </w:rPr>
        <w:t>impossible if we can’t actually pin down what we’re looking to change.</w:t>
      </w:r>
      <w:r>
        <w:rPr>
          <w:rFonts w:ascii="Arial" w:hAnsi="Arial" w:cs="Arial"/>
          <w:sz w:val="22"/>
          <w:szCs w:val="22"/>
        </w:rPr>
        <w:t xml:space="preserve"> </w:t>
      </w:r>
      <w:r w:rsidR="002C30A0">
        <w:rPr>
          <w:rFonts w:ascii="Arial" w:hAnsi="Arial" w:cs="Arial"/>
          <w:sz w:val="22"/>
          <w:szCs w:val="22"/>
        </w:rPr>
        <w:t>(</w:t>
      </w:r>
      <w:r w:rsidR="00610615">
        <w:rPr>
          <w:rFonts w:ascii="Arial" w:hAnsi="Arial" w:cs="Arial"/>
          <w:sz w:val="22"/>
          <w:szCs w:val="22"/>
        </w:rPr>
        <w:t>CIPD</w:t>
      </w:r>
      <w:r w:rsidR="002C30A0">
        <w:rPr>
          <w:rFonts w:ascii="Arial" w:hAnsi="Arial" w:cs="Arial"/>
          <w:sz w:val="22"/>
          <w:szCs w:val="22"/>
        </w:rPr>
        <w:t>, 2025)</w:t>
      </w:r>
    </w:p>
    <w:p w14:paraId="0FA1EB79" w14:textId="6616661B" w:rsidR="00280F1D" w:rsidRPr="002C30A0" w:rsidRDefault="00280F1D" w:rsidP="002C30A0">
      <w:pPr>
        <w:pStyle w:val="ListParagraph"/>
        <w:numPr>
          <w:ilvl w:val="0"/>
          <w:numId w:val="11"/>
        </w:numPr>
        <w:rPr>
          <w:rFonts w:ascii="Arial" w:hAnsi="Arial" w:cs="Arial"/>
          <w:sz w:val="22"/>
          <w:szCs w:val="22"/>
        </w:rPr>
      </w:pPr>
      <w:r w:rsidRPr="002C30A0">
        <w:rPr>
          <w:rFonts w:ascii="Arial" w:hAnsi="Arial" w:cs="Arial"/>
          <w:sz w:val="22"/>
          <w:szCs w:val="22"/>
        </w:rPr>
        <w:t>Performance Management – Replaced annual reviews by continuous, real time feedback to support Employees</w:t>
      </w:r>
      <w:r w:rsidR="002C30A0" w:rsidRPr="002C30A0">
        <w:rPr>
          <w:rFonts w:ascii="Arial" w:hAnsi="Arial" w:cs="Arial"/>
          <w:sz w:val="22"/>
          <w:szCs w:val="22"/>
        </w:rPr>
        <w:t xml:space="preserve"> from different culture</w:t>
      </w:r>
    </w:p>
    <w:p w14:paraId="5151E7E3" w14:textId="22824282" w:rsidR="00280F1D" w:rsidRPr="002C30A0" w:rsidRDefault="00280F1D" w:rsidP="002C30A0">
      <w:pPr>
        <w:pStyle w:val="ListParagraph"/>
        <w:numPr>
          <w:ilvl w:val="0"/>
          <w:numId w:val="11"/>
        </w:numPr>
        <w:rPr>
          <w:rFonts w:ascii="Arial" w:hAnsi="Arial" w:cs="Arial"/>
          <w:sz w:val="22"/>
          <w:szCs w:val="22"/>
        </w:rPr>
      </w:pPr>
      <w:r w:rsidRPr="002C30A0">
        <w:rPr>
          <w:rFonts w:ascii="Arial" w:hAnsi="Arial" w:cs="Arial"/>
          <w:sz w:val="22"/>
          <w:szCs w:val="22"/>
        </w:rPr>
        <w:t>Wellbeing and Flexibility – Modern policies to prioritise mental health and inclusion.</w:t>
      </w:r>
    </w:p>
    <w:p w14:paraId="4CC605E9" w14:textId="7C6ED99C" w:rsidR="00A265F1" w:rsidRPr="00DD57BD" w:rsidRDefault="00A265F1" w:rsidP="00DD57BD">
      <w:pPr>
        <w:pStyle w:val="Heading2"/>
        <w:rPr>
          <w:rFonts w:ascii="Times New Roman" w:hAnsi="Times New Roman" w:cs="Times New Roman"/>
          <w:sz w:val="24"/>
          <w:szCs w:val="24"/>
        </w:rPr>
      </w:pPr>
      <w:bookmarkStart w:id="16" w:name="_Toc238134371"/>
      <w:r w:rsidRPr="00DD57BD">
        <w:rPr>
          <w:rFonts w:ascii="Times New Roman" w:hAnsi="Times New Roman" w:cs="Times New Roman"/>
          <w:sz w:val="24"/>
          <w:szCs w:val="24"/>
        </w:rPr>
        <w:t>Barriers to implementation and how they can be overcome</w:t>
      </w:r>
      <w:bookmarkEnd w:id="16"/>
    </w:p>
    <w:p w14:paraId="70249256" w14:textId="0344C93E" w:rsidR="00211FF1" w:rsidRPr="00211FF1" w:rsidRDefault="00211FF1" w:rsidP="002C30A0">
      <w:pPr>
        <w:rPr>
          <w:rFonts w:ascii="Arial" w:hAnsi="Arial" w:cs="Arial"/>
          <w:sz w:val="22"/>
          <w:szCs w:val="22"/>
        </w:rPr>
      </w:pPr>
      <w:r w:rsidRPr="00211FF1">
        <w:rPr>
          <w:rFonts w:ascii="Arial" w:hAnsi="Arial" w:cs="Arial"/>
          <w:sz w:val="22"/>
          <w:szCs w:val="22"/>
        </w:rPr>
        <w:t xml:space="preserve">Barriers </w:t>
      </w:r>
    </w:p>
    <w:p w14:paraId="13C6B86D" w14:textId="49F34D03" w:rsidR="001E51B5" w:rsidRPr="00211FF1" w:rsidRDefault="001E51B5" w:rsidP="00211FF1">
      <w:pPr>
        <w:pStyle w:val="ListParagraph"/>
        <w:numPr>
          <w:ilvl w:val="0"/>
          <w:numId w:val="12"/>
        </w:numPr>
        <w:rPr>
          <w:rFonts w:ascii="Arial" w:hAnsi="Arial" w:cs="Arial"/>
          <w:sz w:val="22"/>
          <w:szCs w:val="22"/>
        </w:rPr>
      </w:pPr>
      <w:r w:rsidRPr="00211FF1">
        <w:rPr>
          <w:rFonts w:ascii="Arial" w:hAnsi="Arial" w:cs="Arial"/>
          <w:sz w:val="22"/>
          <w:szCs w:val="22"/>
        </w:rPr>
        <w:lastRenderedPageBreak/>
        <w:t>Resistance to change – Olds habits from Employees and Management Team.</w:t>
      </w:r>
    </w:p>
    <w:p w14:paraId="4E7365FD" w14:textId="15DE4ABA" w:rsidR="001E51B5" w:rsidRPr="00211FF1" w:rsidRDefault="001E51B5" w:rsidP="00211FF1">
      <w:pPr>
        <w:pStyle w:val="ListParagraph"/>
        <w:numPr>
          <w:ilvl w:val="0"/>
          <w:numId w:val="12"/>
        </w:numPr>
        <w:rPr>
          <w:rFonts w:ascii="Arial" w:hAnsi="Arial" w:cs="Arial"/>
          <w:sz w:val="22"/>
          <w:szCs w:val="22"/>
        </w:rPr>
      </w:pPr>
      <w:r w:rsidRPr="00211FF1">
        <w:rPr>
          <w:rFonts w:ascii="Arial" w:hAnsi="Arial" w:cs="Arial"/>
          <w:sz w:val="22"/>
          <w:szCs w:val="22"/>
        </w:rPr>
        <w:t>Leadership gaps - Insufficient resources.</w:t>
      </w:r>
    </w:p>
    <w:p w14:paraId="7F26A3BD" w14:textId="35EBE8A5" w:rsidR="001E51B5" w:rsidRPr="00211FF1" w:rsidRDefault="001E51B5" w:rsidP="00211FF1">
      <w:pPr>
        <w:pStyle w:val="ListParagraph"/>
        <w:numPr>
          <w:ilvl w:val="0"/>
          <w:numId w:val="12"/>
        </w:numPr>
        <w:rPr>
          <w:rFonts w:ascii="Arial" w:hAnsi="Arial" w:cs="Arial"/>
          <w:sz w:val="22"/>
          <w:szCs w:val="22"/>
        </w:rPr>
      </w:pPr>
      <w:r w:rsidRPr="00211FF1">
        <w:rPr>
          <w:rFonts w:ascii="Arial" w:hAnsi="Arial" w:cs="Arial"/>
          <w:sz w:val="22"/>
          <w:szCs w:val="22"/>
        </w:rPr>
        <w:t>Legacy Technologies – Old software It will be a major obstacle.</w:t>
      </w:r>
    </w:p>
    <w:p w14:paraId="2053054D" w14:textId="2CCC31EC" w:rsidR="001E51B5" w:rsidRPr="00211FF1" w:rsidRDefault="001E51B5" w:rsidP="00211FF1">
      <w:pPr>
        <w:pStyle w:val="ListParagraph"/>
        <w:numPr>
          <w:ilvl w:val="0"/>
          <w:numId w:val="12"/>
        </w:numPr>
        <w:rPr>
          <w:rFonts w:ascii="Arial" w:hAnsi="Arial" w:cs="Arial"/>
          <w:sz w:val="22"/>
          <w:szCs w:val="22"/>
        </w:rPr>
      </w:pPr>
      <w:r w:rsidRPr="00211FF1">
        <w:rPr>
          <w:rFonts w:ascii="Arial" w:hAnsi="Arial" w:cs="Arial"/>
          <w:sz w:val="22"/>
          <w:szCs w:val="22"/>
        </w:rPr>
        <w:t>Poor Communication – Employees feels confuse during transition</w:t>
      </w:r>
    </w:p>
    <w:p w14:paraId="1A5F85FB" w14:textId="2887CF5C" w:rsidR="001E51B5" w:rsidRDefault="001E51B5" w:rsidP="002C30A0">
      <w:pPr>
        <w:rPr>
          <w:rFonts w:ascii="Arial" w:hAnsi="Arial" w:cs="Arial"/>
          <w:sz w:val="22"/>
          <w:szCs w:val="22"/>
        </w:rPr>
      </w:pPr>
      <w:r>
        <w:rPr>
          <w:rFonts w:ascii="Arial" w:hAnsi="Arial" w:cs="Arial"/>
          <w:sz w:val="22"/>
          <w:szCs w:val="22"/>
        </w:rPr>
        <w:t xml:space="preserve">How </w:t>
      </w:r>
      <w:r w:rsidR="00211FF1">
        <w:rPr>
          <w:rFonts w:ascii="Arial" w:hAnsi="Arial" w:cs="Arial"/>
          <w:sz w:val="22"/>
          <w:szCs w:val="22"/>
        </w:rPr>
        <w:t>overcome</w:t>
      </w:r>
    </w:p>
    <w:p w14:paraId="1D4FEA54" w14:textId="2C142178" w:rsidR="00211FF1" w:rsidRPr="00211FF1" w:rsidRDefault="00211FF1" w:rsidP="00211FF1">
      <w:pPr>
        <w:pStyle w:val="ListParagraph"/>
        <w:numPr>
          <w:ilvl w:val="0"/>
          <w:numId w:val="13"/>
        </w:numPr>
        <w:rPr>
          <w:rFonts w:ascii="Arial" w:hAnsi="Arial" w:cs="Arial"/>
          <w:sz w:val="22"/>
          <w:szCs w:val="22"/>
        </w:rPr>
      </w:pPr>
      <w:r w:rsidRPr="00211FF1">
        <w:rPr>
          <w:rFonts w:ascii="Arial" w:hAnsi="Arial" w:cs="Arial"/>
          <w:sz w:val="22"/>
          <w:szCs w:val="22"/>
        </w:rPr>
        <w:t>Envolve Employees early – Ask feedback before launching new apps or programs.</w:t>
      </w:r>
    </w:p>
    <w:p w14:paraId="1BC1500C" w14:textId="35974ACD" w:rsidR="00211FF1" w:rsidRPr="00211FF1" w:rsidRDefault="00211FF1" w:rsidP="00211FF1">
      <w:pPr>
        <w:pStyle w:val="ListParagraph"/>
        <w:numPr>
          <w:ilvl w:val="0"/>
          <w:numId w:val="13"/>
        </w:numPr>
        <w:rPr>
          <w:rFonts w:ascii="Arial" w:hAnsi="Arial" w:cs="Arial"/>
          <w:sz w:val="22"/>
          <w:szCs w:val="22"/>
        </w:rPr>
      </w:pPr>
      <w:r w:rsidRPr="00211FF1">
        <w:rPr>
          <w:rFonts w:ascii="Arial" w:hAnsi="Arial" w:cs="Arial"/>
          <w:sz w:val="22"/>
          <w:szCs w:val="22"/>
        </w:rPr>
        <w:t>Upgrade infrastructure and software’s – Replace old systems.</w:t>
      </w:r>
    </w:p>
    <w:p w14:paraId="6A2133F8" w14:textId="2FF40751" w:rsidR="00211FF1" w:rsidRPr="00211FF1" w:rsidRDefault="00211FF1" w:rsidP="00211FF1">
      <w:pPr>
        <w:pStyle w:val="ListParagraph"/>
        <w:numPr>
          <w:ilvl w:val="0"/>
          <w:numId w:val="13"/>
        </w:numPr>
        <w:rPr>
          <w:rFonts w:ascii="Arial" w:hAnsi="Arial" w:cs="Arial"/>
          <w:sz w:val="22"/>
          <w:szCs w:val="22"/>
        </w:rPr>
      </w:pPr>
      <w:r w:rsidRPr="00211FF1">
        <w:rPr>
          <w:rFonts w:ascii="Arial" w:hAnsi="Arial" w:cs="Arial"/>
          <w:sz w:val="22"/>
          <w:szCs w:val="22"/>
        </w:rPr>
        <w:t>Train your Team – Regular Workshops.</w:t>
      </w:r>
    </w:p>
    <w:p w14:paraId="75DB905A" w14:textId="17338EA5" w:rsidR="00211FF1" w:rsidRPr="00211FF1" w:rsidRDefault="00211FF1" w:rsidP="00211FF1">
      <w:pPr>
        <w:pStyle w:val="ListParagraph"/>
        <w:numPr>
          <w:ilvl w:val="0"/>
          <w:numId w:val="13"/>
        </w:numPr>
        <w:rPr>
          <w:rFonts w:ascii="Arial" w:hAnsi="Arial" w:cs="Arial"/>
          <w:sz w:val="22"/>
          <w:szCs w:val="22"/>
        </w:rPr>
      </w:pPr>
      <w:r w:rsidRPr="00211FF1">
        <w:rPr>
          <w:rFonts w:ascii="Arial" w:hAnsi="Arial" w:cs="Arial"/>
          <w:sz w:val="22"/>
          <w:szCs w:val="22"/>
        </w:rPr>
        <w:t>Clear Communication – Regular updates and open forums.</w:t>
      </w:r>
    </w:p>
    <w:p w14:paraId="5C090E09" w14:textId="77777777" w:rsidR="002C30A0" w:rsidRPr="002C30A0" w:rsidRDefault="002C30A0" w:rsidP="002C30A0">
      <w:pPr>
        <w:rPr>
          <w:rFonts w:ascii="Times New Roman" w:hAnsi="Times New Roman" w:cs="Times New Roman"/>
          <w:sz w:val="28"/>
          <w:szCs w:val="28"/>
        </w:rPr>
      </w:pPr>
    </w:p>
    <w:p w14:paraId="67FC1320" w14:textId="77777777" w:rsidR="001944DE" w:rsidRDefault="001944DE" w:rsidP="001944DE">
      <w:pPr>
        <w:pStyle w:val="ListParagraph"/>
        <w:rPr>
          <w:rFonts w:ascii="Times New Roman" w:hAnsi="Times New Roman" w:cs="Times New Roman"/>
          <w:b/>
          <w:bCs/>
          <w:sz w:val="28"/>
          <w:szCs w:val="28"/>
        </w:rPr>
      </w:pPr>
    </w:p>
    <w:p w14:paraId="5931A992" w14:textId="77777777" w:rsidR="001944DE" w:rsidRDefault="001944DE" w:rsidP="001944DE">
      <w:pPr>
        <w:rPr>
          <w:rFonts w:ascii="Times New Roman" w:hAnsi="Times New Roman" w:cs="Times New Roman"/>
          <w:b/>
          <w:bCs/>
          <w:sz w:val="28"/>
          <w:szCs w:val="28"/>
        </w:rPr>
      </w:pPr>
    </w:p>
    <w:p w14:paraId="6966D2AC" w14:textId="77777777" w:rsidR="001944DE" w:rsidRDefault="001944DE" w:rsidP="001944DE">
      <w:pPr>
        <w:rPr>
          <w:rFonts w:ascii="Times New Roman" w:hAnsi="Times New Roman" w:cs="Times New Roman"/>
          <w:b/>
          <w:bCs/>
          <w:sz w:val="28"/>
          <w:szCs w:val="28"/>
        </w:rPr>
      </w:pPr>
    </w:p>
    <w:p w14:paraId="1029FB59" w14:textId="77777777" w:rsidR="001944DE" w:rsidRDefault="001944DE" w:rsidP="001944DE">
      <w:pPr>
        <w:rPr>
          <w:rFonts w:ascii="Times New Roman" w:hAnsi="Times New Roman" w:cs="Times New Roman"/>
          <w:b/>
          <w:bCs/>
          <w:sz w:val="28"/>
          <w:szCs w:val="28"/>
        </w:rPr>
      </w:pPr>
    </w:p>
    <w:p w14:paraId="685DB5C2" w14:textId="77777777" w:rsidR="00951D4D" w:rsidRDefault="00951D4D" w:rsidP="001944DE">
      <w:pPr>
        <w:jc w:val="center"/>
        <w:rPr>
          <w:rFonts w:ascii="Times New Roman" w:hAnsi="Times New Roman" w:cs="Times New Roman"/>
          <w:b/>
          <w:bCs/>
          <w:sz w:val="28"/>
          <w:szCs w:val="28"/>
        </w:rPr>
      </w:pPr>
    </w:p>
    <w:p w14:paraId="5E02C8EC" w14:textId="77777777" w:rsidR="00951D4D" w:rsidRDefault="00951D4D" w:rsidP="001944DE">
      <w:pPr>
        <w:jc w:val="center"/>
        <w:rPr>
          <w:rFonts w:ascii="Times New Roman" w:hAnsi="Times New Roman" w:cs="Times New Roman"/>
          <w:b/>
          <w:bCs/>
          <w:sz w:val="28"/>
          <w:szCs w:val="28"/>
        </w:rPr>
      </w:pPr>
    </w:p>
    <w:p w14:paraId="08954CA9" w14:textId="77777777" w:rsidR="00507D3D" w:rsidRDefault="00507D3D" w:rsidP="001944DE">
      <w:pPr>
        <w:jc w:val="center"/>
        <w:rPr>
          <w:rFonts w:ascii="Times New Roman" w:hAnsi="Times New Roman" w:cs="Times New Roman"/>
          <w:b/>
          <w:bCs/>
          <w:sz w:val="28"/>
          <w:szCs w:val="28"/>
        </w:rPr>
      </w:pPr>
    </w:p>
    <w:p w14:paraId="4964BD98" w14:textId="77777777" w:rsidR="00507D3D" w:rsidRDefault="00507D3D" w:rsidP="001944DE">
      <w:pPr>
        <w:jc w:val="center"/>
        <w:rPr>
          <w:rFonts w:ascii="Times New Roman" w:hAnsi="Times New Roman" w:cs="Times New Roman"/>
          <w:b/>
          <w:bCs/>
          <w:sz w:val="28"/>
          <w:szCs w:val="28"/>
        </w:rPr>
      </w:pPr>
    </w:p>
    <w:p w14:paraId="4462694B" w14:textId="77777777" w:rsidR="00507D3D" w:rsidRDefault="00507D3D" w:rsidP="001944DE">
      <w:pPr>
        <w:jc w:val="center"/>
        <w:rPr>
          <w:rFonts w:ascii="Times New Roman" w:hAnsi="Times New Roman" w:cs="Times New Roman"/>
          <w:b/>
          <w:bCs/>
          <w:sz w:val="28"/>
          <w:szCs w:val="28"/>
        </w:rPr>
      </w:pPr>
    </w:p>
    <w:p w14:paraId="3501354E" w14:textId="77777777" w:rsidR="00507D3D" w:rsidRDefault="00507D3D" w:rsidP="001944DE">
      <w:pPr>
        <w:jc w:val="center"/>
        <w:rPr>
          <w:rFonts w:ascii="Times New Roman" w:hAnsi="Times New Roman" w:cs="Times New Roman"/>
          <w:b/>
          <w:bCs/>
          <w:sz w:val="28"/>
          <w:szCs w:val="28"/>
        </w:rPr>
      </w:pPr>
    </w:p>
    <w:p w14:paraId="229365C8" w14:textId="77777777" w:rsidR="00507D3D" w:rsidRDefault="00507D3D" w:rsidP="001944DE">
      <w:pPr>
        <w:jc w:val="center"/>
        <w:rPr>
          <w:rFonts w:ascii="Times New Roman" w:hAnsi="Times New Roman" w:cs="Times New Roman"/>
          <w:b/>
          <w:bCs/>
          <w:sz w:val="28"/>
          <w:szCs w:val="28"/>
        </w:rPr>
      </w:pPr>
    </w:p>
    <w:p w14:paraId="268A37CB" w14:textId="77777777" w:rsidR="00507D3D" w:rsidRDefault="00507D3D" w:rsidP="001944DE">
      <w:pPr>
        <w:jc w:val="center"/>
        <w:rPr>
          <w:rFonts w:ascii="Times New Roman" w:hAnsi="Times New Roman" w:cs="Times New Roman"/>
          <w:b/>
          <w:bCs/>
          <w:sz w:val="28"/>
          <w:szCs w:val="28"/>
        </w:rPr>
      </w:pPr>
    </w:p>
    <w:p w14:paraId="3B031A22" w14:textId="77777777" w:rsidR="00507D3D" w:rsidRDefault="00507D3D" w:rsidP="001944DE">
      <w:pPr>
        <w:jc w:val="center"/>
        <w:rPr>
          <w:rFonts w:ascii="Times New Roman" w:hAnsi="Times New Roman" w:cs="Times New Roman"/>
          <w:b/>
          <w:bCs/>
          <w:sz w:val="28"/>
          <w:szCs w:val="28"/>
        </w:rPr>
      </w:pPr>
    </w:p>
    <w:p w14:paraId="31882B5B" w14:textId="77777777" w:rsidR="00507D3D" w:rsidRDefault="00507D3D" w:rsidP="001944DE">
      <w:pPr>
        <w:jc w:val="center"/>
        <w:rPr>
          <w:rFonts w:ascii="Times New Roman" w:hAnsi="Times New Roman" w:cs="Times New Roman"/>
          <w:b/>
          <w:bCs/>
          <w:sz w:val="28"/>
          <w:szCs w:val="28"/>
        </w:rPr>
      </w:pPr>
    </w:p>
    <w:p w14:paraId="61CE0483" w14:textId="77777777" w:rsidR="00507D3D" w:rsidRDefault="00507D3D" w:rsidP="001944DE">
      <w:pPr>
        <w:jc w:val="center"/>
        <w:rPr>
          <w:rFonts w:ascii="Times New Roman" w:hAnsi="Times New Roman" w:cs="Times New Roman"/>
          <w:b/>
          <w:bCs/>
          <w:sz w:val="28"/>
          <w:szCs w:val="28"/>
        </w:rPr>
      </w:pPr>
    </w:p>
    <w:p w14:paraId="2BF37D65" w14:textId="77777777" w:rsidR="00E62FB1" w:rsidRDefault="00E62FB1" w:rsidP="001944DE">
      <w:pPr>
        <w:jc w:val="center"/>
        <w:rPr>
          <w:rFonts w:ascii="Times New Roman" w:hAnsi="Times New Roman" w:cs="Times New Roman"/>
          <w:b/>
          <w:bCs/>
          <w:sz w:val="28"/>
          <w:szCs w:val="28"/>
        </w:rPr>
      </w:pPr>
    </w:p>
    <w:p w14:paraId="4D4E184C" w14:textId="77777777" w:rsidR="00DD57BD" w:rsidRDefault="00DD57BD" w:rsidP="001944DE">
      <w:pPr>
        <w:jc w:val="center"/>
        <w:rPr>
          <w:rFonts w:ascii="Times New Roman" w:hAnsi="Times New Roman" w:cs="Times New Roman"/>
          <w:b/>
          <w:bCs/>
          <w:sz w:val="28"/>
          <w:szCs w:val="28"/>
        </w:rPr>
      </w:pPr>
    </w:p>
    <w:p w14:paraId="4C72B4AD" w14:textId="0097741C" w:rsidR="00A265F1" w:rsidRPr="00DD57BD" w:rsidRDefault="00A265F1" w:rsidP="00DD57BD">
      <w:pPr>
        <w:pStyle w:val="Heading1"/>
        <w:jc w:val="center"/>
        <w:rPr>
          <w:rFonts w:ascii="Times New Roman" w:hAnsi="Times New Roman" w:cs="Times New Roman"/>
          <w:b/>
          <w:bCs/>
          <w:sz w:val="24"/>
          <w:szCs w:val="24"/>
        </w:rPr>
      </w:pPr>
      <w:bookmarkStart w:id="17" w:name="_Toc238134372"/>
      <w:r w:rsidRPr="00DD57BD">
        <w:rPr>
          <w:rFonts w:ascii="Times New Roman" w:hAnsi="Times New Roman" w:cs="Times New Roman"/>
          <w:b/>
          <w:bCs/>
          <w:sz w:val="24"/>
          <w:szCs w:val="24"/>
        </w:rPr>
        <w:lastRenderedPageBreak/>
        <w:t>Recommendations</w:t>
      </w:r>
      <w:bookmarkEnd w:id="17"/>
    </w:p>
    <w:tbl>
      <w:tblPr>
        <w:tblW w:w="9225" w:type="dxa"/>
        <w:tblBorders>
          <w:top w:val="nil"/>
          <w:left w:val="nil"/>
          <w:bottom w:val="nil"/>
          <w:right w:val="nil"/>
          <w:insideH w:val="nil"/>
          <w:insideV w:val="nil"/>
        </w:tblBorders>
        <w:tblLayout w:type="fixed"/>
        <w:tblLook w:val="0600" w:firstRow="0" w:lastRow="0" w:firstColumn="0" w:lastColumn="0" w:noHBand="1" w:noVBand="1"/>
      </w:tblPr>
      <w:tblGrid>
        <w:gridCol w:w="1470"/>
        <w:gridCol w:w="2445"/>
        <w:gridCol w:w="5310"/>
      </w:tblGrid>
      <w:tr w:rsidR="002E4DE3" w:rsidRPr="002E4DE3" w14:paraId="43200A85" w14:textId="77777777" w:rsidTr="00373E26">
        <w:trPr>
          <w:trHeight w:val="300"/>
        </w:trPr>
        <w:tc>
          <w:tcPr>
            <w:tcW w:w="1470" w:type="dxa"/>
            <w:tcBorders>
              <w:top w:val="single" w:sz="5" w:space="0" w:color="A9D08E"/>
              <w:left w:val="single" w:sz="5" w:space="0" w:color="A9D08E"/>
              <w:bottom w:val="single" w:sz="8" w:space="0" w:color="70AD47"/>
              <w:right w:val="nil"/>
            </w:tcBorders>
            <w:shd w:val="clear" w:color="auto" w:fill="A5C9EB" w:themeFill="text2" w:themeFillTint="40"/>
            <w:tcMar>
              <w:top w:w="0" w:type="dxa"/>
              <w:left w:w="100" w:type="dxa"/>
              <w:bottom w:w="0" w:type="dxa"/>
              <w:right w:w="100" w:type="dxa"/>
            </w:tcMar>
          </w:tcPr>
          <w:p w14:paraId="5275B303" w14:textId="77777777" w:rsidR="002E4DE3" w:rsidRPr="00373E26" w:rsidRDefault="002E4DE3" w:rsidP="002E4DE3">
            <w:pPr>
              <w:spacing w:before="240" w:after="0" w:line="276" w:lineRule="auto"/>
              <w:jc w:val="center"/>
              <w:rPr>
                <w:rFonts w:ascii="Times New Roman" w:eastAsia="Times New Roman" w:hAnsi="Times New Roman" w:cs="Times New Roman"/>
                <w:b/>
                <w:bCs/>
                <w:color w:val="FFFFFF"/>
                <w:kern w:val="0"/>
                <w:lang w:eastAsia="en-GB"/>
                <w14:ligatures w14:val="none"/>
              </w:rPr>
            </w:pPr>
            <w:r w:rsidRPr="00373E26">
              <w:rPr>
                <w:rFonts w:ascii="Times New Roman" w:eastAsia="Times New Roman" w:hAnsi="Times New Roman" w:cs="Times New Roman"/>
                <w:b/>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Category</w:t>
            </w:r>
          </w:p>
        </w:tc>
        <w:tc>
          <w:tcPr>
            <w:tcW w:w="2445" w:type="dxa"/>
            <w:tcBorders>
              <w:top w:val="single" w:sz="5" w:space="0" w:color="A9D08E"/>
              <w:left w:val="nil"/>
              <w:bottom w:val="single" w:sz="8" w:space="0" w:color="70AD47"/>
              <w:right w:val="nil"/>
            </w:tcBorders>
            <w:shd w:val="clear" w:color="auto" w:fill="A5C9EB" w:themeFill="text2" w:themeFillTint="40"/>
            <w:tcMar>
              <w:top w:w="0" w:type="dxa"/>
              <w:left w:w="100" w:type="dxa"/>
              <w:bottom w:w="0" w:type="dxa"/>
              <w:right w:w="100" w:type="dxa"/>
            </w:tcMar>
          </w:tcPr>
          <w:p w14:paraId="08614A7E" w14:textId="77777777" w:rsidR="002E4DE3" w:rsidRPr="00373E26" w:rsidRDefault="002E4DE3" w:rsidP="002E4DE3">
            <w:pPr>
              <w:spacing w:before="240" w:after="0" w:line="276" w:lineRule="auto"/>
              <w:jc w:val="center"/>
              <w:rPr>
                <w:rFonts w:ascii="Times New Roman" w:eastAsia="Times New Roman" w:hAnsi="Times New Roman" w:cs="Times New Roman"/>
                <w:b/>
                <w:bCs/>
                <w:color w:val="FFFFFF"/>
                <w:kern w:val="0"/>
                <w:lang w:eastAsia="en-GB"/>
                <w14:ligatures w14:val="none"/>
              </w:rPr>
            </w:pPr>
            <w:r w:rsidRPr="00373E26">
              <w:rPr>
                <w:rFonts w:ascii="Times New Roman" w:eastAsia="Times New Roman" w:hAnsi="Times New Roman" w:cs="Times New Roman"/>
                <w:b/>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Recommendation</w:t>
            </w:r>
          </w:p>
        </w:tc>
        <w:tc>
          <w:tcPr>
            <w:tcW w:w="5310" w:type="dxa"/>
            <w:tcBorders>
              <w:top w:val="single" w:sz="5" w:space="0" w:color="A9D08E"/>
              <w:left w:val="nil"/>
              <w:bottom w:val="single" w:sz="8" w:space="0" w:color="70AD47"/>
              <w:right w:val="single" w:sz="5" w:space="0" w:color="A9D08E"/>
            </w:tcBorders>
            <w:shd w:val="clear" w:color="auto" w:fill="A5C9EB" w:themeFill="text2" w:themeFillTint="40"/>
            <w:tcMar>
              <w:top w:w="0" w:type="dxa"/>
              <w:left w:w="100" w:type="dxa"/>
              <w:bottom w:w="0" w:type="dxa"/>
              <w:right w:w="100" w:type="dxa"/>
            </w:tcMar>
          </w:tcPr>
          <w:p w14:paraId="1773736E" w14:textId="77777777" w:rsidR="002E4DE3" w:rsidRPr="00373E26" w:rsidRDefault="002E4DE3" w:rsidP="002E4DE3">
            <w:pPr>
              <w:spacing w:before="240" w:after="0" w:line="276" w:lineRule="auto"/>
              <w:jc w:val="center"/>
              <w:rPr>
                <w:rFonts w:ascii="Times New Roman" w:eastAsia="Times New Roman" w:hAnsi="Times New Roman" w:cs="Times New Roman"/>
                <w:b/>
                <w:bCs/>
                <w:color w:val="FFFFFF"/>
                <w:kern w:val="0"/>
                <w:lang w:eastAsia="en-GB"/>
                <w14:ligatures w14:val="none"/>
              </w:rPr>
            </w:pPr>
            <w:r w:rsidRPr="00373E26">
              <w:rPr>
                <w:rFonts w:ascii="Times New Roman" w:eastAsia="Times New Roman" w:hAnsi="Times New Roman" w:cs="Times New Roman"/>
                <w:b/>
                <w:bCs/>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Description</w:t>
            </w:r>
          </w:p>
        </w:tc>
      </w:tr>
      <w:tr w:rsidR="002E4DE3" w:rsidRPr="002E4DE3" w14:paraId="3FF50707" w14:textId="77777777" w:rsidTr="00373E26">
        <w:trPr>
          <w:trHeight w:val="1695"/>
        </w:trPr>
        <w:tc>
          <w:tcPr>
            <w:tcW w:w="1470"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3F4055B3" w14:textId="77777777" w:rsidR="002E4DE3" w:rsidRPr="002E4DE3" w:rsidRDefault="002E4DE3" w:rsidP="002E4DE3">
            <w:pPr>
              <w:spacing w:before="240" w:after="0" w:line="276" w:lineRule="auto"/>
              <w:jc w:val="both"/>
              <w:rPr>
                <w:rFonts w:ascii="Arial" w:eastAsia="Times New Roman" w:hAnsi="Arial" w:cs="Arial"/>
                <w:b/>
                <w:kern w:val="0"/>
                <w:sz w:val="22"/>
                <w:szCs w:val="22"/>
                <w:lang w:eastAsia="en-GB"/>
                <w14:ligatures w14:val="none"/>
              </w:rPr>
            </w:pPr>
            <w:r w:rsidRPr="002E4DE3">
              <w:rPr>
                <w:rFonts w:ascii="Arial" w:eastAsia="Times New Roman" w:hAnsi="Arial" w:cs="Arial"/>
                <w:b/>
                <w:kern w:val="0"/>
                <w:sz w:val="22"/>
                <w:szCs w:val="22"/>
                <w:lang w:eastAsia="en-GB"/>
                <w14:ligatures w14:val="none"/>
              </w:rPr>
              <w:t>Internal Efforts</w:t>
            </w:r>
          </w:p>
        </w:tc>
        <w:tc>
          <w:tcPr>
            <w:tcW w:w="2445"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22249583" w14:textId="7C299308" w:rsidR="002E4DE3" w:rsidRPr="002E4DE3" w:rsidRDefault="002E4DE3" w:rsidP="002E4DE3">
            <w:pPr>
              <w:spacing w:before="240" w:after="0" w:line="276" w:lineRule="auto"/>
              <w:rPr>
                <w:rFonts w:ascii="Arial" w:eastAsia="Times New Roman" w:hAnsi="Arial" w:cs="Arial"/>
                <w:iCs/>
                <w:kern w:val="0"/>
                <w:sz w:val="22"/>
                <w:szCs w:val="22"/>
                <w:lang w:eastAsia="en-GB"/>
                <w14:ligatures w14:val="none"/>
              </w:rPr>
            </w:pPr>
            <w:r w:rsidRPr="002E4DE3">
              <w:rPr>
                <w:rFonts w:ascii="Arial" w:eastAsia="Times New Roman" w:hAnsi="Arial" w:cs="Arial"/>
                <w:iCs/>
                <w:kern w:val="0"/>
                <w:sz w:val="22"/>
                <w:szCs w:val="22"/>
                <w:lang w:eastAsia="en-GB"/>
                <w14:ligatures w14:val="none"/>
              </w:rPr>
              <w:t>Enhance Employee Training and Development</w:t>
            </w:r>
            <w:r w:rsidR="007F10B9">
              <w:rPr>
                <w:rFonts w:ascii="Arial" w:eastAsia="Times New Roman" w:hAnsi="Arial" w:cs="Arial"/>
                <w:iCs/>
                <w:kern w:val="0"/>
                <w:sz w:val="22"/>
                <w:szCs w:val="22"/>
                <w:lang w:eastAsia="en-GB"/>
                <w14:ligatures w14:val="none"/>
              </w:rPr>
              <w:t>.</w:t>
            </w:r>
          </w:p>
        </w:tc>
        <w:tc>
          <w:tcPr>
            <w:tcW w:w="5310"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70888220" w14:textId="57B69485" w:rsidR="002E4DE3" w:rsidRPr="002E4DE3" w:rsidRDefault="002E4DE3" w:rsidP="002E4DE3">
            <w:pPr>
              <w:spacing w:before="240" w:after="0" w:line="276" w:lineRule="auto"/>
              <w:jc w:val="both"/>
              <w:rPr>
                <w:rFonts w:ascii="Arial" w:eastAsia="Times New Roman" w:hAnsi="Arial" w:cs="Arial"/>
                <w:kern w:val="0"/>
                <w:sz w:val="22"/>
                <w:szCs w:val="22"/>
                <w:lang w:eastAsia="en-GB"/>
                <w14:ligatures w14:val="none"/>
              </w:rPr>
            </w:pPr>
            <w:r w:rsidRPr="002E4DE3">
              <w:rPr>
                <w:rFonts w:ascii="Arial" w:eastAsia="Times New Roman" w:hAnsi="Arial" w:cs="Arial"/>
                <w:kern w:val="0"/>
                <w:sz w:val="22"/>
                <w:szCs w:val="22"/>
                <w:lang w:eastAsia="en-GB"/>
                <w14:ligatures w14:val="none"/>
              </w:rPr>
              <w:t>Invest in comprehensive training programs</w:t>
            </w:r>
            <w:r>
              <w:rPr>
                <w:rFonts w:ascii="Arial" w:eastAsia="Times New Roman" w:hAnsi="Arial" w:cs="Arial"/>
                <w:kern w:val="0"/>
                <w:sz w:val="22"/>
                <w:szCs w:val="22"/>
                <w:lang w:eastAsia="en-GB"/>
                <w14:ligatures w14:val="none"/>
              </w:rPr>
              <w:t xml:space="preserve"> </w:t>
            </w:r>
            <w:r w:rsidRPr="002E4DE3">
              <w:rPr>
                <w:rFonts w:ascii="Arial" w:eastAsia="Times New Roman" w:hAnsi="Arial" w:cs="Arial"/>
                <w:kern w:val="0"/>
                <w:sz w:val="22"/>
                <w:szCs w:val="22"/>
                <w:lang w:eastAsia="en-GB"/>
                <w14:ligatures w14:val="none"/>
              </w:rPr>
              <w:t>for them to start changing old habits and getting used to new interaction technologies</w:t>
            </w:r>
            <w:r>
              <w:rPr>
                <w:rFonts w:ascii="Arial" w:eastAsia="Times New Roman" w:hAnsi="Arial" w:cs="Arial"/>
                <w:kern w:val="0"/>
                <w:sz w:val="22"/>
                <w:szCs w:val="22"/>
                <w:lang w:eastAsia="en-GB"/>
                <w14:ligatures w14:val="none"/>
              </w:rPr>
              <w:t>,</w:t>
            </w:r>
            <w:r w:rsidR="004B0170">
              <w:rPr>
                <w:rFonts w:ascii="Arial" w:eastAsia="Times New Roman" w:hAnsi="Arial" w:cs="Arial"/>
                <w:kern w:val="0"/>
                <w:sz w:val="22"/>
                <w:szCs w:val="22"/>
                <w:lang w:eastAsia="en-GB"/>
                <w14:ligatures w14:val="none"/>
              </w:rPr>
              <w:t xml:space="preserve"> </w:t>
            </w:r>
            <w:r w:rsidR="004B0170" w:rsidRPr="004B0170">
              <w:rPr>
                <w:rFonts w:ascii="Arial" w:eastAsia="Times New Roman" w:hAnsi="Arial" w:cs="Arial"/>
                <w:kern w:val="0"/>
                <w:sz w:val="22"/>
                <w:szCs w:val="22"/>
                <w:lang w:eastAsia="en-GB"/>
                <w14:ligatures w14:val="none"/>
              </w:rPr>
              <w:t>and organize monthly workshops to explain the new technological changes at Troy Foods.</w:t>
            </w:r>
          </w:p>
        </w:tc>
      </w:tr>
      <w:tr w:rsidR="002E4DE3" w:rsidRPr="002E4DE3" w14:paraId="5E9022E2" w14:textId="77777777" w:rsidTr="00E46A05">
        <w:trPr>
          <w:trHeight w:val="1695"/>
        </w:trPr>
        <w:tc>
          <w:tcPr>
            <w:tcW w:w="147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361B65B2" w14:textId="6D4608A4" w:rsidR="002E4DE3" w:rsidRPr="004B0170" w:rsidRDefault="004B0170" w:rsidP="002E4DE3">
            <w:pPr>
              <w:spacing w:after="0" w:line="360" w:lineRule="auto"/>
              <w:jc w:val="both"/>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IT Department</w:t>
            </w:r>
          </w:p>
        </w:tc>
        <w:tc>
          <w:tcPr>
            <w:tcW w:w="2445"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54192273" w14:textId="253BA4AF" w:rsidR="002E4DE3" w:rsidRPr="004B0170" w:rsidRDefault="004B0170" w:rsidP="002E4DE3">
            <w:pPr>
              <w:spacing w:before="240" w:after="0" w:line="276" w:lineRule="auto"/>
              <w:rPr>
                <w:rFonts w:ascii="Arial" w:eastAsia="Times New Roman" w:hAnsi="Arial" w:cs="Arial"/>
                <w:iCs/>
                <w:kern w:val="0"/>
                <w:sz w:val="22"/>
                <w:szCs w:val="22"/>
                <w:lang w:eastAsia="en-GB"/>
                <w14:ligatures w14:val="none"/>
              </w:rPr>
            </w:pPr>
            <w:r>
              <w:rPr>
                <w:rFonts w:ascii="Arial" w:eastAsia="Times New Roman" w:hAnsi="Arial" w:cs="Arial"/>
                <w:iCs/>
                <w:kern w:val="0"/>
                <w:sz w:val="22"/>
                <w:szCs w:val="22"/>
                <w:lang w:eastAsia="en-GB"/>
                <w14:ligatures w14:val="none"/>
              </w:rPr>
              <w:t>Update Software and Hardware</w:t>
            </w:r>
            <w:r w:rsidR="007F10B9">
              <w:rPr>
                <w:rFonts w:ascii="Arial" w:eastAsia="Times New Roman" w:hAnsi="Arial" w:cs="Arial"/>
                <w:iCs/>
                <w:kern w:val="0"/>
                <w:sz w:val="22"/>
                <w:szCs w:val="22"/>
                <w:lang w:eastAsia="en-GB"/>
                <w14:ligatures w14:val="none"/>
              </w:rPr>
              <w:t>.</w:t>
            </w:r>
          </w:p>
        </w:tc>
        <w:tc>
          <w:tcPr>
            <w:tcW w:w="531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634B65E0" w14:textId="38A22817" w:rsidR="002E4DE3" w:rsidRPr="004B0170" w:rsidRDefault="004B0170" w:rsidP="002E4DE3">
            <w:pPr>
              <w:spacing w:before="240" w:after="0" w:line="276" w:lineRule="auto"/>
              <w:jc w:val="both"/>
              <w:rPr>
                <w:rFonts w:ascii="Arial" w:eastAsia="Times New Roman" w:hAnsi="Arial" w:cs="Arial"/>
                <w:kern w:val="0"/>
                <w:sz w:val="22"/>
                <w:szCs w:val="22"/>
                <w:lang w:eastAsia="en-GB"/>
                <w14:ligatures w14:val="none"/>
              </w:rPr>
            </w:pPr>
            <w:r w:rsidRPr="004B0170">
              <w:rPr>
                <w:rFonts w:ascii="Arial" w:eastAsia="Times New Roman" w:hAnsi="Arial" w:cs="Arial"/>
                <w:kern w:val="0"/>
                <w:sz w:val="22"/>
                <w:szCs w:val="22"/>
                <w:lang w:eastAsia="en-GB"/>
                <w14:ligatures w14:val="none"/>
              </w:rPr>
              <w:t>Upgrade the company's entire technological infrastructure and invest in high-quality equipment and reliable internet to prevent delays in communication and the updating of important information</w:t>
            </w:r>
            <w:r w:rsidR="00274DC4">
              <w:rPr>
                <w:rFonts w:ascii="Arial" w:eastAsia="Times New Roman" w:hAnsi="Arial" w:cs="Arial"/>
                <w:kern w:val="0"/>
                <w:sz w:val="22"/>
                <w:szCs w:val="22"/>
                <w:lang w:eastAsia="en-GB"/>
                <w14:ligatures w14:val="none"/>
              </w:rPr>
              <w:t xml:space="preserve"> </w:t>
            </w:r>
            <w:r w:rsidRPr="004B0170">
              <w:rPr>
                <w:rFonts w:ascii="Arial" w:eastAsia="Times New Roman" w:hAnsi="Arial" w:cs="Arial"/>
                <w:kern w:val="0"/>
                <w:sz w:val="22"/>
                <w:szCs w:val="22"/>
                <w:lang w:eastAsia="en-GB"/>
                <w14:ligatures w14:val="none"/>
              </w:rPr>
              <w:t>such as last-minute shift changes or system updates regarding hours worked.</w:t>
            </w:r>
          </w:p>
        </w:tc>
      </w:tr>
      <w:tr w:rsidR="002E4DE3" w:rsidRPr="002E4DE3" w14:paraId="67A05883" w14:textId="77777777" w:rsidTr="00373E26">
        <w:trPr>
          <w:trHeight w:val="1440"/>
        </w:trPr>
        <w:tc>
          <w:tcPr>
            <w:tcW w:w="1470"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5A971024" w14:textId="654672E5" w:rsidR="002E4DE3" w:rsidRPr="00457E18" w:rsidRDefault="0066659A" w:rsidP="002E4DE3">
            <w:pPr>
              <w:spacing w:before="240" w:after="0" w:line="276" w:lineRule="auto"/>
              <w:jc w:val="both"/>
              <w:rPr>
                <w:rFonts w:ascii="Arial" w:eastAsia="Times New Roman" w:hAnsi="Arial" w:cs="Arial"/>
                <w:b/>
                <w:kern w:val="0"/>
                <w:sz w:val="22"/>
                <w:szCs w:val="22"/>
                <w:lang w:eastAsia="en-GB"/>
                <w14:ligatures w14:val="none"/>
              </w:rPr>
            </w:pPr>
            <w:r w:rsidRPr="00457E18">
              <w:rPr>
                <w:rFonts w:ascii="Arial" w:eastAsia="Times New Roman" w:hAnsi="Arial" w:cs="Arial"/>
                <w:b/>
                <w:kern w:val="0"/>
                <w:sz w:val="22"/>
                <w:szCs w:val="22"/>
                <w:lang w:eastAsia="en-GB"/>
                <w14:ligatures w14:val="none"/>
              </w:rPr>
              <w:t>HR Department</w:t>
            </w:r>
          </w:p>
        </w:tc>
        <w:tc>
          <w:tcPr>
            <w:tcW w:w="2445"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70531F53" w14:textId="21E9C4A7" w:rsidR="002E4DE3" w:rsidRPr="0066659A" w:rsidRDefault="00457E18" w:rsidP="002E4DE3">
            <w:pPr>
              <w:spacing w:before="240" w:after="0" w:line="276" w:lineRule="auto"/>
              <w:rPr>
                <w:rFonts w:ascii="Arial" w:eastAsia="Times New Roman" w:hAnsi="Arial" w:cs="Arial"/>
                <w:iCs/>
                <w:kern w:val="0"/>
                <w:sz w:val="22"/>
                <w:szCs w:val="22"/>
                <w:lang w:eastAsia="en-GB"/>
                <w14:ligatures w14:val="none"/>
              </w:rPr>
            </w:pPr>
            <w:r w:rsidRPr="00457E18">
              <w:rPr>
                <w:rFonts w:ascii="Arial" w:eastAsia="Times New Roman" w:hAnsi="Arial" w:cs="Arial"/>
                <w:iCs/>
                <w:kern w:val="0"/>
                <w:sz w:val="22"/>
                <w:szCs w:val="22"/>
                <w:lang w:eastAsia="en-GB"/>
                <w14:ligatures w14:val="none"/>
              </w:rPr>
              <w:t>Hold regular meetings with all parties involved in the digital system transformation.</w:t>
            </w:r>
          </w:p>
        </w:tc>
        <w:tc>
          <w:tcPr>
            <w:tcW w:w="5310"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3FE5A2B9" w14:textId="7AEB0CDC" w:rsidR="002E4DE3" w:rsidRPr="00373E26" w:rsidRDefault="00373E26" w:rsidP="002E4DE3">
            <w:pPr>
              <w:spacing w:before="240" w:after="0" w:line="276" w:lineRule="auto"/>
              <w:jc w:val="both"/>
              <w:rPr>
                <w:rFonts w:ascii="Arial" w:eastAsia="Times New Roman" w:hAnsi="Arial" w:cs="Arial"/>
                <w:kern w:val="0"/>
                <w:sz w:val="22"/>
                <w:szCs w:val="22"/>
                <w:lang w:eastAsia="en-GB"/>
                <w14:ligatures w14:val="none"/>
              </w:rPr>
            </w:pPr>
            <w:r w:rsidRPr="00373E26">
              <w:rPr>
                <w:rFonts w:ascii="Arial" w:eastAsia="Times New Roman" w:hAnsi="Arial" w:cs="Arial"/>
                <w:kern w:val="0"/>
                <w:sz w:val="22"/>
                <w:szCs w:val="22"/>
                <w:lang w:eastAsia="en-GB"/>
                <w14:ligatures w14:val="none"/>
              </w:rPr>
              <w:t>It is important for the entire Human Resources department to be aligned during this transformation phase; this way, they will be able to successfully implement new technologies in human resources management.</w:t>
            </w:r>
          </w:p>
        </w:tc>
      </w:tr>
      <w:tr w:rsidR="002E4DE3" w:rsidRPr="002E4DE3" w14:paraId="7586A663" w14:textId="77777777" w:rsidTr="00E46A05">
        <w:trPr>
          <w:trHeight w:val="1440"/>
        </w:trPr>
        <w:tc>
          <w:tcPr>
            <w:tcW w:w="147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0D709A78" w14:textId="2897B91E" w:rsidR="002E4DE3" w:rsidRPr="00457E18" w:rsidRDefault="00457E18" w:rsidP="002E4DE3">
            <w:pPr>
              <w:spacing w:after="0" w:line="360" w:lineRule="auto"/>
              <w:jc w:val="both"/>
              <w:rPr>
                <w:rFonts w:ascii="Arial" w:eastAsia="Times New Roman" w:hAnsi="Arial" w:cs="Arial"/>
                <w:b/>
                <w:bCs/>
                <w:kern w:val="0"/>
                <w:sz w:val="22"/>
                <w:szCs w:val="22"/>
                <w:lang w:eastAsia="en-GB"/>
                <w14:ligatures w14:val="none"/>
              </w:rPr>
            </w:pPr>
            <w:r w:rsidRPr="00457E18">
              <w:rPr>
                <w:rFonts w:ascii="Arial" w:eastAsia="Times New Roman" w:hAnsi="Arial" w:cs="Arial"/>
                <w:b/>
                <w:bCs/>
                <w:kern w:val="0"/>
                <w:sz w:val="22"/>
                <w:szCs w:val="22"/>
                <w:lang w:eastAsia="en-GB"/>
                <w14:ligatures w14:val="none"/>
              </w:rPr>
              <w:t xml:space="preserve">IA </w:t>
            </w:r>
            <w:r>
              <w:rPr>
                <w:rFonts w:ascii="Arial" w:eastAsia="Times New Roman" w:hAnsi="Arial" w:cs="Arial"/>
                <w:b/>
                <w:bCs/>
                <w:kern w:val="0"/>
                <w:sz w:val="22"/>
                <w:szCs w:val="22"/>
                <w:lang w:eastAsia="en-GB"/>
                <w14:ligatures w14:val="none"/>
              </w:rPr>
              <w:t>Tools</w:t>
            </w:r>
          </w:p>
        </w:tc>
        <w:tc>
          <w:tcPr>
            <w:tcW w:w="2445"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33E2B141" w14:textId="1008308F" w:rsidR="002E4DE3" w:rsidRPr="00457E18" w:rsidRDefault="00457E18" w:rsidP="002E4DE3">
            <w:pPr>
              <w:spacing w:before="240" w:after="0" w:line="276" w:lineRule="auto"/>
              <w:rPr>
                <w:rFonts w:ascii="Arial" w:eastAsia="Times New Roman" w:hAnsi="Arial" w:cs="Arial"/>
                <w:iCs/>
                <w:kern w:val="0"/>
                <w:sz w:val="22"/>
                <w:szCs w:val="22"/>
                <w:lang w:eastAsia="en-GB"/>
                <w14:ligatures w14:val="none"/>
              </w:rPr>
            </w:pPr>
            <w:r>
              <w:rPr>
                <w:rFonts w:ascii="Arial" w:eastAsia="Times New Roman" w:hAnsi="Arial" w:cs="Arial"/>
                <w:iCs/>
                <w:kern w:val="0"/>
                <w:sz w:val="22"/>
                <w:szCs w:val="22"/>
                <w:lang w:eastAsia="en-GB"/>
                <w14:ligatures w14:val="none"/>
              </w:rPr>
              <w:t xml:space="preserve">Automation </w:t>
            </w:r>
            <w:r w:rsidR="009A5FF3">
              <w:rPr>
                <w:rFonts w:ascii="Arial" w:eastAsia="Times New Roman" w:hAnsi="Arial" w:cs="Arial"/>
                <w:iCs/>
                <w:kern w:val="0"/>
                <w:sz w:val="22"/>
                <w:szCs w:val="22"/>
                <w:lang w:eastAsia="en-GB"/>
                <w14:ligatures w14:val="none"/>
              </w:rPr>
              <w:t>System</w:t>
            </w:r>
            <w:r w:rsidR="007F10B9">
              <w:rPr>
                <w:rFonts w:ascii="Arial" w:eastAsia="Times New Roman" w:hAnsi="Arial" w:cs="Arial"/>
                <w:iCs/>
                <w:kern w:val="0"/>
                <w:sz w:val="22"/>
                <w:szCs w:val="22"/>
                <w:lang w:eastAsia="en-GB"/>
                <w14:ligatures w14:val="none"/>
              </w:rPr>
              <w:t>.</w:t>
            </w:r>
          </w:p>
        </w:tc>
        <w:tc>
          <w:tcPr>
            <w:tcW w:w="531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1AB6E547" w14:textId="4A46360F" w:rsidR="002E4DE3" w:rsidRPr="009E0349" w:rsidRDefault="009E0349" w:rsidP="002E4DE3">
            <w:pPr>
              <w:spacing w:before="240" w:after="0" w:line="276"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Autonomous HR Agent to handle routine employee questions via chat, match candidate fast on recruitment</w:t>
            </w:r>
            <w:r w:rsidR="009A5FF3">
              <w:rPr>
                <w:rFonts w:ascii="Arial" w:eastAsia="Times New Roman" w:hAnsi="Arial" w:cs="Arial"/>
                <w:kern w:val="0"/>
                <w:sz w:val="22"/>
                <w:szCs w:val="22"/>
                <w:lang w:eastAsia="en-GB"/>
                <w14:ligatures w14:val="none"/>
              </w:rPr>
              <w:t xml:space="preserve"> process</w:t>
            </w:r>
            <w:r>
              <w:rPr>
                <w:rFonts w:ascii="Arial" w:eastAsia="Times New Roman" w:hAnsi="Arial" w:cs="Arial"/>
                <w:kern w:val="0"/>
                <w:sz w:val="22"/>
                <w:szCs w:val="22"/>
                <w:lang w:eastAsia="en-GB"/>
                <w14:ligatures w14:val="none"/>
              </w:rPr>
              <w:t xml:space="preserve"> </w:t>
            </w:r>
          </w:p>
        </w:tc>
      </w:tr>
      <w:tr w:rsidR="002E4DE3" w:rsidRPr="002E4DE3" w14:paraId="3FAF845E" w14:textId="77777777" w:rsidTr="00373E26">
        <w:trPr>
          <w:trHeight w:val="1695"/>
        </w:trPr>
        <w:tc>
          <w:tcPr>
            <w:tcW w:w="1470"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49AA1CC0" w14:textId="270734EE" w:rsidR="002E4DE3" w:rsidRPr="009E0349" w:rsidRDefault="009E0349" w:rsidP="002E4DE3">
            <w:pPr>
              <w:spacing w:before="240" w:after="0" w:line="276" w:lineRule="auto"/>
              <w:jc w:val="both"/>
              <w:rPr>
                <w:rFonts w:ascii="Arial" w:eastAsia="Times New Roman" w:hAnsi="Arial" w:cs="Arial"/>
                <w:b/>
                <w:kern w:val="0"/>
                <w:sz w:val="22"/>
                <w:szCs w:val="22"/>
                <w:lang w:eastAsia="en-GB"/>
                <w14:ligatures w14:val="none"/>
              </w:rPr>
            </w:pPr>
            <w:r>
              <w:rPr>
                <w:rFonts w:ascii="Arial" w:eastAsia="Times New Roman" w:hAnsi="Arial" w:cs="Arial"/>
                <w:b/>
                <w:kern w:val="0"/>
                <w:sz w:val="22"/>
                <w:szCs w:val="22"/>
                <w:lang w:eastAsia="en-GB"/>
                <w14:ligatures w14:val="none"/>
              </w:rPr>
              <w:t>Culture</w:t>
            </w:r>
          </w:p>
        </w:tc>
        <w:tc>
          <w:tcPr>
            <w:tcW w:w="2445"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1E1DC419" w14:textId="40336DCD" w:rsidR="002E4DE3" w:rsidRPr="009E0349" w:rsidRDefault="00902903" w:rsidP="002E4DE3">
            <w:pPr>
              <w:spacing w:before="240" w:after="0" w:line="276" w:lineRule="auto"/>
              <w:rPr>
                <w:rFonts w:ascii="Arial" w:eastAsia="Times New Roman" w:hAnsi="Arial" w:cs="Arial"/>
                <w:iCs/>
                <w:kern w:val="0"/>
                <w:sz w:val="22"/>
                <w:szCs w:val="22"/>
                <w:lang w:eastAsia="en-GB"/>
                <w14:ligatures w14:val="none"/>
              </w:rPr>
            </w:pPr>
            <w:r>
              <w:rPr>
                <w:rFonts w:ascii="Arial" w:eastAsia="Times New Roman" w:hAnsi="Arial" w:cs="Arial"/>
                <w:iCs/>
                <w:kern w:val="0"/>
                <w:sz w:val="22"/>
                <w:szCs w:val="22"/>
                <w:lang w:eastAsia="en-GB"/>
                <w14:ligatures w14:val="none"/>
              </w:rPr>
              <w:t>I</w:t>
            </w:r>
            <w:r w:rsidRPr="00902903">
              <w:rPr>
                <w:rFonts w:ascii="Arial" w:eastAsia="Times New Roman" w:hAnsi="Arial" w:cs="Arial"/>
                <w:iCs/>
                <w:kern w:val="0"/>
                <w:sz w:val="22"/>
                <w:szCs w:val="22"/>
                <w:lang w:eastAsia="en-GB"/>
                <w14:ligatures w14:val="none"/>
              </w:rPr>
              <w:t>mplement translation in the new interaction tools</w:t>
            </w:r>
            <w:r w:rsidR="007F10B9">
              <w:rPr>
                <w:rFonts w:ascii="Arial" w:eastAsia="Times New Roman" w:hAnsi="Arial" w:cs="Arial"/>
                <w:iCs/>
                <w:kern w:val="0"/>
                <w:sz w:val="22"/>
                <w:szCs w:val="22"/>
                <w:lang w:eastAsia="en-GB"/>
                <w14:ligatures w14:val="none"/>
              </w:rPr>
              <w:t>.</w:t>
            </w:r>
          </w:p>
        </w:tc>
        <w:tc>
          <w:tcPr>
            <w:tcW w:w="5310" w:type="dxa"/>
            <w:tcBorders>
              <w:top w:val="single" w:sz="8" w:space="0" w:color="70AD47"/>
              <w:left w:val="single" w:sz="8" w:space="0" w:color="70AD47"/>
              <w:bottom w:val="single" w:sz="8" w:space="0" w:color="70AD47"/>
              <w:right w:val="single" w:sz="8" w:space="0" w:color="70AD47"/>
            </w:tcBorders>
            <w:shd w:val="clear" w:color="auto" w:fill="84E290" w:themeFill="accent3" w:themeFillTint="66"/>
            <w:tcMar>
              <w:top w:w="0" w:type="dxa"/>
              <w:left w:w="100" w:type="dxa"/>
              <w:bottom w:w="0" w:type="dxa"/>
              <w:right w:w="100" w:type="dxa"/>
            </w:tcMar>
          </w:tcPr>
          <w:p w14:paraId="76F8BE75" w14:textId="3583F106" w:rsidR="002E4DE3" w:rsidRPr="00902903" w:rsidRDefault="00902903" w:rsidP="002E4DE3">
            <w:pPr>
              <w:spacing w:before="240" w:after="0" w:line="276" w:lineRule="auto"/>
              <w:jc w:val="both"/>
              <w:rPr>
                <w:rFonts w:ascii="Arial" w:eastAsia="Times New Roman" w:hAnsi="Arial" w:cs="Arial"/>
                <w:kern w:val="0"/>
                <w:sz w:val="22"/>
                <w:szCs w:val="22"/>
                <w:lang w:eastAsia="en-GB"/>
                <w14:ligatures w14:val="none"/>
              </w:rPr>
            </w:pPr>
            <w:r w:rsidRPr="00902903">
              <w:rPr>
                <w:rFonts w:ascii="Arial" w:eastAsia="Times New Roman" w:hAnsi="Arial" w:cs="Arial"/>
                <w:kern w:val="0"/>
                <w:sz w:val="22"/>
                <w:szCs w:val="22"/>
                <w:lang w:eastAsia="en-GB"/>
                <w14:ligatures w14:val="none"/>
              </w:rPr>
              <w:t>At Troy Foods, English is not the first language for many employees</w:t>
            </w:r>
            <w:r>
              <w:rPr>
                <w:rFonts w:ascii="Arial" w:eastAsia="Times New Roman" w:hAnsi="Arial" w:cs="Arial"/>
                <w:kern w:val="0"/>
                <w:sz w:val="22"/>
                <w:szCs w:val="22"/>
                <w:lang w:eastAsia="en-GB"/>
                <w14:ligatures w14:val="none"/>
              </w:rPr>
              <w:t xml:space="preserve"> </w:t>
            </w:r>
            <w:r w:rsidRPr="00902903">
              <w:rPr>
                <w:rFonts w:ascii="Arial" w:eastAsia="Times New Roman" w:hAnsi="Arial" w:cs="Arial"/>
                <w:kern w:val="0"/>
                <w:sz w:val="22"/>
                <w:szCs w:val="22"/>
                <w:lang w:eastAsia="en-GB"/>
                <w14:ligatures w14:val="none"/>
              </w:rPr>
              <w:t>particularly in the production area</w:t>
            </w:r>
            <w:r w:rsidR="00D6120D">
              <w:rPr>
                <w:rFonts w:ascii="Arial" w:eastAsia="Times New Roman" w:hAnsi="Arial" w:cs="Arial"/>
                <w:kern w:val="0"/>
                <w:sz w:val="22"/>
                <w:szCs w:val="22"/>
                <w:lang w:eastAsia="en-GB"/>
                <w14:ligatures w14:val="none"/>
              </w:rPr>
              <w:t xml:space="preserve">, </w:t>
            </w:r>
            <w:r w:rsidRPr="00902903">
              <w:rPr>
                <w:rFonts w:ascii="Arial" w:eastAsia="Times New Roman" w:hAnsi="Arial" w:cs="Arial"/>
                <w:kern w:val="0"/>
                <w:sz w:val="22"/>
                <w:szCs w:val="22"/>
                <w:lang w:eastAsia="en-GB"/>
                <w14:ligatures w14:val="none"/>
              </w:rPr>
              <w:t xml:space="preserve"> it is important for them to understand new changes</w:t>
            </w:r>
            <w:r w:rsidR="00D6120D">
              <w:rPr>
                <w:rFonts w:ascii="Arial" w:eastAsia="Times New Roman" w:hAnsi="Arial" w:cs="Arial"/>
                <w:kern w:val="0"/>
                <w:sz w:val="22"/>
                <w:szCs w:val="22"/>
                <w:lang w:eastAsia="en-GB"/>
                <w14:ligatures w14:val="none"/>
              </w:rPr>
              <w:t>,</w:t>
            </w:r>
            <w:r w:rsidRPr="00902903">
              <w:rPr>
                <w:rFonts w:ascii="Arial" w:eastAsia="Times New Roman" w:hAnsi="Arial" w:cs="Arial"/>
                <w:kern w:val="0"/>
                <w:sz w:val="22"/>
                <w:szCs w:val="22"/>
                <w:lang w:eastAsia="en-GB"/>
                <w14:ligatures w14:val="none"/>
              </w:rPr>
              <w:t xml:space="preserve"> therefore, a system designed to interpret multiple languages ​​would be the most suitable solution.</w:t>
            </w:r>
          </w:p>
        </w:tc>
      </w:tr>
      <w:tr w:rsidR="0047019B" w:rsidRPr="002E4DE3" w14:paraId="7F66834F" w14:textId="77777777" w:rsidTr="007F10B9">
        <w:trPr>
          <w:trHeight w:val="1695"/>
        </w:trPr>
        <w:tc>
          <w:tcPr>
            <w:tcW w:w="147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1AC991EB" w14:textId="7495F61C" w:rsidR="0047019B" w:rsidRDefault="005C5CD0" w:rsidP="002E4DE3">
            <w:pPr>
              <w:spacing w:before="240" w:after="0" w:line="276" w:lineRule="auto"/>
              <w:jc w:val="both"/>
              <w:rPr>
                <w:rFonts w:ascii="Arial" w:eastAsia="Times New Roman" w:hAnsi="Arial" w:cs="Arial"/>
                <w:b/>
                <w:kern w:val="0"/>
                <w:sz w:val="22"/>
                <w:szCs w:val="22"/>
                <w:lang w:eastAsia="en-GB"/>
                <w14:ligatures w14:val="none"/>
              </w:rPr>
            </w:pPr>
            <w:r>
              <w:rPr>
                <w:rFonts w:ascii="Arial" w:eastAsia="Times New Roman" w:hAnsi="Arial" w:cs="Arial"/>
                <w:b/>
                <w:kern w:val="0"/>
                <w:sz w:val="22"/>
                <w:szCs w:val="22"/>
                <w:lang w:eastAsia="en-GB"/>
                <w14:ligatures w14:val="none"/>
              </w:rPr>
              <w:t>Acquisition and Retentions</w:t>
            </w:r>
          </w:p>
        </w:tc>
        <w:tc>
          <w:tcPr>
            <w:tcW w:w="2445"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41EFB1D9" w14:textId="3F306F87" w:rsidR="0047019B" w:rsidRDefault="007F10B9" w:rsidP="002E4DE3">
            <w:pPr>
              <w:spacing w:before="240" w:after="0" w:line="276" w:lineRule="auto"/>
              <w:rPr>
                <w:rFonts w:ascii="Arial" w:eastAsia="Times New Roman" w:hAnsi="Arial" w:cs="Arial"/>
                <w:iCs/>
                <w:kern w:val="0"/>
                <w:sz w:val="22"/>
                <w:szCs w:val="22"/>
                <w:lang w:eastAsia="en-GB"/>
                <w14:ligatures w14:val="none"/>
              </w:rPr>
            </w:pPr>
            <w:r w:rsidRPr="007F10B9">
              <w:rPr>
                <w:rFonts w:ascii="Arial" w:eastAsia="Times New Roman" w:hAnsi="Arial" w:cs="Arial"/>
                <w:iCs/>
                <w:kern w:val="0"/>
                <w:sz w:val="22"/>
                <w:szCs w:val="22"/>
                <w:lang w:eastAsia="en-GB"/>
                <w14:ligatures w14:val="none"/>
              </w:rPr>
              <w:t>Career plans and attractive benefits packages.</w:t>
            </w:r>
          </w:p>
        </w:tc>
        <w:tc>
          <w:tcPr>
            <w:tcW w:w="531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2386A4A1" w14:textId="094C4FF4" w:rsidR="0047019B" w:rsidRPr="00902903" w:rsidRDefault="007F10B9" w:rsidP="002E4DE3">
            <w:pPr>
              <w:spacing w:before="240" w:after="0" w:line="276" w:lineRule="auto"/>
              <w:jc w:val="both"/>
              <w:rPr>
                <w:rFonts w:ascii="Arial" w:eastAsia="Times New Roman" w:hAnsi="Arial" w:cs="Arial"/>
                <w:kern w:val="0"/>
                <w:sz w:val="22"/>
                <w:szCs w:val="22"/>
                <w:lang w:eastAsia="en-GB"/>
                <w14:ligatures w14:val="none"/>
              </w:rPr>
            </w:pPr>
            <w:r w:rsidRPr="007F10B9">
              <w:rPr>
                <w:rFonts w:ascii="Arial" w:eastAsia="Times New Roman" w:hAnsi="Arial" w:cs="Arial"/>
                <w:kern w:val="0"/>
                <w:sz w:val="22"/>
                <w:szCs w:val="22"/>
                <w:lang w:eastAsia="en-GB"/>
                <w14:ligatures w14:val="none"/>
              </w:rPr>
              <w:t>When competition for talent is high and unemployment is relatively low, Employee Retention becomes significant. For retaining employees, organisations utilise HR technology to improve recruiting, onboarding, engagement, and recognition. By incorporating them together, these practices strengthen loyalty and aid in building a stable and committed workforce.</w:t>
            </w:r>
            <w:r>
              <w:rPr>
                <w:rFonts w:ascii="Arial" w:eastAsia="Times New Roman" w:hAnsi="Arial" w:cs="Arial"/>
                <w:kern w:val="0"/>
                <w:sz w:val="22"/>
                <w:szCs w:val="22"/>
                <w:lang w:eastAsia="en-GB"/>
                <w14:ligatures w14:val="none"/>
              </w:rPr>
              <w:t xml:space="preserve"> (Thompson, 2026)</w:t>
            </w:r>
          </w:p>
        </w:tc>
      </w:tr>
    </w:tbl>
    <w:p w14:paraId="54F8DD84" w14:textId="77777777" w:rsidR="002E4DE3" w:rsidRDefault="002E4DE3" w:rsidP="002E4DE3">
      <w:pPr>
        <w:rPr>
          <w:rFonts w:ascii="Times New Roman" w:hAnsi="Times New Roman" w:cs="Times New Roman"/>
          <w:sz w:val="28"/>
          <w:szCs w:val="28"/>
        </w:rPr>
      </w:pPr>
    </w:p>
    <w:p w14:paraId="0DD5509C" w14:textId="2D9B3921" w:rsidR="00373E26" w:rsidRDefault="00373E26" w:rsidP="00373E26">
      <w:pPr>
        <w:jc w:val="center"/>
        <w:rPr>
          <w:rFonts w:ascii="Times New Roman" w:hAnsi="Times New Roman" w:cs="Times New Roman"/>
          <w:b/>
          <w:bCs/>
          <w:sz w:val="28"/>
          <w:szCs w:val="28"/>
        </w:rPr>
      </w:pPr>
    </w:p>
    <w:p w14:paraId="3DA72E09" w14:textId="77777777" w:rsidR="00951D4D" w:rsidRDefault="00951D4D" w:rsidP="00373E26">
      <w:pPr>
        <w:jc w:val="center"/>
        <w:rPr>
          <w:rFonts w:ascii="Times New Roman" w:hAnsi="Times New Roman" w:cs="Times New Roman"/>
          <w:b/>
          <w:bCs/>
          <w:sz w:val="28"/>
          <w:szCs w:val="28"/>
        </w:rPr>
      </w:pPr>
    </w:p>
    <w:p w14:paraId="3D4EAD29" w14:textId="77777777" w:rsidR="00507D3D" w:rsidRDefault="00507D3D" w:rsidP="00373E26">
      <w:pPr>
        <w:jc w:val="center"/>
        <w:rPr>
          <w:rFonts w:ascii="Times New Roman" w:hAnsi="Times New Roman" w:cs="Times New Roman"/>
          <w:b/>
          <w:bCs/>
          <w:sz w:val="28"/>
          <w:szCs w:val="28"/>
        </w:rPr>
      </w:pPr>
    </w:p>
    <w:p w14:paraId="5AD273D9" w14:textId="77777777" w:rsidR="00507D3D" w:rsidRDefault="00507D3D" w:rsidP="00507D3D">
      <w:pPr>
        <w:jc w:val="center"/>
        <w:rPr>
          <w:rFonts w:ascii="Times New Roman" w:hAnsi="Times New Roman" w:cs="Times New Roman"/>
          <w:b/>
          <w:bCs/>
          <w:sz w:val="28"/>
          <w:szCs w:val="28"/>
        </w:rPr>
      </w:pPr>
    </w:p>
    <w:p w14:paraId="159FBDCC" w14:textId="42E4B3CC" w:rsidR="00C65BB8" w:rsidRPr="00DD57BD" w:rsidRDefault="00C65BB8" w:rsidP="00DD57BD">
      <w:pPr>
        <w:pStyle w:val="Heading1"/>
        <w:jc w:val="center"/>
        <w:rPr>
          <w:rFonts w:ascii="Times New Roman" w:hAnsi="Times New Roman" w:cs="Times New Roman"/>
          <w:b/>
          <w:bCs/>
          <w:sz w:val="24"/>
          <w:szCs w:val="24"/>
        </w:rPr>
      </w:pPr>
      <w:bookmarkStart w:id="18" w:name="_Toc238134373"/>
      <w:r w:rsidRPr="00DD57BD">
        <w:rPr>
          <w:rFonts w:ascii="Times New Roman" w:hAnsi="Times New Roman" w:cs="Times New Roman"/>
          <w:b/>
          <w:bCs/>
          <w:sz w:val="24"/>
          <w:szCs w:val="24"/>
        </w:rPr>
        <w:t>Conclusion</w:t>
      </w:r>
      <w:bookmarkEnd w:id="18"/>
    </w:p>
    <w:p w14:paraId="26937B4A" w14:textId="0A4FDC75" w:rsidR="00C65BB8" w:rsidRDefault="00C65BB8" w:rsidP="00C65BB8">
      <w:pPr>
        <w:jc w:val="both"/>
        <w:rPr>
          <w:rFonts w:ascii="Arial" w:hAnsi="Arial" w:cs="Arial"/>
        </w:rPr>
      </w:pPr>
      <w:r w:rsidRPr="00C65BB8">
        <w:rPr>
          <w:rFonts w:ascii="Arial" w:hAnsi="Arial" w:cs="Arial"/>
        </w:rPr>
        <w:t xml:space="preserve">In </w:t>
      </w:r>
      <w:r w:rsidR="002A55FC">
        <w:rPr>
          <w:rFonts w:ascii="Arial" w:hAnsi="Arial" w:cs="Arial"/>
        </w:rPr>
        <w:t>the final analyse</w:t>
      </w:r>
      <w:r w:rsidRPr="00C65BB8">
        <w:rPr>
          <w:rFonts w:ascii="Arial" w:hAnsi="Arial" w:cs="Arial"/>
        </w:rPr>
        <w:t xml:space="preserve">, the way the </w:t>
      </w:r>
      <w:r w:rsidR="002A55FC">
        <w:rPr>
          <w:rFonts w:ascii="Arial" w:hAnsi="Arial" w:cs="Arial"/>
        </w:rPr>
        <w:t>C</w:t>
      </w:r>
      <w:r w:rsidRPr="00C65BB8">
        <w:rPr>
          <w:rFonts w:ascii="Arial" w:hAnsi="Arial" w:cs="Arial"/>
        </w:rPr>
        <w:t>ompany adapts to new technological changes involving all employees is a great example of how Human Resources can efficiently manage what was previously an overloaded task due to manual execution.</w:t>
      </w:r>
    </w:p>
    <w:p w14:paraId="0B024D75" w14:textId="7EABF99A" w:rsidR="00C65BB8" w:rsidRPr="00C65BB8" w:rsidRDefault="00C65BB8" w:rsidP="00C65BB8">
      <w:pPr>
        <w:jc w:val="both"/>
        <w:rPr>
          <w:rFonts w:ascii="Arial" w:hAnsi="Arial" w:cs="Arial"/>
        </w:rPr>
      </w:pPr>
      <w:r w:rsidRPr="00C65BB8">
        <w:rPr>
          <w:rFonts w:ascii="Arial" w:hAnsi="Arial" w:cs="Arial"/>
        </w:rPr>
        <w:t xml:space="preserve"> Human Resources will intelligently prioritize its engagement efforts, identifying aspects to improve with the implementation of new technologies in its department, which will impact all employees in this new phase. In this way, all important people, managers, new and old employees will be well guided with training and workshops.</w:t>
      </w:r>
    </w:p>
    <w:p w14:paraId="7A1DF093" w14:textId="3C8613A2" w:rsidR="00C65BB8" w:rsidRDefault="00C65BB8" w:rsidP="00C65BB8">
      <w:pPr>
        <w:jc w:val="both"/>
        <w:rPr>
          <w:rFonts w:ascii="Arial" w:hAnsi="Arial" w:cs="Arial"/>
        </w:rPr>
      </w:pPr>
      <w:r w:rsidRPr="00C65BB8">
        <w:rPr>
          <w:rFonts w:ascii="Arial" w:hAnsi="Arial" w:cs="Arial"/>
        </w:rPr>
        <w:t>With the help of technology, the automation of Human Resources services by AI, Troy Foods can assist employees by addressing their most basic questions, and new employees will realize that they made a good choice by accepting the job offer, even if they are from other cultures, they will feel integrated. With this comprehensive change, the HR department at Troy Foods can consider that they are on the path to improving human resources management.</w:t>
      </w:r>
    </w:p>
    <w:p w14:paraId="79235550" w14:textId="77777777" w:rsidR="00D86536" w:rsidRDefault="00D86536" w:rsidP="00C65BB8">
      <w:pPr>
        <w:jc w:val="both"/>
        <w:rPr>
          <w:rFonts w:ascii="Arial" w:hAnsi="Arial" w:cs="Arial"/>
        </w:rPr>
      </w:pPr>
    </w:p>
    <w:p w14:paraId="44C1F943" w14:textId="77777777" w:rsidR="00D86536" w:rsidRDefault="00D86536" w:rsidP="00C65BB8">
      <w:pPr>
        <w:jc w:val="both"/>
        <w:rPr>
          <w:rFonts w:ascii="Arial" w:hAnsi="Arial" w:cs="Arial"/>
        </w:rPr>
      </w:pPr>
    </w:p>
    <w:p w14:paraId="51246275" w14:textId="77777777" w:rsidR="00D86536" w:rsidRDefault="00D86536" w:rsidP="00C65BB8">
      <w:pPr>
        <w:jc w:val="both"/>
        <w:rPr>
          <w:rFonts w:ascii="Arial" w:hAnsi="Arial" w:cs="Arial"/>
        </w:rPr>
      </w:pPr>
    </w:p>
    <w:p w14:paraId="2AEA877E" w14:textId="77777777" w:rsidR="00D86536" w:rsidRDefault="00D86536" w:rsidP="00C65BB8">
      <w:pPr>
        <w:jc w:val="both"/>
        <w:rPr>
          <w:rFonts w:ascii="Arial" w:hAnsi="Arial" w:cs="Arial"/>
        </w:rPr>
      </w:pPr>
    </w:p>
    <w:p w14:paraId="38373502" w14:textId="77777777" w:rsidR="00D86536" w:rsidRDefault="00D86536" w:rsidP="00C65BB8">
      <w:pPr>
        <w:jc w:val="both"/>
        <w:rPr>
          <w:rFonts w:ascii="Arial" w:hAnsi="Arial" w:cs="Arial"/>
        </w:rPr>
      </w:pPr>
    </w:p>
    <w:p w14:paraId="4FD6B314" w14:textId="77777777" w:rsidR="00D86536" w:rsidRDefault="00D86536" w:rsidP="00C65BB8">
      <w:pPr>
        <w:jc w:val="both"/>
        <w:rPr>
          <w:rFonts w:ascii="Arial" w:hAnsi="Arial" w:cs="Arial"/>
        </w:rPr>
      </w:pPr>
    </w:p>
    <w:p w14:paraId="0A408C49" w14:textId="77777777" w:rsidR="00D86536" w:rsidRDefault="00D86536" w:rsidP="00C65BB8">
      <w:pPr>
        <w:jc w:val="both"/>
        <w:rPr>
          <w:rFonts w:ascii="Arial" w:hAnsi="Arial" w:cs="Arial"/>
        </w:rPr>
      </w:pPr>
    </w:p>
    <w:p w14:paraId="1B503EF8" w14:textId="77777777" w:rsidR="00D86536" w:rsidRDefault="00D86536" w:rsidP="00C65BB8">
      <w:pPr>
        <w:jc w:val="both"/>
        <w:rPr>
          <w:rFonts w:ascii="Arial" w:hAnsi="Arial" w:cs="Arial"/>
        </w:rPr>
      </w:pPr>
    </w:p>
    <w:p w14:paraId="56A654C2" w14:textId="77777777" w:rsidR="00D86536" w:rsidRDefault="00D86536" w:rsidP="00C65BB8">
      <w:pPr>
        <w:jc w:val="both"/>
        <w:rPr>
          <w:rFonts w:ascii="Arial" w:hAnsi="Arial" w:cs="Arial"/>
        </w:rPr>
      </w:pPr>
    </w:p>
    <w:p w14:paraId="3655FE4D" w14:textId="77777777" w:rsidR="00D86536" w:rsidRDefault="00D86536" w:rsidP="00C65BB8">
      <w:pPr>
        <w:jc w:val="both"/>
        <w:rPr>
          <w:rFonts w:ascii="Arial" w:hAnsi="Arial" w:cs="Arial"/>
        </w:rPr>
      </w:pPr>
    </w:p>
    <w:p w14:paraId="3865B203" w14:textId="77777777" w:rsidR="00D86536" w:rsidRDefault="00D86536" w:rsidP="00C65BB8">
      <w:pPr>
        <w:jc w:val="both"/>
        <w:rPr>
          <w:rFonts w:ascii="Arial" w:hAnsi="Arial" w:cs="Arial"/>
        </w:rPr>
      </w:pPr>
    </w:p>
    <w:p w14:paraId="1319D3EE" w14:textId="77777777" w:rsidR="00D86536" w:rsidRDefault="00D86536" w:rsidP="00C65BB8">
      <w:pPr>
        <w:jc w:val="both"/>
        <w:rPr>
          <w:rFonts w:ascii="Arial" w:hAnsi="Arial" w:cs="Arial"/>
        </w:rPr>
      </w:pPr>
    </w:p>
    <w:p w14:paraId="25A707FC" w14:textId="77777777" w:rsidR="00D86536" w:rsidRDefault="00D86536" w:rsidP="00C65BB8">
      <w:pPr>
        <w:jc w:val="both"/>
        <w:rPr>
          <w:rFonts w:ascii="Arial" w:hAnsi="Arial" w:cs="Arial"/>
        </w:rPr>
      </w:pPr>
    </w:p>
    <w:p w14:paraId="2F6CE3F0" w14:textId="77777777" w:rsidR="00507D3D" w:rsidRDefault="00507D3D" w:rsidP="00507D3D">
      <w:pPr>
        <w:jc w:val="center"/>
        <w:rPr>
          <w:rFonts w:ascii="Times New Roman" w:hAnsi="Times New Roman" w:cs="Times New Roman"/>
          <w:b/>
          <w:bCs/>
        </w:rPr>
      </w:pPr>
    </w:p>
    <w:p w14:paraId="36BA13AA" w14:textId="77777777" w:rsidR="00507D3D" w:rsidRDefault="00507D3D" w:rsidP="00507D3D">
      <w:pPr>
        <w:jc w:val="center"/>
        <w:rPr>
          <w:rFonts w:ascii="Times New Roman" w:hAnsi="Times New Roman" w:cs="Times New Roman"/>
          <w:b/>
          <w:bCs/>
        </w:rPr>
      </w:pPr>
    </w:p>
    <w:p w14:paraId="2E734664" w14:textId="77777777" w:rsidR="00507D3D" w:rsidRDefault="00507D3D" w:rsidP="00507D3D">
      <w:pPr>
        <w:jc w:val="center"/>
        <w:rPr>
          <w:rFonts w:ascii="Times New Roman" w:hAnsi="Times New Roman" w:cs="Times New Roman"/>
          <w:b/>
          <w:bCs/>
        </w:rPr>
      </w:pPr>
    </w:p>
    <w:p w14:paraId="79F9C92C" w14:textId="416D3DAD" w:rsidR="00D86536" w:rsidRPr="00DD57BD" w:rsidRDefault="00D86536" w:rsidP="000A0276">
      <w:pPr>
        <w:pStyle w:val="Heading1"/>
        <w:jc w:val="center"/>
        <w:rPr>
          <w:rFonts w:ascii="Times New Roman" w:hAnsi="Times New Roman" w:cs="Times New Roman"/>
          <w:b/>
          <w:bCs/>
          <w:sz w:val="24"/>
          <w:szCs w:val="24"/>
        </w:rPr>
      </w:pPr>
      <w:bookmarkStart w:id="19" w:name="_Toc238134374"/>
      <w:r w:rsidRPr="00DD57BD">
        <w:rPr>
          <w:rFonts w:ascii="Times New Roman" w:hAnsi="Times New Roman" w:cs="Times New Roman"/>
          <w:b/>
          <w:bCs/>
          <w:sz w:val="24"/>
          <w:szCs w:val="24"/>
        </w:rPr>
        <w:lastRenderedPageBreak/>
        <w:t>Reference List</w:t>
      </w:r>
      <w:bookmarkEnd w:id="19"/>
    </w:p>
    <w:p w14:paraId="545B2886" w14:textId="307079DB" w:rsidR="00D86536" w:rsidRDefault="00DC087B" w:rsidP="000A0276">
      <w:pPr>
        <w:pStyle w:val="ListParagraph"/>
        <w:numPr>
          <w:ilvl w:val="0"/>
          <w:numId w:val="14"/>
        </w:numPr>
        <w:rPr>
          <w:rFonts w:ascii="Arial" w:hAnsi="Arial" w:cs="Arial"/>
          <w:sz w:val="22"/>
          <w:szCs w:val="22"/>
        </w:rPr>
      </w:pPr>
      <w:r>
        <w:rPr>
          <w:rFonts w:ascii="Arial" w:hAnsi="Arial" w:cs="Arial"/>
          <w:sz w:val="22"/>
          <w:szCs w:val="22"/>
        </w:rPr>
        <w:t>Aurora</w:t>
      </w:r>
      <w:r w:rsidR="002F2187">
        <w:rPr>
          <w:rFonts w:ascii="Arial" w:hAnsi="Arial" w:cs="Arial"/>
          <w:sz w:val="22"/>
          <w:szCs w:val="22"/>
        </w:rPr>
        <w:t xml:space="preserve"> Training Advantage</w:t>
      </w:r>
      <w:r>
        <w:rPr>
          <w:rFonts w:ascii="Arial" w:hAnsi="Arial" w:cs="Arial"/>
          <w:sz w:val="22"/>
          <w:szCs w:val="22"/>
        </w:rPr>
        <w:t>, (</w:t>
      </w:r>
      <w:r w:rsidR="002F2187">
        <w:rPr>
          <w:rFonts w:ascii="Arial" w:hAnsi="Arial" w:cs="Arial"/>
          <w:sz w:val="22"/>
          <w:szCs w:val="22"/>
        </w:rPr>
        <w:t>2026</w:t>
      </w:r>
      <w:r>
        <w:rPr>
          <w:rFonts w:ascii="Arial" w:hAnsi="Arial" w:cs="Arial"/>
          <w:sz w:val="22"/>
          <w:szCs w:val="22"/>
        </w:rPr>
        <w:t xml:space="preserve">) </w:t>
      </w:r>
      <w:r w:rsidRPr="00DC087B">
        <w:rPr>
          <w:rFonts w:ascii="Arial" w:hAnsi="Arial" w:cs="Arial"/>
          <w:i/>
          <w:iCs/>
          <w:sz w:val="22"/>
          <w:szCs w:val="22"/>
        </w:rPr>
        <w:t>Monitoring and Evaluating Performance</w:t>
      </w:r>
      <w:r>
        <w:rPr>
          <w:rFonts w:ascii="Arial" w:hAnsi="Arial" w:cs="Arial"/>
          <w:sz w:val="22"/>
          <w:szCs w:val="22"/>
        </w:rPr>
        <w:t xml:space="preserve">. Available at: </w:t>
      </w:r>
      <w:hyperlink r:id="rId11" w:history="1">
        <w:r w:rsidRPr="00B24763">
          <w:rPr>
            <w:rStyle w:val="Hyperlink"/>
            <w:rFonts w:ascii="Arial" w:hAnsi="Arial" w:cs="Arial"/>
            <w:sz w:val="22"/>
            <w:szCs w:val="22"/>
          </w:rPr>
          <w:t>https://auroratrainingadvantage.com/leadership/leadership-skills-and-competencies/core-leadership-skills/monitoring-evaluating-performance/</w:t>
        </w:r>
      </w:hyperlink>
      <w:r>
        <w:rPr>
          <w:rFonts w:ascii="Arial" w:hAnsi="Arial" w:cs="Arial"/>
          <w:sz w:val="22"/>
          <w:szCs w:val="22"/>
        </w:rPr>
        <w:t xml:space="preserve"> (Accessed: 6</w:t>
      </w:r>
      <w:r w:rsidRPr="00DC087B">
        <w:rPr>
          <w:rFonts w:ascii="Arial" w:hAnsi="Arial" w:cs="Arial"/>
          <w:sz w:val="22"/>
          <w:szCs w:val="22"/>
          <w:vertAlign w:val="superscript"/>
        </w:rPr>
        <w:t>th</w:t>
      </w:r>
      <w:r>
        <w:rPr>
          <w:rFonts w:ascii="Arial" w:hAnsi="Arial" w:cs="Arial"/>
          <w:sz w:val="22"/>
          <w:szCs w:val="22"/>
        </w:rPr>
        <w:t xml:space="preserve"> August 2026)</w:t>
      </w:r>
    </w:p>
    <w:p w14:paraId="61A30DAD" w14:textId="1E3EBC49" w:rsidR="00DC087B" w:rsidRDefault="008B336D" w:rsidP="000A0276">
      <w:pPr>
        <w:pStyle w:val="ListParagraph"/>
        <w:numPr>
          <w:ilvl w:val="0"/>
          <w:numId w:val="14"/>
        </w:numPr>
        <w:rPr>
          <w:rFonts w:ascii="Arial" w:hAnsi="Arial" w:cs="Arial"/>
          <w:sz w:val="22"/>
          <w:szCs w:val="22"/>
        </w:rPr>
      </w:pPr>
      <w:proofErr w:type="spellStart"/>
      <w:r>
        <w:rPr>
          <w:rFonts w:ascii="Arial" w:hAnsi="Arial" w:cs="Arial"/>
          <w:sz w:val="22"/>
          <w:szCs w:val="22"/>
        </w:rPr>
        <w:t>Blehar</w:t>
      </w:r>
      <w:proofErr w:type="spellEnd"/>
      <w:r>
        <w:rPr>
          <w:rFonts w:ascii="Arial" w:hAnsi="Arial" w:cs="Arial"/>
          <w:sz w:val="22"/>
          <w:szCs w:val="22"/>
        </w:rPr>
        <w:t xml:space="preserve">, M. (2025) </w:t>
      </w:r>
      <w:r w:rsidRPr="008B336D">
        <w:rPr>
          <w:rFonts w:ascii="Arial" w:hAnsi="Arial" w:cs="Arial"/>
          <w:i/>
          <w:iCs/>
          <w:sz w:val="22"/>
          <w:szCs w:val="22"/>
        </w:rPr>
        <w:t>What is Employee Engagement and Retention?</w:t>
      </w:r>
      <w:r>
        <w:rPr>
          <w:rFonts w:ascii="Arial" w:hAnsi="Arial" w:cs="Arial"/>
          <w:i/>
          <w:iCs/>
          <w:sz w:val="22"/>
          <w:szCs w:val="22"/>
        </w:rPr>
        <w:t xml:space="preserve">. </w:t>
      </w:r>
      <w:r>
        <w:rPr>
          <w:rFonts w:ascii="Arial" w:hAnsi="Arial" w:cs="Arial"/>
          <w:sz w:val="22"/>
          <w:szCs w:val="22"/>
        </w:rPr>
        <w:t xml:space="preserve">Available at: </w:t>
      </w:r>
      <w:hyperlink r:id="rId12" w:history="1">
        <w:r w:rsidRPr="00B24763">
          <w:rPr>
            <w:rStyle w:val="Hyperlink"/>
            <w:rFonts w:ascii="Arial" w:hAnsi="Arial" w:cs="Arial"/>
            <w:sz w:val="22"/>
            <w:szCs w:val="22"/>
          </w:rPr>
          <w:t>https://www.phenom.com/blog/what-is-employee-engagement-and-retention</w:t>
        </w:r>
      </w:hyperlink>
      <w:r>
        <w:rPr>
          <w:rFonts w:ascii="Arial" w:hAnsi="Arial" w:cs="Arial"/>
          <w:sz w:val="22"/>
          <w:szCs w:val="22"/>
        </w:rPr>
        <w:t xml:space="preserve"> (Accessed: 6</w:t>
      </w:r>
      <w:r w:rsidRPr="008B336D">
        <w:rPr>
          <w:rFonts w:ascii="Arial" w:hAnsi="Arial" w:cs="Arial"/>
          <w:sz w:val="22"/>
          <w:szCs w:val="22"/>
          <w:vertAlign w:val="superscript"/>
        </w:rPr>
        <w:t>th</w:t>
      </w:r>
      <w:r>
        <w:rPr>
          <w:rFonts w:ascii="Arial" w:hAnsi="Arial" w:cs="Arial"/>
          <w:sz w:val="22"/>
          <w:szCs w:val="22"/>
        </w:rPr>
        <w:t xml:space="preserve"> August 2026)</w:t>
      </w:r>
    </w:p>
    <w:p w14:paraId="71348662" w14:textId="070EFAB0" w:rsidR="008B336D" w:rsidRPr="00B64EDE" w:rsidRDefault="008B336D" w:rsidP="000A0276">
      <w:pPr>
        <w:pStyle w:val="ListParagraph"/>
        <w:numPr>
          <w:ilvl w:val="0"/>
          <w:numId w:val="14"/>
        </w:numPr>
        <w:rPr>
          <w:rFonts w:ascii="Arial" w:hAnsi="Arial" w:cs="Arial"/>
          <w:sz w:val="22"/>
          <w:szCs w:val="22"/>
        </w:rPr>
      </w:pPr>
      <w:r>
        <w:rPr>
          <w:rFonts w:ascii="Arial" w:hAnsi="Arial" w:cs="Arial"/>
          <w:sz w:val="22"/>
          <w:szCs w:val="22"/>
        </w:rPr>
        <w:t xml:space="preserve">Brogan, J. (2022) </w:t>
      </w:r>
      <w:r w:rsidRPr="008B336D">
        <w:rPr>
          <w:rFonts w:ascii="Arial" w:hAnsi="Arial" w:cs="Arial"/>
          <w:i/>
          <w:iCs/>
          <w:sz w:val="22"/>
          <w:szCs w:val="22"/>
        </w:rPr>
        <w:t>What is Leadership Accountability and why is it so important?</w:t>
      </w:r>
      <w:r>
        <w:rPr>
          <w:rFonts w:ascii="Arial" w:hAnsi="Arial" w:cs="Arial"/>
          <w:i/>
          <w:iCs/>
          <w:sz w:val="22"/>
          <w:szCs w:val="22"/>
        </w:rPr>
        <w:t xml:space="preserve">. </w:t>
      </w:r>
      <w:r>
        <w:rPr>
          <w:rFonts w:ascii="Arial" w:hAnsi="Arial" w:cs="Arial"/>
          <w:sz w:val="22"/>
          <w:szCs w:val="22"/>
        </w:rPr>
        <w:t xml:space="preserve">Available at: </w:t>
      </w:r>
      <w:hyperlink r:id="rId13" w:history="1">
        <w:r w:rsidRPr="00B24763">
          <w:rPr>
            <w:rStyle w:val="Hyperlink"/>
            <w:rFonts w:ascii="Arial" w:hAnsi="Arial" w:cs="Arial"/>
            <w:sz w:val="22"/>
            <w:szCs w:val="22"/>
          </w:rPr>
          <w:t>https://www.peptalk.com/post/leadership-accountability</w:t>
        </w:r>
      </w:hyperlink>
      <w:r>
        <w:rPr>
          <w:rFonts w:ascii="Arial" w:hAnsi="Arial" w:cs="Arial"/>
          <w:sz w:val="22"/>
          <w:szCs w:val="22"/>
        </w:rPr>
        <w:t xml:space="preserve"> (Accessed: 7</w:t>
      </w:r>
      <w:r w:rsidRPr="008B336D">
        <w:rPr>
          <w:rFonts w:ascii="Arial" w:hAnsi="Arial" w:cs="Arial"/>
          <w:sz w:val="22"/>
          <w:szCs w:val="22"/>
          <w:vertAlign w:val="superscript"/>
        </w:rPr>
        <w:t>th</w:t>
      </w:r>
      <w:r>
        <w:rPr>
          <w:rFonts w:ascii="Arial" w:hAnsi="Arial" w:cs="Arial"/>
          <w:sz w:val="22"/>
          <w:szCs w:val="22"/>
        </w:rPr>
        <w:t xml:space="preserve"> August 2026)</w:t>
      </w:r>
    </w:p>
    <w:p w14:paraId="55D0B6C5" w14:textId="7530C5CC" w:rsidR="00544CB4" w:rsidRPr="00507D3D" w:rsidRDefault="00544CB4" w:rsidP="000A0276">
      <w:pPr>
        <w:pStyle w:val="ListParagraph"/>
        <w:numPr>
          <w:ilvl w:val="0"/>
          <w:numId w:val="14"/>
        </w:numPr>
        <w:rPr>
          <w:rFonts w:ascii="Arial" w:hAnsi="Arial" w:cs="Arial"/>
          <w:i/>
          <w:iCs/>
          <w:sz w:val="22"/>
          <w:szCs w:val="22"/>
        </w:rPr>
      </w:pPr>
      <w:r>
        <w:rPr>
          <w:rFonts w:ascii="Arial" w:hAnsi="Arial" w:cs="Arial"/>
          <w:sz w:val="22"/>
          <w:szCs w:val="22"/>
        </w:rPr>
        <w:t xml:space="preserve">Carter, B. (n.d.) </w:t>
      </w:r>
      <w:r w:rsidRPr="00544CB4">
        <w:rPr>
          <w:rFonts w:ascii="Arial" w:hAnsi="Arial" w:cs="Arial"/>
          <w:i/>
          <w:iCs/>
          <w:sz w:val="22"/>
          <w:szCs w:val="22"/>
        </w:rPr>
        <w:t>Diversify your workforce with these 3 inclusive hiring practice</w:t>
      </w:r>
      <w:r>
        <w:rPr>
          <w:rFonts w:ascii="Arial" w:hAnsi="Arial" w:cs="Arial"/>
          <w:i/>
          <w:iCs/>
          <w:sz w:val="22"/>
          <w:szCs w:val="22"/>
        </w:rPr>
        <w:t>.</w:t>
      </w:r>
      <w:r>
        <w:rPr>
          <w:rFonts w:ascii="Arial" w:hAnsi="Arial" w:cs="Arial"/>
          <w:sz w:val="22"/>
          <w:szCs w:val="22"/>
        </w:rPr>
        <w:t xml:space="preserve"> Available at: </w:t>
      </w:r>
      <w:hyperlink r:id="rId14" w:history="1">
        <w:r w:rsidRPr="00B24763">
          <w:rPr>
            <w:rStyle w:val="Hyperlink"/>
            <w:rFonts w:ascii="Arial" w:hAnsi="Arial" w:cs="Arial"/>
            <w:sz w:val="22"/>
            <w:szCs w:val="22"/>
          </w:rPr>
          <w:t>https://www.hays.co.uk/market-insights/article/inclusive-hiring-practices-to-diversify-workforce</w:t>
        </w:r>
      </w:hyperlink>
      <w:r>
        <w:rPr>
          <w:rFonts w:ascii="Arial" w:hAnsi="Arial" w:cs="Arial"/>
          <w:sz w:val="22"/>
          <w:szCs w:val="22"/>
        </w:rPr>
        <w:t xml:space="preserve"> (Accessed: 6</w:t>
      </w:r>
      <w:r w:rsidRPr="00544CB4">
        <w:rPr>
          <w:rFonts w:ascii="Arial" w:hAnsi="Arial" w:cs="Arial"/>
          <w:sz w:val="22"/>
          <w:szCs w:val="22"/>
          <w:vertAlign w:val="superscript"/>
        </w:rPr>
        <w:t>th</w:t>
      </w:r>
      <w:r>
        <w:rPr>
          <w:rFonts w:ascii="Arial" w:hAnsi="Arial" w:cs="Arial"/>
          <w:sz w:val="22"/>
          <w:szCs w:val="22"/>
        </w:rPr>
        <w:t xml:space="preserve"> August 2026)</w:t>
      </w:r>
    </w:p>
    <w:p w14:paraId="731F9EE2" w14:textId="0F76D497" w:rsidR="00F002F3" w:rsidRPr="00B90E08" w:rsidRDefault="00F002F3" w:rsidP="000A0276">
      <w:pPr>
        <w:pStyle w:val="ListParagraph"/>
        <w:numPr>
          <w:ilvl w:val="0"/>
          <w:numId w:val="14"/>
        </w:numPr>
        <w:rPr>
          <w:rFonts w:ascii="Arial" w:hAnsi="Arial" w:cs="Arial"/>
          <w:i/>
          <w:iCs/>
          <w:sz w:val="22"/>
          <w:szCs w:val="22"/>
        </w:rPr>
      </w:pPr>
      <w:r>
        <w:rPr>
          <w:rFonts w:ascii="Arial" w:hAnsi="Arial" w:cs="Arial"/>
          <w:sz w:val="22"/>
          <w:szCs w:val="22"/>
        </w:rPr>
        <w:t xml:space="preserve">CIPD, (2025) </w:t>
      </w:r>
      <w:r w:rsidRPr="00F002F3">
        <w:rPr>
          <w:rFonts w:ascii="Arial" w:hAnsi="Arial" w:cs="Arial"/>
          <w:i/>
          <w:iCs/>
          <w:sz w:val="22"/>
          <w:szCs w:val="22"/>
        </w:rPr>
        <w:t>Organisational climate and culture</w:t>
      </w:r>
      <w:r>
        <w:rPr>
          <w:rFonts w:ascii="Arial" w:hAnsi="Arial" w:cs="Arial"/>
          <w:i/>
          <w:iCs/>
          <w:sz w:val="22"/>
          <w:szCs w:val="22"/>
        </w:rPr>
        <w:t xml:space="preserve">. </w:t>
      </w:r>
      <w:r>
        <w:rPr>
          <w:rFonts w:ascii="Arial" w:hAnsi="Arial" w:cs="Arial"/>
          <w:sz w:val="22"/>
          <w:szCs w:val="22"/>
        </w:rPr>
        <w:t xml:space="preserve">Available at: </w:t>
      </w:r>
      <w:hyperlink r:id="rId15" w:history="1">
        <w:r w:rsidRPr="00B24763">
          <w:rPr>
            <w:rStyle w:val="Hyperlink"/>
            <w:rFonts w:ascii="Arial" w:hAnsi="Arial" w:cs="Arial"/>
            <w:sz w:val="22"/>
            <w:szCs w:val="22"/>
          </w:rPr>
          <w:t>https://www.cipd.org/uk/knowledge/factsheets/organisation-culture-change-factsheet/</w:t>
        </w:r>
      </w:hyperlink>
      <w:r>
        <w:rPr>
          <w:rFonts w:ascii="Arial" w:hAnsi="Arial" w:cs="Arial"/>
          <w:sz w:val="22"/>
          <w:szCs w:val="22"/>
        </w:rPr>
        <w:t xml:space="preserve"> (Accessed: 6</w:t>
      </w:r>
      <w:r w:rsidRPr="00F002F3">
        <w:rPr>
          <w:rFonts w:ascii="Arial" w:hAnsi="Arial" w:cs="Arial"/>
          <w:sz w:val="22"/>
          <w:szCs w:val="22"/>
          <w:vertAlign w:val="superscript"/>
        </w:rPr>
        <w:t>th</w:t>
      </w:r>
      <w:r>
        <w:rPr>
          <w:rFonts w:ascii="Arial" w:hAnsi="Arial" w:cs="Arial"/>
          <w:sz w:val="22"/>
          <w:szCs w:val="22"/>
        </w:rPr>
        <w:t xml:space="preserve"> August 2026)</w:t>
      </w:r>
    </w:p>
    <w:p w14:paraId="22C44298" w14:textId="5FA7CF16" w:rsidR="00B90E08" w:rsidRPr="00B90E08" w:rsidRDefault="00B90E08" w:rsidP="000A0276">
      <w:pPr>
        <w:pStyle w:val="ListParagraph"/>
        <w:numPr>
          <w:ilvl w:val="0"/>
          <w:numId w:val="14"/>
        </w:numPr>
        <w:rPr>
          <w:rFonts w:ascii="Arial" w:hAnsi="Arial" w:cs="Arial"/>
          <w:i/>
          <w:iCs/>
          <w:sz w:val="22"/>
          <w:szCs w:val="22"/>
        </w:rPr>
      </w:pPr>
      <w:r>
        <w:rPr>
          <w:rFonts w:ascii="Arial" w:hAnsi="Arial" w:cs="Arial"/>
          <w:sz w:val="22"/>
          <w:szCs w:val="22"/>
        </w:rPr>
        <w:t xml:space="preserve">Deal, J. (2025) </w:t>
      </w:r>
      <w:r w:rsidRPr="00B90E08">
        <w:rPr>
          <w:rFonts w:ascii="Arial" w:hAnsi="Arial" w:cs="Arial"/>
          <w:i/>
          <w:iCs/>
          <w:sz w:val="22"/>
          <w:szCs w:val="22"/>
        </w:rPr>
        <w:t>25 Employee Retention Strategies to Keep Your Best Talent in 2025</w:t>
      </w:r>
      <w:r>
        <w:rPr>
          <w:rFonts w:ascii="Arial" w:hAnsi="Arial" w:cs="Arial"/>
          <w:i/>
          <w:iCs/>
          <w:sz w:val="22"/>
          <w:szCs w:val="22"/>
        </w:rPr>
        <w:t xml:space="preserve">. </w:t>
      </w:r>
      <w:r>
        <w:rPr>
          <w:rFonts w:ascii="Arial" w:hAnsi="Arial" w:cs="Arial"/>
          <w:sz w:val="22"/>
          <w:szCs w:val="22"/>
        </w:rPr>
        <w:t xml:space="preserve">Available at: </w:t>
      </w:r>
      <w:hyperlink r:id="rId16" w:history="1">
        <w:r w:rsidRPr="00B24763">
          <w:rPr>
            <w:rStyle w:val="Hyperlink"/>
            <w:rFonts w:ascii="Arial" w:hAnsi="Arial" w:cs="Arial"/>
            <w:sz w:val="22"/>
            <w:szCs w:val="22"/>
          </w:rPr>
          <w:t>https://www.phenom.com/blog/employee-retention-strategies</w:t>
        </w:r>
      </w:hyperlink>
      <w:r>
        <w:rPr>
          <w:rFonts w:ascii="Arial" w:hAnsi="Arial" w:cs="Arial"/>
          <w:sz w:val="22"/>
          <w:szCs w:val="22"/>
        </w:rPr>
        <w:t xml:space="preserve"> (Accessed: 6</w:t>
      </w:r>
      <w:r w:rsidRPr="00B90E08">
        <w:rPr>
          <w:rFonts w:ascii="Arial" w:hAnsi="Arial" w:cs="Arial"/>
          <w:sz w:val="22"/>
          <w:szCs w:val="22"/>
          <w:vertAlign w:val="superscript"/>
        </w:rPr>
        <w:t>th</w:t>
      </w:r>
      <w:r>
        <w:rPr>
          <w:rFonts w:ascii="Arial" w:hAnsi="Arial" w:cs="Arial"/>
          <w:sz w:val="22"/>
          <w:szCs w:val="22"/>
        </w:rPr>
        <w:t xml:space="preserve"> August 2026)</w:t>
      </w:r>
    </w:p>
    <w:p w14:paraId="484190D7" w14:textId="403F72D0" w:rsidR="00B90E08" w:rsidRPr="005D4082" w:rsidRDefault="00F002F3" w:rsidP="000A0276">
      <w:pPr>
        <w:pStyle w:val="ListParagraph"/>
        <w:numPr>
          <w:ilvl w:val="0"/>
          <w:numId w:val="14"/>
        </w:numPr>
        <w:rPr>
          <w:rFonts w:ascii="Arial" w:hAnsi="Arial" w:cs="Arial"/>
          <w:i/>
          <w:iCs/>
          <w:sz w:val="22"/>
          <w:szCs w:val="22"/>
        </w:rPr>
      </w:pPr>
      <w:r>
        <w:rPr>
          <w:rFonts w:ascii="Arial" w:hAnsi="Arial" w:cs="Arial"/>
          <w:sz w:val="22"/>
          <w:szCs w:val="22"/>
        </w:rPr>
        <w:t xml:space="preserve">Gammon, K. (2025) </w:t>
      </w:r>
      <w:r w:rsidRPr="00F002F3">
        <w:rPr>
          <w:rFonts w:ascii="Arial" w:hAnsi="Arial" w:cs="Arial"/>
          <w:i/>
          <w:iCs/>
          <w:sz w:val="22"/>
          <w:szCs w:val="22"/>
        </w:rPr>
        <w:t>Building an Effective HR Communication Strategy for 2025</w:t>
      </w:r>
      <w:r>
        <w:rPr>
          <w:rFonts w:ascii="Arial" w:hAnsi="Arial" w:cs="Arial"/>
          <w:i/>
          <w:iCs/>
          <w:sz w:val="22"/>
          <w:szCs w:val="22"/>
        </w:rPr>
        <w:t xml:space="preserve">. </w:t>
      </w:r>
      <w:r>
        <w:rPr>
          <w:rFonts w:ascii="Arial" w:hAnsi="Arial" w:cs="Arial"/>
          <w:sz w:val="22"/>
          <w:szCs w:val="22"/>
        </w:rPr>
        <w:t xml:space="preserve">Available at: </w:t>
      </w:r>
      <w:hyperlink r:id="rId17" w:history="1">
        <w:r w:rsidR="005D4082" w:rsidRPr="00B24763">
          <w:rPr>
            <w:rStyle w:val="Hyperlink"/>
            <w:rFonts w:ascii="Arial" w:hAnsi="Arial" w:cs="Arial"/>
            <w:sz w:val="22"/>
            <w:szCs w:val="22"/>
          </w:rPr>
          <w:t>https://www.backstitch.io/blog/building-an-effective-hr-communication-strategy-for-2025</w:t>
        </w:r>
      </w:hyperlink>
      <w:r w:rsidR="005D4082">
        <w:rPr>
          <w:rFonts w:ascii="Arial" w:hAnsi="Arial" w:cs="Arial"/>
          <w:sz w:val="22"/>
          <w:szCs w:val="22"/>
        </w:rPr>
        <w:t xml:space="preserve"> (Accessed: 10</w:t>
      </w:r>
      <w:r w:rsidR="005D4082" w:rsidRPr="005D4082">
        <w:rPr>
          <w:rFonts w:ascii="Arial" w:hAnsi="Arial" w:cs="Arial"/>
          <w:sz w:val="22"/>
          <w:szCs w:val="22"/>
          <w:vertAlign w:val="superscript"/>
        </w:rPr>
        <w:t>th</w:t>
      </w:r>
      <w:r w:rsidR="005D4082">
        <w:rPr>
          <w:rFonts w:ascii="Arial" w:hAnsi="Arial" w:cs="Arial"/>
          <w:sz w:val="22"/>
          <w:szCs w:val="22"/>
        </w:rPr>
        <w:t xml:space="preserve"> August 2026)</w:t>
      </w:r>
    </w:p>
    <w:p w14:paraId="59DE1392" w14:textId="34A45115" w:rsidR="005D4082" w:rsidRPr="005D4082" w:rsidRDefault="005D4082" w:rsidP="000A0276">
      <w:pPr>
        <w:pStyle w:val="ListParagraph"/>
        <w:numPr>
          <w:ilvl w:val="0"/>
          <w:numId w:val="14"/>
        </w:numPr>
        <w:rPr>
          <w:rFonts w:ascii="Arial" w:hAnsi="Arial" w:cs="Arial"/>
          <w:i/>
          <w:iCs/>
          <w:sz w:val="22"/>
          <w:szCs w:val="22"/>
        </w:rPr>
      </w:pPr>
      <w:r>
        <w:rPr>
          <w:rFonts w:ascii="Arial" w:hAnsi="Arial" w:cs="Arial"/>
          <w:sz w:val="22"/>
          <w:szCs w:val="22"/>
        </w:rPr>
        <w:t>Hayes, M.</w:t>
      </w:r>
      <w:r w:rsidR="00063056">
        <w:rPr>
          <w:rFonts w:ascii="Arial" w:hAnsi="Arial" w:cs="Arial"/>
          <w:sz w:val="22"/>
          <w:szCs w:val="22"/>
        </w:rPr>
        <w:t xml:space="preserve"> and Downie, A.</w:t>
      </w:r>
      <w:r>
        <w:rPr>
          <w:rFonts w:ascii="Arial" w:hAnsi="Arial" w:cs="Arial"/>
          <w:sz w:val="22"/>
          <w:szCs w:val="22"/>
        </w:rPr>
        <w:t xml:space="preserve"> (2026) </w:t>
      </w:r>
      <w:r w:rsidRPr="005D4082">
        <w:rPr>
          <w:rFonts w:ascii="Arial" w:hAnsi="Arial" w:cs="Arial"/>
          <w:i/>
          <w:iCs/>
          <w:sz w:val="22"/>
          <w:szCs w:val="22"/>
        </w:rPr>
        <w:t>What is digital HR?</w:t>
      </w:r>
      <w:r>
        <w:rPr>
          <w:rFonts w:ascii="Arial" w:hAnsi="Arial" w:cs="Arial"/>
          <w:i/>
          <w:iCs/>
          <w:sz w:val="22"/>
          <w:szCs w:val="22"/>
        </w:rPr>
        <w:t xml:space="preserve">. </w:t>
      </w:r>
      <w:r>
        <w:rPr>
          <w:rFonts w:ascii="Arial" w:hAnsi="Arial" w:cs="Arial"/>
          <w:sz w:val="22"/>
          <w:szCs w:val="22"/>
        </w:rPr>
        <w:t xml:space="preserve">Available at: </w:t>
      </w:r>
      <w:hyperlink r:id="rId18" w:history="1">
        <w:r w:rsidRPr="00B24763">
          <w:rPr>
            <w:rStyle w:val="Hyperlink"/>
            <w:rFonts w:ascii="Arial" w:hAnsi="Arial" w:cs="Arial"/>
            <w:sz w:val="22"/>
            <w:szCs w:val="22"/>
          </w:rPr>
          <w:t>https://www.ibm.com/think/topics/digital-hr</w:t>
        </w:r>
      </w:hyperlink>
      <w:r>
        <w:rPr>
          <w:rFonts w:ascii="Arial" w:hAnsi="Arial" w:cs="Arial"/>
          <w:sz w:val="22"/>
          <w:szCs w:val="22"/>
        </w:rPr>
        <w:t xml:space="preserve"> (Accessed: 8</w:t>
      </w:r>
      <w:r w:rsidRPr="005D4082">
        <w:rPr>
          <w:rFonts w:ascii="Arial" w:hAnsi="Arial" w:cs="Arial"/>
          <w:sz w:val="22"/>
          <w:szCs w:val="22"/>
          <w:vertAlign w:val="superscript"/>
        </w:rPr>
        <w:t>th</w:t>
      </w:r>
      <w:r>
        <w:rPr>
          <w:rFonts w:ascii="Arial" w:hAnsi="Arial" w:cs="Arial"/>
          <w:sz w:val="22"/>
          <w:szCs w:val="22"/>
        </w:rPr>
        <w:t xml:space="preserve"> August 2026)</w:t>
      </w:r>
    </w:p>
    <w:p w14:paraId="1E3CE8DF" w14:textId="42013F75" w:rsidR="005D4082" w:rsidRPr="005D4082" w:rsidRDefault="005D4082" w:rsidP="000A0276">
      <w:pPr>
        <w:pStyle w:val="ListParagraph"/>
        <w:numPr>
          <w:ilvl w:val="0"/>
          <w:numId w:val="14"/>
        </w:numPr>
        <w:rPr>
          <w:rFonts w:ascii="Arial" w:hAnsi="Arial" w:cs="Arial"/>
          <w:i/>
          <w:iCs/>
          <w:sz w:val="22"/>
          <w:szCs w:val="22"/>
        </w:rPr>
      </w:pPr>
      <w:r>
        <w:rPr>
          <w:rFonts w:ascii="Arial" w:hAnsi="Arial" w:cs="Arial"/>
          <w:sz w:val="22"/>
          <w:szCs w:val="22"/>
        </w:rPr>
        <w:t>Hunter Adams, (</w:t>
      </w:r>
      <w:r w:rsidR="002F2187">
        <w:rPr>
          <w:rFonts w:ascii="Arial" w:hAnsi="Arial" w:cs="Arial"/>
          <w:sz w:val="22"/>
          <w:szCs w:val="22"/>
        </w:rPr>
        <w:t>2026</w:t>
      </w:r>
      <w:r>
        <w:rPr>
          <w:rFonts w:ascii="Arial" w:hAnsi="Arial" w:cs="Arial"/>
          <w:sz w:val="22"/>
          <w:szCs w:val="22"/>
        </w:rPr>
        <w:t xml:space="preserve">) </w:t>
      </w:r>
      <w:r w:rsidRPr="005D4082">
        <w:rPr>
          <w:rFonts w:ascii="Arial" w:hAnsi="Arial" w:cs="Arial"/>
          <w:i/>
          <w:iCs/>
          <w:sz w:val="22"/>
          <w:szCs w:val="22"/>
        </w:rPr>
        <w:t>Why Every Business Needs a Strategic Workforce Plan</w:t>
      </w:r>
      <w:r>
        <w:rPr>
          <w:rFonts w:ascii="Arial" w:hAnsi="Arial" w:cs="Arial"/>
          <w:i/>
          <w:iCs/>
          <w:sz w:val="22"/>
          <w:szCs w:val="22"/>
        </w:rPr>
        <w:t xml:space="preserve">. </w:t>
      </w:r>
      <w:r>
        <w:rPr>
          <w:rFonts w:ascii="Arial" w:hAnsi="Arial" w:cs="Arial"/>
          <w:sz w:val="22"/>
          <w:szCs w:val="22"/>
        </w:rPr>
        <w:t xml:space="preserve">Available at: </w:t>
      </w:r>
      <w:hyperlink r:id="rId19" w:history="1">
        <w:r w:rsidRPr="00B24763">
          <w:rPr>
            <w:rStyle w:val="Hyperlink"/>
            <w:rFonts w:ascii="Arial" w:hAnsi="Arial" w:cs="Arial"/>
            <w:sz w:val="22"/>
            <w:szCs w:val="22"/>
          </w:rPr>
          <w:t>https://hunteradams.co.uk/blog/why-every-business-needs-a-strategic-workforce-plan/</w:t>
        </w:r>
      </w:hyperlink>
      <w:r>
        <w:rPr>
          <w:rFonts w:ascii="Arial" w:hAnsi="Arial" w:cs="Arial"/>
          <w:sz w:val="22"/>
          <w:szCs w:val="22"/>
        </w:rPr>
        <w:t xml:space="preserve"> (Accessed: 14</w:t>
      </w:r>
      <w:r w:rsidRPr="005D4082">
        <w:rPr>
          <w:rFonts w:ascii="Arial" w:hAnsi="Arial" w:cs="Arial"/>
          <w:sz w:val="22"/>
          <w:szCs w:val="22"/>
          <w:vertAlign w:val="superscript"/>
        </w:rPr>
        <w:t>th</w:t>
      </w:r>
      <w:r>
        <w:rPr>
          <w:rFonts w:ascii="Arial" w:hAnsi="Arial" w:cs="Arial"/>
          <w:sz w:val="22"/>
          <w:szCs w:val="22"/>
        </w:rPr>
        <w:t xml:space="preserve"> August 2026)</w:t>
      </w:r>
    </w:p>
    <w:p w14:paraId="3A6407A6" w14:textId="0B36F9AA" w:rsidR="005D4082" w:rsidRPr="00063056" w:rsidRDefault="00063056" w:rsidP="000A0276">
      <w:pPr>
        <w:pStyle w:val="ListParagraph"/>
        <w:numPr>
          <w:ilvl w:val="0"/>
          <w:numId w:val="14"/>
        </w:numPr>
        <w:rPr>
          <w:rFonts w:ascii="Arial" w:hAnsi="Arial" w:cs="Arial"/>
          <w:i/>
          <w:iCs/>
          <w:sz w:val="22"/>
          <w:szCs w:val="22"/>
        </w:rPr>
      </w:pPr>
      <w:r>
        <w:rPr>
          <w:rFonts w:ascii="Arial" w:hAnsi="Arial" w:cs="Arial"/>
          <w:sz w:val="22"/>
          <w:szCs w:val="22"/>
        </w:rPr>
        <w:t xml:space="preserve">Oxford Review, (n.d.) </w:t>
      </w:r>
      <w:r w:rsidRPr="00063056">
        <w:rPr>
          <w:rFonts w:ascii="Arial" w:hAnsi="Arial" w:cs="Arial"/>
          <w:i/>
          <w:iCs/>
          <w:sz w:val="22"/>
          <w:szCs w:val="22"/>
        </w:rPr>
        <w:t>What is DEI? The Oxford Review Guide to Diversity, Equity and Inclusion.</w:t>
      </w:r>
      <w:r>
        <w:rPr>
          <w:rFonts w:ascii="Arial" w:hAnsi="Arial" w:cs="Arial"/>
          <w:i/>
          <w:iCs/>
          <w:sz w:val="22"/>
          <w:szCs w:val="22"/>
        </w:rPr>
        <w:t xml:space="preserve"> </w:t>
      </w:r>
      <w:r>
        <w:rPr>
          <w:rFonts w:ascii="Arial" w:hAnsi="Arial" w:cs="Arial"/>
          <w:sz w:val="22"/>
          <w:szCs w:val="22"/>
        </w:rPr>
        <w:t xml:space="preserve">Available at: </w:t>
      </w:r>
      <w:hyperlink r:id="rId20" w:history="1">
        <w:r w:rsidRPr="00B24763">
          <w:rPr>
            <w:rStyle w:val="Hyperlink"/>
            <w:rFonts w:ascii="Arial" w:hAnsi="Arial" w:cs="Arial"/>
            <w:sz w:val="22"/>
            <w:szCs w:val="22"/>
          </w:rPr>
          <w:t>https://oxford-review.com/what-is-dei-the-oxford-review-guide-to-diversity-equity-and-inclusion/</w:t>
        </w:r>
      </w:hyperlink>
      <w:r>
        <w:rPr>
          <w:rFonts w:ascii="Arial" w:hAnsi="Arial" w:cs="Arial"/>
          <w:sz w:val="22"/>
          <w:szCs w:val="22"/>
        </w:rPr>
        <w:t xml:space="preserve"> (Accessed: 10</w:t>
      </w:r>
      <w:r w:rsidRPr="00063056">
        <w:rPr>
          <w:rFonts w:ascii="Arial" w:hAnsi="Arial" w:cs="Arial"/>
          <w:sz w:val="22"/>
          <w:szCs w:val="22"/>
          <w:vertAlign w:val="superscript"/>
        </w:rPr>
        <w:t>th</w:t>
      </w:r>
      <w:r>
        <w:rPr>
          <w:rFonts w:ascii="Arial" w:hAnsi="Arial" w:cs="Arial"/>
          <w:sz w:val="22"/>
          <w:szCs w:val="22"/>
        </w:rPr>
        <w:t xml:space="preserve"> August 2026)</w:t>
      </w:r>
    </w:p>
    <w:p w14:paraId="4F9A92B5" w14:textId="5E4A1D62" w:rsidR="00063056" w:rsidRPr="00964CAC" w:rsidRDefault="00964CAC" w:rsidP="000A0276">
      <w:pPr>
        <w:pStyle w:val="ListParagraph"/>
        <w:numPr>
          <w:ilvl w:val="0"/>
          <w:numId w:val="14"/>
        </w:numPr>
        <w:rPr>
          <w:rFonts w:ascii="Arial" w:hAnsi="Arial" w:cs="Arial"/>
          <w:i/>
          <w:iCs/>
          <w:sz w:val="22"/>
          <w:szCs w:val="22"/>
        </w:rPr>
      </w:pPr>
      <w:r>
        <w:rPr>
          <w:rFonts w:ascii="Arial" w:hAnsi="Arial" w:cs="Arial"/>
          <w:sz w:val="22"/>
          <w:szCs w:val="22"/>
        </w:rPr>
        <w:t xml:space="preserve">Thompson, M. (2026) </w:t>
      </w:r>
      <w:r w:rsidRPr="00964CAC">
        <w:rPr>
          <w:rFonts w:ascii="Arial" w:hAnsi="Arial" w:cs="Arial"/>
          <w:i/>
          <w:iCs/>
          <w:sz w:val="22"/>
          <w:szCs w:val="22"/>
        </w:rPr>
        <w:t xml:space="preserve">Employee Retention: </w:t>
      </w:r>
      <w:r w:rsidR="00ED6341" w:rsidRPr="00964CAC">
        <w:rPr>
          <w:rFonts w:ascii="Arial" w:hAnsi="Arial" w:cs="Arial"/>
          <w:i/>
          <w:iCs/>
          <w:sz w:val="22"/>
          <w:szCs w:val="22"/>
        </w:rPr>
        <w:t>Definition</w:t>
      </w:r>
      <w:r w:rsidRPr="00964CAC">
        <w:rPr>
          <w:rFonts w:ascii="Arial" w:hAnsi="Arial" w:cs="Arial"/>
          <w:i/>
          <w:iCs/>
          <w:sz w:val="22"/>
          <w:szCs w:val="22"/>
        </w:rPr>
        <w:t>, Importances, and Proven Strategies</w:t>
      </w:r>
      <w:r>
        <w:rPr>
          <w:rFonts w:ascii="Arial" w:hAnsi="Arial" w:cs="Arial"/>
          <w:i/>
          <w:iCs/>
          <w:sz w:val="22"/>
          <w:szCs w:val="22"/>
        </w:rPr>
        <w:t xml:space="preserve">. </w:t>
      </w:r>
      <w:r>
        <w:rPr>
          <w:rFonts w:ascii="Arial" w:hAnsi="Arial" w:cs="Arial"/>
          <w:sz w:val="22"/>
          <w:szCs w:val="22"/>
        </w:rPr>
        <w:t xml:space="preserve">Available at: </w:t>
      </w:r>
      <w:hyperlink r:id="rId21" w:history="1">
        <w:r w:rsidRPr="00B24763">
          <w:rPr>
            <w:rStyle w:val="Hyperlink"/>
            <w:rFonts w:ascii="Arial" w:hAnsi="Arial" w:cs="Arial"/>
            <w:sz w:val="22"/>
            <w:szCs w:val="22"/>
          </w:rPr>
          <w:t>https://www.oakwoodinternational.com/blog/employee-retention</w:t>
        </w:r>
      </w:hyperlink>
      <w:r>
        <w:rPr>
          <w:rFonts w:ascii="Arial" w:hAnsi="Arial" w:cs="Arial"/>
          <w:sz w:val="22"/>
          <w:szCs w:val="22"/>
        </w:rPr>
        <w:t xml:space="preserve"> (Accessed: 12</w:t>
      </w:r>
      <w:r w:rsidRPr="00964CAC">
        <w:rPr>
          <w:rFonts w:ascii="Arial" w:hAnsi="Arial" w:cs="Arial"/>
          <w:sz w:val="22"/>
          <w:szCs w:val="22"/>
          <w:vertAlign w:val="superscript"/>
        </w:rPr>
        <w:t>th</w:t>
      </w:r>
      <w:r>
        <w:rPr>
          <w:rFonts w:ascii="Arial" w:hAnsi="Arial" w:cs="Arial"/>
          <w:sz w:val="22"/>
          <w:szCs w:val="22"/>
        </w:rPr>
        <w:t xml:space="preserve"> August 2026)</w:t>
      </w:r>
    </w:p>
    <w:p w14:paraId="2C9227B3" w14:textId="139093AC" w:rsidR="00964CAC" w:rsidRPr="00964CAC" w:rsidRDefault="00964CAC" w:rsidP="000A0276">
      <w:pPr>
        <w:pStyle w:val="ListParagraph"/>
        <w:numPr>
          <w:ilvl w:val="0"/>
          <w:numId w:val="14"/>
        </w:numPr>
        <w:rPr>
          <w:rFonts w:ascii="Arial" w:hAnsi="Arial" w:cs="Arial"/>
          <w:i/>
          <w:iCs/>
          <w:sz w:val="22"/>
          <w:szCs w:val="22"/>
        </w:rPr>
      </w:pPr>
      <w:r>
        <w:rPr>
          <w:rFonts w:ascii="Arial" w:hAnsi="Arial" w:cs="Arial"/>
          <w:sz w:val="22"/>
          <w:szCs w:val="22"/>
        </w:rPr>
        <w:t xml:space="preserve">Troy Foods, (2026) </w:t>
      </w:r>
      <w:r w:rsidRPr="00964CAC">
        <w:rPr>
          <w:rFonts w:ascii="Arial" w:hAnsi="Arial" w:cs="Arial"/>
          <w:i/>
          <w:iCs/>
          <w:sz w:val="22"/>
          <w:szCs w:val="22"/>
        </w:rPr>
        <w:t>Our people,</w:t>
      </w:r>
      <w:r w:rsidRPr="00964CAC">
        <w:rPr>
          <w:rFonts w:ascii="Arial" w:hAnsi="Arial" w:cs="Arial"/>
          <w:i/>
          <w:iCs/>
          <w:sz w:val="22"/>
          <w:szCs w:val="22"/>
        </w:rPr>
        <w:t xml:space="preserve"> customers and suppliers are at the heart of everything we do</w:t>
      </w:r>
      <w:r>
        <w:rPr>
          <w:rFonts w:ascii="Arial" w:hAnsi="Arial" w:cs="Arial"/>
          <w:i/>
          <w:iCs/>
          <w:sz w:val="22"/>
          <w:szCs w:val="22"/>
        </w:rPr>
        <w:t xml:space="preserve">. </w:t>
      </w:r>
      <w:r>
        <w:rPr>
          <w:rFonts w:ascii="Arial" w:hAnsi="Arial" w:cs="Arial"/>
          <w:sz w:val="22"/>
          <w:szCs w:val="22"/>
        </w:rPr>
        <w:t xml:space="preserve">Available at: </w:t>
      </w:r>
      <w:hyperlink r:id="rId22" w:history="1">
        <w:r w:rsidRPr="00B24763">
          <w:rPr>
            <w:rStyle w:val="Hyperlink"/>
            <w:rFonts w:ascii="Arial" w:hAnsi="Arial" w:cs="Arial"/>
            <w:sz w:val="22"/>
            <w:szCs w:val="22"/>
          </w:rPr>
          <w:t>https://troyfoods.co.uk/who-we-are/</w:t>
        </w:r>
      </w:hyperlink>
      <w:r>
        <w:rPr>
          <w:rFonts w:ascii="Arial" w:hAnsi="Arial" w:cs="Arial"/>
          <w:sz w:val="22"/>
          <w:szCs w:val="22"/>
        </w:rPr>
        <w:t xml:space="preserve"> (Accessed: 6</w:t>
      </w:r>
      <w:r w:rsidRPr="00964CAC">
        <w:rPr>
          <w:rFonts w:ascii="Arial" w:hAnsi="Arial" w:cs="Arial"/>
          <w:sz w:val="22"/>
          <w:szCs w:val="22"/>
          <w:vertAlign w:val="superscript"/>
        </w:rPr>
        <w:t>th</w:t>
      </w:r>
      <w:r>
        <w:rPr>
          <w:rFonts w:ascii="Arial" w:hAnsi="Arial" w:cs="Arial"/>
          <w:sz w:val="22"/>
          <w:szCs w:val="22"/>
        </w:rPr>
        <w:t xml:space="preserve"> August 2026)</w:t>
      </w:r>
    </w:p>
    <w:p w14:paraId="769EB2D8" w14:textId="412DCCD5" w:rsidR="00964CAC" w:rsidRPr="00964CAC" w:rsidRDefault="00600414" w:rsidP="000A0276">
      <w:pPr>
        <w:pStyle w:val="ListParagraph"/>
        <w:numPr>
          <w:ilvl w:val="0"/>
          <w:numId w:val="14"/>
        </w:numPr>
        <w:rPr>
          <w:rFonts w:ascii="Arial" w:hAnsi="Arial" w:cs="Arial"/>
          <w:i/>
          <w:iCs/>
          <w:sz w:val="22"/>
          <w:szCs w:val="22"/>
        </w:rPr>
      </w:pPr>
      <w:r>
        <w:rPr>
          <w:rFonts w:ascii="Arial" w:hAnsi="Arial" w:cs="Arial"/>
          <w:sz w:val="22"/>
          <w:szCs w:val="22"/>
        </w:rPr>
        <w:t xml:space="preserve">Warren Averett, (2026) </w:t>
      </w:r>
      <w:r w:rsidRPr="00600414">
        <w:rPr>
          <w:rFonts w:ascii="Arial" w:hAnsi="Arial" w:cs="Arial"/>
          <w:i/>
          <w:iCs/>
          <w:sz w:val="22"/>
          <w:szCs w:val="22"/>
        </w:rPr>
        <w:t>Your Company’s Guide to Talent Acquisition and Retention</w:t>
      </w:r>
      <w:r>
        <w:rPr>
          <w:rFonts w:ascii="Arial" w:hAnsi="Arial" w:cs="Arial"/>
          <w:i/>
          <w:iCs/>
          <w:sz w:val="22"/>
          <w:szCs w:val="22"/>
        </w:rPr>
        <w:t xml:space="preserve">. </w:t>
      </w:r>
      <w:r>
        <w:rPr>
          <w:rFonts w:ascii="Arial" w:hAnsi="Arial" w:cs="Arial"/>
          <w:sz w:val="22"/>
          <w:szCs w:val="22"/>
        </w:rPr>
        <w:t xml:space="preserve">Available at: </w:t>
      </w:r>
      <w:hyperlink r:id="rId23" w:history="1">
        <w:r w:rsidRPr="00B24763">
          <w:rPr>
            <w:rStyle w:val="Hyperlink"/>
            <w:rFonts w:ascii="Arial" w:hAnsi="Arial" w:cs="Arial"/>
            <w:sz w:val="22"/>
            <w:szCs w:val="22"/>
          </w:rPr>
          <w:t>https://warrenaverett.com/insights/guides/your-companys-guide-to-talent-acquisition-and-retention/</w:t>
        </w:r>
      </w:hyperlink>
      <w:r>
        <w:rPr>
          <w:rFonts w:ascii="Arial" w:hAnsi="Arial" w:cs="Arial"/>
          <w:sz w:val="22"/>
          <w:szCs w:val="22"/>
        </w:rPr>
        <w:t xml:space="preserve"> (Accessed: 14</w:t>
      </w:r>
      <w:r w:rsidRPr="00600414">
        <w:rPr>
          <w:rFonts w:ascii="Arial" w:hAnsi="Arial" w:cs="Arial"/>
          <w:sz w:val="22"/>
          <w:szCs w:val="22"/>
          <w:vertAlign w:val="superscript"/>
        </w:rPr>
        <w:t>th</w:t>
      </w:r>
      <w:r>
        <w:rPr>
          <w:rFonts w:ascii="Arial" w:hAnsi="Arial" w:cs="Arial"/>
          <w:sz w:val="22"/>
          <w:szCs w:val="22"/>
        </w:rPr>
        <w:t xml:space="preserve"> August 2026)</w:t>
      </w:r>
    </w:p>
    <w:sectPr w:rsidR="00964CAC" w:rsidRPr="00964CAC" w:rsidSect="00DD57BD">
      <w:footerReference w:type="default" r:id="rId24"/>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B4663" w14:textId="77777777" w:rsidR="008B3F50" w:rsidRDefault="008B3F50" w:rsidP="00DD57BD">
      <w:pPr>
        <w:spacing w:after="0" w:line="240" w:lineRule="auto"/>
      </w:pPr>
      <w:r>
        <w:separator/>
      </w:r>
    </w:p>
  </w:endnote>
  <w:endnote w:type="continuationSeparator" w:id="0">
    <w:p w14:paraId="69495DE3" w14:textId="77777777" w:rsidR="008B3F50" w:rsidRDefault="008B3F50" w:rsidP="00DD5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869857"/>
      <w:docPartObj>
        <w:docPartGallery w:val="Page Numbers (Bottom of Page)"/>
        <w:docPartUnique/>
      </w:docPartObj>
    </w:sdtPr>
    <w:sdtContent>
      <w:p w14:paraId="0F0CB120" w14:textId="6951199D" w:rsidR="00DD57BD" w:rsidRDefault="00DD57BD">
        <w:pPr>
          <w:pStyle w:val="Footer"/>
          <w:jc w:val="center"/>
        </w:pPr>
        <w:r>
          <w:fldChar w:fldCharType="begin"/>
        </w:r>
        <w:r>
          <w:instrText>PAGE   \* MERGEFORMAT</w:instrText>
        </w:r>
        <w:r>
          <w:fldChar w:fldCharType="separate"/>
        </w:r>
        <w:r>
          <w:t>2</w:t>
        </w:r>
        <w:r>
          <w:fldChar w:fldCharType="end"/>
        </w:r>
      </w:p>
    </w:sdtContent>
  </w:sdt>
  <w:p w14:paraId="1AFA7D28" w14:textId="77777777" w:rsidR="00DD57BD" w:rsidRDefault="00DD5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B4821" w14:textId="77777777" w:rsidR="008B3F50" w:rsidRDefault="008B3F50" w:rsidP="00DD57BD">
      <w:pPr>
        <w:spacing w:after="0" w:line="240" w:lineRule="auto"/>
      </w:pPr>
      <w:r>
        <w:separator/>
      </w:r>
    </w:p>
  </w:footnote>
  <w:footnote w:type="continuationSeparator" w:id="0">
    <w:p w14:paraId="131CD76D" w14:textId="77777777" w:rsidR="008B3F50" w:rsidRDefault="008B3F50" w:rsidP="00DD57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67D73"/>
    <w:multiLevelType w:val="hybridMultilevel"/>
    <w:tmpl w:val="E81C0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55C58"/>
    <w:multiLevelType w:val="hybridMultilevel"/>
    <w:tmpl w:val="794E23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01103A"/>
    <w:multiLevelType w:val="hybridMultilevel"/>
    <w:tmpl w:val="508C8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1F1558"/>
    <w:multiLevelType w:val="hybridMultilevel"/>
    <w:tmpl w:val="F23C6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47855"/>
    <w:multiLevelType w:val="hybridMultilevel"/>
    <w:tmpl w:val="46441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82180"/>
    <w:multiLevelType w:val="hybridMultilevel"/>
    <w:tmpl w:val="B0427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445677"/>
    <w:multiLevelType w:val="hybridMultilevel"/>
    <w:tmpl w:val="AC76B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4D4BF9"/>
    <w:multiLevelType w:val="hybridMultilevel"/>
    <w:tmpl w:val="BCCC8E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F01D82"/>
    <w:multiLevelType w:val="hybridMultilevel"/>
    <w:tmpl w:val="8A068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E873C7"/>
    <w:multiLevelType w:val="hybridMultilevel"/>
    <w:tmpl w:val="17F20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A47EDC"/>
    <w:multiLevelType w:val="hybridMultilevel"/>
    <w:tmpl w:val="2278A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A45820"/>
    <w:multiLevelType w:val="hybridMultilevel"/>
    <w:tmpl w:val="86423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372111"/>
    <w:multiLevelType w:val="hybridMultilevel"/>
    <w:tmpl w:val="8402E7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6916AD4"/>
    <w:multiLevelType w:val="hybridMultilevel"/>
    <w:tmpl w:val="15B89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9063253">
    <w:abstractNumId w:val="0"/>
  </w:num>
  <w:num w:numId="2" w16cid:durableId="938373624">
    <w:abstractNumId w:val="1"/>
  </w:num>
  <w:num w:numId="3" w16cid:durableId="1459301820">
    <w:abstractNumId w:val="7"/>
  </w:num>
  <w:num w:numId="4" w16cid:durableId="701706213">
    <w:abstractNumId w:val="4"/>
  </w:num>
  <w:num w:numId="5" w16cid:durableId="488908542">
    <w:abstractNumId w:val="3"/>
  </w:num>
  <w:num w:numId="6" w16cid:durableId="491482446">
    <w:abstractNumId w:val="2"/>
  </w:num>
  <w:num w:numId="7" w16cid:durableId="656423158">
    <w:abstractNumId w:val="13"/>
  </w:num>
  <w:num w:numId="8" w16cid:durableId="1194341176">
    <w:abstractNumId w:val="5"/>
  </w:num>
  <w:num w:numId="9" w16cid:durableId="1304197841">
    <w:abstractNumId w:val="12"/>
  </w:num>
  <w:num w:numId="10" w16cid:durableId="1365594308">
    <w:abstractNumId w:val="6"/>
  </w:num>
  <w:num w:numId="11" w16cid:durableId="1877548629">
    <w:abstractNumId w:val="10"/>
  </w:num>
  <w:num w:numId="12" w16cid:durableId="1128234528">
    <w:abstractNumId w:val="11"/>
  </w:num>
  <w:num w:numId="13" w16cid:durableId="719325412">
    <w:abstractNumId w:val="8"/>
  </w:num>
  <w:num w:numId="14" w16cid:durableId="16947709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14"/>
    <w:rsid w:val="00026F98"/>
    <w:rsid w:val="00063056"/>
    <w:rsid w:val="000A0242"/>
    <w:rsid w:val="000A0276"/>
    <w:rsid w:val="000D0530"/>
    <w:rsid w:val="000E0957"/>
    <w:rsid w:val="0012231F"/>
    <w:rsid w:val="001308C5"/>
    <w:rsid w:val="00156232"/>
    <w:rsid w:val="00161B14"/>
    <w:rsid w:val="00166B8A"/>
    <w:rsid w:val="00171518"/>
    <w:rsid w:val="001944DE"/>
    <w:rsid w:val="001E51B5"/>
    <w:rsid w:val="001F3312"/>
    <w:rsid w:val="00211FF1"/>
    <w:rsid w:val="00221E87"/>
    <w:rsid w:val="00243ED5"/>
    <w:rsid w:val="002503F6"/>
    <w:rsid w:val="00274DC4"/>
    <w:rsid w:val="00280F1D"/>
    <w:rsid w:val="002A55FC"/>
    <w:rsid w:val="002C30A0"/>
    <w:rsid w:val="002E4DE3"/>
    <w:rsid w:val="002F2187"/>
    <w:rsid w:val="0030143D"/>
    <w:rsid w:val="00340689"/>
    <w:rsid w:val="003474ED"/>
    <w:rsid w:val="00373E26"/>
    <w:rsid w:val="00380EBD"/>
    <w:rsid w:val="003849AD"/>
    <w:rsid w:val="003C79CC"/>
    <w:rsid w:val="00457E18"/>
    <w:rsid w:val="0047019B"/>
    <w:rsid w:val="004816D1"/>
    <w:rsid w:val="004A154E"/>
    <w:rsid w:val="004B0170"/>
    <w:rsid w:val="00507D3D"/>
    <w:rsid w:val="00544CB4"/>
    <w:rsid w:val="005A383A"/>
    <w:rsid w:val="005B7DFF"/>
    <w:rsid w:val="005C5CD0"/>
    <w:rsid w:val="005D4082"/>
    <w:rsid w:val="00600414"/>
    <w:rsid w:val="00610615"/>
    <w:rsid w:val="00666356"/>
    <w:rsid w:val="0066659A"/>
    <w:rsid w:val="00671367"/>
    <w:rsid w:val="00683D9C"/>
    <w:rsid w:val="006E46B4"/>
    <w:rsid w:val="007168AB"/>
    <w:rsid w:val="00724279"/>
    <w:rsid w:val="00757F92"/>
    <w:rsid w:val="007719AC"/>
    <w:rsid w:val="007F10B9"/>
    <w:rsid w:val="00802C70"/>
    <w:rsid w:val="0082055D"/>
    <w:rsid w:val="00852AFD"/>
    <w:rsid w:val="008A13D4"/>
    <w:rsid w:val="008B336D"/>
    <w:rsid w:val="008B3F50"/>
    <w:rsid w:val="008C081C"/>
    <w:rsid w:val="00902903"/>
    <w:rsid w:val="00903768"/>
    <w:rsid w:val="0090714E"/>
    <w:rsid w:val="00951D4D"/>
    <w:rsid w:val="00964CAC"/>
    <w:rsid w:val="009831CD"/>
    <w:rsid w:val="009A5FF3"/>
    <w:rsid w:val="009E01FA"/>
    <w:rsid w:val="009E0349"/>
    <w:rsid w:val="00A265F1"/>
    <w:rsid w:val="00A41B8C"/>
    <w:rsid w:val="00AC48DC"/>
    <w:rsid w:val="00B51117"/>
    <w:rsid w:val="00B64EDE"/>
    <w:rsid w:val="00B90E08"/>
    <w:rsid w:val="00BF4D33"/>
    <w:rsid w:val="00C65BB8"/>
    <w:rsid w:val="00CF2A23"/>
    <w:rsid w:val="00D36B85"/>
    <w:rsid w:val="00D6120D"/>
    <w:rsid w:val="00D820AA"/>
    <w:rsid w:val="00D83C5A"/>
    <w:rsid w:val="00D86536"/>
    <w:rsid w:val="00D91601"/>
    <w:rsid w:val="00DC087B"/>
    <w:rsid w:val="00DD57BD"/>
    <w:rsid w:val="00E60320"/>
    <w:rsid w:val="00E62FB1"/>
    <w:rsid w:val="00EC0334"/>
    <w:rsid w:val="00ED6341"/>
    <w:rsid w:val="00F002F3"/>
    <w:rsid w:val="00F12254"/>
    <w:rsid w:val="00F8453B"/>
    <w:rsid w:val="00FB6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D86DE"/>
  <w15:chartTrackingRefBased/>
  <w15:docId w15:val="{ACBA2D70-DAE6-4E48-8EAC-D45CC918D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B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1B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B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B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B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B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B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B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B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B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1B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B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B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B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B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B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B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B14"/>
    <w:rPr>
      <w:rFonts w:eastAsiaTheme="majorEastAsia" w:cstheme="majorBidi"/>
      <w:color w:val="272727" w:themeColor="text1" w:themeTint="D8"/>
    </w:rPr>
  </w:style>
  <w:style w:type="paragraph" w:styleId="Title">
    <w:name w:val="Title"/>
    <w:basedOn w:val="Normal"/>
    <w:next w:val="Normal"/>
    <w:link w:val="TitleChar"/>
    <w:uiPriority w:val="10"/>
    <w:qFormat/>
    <w:rsid w:val="00161B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B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B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B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B14"/>
    <w:pPr>
      <w:spacing w:before="160"/>
      <w:jc w:val="center"/>
    </w:pPr>
    <w:rPr>
      <w:i/>
      <w:iCs/>
      <w:color w:val="404040" w:themeColor="text1" w:themeTint="BF"/>
    </w:rPr>
  </w:style>
  <w:style w:type="character" w:customStyle="1" w:styleId="QuoteChar">
    <w:name w:val="Quote Char"/>
    <w:basedOn w:val="DefaultParagraphFont"/>
    <w:link w:val="Quote"/>
    <w:uiPriority w:val="29"/>
    <w:rsid w:val="00161B14"/>
    <w:rPr>
      <w:i/>
      <w:iCs/>
      <w:color w:val="404040" w:themeColor="text1" w:themeTint="BF"/>
    </w:rPr>
  </w:style>
  <w:style w:type="paragraph" w:styleId="ListParagraph">
    <w:name w:val="List Paragraph"/>
    <w:basedOn w:val="Normal"/>
    <w:uiPriority w:val="34"/>
    <w:qFormat/>
    <w:rsid w:val="00161B14"/>
    <w:pPr>
      <w:ind w:left="720"/>
      <w:contextualSpacing/>
    </w:pPr>
  </w:style>
  <w:style w:type="character" w:styleId="IntenseEmphasis">
    <w:name w:val="Intense Emphasis"/>
    <w:basedOn w:val="DefaultParagraphFont"/>
    <w:uiPriority w:val="21"/>
    <w:qFormat/>
    <w:rsid w:val="00161B14"/>
    <w:rPr>
      <w:i/>
      <w:iCs/>
      <w:color w:val="0F4761" w:themeColor="accent1" w:themeShade="BF"/>
    </w:rPr>
  </w:style>
  <w:style w:type="paragraph" w:styleId="IntenseQuote">
    <w:name w:val="Intense Quote"/>
    <w:basedOn w:val="Normal"/>
    <w:next w:val="Normal"/>
    <w:link w:val="IntenseQuoteChar"/>
    <w:uiPriority w:val="30"/>
    <w:qFormat/>
    <w:rsid w:val="00161B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B14"/>
    <w:rPr>
      <w:i/>
      <w:iCs/>
      <w:color w:val="0F4761" w:themeColor="accent1" w:themeShade="BF"/>
    </w:rPr>
  </w:style>
  <w:style w:type="character" w:styleId="IntenseReference">
    <w:name w:val="Intense Reference"/>
    <w:basedOn w:val="DefaultParagraphFont"/>
    <w:uiPriority w:val="32"/>
    <w:qFormat/>
    <w:rsid w:val="00161B14"/>
    <w:rPr>
      <w:b/>
      <w:bCs/>
      <w:smallCaps/>
      <w:color w:val="0F4761" w:themeColor="accent1" w:themeShade="BF"/>
      <w:spacing w:val="5"/>
    </w:rPr>
  </w:style>
  <w:style w:type="character" w:styleId="Hyperlink">
    <w:name w:val="Hyperlink"/>
    <w:basedOn w:val="DefaultParagraphFont"/>
    <w:uiPriority w:val="99"/>
    <w:unhideWhenUsed/>
    <w:rsid w:val="00DC087B"/>
    <w:rPr>
      <w:color w:val="467886" w:themeColor="hyperlink"/>
      <w:u w:val="single"/>
    </w:rPr>
  </w:style>
  <w:style w:type="character" w:styleId="UnresolvedMention">
    <w:name w:val="Unresolved Mention"/>
    <w:basedOn w:val="DefaultParagraphFont"/>
    <w:uiPriority w:val="99"/>
    <w:semiHidden/>
    <w:unhideWhenUsed/>
    <w:rsid w:val="00DC087B"/>
    <w:rPr>
      <w:color w:val="605E5C"/>
      <w:shd w:val="clear" w:color="auto" w:fill="E1DFDD"/>
    </w:rPr>
  </w:style>
  <w:style w:type="paragraph" w:styleId="Header">
    <w:name w:val="header"/>
    <w:basedOn w:val="Normal"/>
    <w:link w:val="HeaderChar"/>
    <w:uiPriority w:val="99"/>
    <w:unhideWhenUsed/>
    <w:rsid w:val="00DD5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7BD"/>
  </w:style>
  <w:style w:type="paragraph" w:styleId="Footer">
    <w:name w:val="footer"/>
    <w:basedOn w:val="Normal"/>
    <w:link w:val="FooterChar"/>
    <w:uiPriority w:val="99"/>
    <w:unhideWhenUsed/>
    <w:rsid w:val="00DD5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7BD"/>
  </w:style>
  <w:style w:type="paragraph" w:styleId="TOCHeading">
    <w:name w:val="TOC Heading"/>
    <w:basedOn w:val="Heading1"/>
    <w:next w:val="Normal"/>
    <w:uiPriority w:val="39"/>
    <w:unhideWhenUsed/>
    <w:qFormat/>
    <w:rsid w:val="003474E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474ED"/>
    <w:pPr>
      <w:spacing w:after="100"/>
    </w:pPr>
  </w:style>
  <w:style w:type="paragraph" w:styleId="TOC2">
    <w:name w:val="toc 2"/>
    <w:basedOn w:val="Normal"/>
    <w:next w:val="Normal"/>
    <w:autoRedefine/>
    <w:uiPriority w:val="39"/>
    <w:unhideWhenUsed/>
    <w:rsid w:val="003474E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peptalk.com/post/leadership-accountability" TargetMode="External"/><Relationship Id="rId18" Type="http://schemas.openxmlformats.org/officeDocument/2006/relationships/hyperlink" Target="https://www.ibm.com/think/topics/digital-hr"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oakwoodinternational.com/blog/employee-retention" TargetMode="External"/><Relationship Id="rId7" Type="http://schemas.openxmlformats.org/officeDocument/2006/relationships/endnotes" Target="endnotes.xml"/><Relationship Id="rId12" Type="http://schemas.openxmlformats.org/officeDocument/2006/relationships/hyperlink" Target="https://www.phenom.com/blog/what-is-employee-engagement-and-retention" TargetMode="External"/><Relationship Id="rId17" Type="http://schemas.openxmlformats.org/officeDocument/2006/relationships/hyperlink" Target="https://www.backstitch.io/blog/building-an-effective-hr-communication-strategy-for-202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henom.com/blog/employee-retention-strategies" TargetMode="External"/><Relationship Id="rId20" Type="http://schemas.openxmlformats.org/officeDocument/2006/relationships/hyperlink" Target="https://oxford-review.com/what-is-dei-the-oxford-review-guide-to-diversity-equity-and-inclu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uroratrainingadvantage.com/leadership/leadership-skills-and-competencies/core-leadership-skills/monitoring-evaluating-performance/"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org/uk/knowledge/factsheets/organisation-culture-change-factsheet/" TargetMode="External"/><Relationship Id="rId23" Type="http://schemas.openxmlformats.org/officeDocument/2006/relationships/hyperlink" Target="https://warrenaverett.com/insights/guides/your-companys-guide-to-talent-acquisition-and-retention/" TargetMode="External"/><Relationship Id="rId10" Type="http://schemas.openxmlformats.org/officeDocument/2006/relationships/image" Target="media/image3.png"/><Relationship Id="rId19" Type="http://schemas.openxmlformats.org/officeDocument/2006/relationships/hyperlink" Target="https://hunteradams.co.uk/blog/why-every-business-needs-a-strategic-workforce-pl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ays.co.uk/market-insights/article/inclusive-hiring-practices-to-diversify-workforce" TargetMode="External"/><Relationship Id="rId22" Type="http://schemas.openxmlformats.org/officeDocument/2006/relationships/hyperlink" Target="https://troyfoods.co.uk/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E02A8-3BB9-47E0-A124-BAB518116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3251</Words>
  <Characters>18535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Aurio Munda</dc:creator>
  <cp:keywords/>
  <dc:description/>
  <cp:lastModifiedBy>Aurio Munda</cp:lastModifiedBy>
  <cp:revision>42</cp:revision>
  <dcterms:created xsi:type="dcterms:W3CDTF">2026-07-19T16:21:00Z</dcterms:created>
  <dcterms:modified xsi:type="dcterms:W3CDTF">2026-08-20T17:48:00Z</dcterms:modified>
</cp:coreProperties>
</file>