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C2298" w14:textId="77777777" w:rsidR="00C71767" w:rsidRPr="00AB067B" w:rsidRDefault="00C71767" w:rsidP="00AB067B">
      <w:pPr>
        <w:spacing w:line="360" w:lineRule="auto"/>
        <w:rPr>
          <w:rFonts w:ascii="Arial" w:hAnsi="Arial" w:cs="Arial"/>
          <w:b/>
          <w:bCs/>
        </w:rPr>
      </w:pPr>
    </w:p>
    <w:p w14:paraId="10775BC2" w14:textId="77777777" w:rsidR="00205256" w:rsidRPr="00AB067B" w:rsidRDefault="00205256" w:rsidP="00AB067B">
      <w:pPr>
        <w:spacing w:line="360" w:lineRule="auto"/>
        <w:rPr>
          <w:rFonts w:ascii="Arial" w:hAnsi="Arial" w:cs="Arial"/>
        </w:rPr>
      </w:pPr>
      <w:r w:rsidRPr="00AB067B">
        <w:rPr>
          <w:rFonts w:ascii="Arial" w:hAnsi="Arial" w:cs="Arial"/>
          <w:noProof/>
        </w:rPr>
        <w:drawing>
          <wp:inline distT="0" distB="0" distL="0" distR="0" wp14:anchorId="61E1FE33" wp14:editId="35E1D6CD">
            <wp:extent cx="2616200" cy="1168400"/>
            <wp:effectExtent l="0" t="0" r="0" b="0"/>
            <wp:docPr id="1899130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4E07D88C" w14:textId="77777777" w:rsidR="00205256" w:rsidRPr="00AB067B" w:rsidRDefault="00205256" w:rsidP="00AB067B">
      <w:pPr>
        <w:spacing w:line="360" w:lineRule="auto"/>
        <w:rPr>
          <w:rFonts w:ascii="Arial" w:hAnsi="Arial" w:cs="Arial"/>
        </w:rPr>
      </w:pPr>
    </w:p>
    <w:p w14:paraId="1E0B601B" w14:textId="77777777" w:rsidR="00205256" w:rsidRPr="00AB067B" w:rsidRDefault="00205256" w:rsidP="00AB067B">
      <w:pPr>
        <w:spacing w:line="360" w:lineRule="auto"/>
        <w:rPr>
          <w:rFonts w:ascii="Arial" w:hAnsi="Arial" w:cs="Arial"/>
        </w:rPr>
      </w:pPr>
    </w:p>
    <w:p w14:paraId="3572BF34" w14:textId="77777777" w:rsidR="00205256" w:rsidRPr="00AB067B" w:rsidRDefault="00205256" w:rsidP="00AB067B">
      <w:pPr>
        <w:spacing w:line="360" w:lineRule="auto"/>
        <w:rPr>
          <w:rFonts w:ascii="Arial" w:hAnsi="Arial" w:cs="Arial"/>
        </w:rPr>
      </w:pPr>
    </w:p>
    <w:p w14:paraId="0E1E0E1A" w14:textId="77777777" w:rsidR="00205256" w:rsidRPr="00AB067B" w:rsidRDefault="00205256" w:rsidP="00AB067B">
      <w:pPr>
        <w:spacing w:line="360" w:lineRule="auto"/>
        <w:rPr>
          <w:rFonts w:ascii="Arial" w:hAnsi="Arial" w:cs="Arial"/>
        </w:rPr>
      </w:pPr>
    </w:p>
    <w:p w14:paraId="320FB79D" w14:textId="77777777" w:rsidR="00205256" w:rsidRPr="00AB067B" w:rsidRDefault="00205256" w:rsidP="00AB067B">
      <w:pPr>
        <w:spacing w:line="360" w:lineRule="auto"/>
        <w:rPr>
          <w:rFonts w:ascii="Arial" w:hAnsi="Arial" w:cs="Arial"/>
        </w:rPr>
      </w:pPr>
    </w:p>
    <w:p w14:paraId="2003D668" w14:textId="77777777" w:rsidR="00205256" w:rsidRPr="00AB067B" w:rsidRDefault="00205256" w:rsidP="00AB067B">
      <w:pPr>
        <w:spacing w:line="360" w:lineRule="auto"/>
        <w:rPr>
          <w:rFonts w:ascii="Arial" w:hAnsi="Arial" w:cs="Arial"/>
        </w:rPr>
      </w:pPr>
      <w:r w:rsidRPr="00AB067B">
        <w:rPr>
          <w:rFonts w:ascii="Arial" w:hAnsi="Arial" w:cs="Arial"/>
        </w:rPr>
        <w:t>Name: Mariam Gulzar</w:t>
      </w:r>
    </w:p>
    <w:p w14:paraId="4E451B7D" w14:textId="77777777" w:rsidR="00205256" w:rsidRPr="00AB067B" w:rsidRDefault="00205256" w:rsidP="00AB067B">
      <w:pPr>
        <w:spacing w:line="360" w:lineRule="auto"/>
        <w:rPr>
          <w:rFonts w:ascii="Arial" w:hAnsi="Arial" w:cs="Arial"/>
        </w:rPr>
      </w:pPr>
      <w:r w:rsidRPr="00AB067B">
        <w:rPr>
          <w:rFonts w:ascii="Arial" w:hAnsi="Arial" w:cs="Arial"/>
        </w:rPr>
        <w:t>Student ID: 2521109</w:t>
      </w:r>
    </w:p>
    <w:p w14:paraId="4C3C5DBB" w14:textId="77777777" w:rsidR="00205256" w:rsidRPr="00AB067B" w:rsidRDefault="00205256" w:rsidP="00AB067B">
      <w:pPr>
        <w:spacing w:line="360" w:lineRule="auto"/>
        <w:rPr>
          <w:rFonts w:ascii="Arial" w:hAnsi="Arial" w:cs="Arial"/>
        </w:rPr>
      </w:pPr>
      <w:r w:rsidRPr="00AB067B">
        <w:rPr>
          <w:rFonts w:ascii="Arial" w:hAnsi="Arial" w:cs="Arial"/>
        </w:rPr>
        <w:t>Module Code: LCHS4008</w:t>
      </w:r>
    </w:p>
    <w:p w14:paraId="42E4A82C" w14:textId="77777777" w:rsidR="00205256" w:rsidRPr="00AB067B" w:rsidRDefault="00205256" w:rsidP="00AB067B">
      <w:pPr>
        <w:spacing w:line="360" w:lineRule="auto"/>
        <w:rPr>
          <w:rFonts w:ascii="Arial" w:hAnsi="Arial" w:cs="Arial"/>
        </w:rPr>
      </w:pPr>
      <w:r w:rsidRPr="00AB067B">
        <w:rPr>
          <w:rFonts w:ascii="Arial" w:hAnsi="Arial" w:cs="Arial"/>
        </w:rPr>
        <w:t>Module: Introduction to Public Health</w:t>
      </w:r>
    </w:p>
    <w:p w14:paraId="591486A3" w14:textId="77777777" w:rsidR="00205256" w:rsidRPr="00AB067B" w:rsidRDefault="00205256" w:rsidP="00AB067B">
      <w:pPr>
        <w:spacing w:line="360" w:lineRule="auto"/>
        <w:rPr>
          <w:rFonts w:ascii="Arial" w:hAnsi="Arial" w:cs="Arial"/>
        </w:rPr>
      </w:pPr>
      <w:r w:rsidRPr="00AB067B">
        <w:rPr>
          <w:rFonts w:ascii="Arial" w:hAnsi="Arial" w:cs="Arial"/>
        </w:rPr>
        <w:t>Lecturer: Mumtaz Goolam</w:t>
      </w:r>
    </w:p>
    <w:p w14:paraId="037DEF37" w14:textId="77777777" w:rsidR="00205256" w:rsidRPr="00AB067B" w:rsidRDefault="00205256" w:rsidP="00AB067B">
      <w:pPr>
        <w:spacing w:line="360" w:lineRule="auto"/>
        <w:rPr>
          <w:rFonts w:ascii="Arial" w:hAnsi="Arial" w:cs="Arial"/>
        </w:rPr>
      </w:pPr>
    </w:p>
    <w:p w14:paraId="114EB5D9" w14:textId="77777777" w:rsidR="00205256" w:rsidRPr="00AB067B" w:rsidRDefault="00205256" w:rsidP="00AB067B">
      <w:pPr>
        <w:spacing w:line="360" w:lineRule="auto"/>
        <w:rPr>
          <w:rFonts w:ascii="Arial" w:hAnsi="Arial" w:cs="Arial"/>
        </w:rPr>
      </w:pPr>
    </w:p>
    <w:p w14:paraId="13A30766" w14:textId="77777777" w:rsidR="00205256" w:rsidRPr="00AB067B" w:rsidRDefault="00205256" w:rsidP="00AB067B">
      <w:pPr>
        <w:spacing w:line="360" w:lineRule="auto"/>
        <w:rPr>
          <w:rFonts w:ascii="Arial" w:hAnsi="Arial" w:cs="Arial"/>
        </w:rPr>
      </w:pPr>
    </w:p>
    <w:p w14:paraId="705F850E" w14:textId="77777777" w:rsidR="00205256" w:rsidRPr="00AB067B" w:rsidRDefault="00205256" w:rsidP="00AB067B">
      <w:pPr>
        <w:spacing w:line="360" w:lineRule="auto"/>
        <w:rPr>
          <w:rFonts w:ascii="Arial" w:hAnsi="Arial" w:cs="Arial"/>
        </w:rPr>
      </w:pPr>
    </w:p>
    <w:p w14:paraId="1B806259" w14:textId="77777777" w:rsidR="00205256" w:rsidRPr="00AB067B" w:rsidRDefault="00205256" w:rsidP="00AB067B">
      <w:pPr>
        <w:spacing w:line="360" w:lineRule="auto"/>
        <w:rPr>
          <w:rFonts w:ascii="Arial" w:hAnsi="Arial" w:cs="Arial"/>
        </w:rPr>
      </w:pPr>
    </w:p>
    <w:p w14:paraId="2749B857" w14:textId="77777777" w:rsidR="00205256" w:rsidRPr="00AB067B" w:rsidRDefault="00205256" w:rsidP="00AB067B">
      <w:pPr>
        <w:spacing w:line="360" w:lineRule="auto"/>
        <w:rPr>
          <w:rFonts w:ascii="Arial" w:hAnsi="Arial" w:cs="Arial"/>
        </w:rPr>
      </w:pPr>
    </w:p>
    <w:p w14:paraId="5231AA6F" w14:textId="77777777" w:rsidR="00205256" w:rsidRPr="00AB067B" w:rsidRDefault="00205256" w:rsidP="00AB067B">
      <w:pPr>
        <w:spacing w:line="360" w:lineRule="auto"/>
        <w:rPr>
          <w:rFonts w:ascii="Arial" w:hAnsi="Arial" w:cs="Arial"/>
        </w:rPr>
      </w:pPr>
    </w:p>
    <w:p w14:paraId="56645371" w14:textId="77777777" w:rsidR="00205256" w:rsidRPr="00AB067B" w:rsidRDefault="00205256" w:rsidP="00AB067B">
      <w:pPr>
        <w:spacing w:line="360" w:lineRule="auto"/>
        <w:rPr>
          <w:rFonts w:ascii="Arial" w:hAnsi="Arial" w:cs="Arial"/>
        </w:rPr>
      </w:pPr>
      <w:r w:rsidRPr="00AB067B">
        <w:rPr>
          <w:rFonts w:ascii="Arial" w:hAnsi="Arial" w:cs="Arial"/>
        </w:rPr>
        <w:tab/>
      </w:r>
      <w:r w:rsidRPr="00AB067B">
        <w:rPr>
          <w:rFonts w:ascii="Arial" w:hAnsi="Arial" w:cs="Arial"/>
        </w:rPr>
        <w:tab/>
      </w:r>
      <w:r w:rsidRPr="00AB067B">
        <w:rPr>
          <w:rFonts w:ascii="Arial" w:hAnsi="Arial" w:cs="Arial"/>
        </w:rPr>
        <w:tab/>
      </w:r>
      <w:r w:rsidRPr="00AB067B">
        <w:rPr>
          <w:rFonts w:ascii="Arial" w:hAnsi="Arial" w:cs="Arial"/>
        </w:rPr>
        <w:tab/>
        <w:t>Submitted on:    July 2026</w:t>
      </w:r>
    </w:p>
    <w:p w14:paraId="36022CAC" w14:textId="77777777" w:rsidR="00C71767" w:rsidRPr="00AB067B" w:rsidRDefault="00C71767" w:rsidP="00AB067B">
      <w:pPr>
        <w:spacing w:line="360" w:lineRule="auto"/>
        <w:rPr>
          <w:rFonts w:ascii="Arial" w:hAnsi="Arial" w:cs="Arial"/>
          <w:b/>
          <w:bCs/>
        </w:rPr>
      </w:pPr>
    </w:p>
    <w:p w14:paraId="0723AF95" w14:textId="77777777" w:rsidR="00C71767" w:rsidRPr="00AB067B" w:rsidRDefault="00C71767" w:rsidP="00AB067B">
      <w:pPr>
        <w:spacing w:line="360" w:lineRule="auto"/>
        <w:rPr>
          <w:rFonts w:ascii="Arial" w:hAnsi="Arial" w:cs="Arial"/>
          <w:b/>
          <w:bCs/>
        </w:rPr>
      </w:pPr>
    </w:p>
    <w:p w14:paraId="2E445C4D" w14:textId="77777777" w:rsidR="00C71767" w:rsidRPr="00AB067B" w:rsidRDefault="00C71767" w:rsidP="00AB067B">
      <w:pPr>
        <w:spacing w:line="360" w:lineRule="auto"/>
        <w:rPr>
          <w:rFonts w:ascii="Arial" w:hAnsi="Arial" w:cs="Arial"/>
          <w:b/>
          <w:bCs/>
        </w:rPr>
      </w:pPr>
    </w:p>
    <w:p w14:paraId="7EFC4B21" w14:textId="77777777" w:rsidR="00C71767" w:rsidRPr="00AB067B" w:rsidRDefault="00C71767" w:rsidP="00AB067B">
      <w:pPr>
        <w:spacing w:line="360" w:lineRule="auto"/>
        <w:rPr>
          <w:rFonts w:ascii="Arial" w:hAnsi="Arial" w:cs="Arial"/>
          <w:b/>
          <w:bCs/>
        </w:rPr>
      </w:pPr>
    </w:p>
    <w:sdt>
      <w:sdtPr>
        <w:rPr>
          <w:rFonts w:ascii="Arial" w:eastAsiaTheme="minorHAnsi" w:hAnsi="Arial" w:cs="Arial"/>
          <w:color w:val="auto"/>
          <w:kern w:val="2"/>
          <w:sz w:val="22"/>
          <w:szCs w:val="22"/>
          <w:lang w:eastAsia="en-US"/>
          <w14:ligatures w14:val="standardContextual"/>
        </w:rPr>
        <w:id w:val="1241825024"/>
        <w:docPartObj>
          <w:docPartGallery w:val="Table of Contents"/>
          <w:docPartUnique/>
        </w:docPartObj>
      </w:sdtPr>
      <w:sdtEndPr>
        <w:rPr>
          <w:b/>
          <w:bCs/>
        </w:rPr>
      </w:sdtEndPr>
      <w:sdtContent>
        <w:p w14:paraId="5A2C6933" w14:textId="4EDD90A0" w:rsidR="00007532" w:rsidRPr="00AB067B" w:rsidRDefault="00007532" w:rsidP="00AB067B">
          <w:pPr>
            <w:pStyle w:val="TOCHeading"/>
            <w:spacing w:line="360" w:lineRule="auto"/>
            <w:rPr>
              <w:rFonts w:ascii="Arial" w:hAnsi="Arial" w:cs="Arial"/>
              <w:sz w:val="22"/>
              <w:szCs w:val="22"/>
            </w:rPr>
          </w:pPr>
          <w:r w:rsidRPr="00AB067B">
            <w:rPr>
              <w:rFonts w:ascii="Arial" w:hAnsi="Arial" w:cs="Arial"/>
              <w:sz w:val="22"/>
              <w:szCs w:val="22"/>
            </w:rPr>
            <w:t>Contents</w:t>
          </w:r>
        </w:p>
        <w:p w14:paraId="57EAA2CE" w14:textId="77777777" w:rsidR="00663D1A" w:rsidRPr="00AB067B" w:rsidRDefault="00663D1A" w:rsidP="00AB067B">
          <w:pPr>
            <w:spacing w:line="360" w:lineRule="auto"/>
            <w:rPr>
              <w:rFonts w:ascii="Arial" w:hAnsi="Arial" w:cs="Arial"/>
              <w:lang w:eastAsia="en-GB"/>
            </w:rPr>
          </w:pPr>
        </w:p>
        <w:p w14:paraId="229CEAFB" w14:textId="629A15AE" w:rsidR="00007532" w:rsidRPr="00AB067B" w:rsidRDefault="00007532" w:rsidP="00AB067B">
          <w:pPr>
            <w:spacing w:line="360" w:lineRule="auto"/>
            <w:rPr>
              <w:rFonts w:ascii="Arial" w:hAnsi="Arial" w:cs="Arial"/>
              <w:b/>
              <w:bCs/>
              <w:lang w:eastAsia="en-GB"/>
            </w:rPr>
          </w:pPr>
          <w:r w:rsidRPr="00AB067B">
            <w:rPr>
              <w:rFonts w:ascii="Arial" w:hAnsi="Arial" w:cs="Arial"/>
              <w:b/>
              <w:bCs/>
              <w:lang w:eastAsia="en-GB"/>
            </w:rPr>
            <w:t>REPORT</w:t>
          </w:r>
          <w:r w:rsidR="00663D1A" w:rsidRPr="00AB067B">
            <w:rPr>
              <w:rFonts w:ascii="Arial" w:hAnsi="Arial" w:cs="Arial"/>
              <w:b/>
              <w:bCs/>
              <w:lang w:eastAsia="en-GB"/>
            </w:rPr>
            <w:t>: Coronary Heart Disease                                                                               3</w:t>
          </w:r>
        </w:p>
        <w:p w14:paraId="786AB960" w14:textId="731274B9" w:rsidR="00663D1A" w:rsidRPr="00AB067B" w:rsidRDefault="00663D1A" w:rsidP="00AB067B">
          <w:pPr>
            <w:spacing w:line="360" w:lineRule="auto"/>
            <w:rPr>
              <w:rFonts w:ascii="Arial" w:hAnsi="Arial" w:cs="Arial"/>
              <w:b/>
              <w:bCs/>
              <w:lang w:eastAsia="en-GB"/>
            </w:rPr>
          </w:pPr>
          <w:r w:rsidRPr="00AB067B">
            <w:rPr>
              <w:rFonts w:ascii="Arial" w:hAnsi="Arial" w:cs="Arial"/>
              <w:b/>
              <w:bCs/>
              <w:lang w:eastAsia="en-GB"/>
            </w:rPr>
            <w:t>Introduction:                                                                                                                   3</w:t>
          </w:r>
        </w:p>
        <w:p w14:paraId="31DDA678" w14:textId="178A2694" w:rsidR="00663D1A" w:rsidRPr="00AB067B" w:rsidRDefault="00663D1A" w:rsidP="00AB067B">
          <w:pPr>
            <w:spacing w:line="360" w:lineRule="auto"/>
            <w:rPr>
              <w:rFonts w:ascii="Arial" w:hAnsi="Arial" w:cs="Arial"/>
              <w:b/>
              <w:bCs/>
            </w:rPr>
          </w:pPr>
          <w:r w:rsidRPr="00AB067B">
            <w:rPr>
              <w:rFonts w:ascii="Arial" w:hAnsi="Arial" w:cs="Arial"/>
              <w:b/>
              <w:bCs/>
            </w:rPr>
            <w:t xml:space="preserve">Approaches used to measure and monitor Coronary Heart Disease:                     </w:t>
          </w:r>
          <w:r w:rsidR="00B8117A" w:rsidRPr="00AB067B">
            <w:rPr>
              <w:rFonts w:ascii="Arial" w:hAnsi="Arial" w:cs="Arial"/>
              <w:b/>
              <w:bCs/>
            </w:rPr>
            <w:t xml:space="preserve"> </w:t>
          </w:r>
          <w:r w:rsidRPr="00AB067B">
            <w:rPr>
              <w:rFonts w:ascii="Arial" w:hAnsi="Arial" w:cs="Arial"/>
              <w:b/>
              <w:bCs/>
            </w:rPr>
            <w:t>3</w:t>
          </w:r>
        </w:p>
        <w:p w14:paraId="49A6C9E6" w14:textId="47D8AE8A" w:rsidR="00663D1A" w:rsidRPr="00AB067B" w:rsidRDefault="00663D1A" w:rsidP="00AB067B">
          <w:pPr>
            <w:spacing w:line="360" w:lineRule="auto"/>
            <w:rPr>
              <w:rFonts w:ascii="Arial" w:hAnsi="Arial" w:cs="Arial"/>
              <w:b/>
              <w:bCs/>
            </w:rPr>
          </w:pPr>
          <w:r w:rsidRPr="00AB067B">
            <w:rPr>
              <w:rFonts w:ascii="Arial" w:hAnsi="Arial" w:cs="Arial"/>
              <w:b/>
              <w:bCs/>
            </w:rPr>
            <w:t>How Coronary Heart Disease is controlled:                                                                4</w:t>
          </w:r>
        </w:p>
        <w:p w14:paraId="266AF995" w14:textId="3FF5503F" w:rsidR="00663D1A" w:rsidRPr="00AB067B" w:rsidRDefault="00663D1A" w:rsidP="00AB067B">
          <w:pPr>
            <w:spacing w:line="360" w:lineRule="auto"/>
            <w:rPr>
              <w:rFonts w:ascii="Arial" w:hAnsi="Arial" w:cs="Arial"/>
              <w:b/>
              <w:bCs/>
            </w:rPr>
          </w:pPr>
          <w:r w:rsidRPr="00AB067B">
            <w:rPr>
              <w:rFonts w:ascii="Arial" w:hAnsi="Arial" w:cs="Arial"/>
              <w:b/>
              <w:bCs/>
            </w:rPr>
            <w:t xml:space="preserve">Consequences of Coronary Heart Disease on People in the Community:             </w:t>
          </w:r>
          <w:r w:rsidR="00354184" w:rsidRPr="00AB067B">
            <w:rPr>
              <w:rFonts w:ascii="Arial" w:hAnsi="Arial" w:cs="Arial"/>
              <w:b/>
              <w:bCs/>
            </w:rPr>
            <w:t xml:space="preserve"> </w:t>
          </w:r>
          <w:r w:rsidRPr="00AB067B">
            <w:rPr>
              <w:rFonts w:ascii="Arial" w:hAnsi="Arial" w:cs="Arial"/>
              <w:b/>
              <w:bCs/>
            </w:rPr>
            <w:t>5</w:t>
          </w:r>
        </w:p>
        <w:p w14:paraId="23A98417" w14:textId="6B69305D" w:rsidR="00663D1A" w:rsidRPr="00AB067B" w:rsidRDefault="00663D1A" w:rsidP="00AB067B">
          <w:pPr>
            <w:spacing w:line="360" w:lineRule="auto"/>
            <w:rPr>
              <w:rFonts w:ascii="Arial" w:hAnsi="Arial" w:cs="Arial"/>
              <w:b/>
              <w:bCs/>
            </w:rPr>
          </w:pPr>
          <w:r w:rsidRPr="00AB067B">
            <w:rPr>
              <w:rFonts w:ascii="Arial" w:hAnsi="Arial" w:cs="Arial"/>
              <w:b/>
              <w:bCs/>
            </w:rPr>
            <w:t>Health and Social Care Support:</w:t>
          </w:r>
          <w:r w:rsidR="00B8117A" w:rsidRPr="00AB067B">
            <w:rPr>
              <w:rFonts w:ascii="Arial" w:hAnsi="Arial" w:cs="Arial"/>
              <w:b/>
              <w:bCs/>
            </w:rPr>
            <w:t xml:space="preserve">                                                                                 </w:t>
          </w:r>
          <w:r w:rsidR="00354184" w:rsidRPr="00AB067B">
            <w:rPr>
              <w:rFonts w:ascii="Arial" w:hAnsi="Arial" w:cs="Arial"/>
              <w:b/>
              <w:bCs/>
            </w:rPr>
            <w:t xml:space="preserve"> </w:t>
          </w:r>
          <w:r w:rsidR="00B8117A" w:rsidRPr="00AB067B">
            <w:rPr>
              <w:rFonts w:ascii="Arial" w:hAnsi="Arial" w:cs="Arial"/>
              <w:b/>
              <w:bCs/>
            </w:rPr>
            <w:t>6</w:t>
          </w:r>
        </w:p>
        <w:p w14:paraId="332F44A0" w14:textId="6561D367" w:rsidR="00663D1A" w:rsidRPr="00AB067B" w:rsidRDefault="00663D1A" w:rsidP="00AB067B">
          <w:pPr>
            <w:spacing w:line="360" w:lineRule="auto"/>
            <w:rPr>
              <w:rFonts w:ascii="Arial" w:hAnsi="Arial" w:cs="Arial"/>
            </w:rPr>
          </w:pPr>
          <w:r w:rsidRPr="00AB067B">
            <w:rPr>
              <w:rFonts w:ascii="Arial" w:hAnsi="Arial" w:cs="Arial"/>
              <w:b/>
              <w:bCs/>
            </w:rPr>
            <w:t>Conclusion:</w:t>
          </w:r>
          <w:r w:rsidR="00354184" w:rsidRPr="00AB067B">
            <w:rPr>
              <w:rFonts w:ascii="Arial" w:hAnsi="Arial" w:cs="Arial"/>
              <w:b/>
              <w:bCs/>
            </w:rPr>
            <w:t xml:space="preserve">                                                                                                                    7 </w:t>
          </w:r>
        </w:p>
        <w:p w14:paraId="271D21E1" w14:textId="27C1DF5C" w:rsidR="00663D1A" w:rsidRPr="00AB067B" w:rsidRDefault="00354184" w:rsidP="00AB067B">
          <w:pPr>
            <w:spacing w:line="360" w:lineRule="auto"/>
            <w:rPr>
              <w:rFonts w:ascii="Arial" w:hAnsi="Arial" w:cs="Arial"/>
              <w:b/>
              <w:bCs/>
            </w:rPr>
          </w:pPr>
          <w:r w:rsidRPr="00AB067B">
            <w:rPr>
              <w:rFonts w:ascii="Arial" w:hAnsi="Arial" w:cs="Arial"/>
              <w:b/>
              <w:bCs/>
            </w:rPr>
            <w:t xml:space="preserve">References:                                                                                                                    8 </w:t>
          </w:r>
        </w:p>
        <w:p w14:paraId="7448C2ED" w14:textId="77777777" w:rsidR="00663D1A" w:rsidRPr="00AB067B" w:rsidRDefault="00663D1A" w:rsidP="00AB067B">
          <w:pPr>
            <w:spacing w:line="360" w:lineRule="auto"/>
            <w:rPr>
              <w:rFonts w:ascii="Arial" w:hAnsi="Arial" w:cs="Arial"/>
            </w:rPr>
          </w:pPr>
        </w:p>
        <w:p w14:paraId="3A8A8292" w14:textId="77777777" w:rsidR="00663D1A" w:rsidRPr="00AB067B" w:rsidRDefault="00663D1A" w:rsidP="00AB067B">
          <w:pPr>
            <w:spacing w:line="360" w:lineRule="auto"/>
            <w:rPr>
              <w:rFonts w:ascii="Arial" w:hAnsi="Arial" w:cs="Arial"/>
            </w:rPr>
          </w:pPr>
        </w:p>
        <w:p w14:paraId="7312C35C" w14:textId="77777777" w:rsidR="00663D1A" w:rsidRPr="00AB067B" w:rsidRDefault="00663D1A" w:rsidP="00AB067B">
          <w:pPr>
            <w:spacing w:line="360" w:lineRule="auto"/>
            <w:rPr>
              <w:rFonts w:ascii="Arial" w:hAnsi="Arial" w:cs="Arial"/>
              <w:lang w:eastAsia="en-GB"/>
            </w:rPr>
          </w:pPr>
        </w:p>
        <w:p w14:paraId="196152BF" w14:textId="77777777" w:rsidR="00663D1A" w:rsidRPr="00AB067B" w:rsidRDefault="00663D1A" w:rsidP="00AB067B">
          <w:pPr>
            <w:spacing w:line="360" w:lineRule="auto"/>
            <w:rPr>
              <w:rFonts w:ascii="Arial" w:hAnsi="Arial" w:cs="Arial"/>
              <w:lang w:eastAsia="en-GB"/>
            </w:rPr>
          </w:pPr>
        </w:p>
        <w:p w14:paraId="08E3A091" w14:textId="6125AAEF" w:rsidR="00C71767" w:rsidRPr="00AB067B" w:rsidRDefault="00EF4062" w:rsidP="00AB067B">
          <w:pPr>
            <w:spacing w:line="360" w:lineRule="auto"/>
            <w:rPr>
              <w:rFonts w:ascii="Arial" w:hAnsi="Arial" w:cs="Arial"/>
            </w:rPr>
          </w:pPr>
        </w:p>
      </w:sdtContent>
    </w:sdt>
    <w:p w14:paraId="7A3A25EA" w14:textId="77777777" w:rsidR="00C71767" w:rsidRPr="00AB067B" w:rsidRDefault="00C71767" w:rsidP="00AB067B">
      <w:pPr>
        <w:spacing w:line="360" w:lineRule="auto"/>
        <w:rPr>
          <w:rFonts w:ascii="Arial" w:hAnsi="Arial" w:cs="Arial"/>
          <w:b/>
          <w:bCs/>
        </w:rPr>
      </w:pPr>
    </w:p>
    <w:p w14:paraId="1E3FC0FC" w14:textId="77777777" w:rsidR="00C71767" w:rsidRPr="00AB067B" w:rsidRDefault="00C71767" w:rsidP="00AB067B">
      <w:pPr>
        <w:spacing w:line="360" w:lineRule="auto"/>
        <w:rPr>
          <w:rFonts w:ascii="Arial" w:hAnsi="Arial" w:cs="Arial"/>
          <w:b/>
          <w:bCs/>
        </w:rPr>
      </w:pPr>
    </w:p>
    <w:p w14:paraId="0CA3BE4B" w14:textId="77777777" w:rsidR="00C71767" w:rsidRPr="00AB067B" w:rsidRDefault="00C71767" w:rsidP="00AB067B">
      <w:pPr>
        <w:spacing w:line="360" w:lineRule="auto"/>
        <w:rPr>
          <w:rFonts w:ascii="Arial" w:hAnsi="Arial" w:cs="Arial"/>
          <w:b/>
          <w:bCs/>
        </w:rPr>
      </w:pPr>
    </w:p>
    <w:p w14:paraId="11C9CEF6" w14:textId="77777777" w:rsidR="00C71767" w:rsidRPr="00AB067B" w:rsidRDefault="00C71767" w:rsidP="00AB067B">
      <w:pPr>
        <w:spacing w:line="360" w:lineRule="auto"/>
        <w:rPr>
          <w:rFonts w:ascii="Arial" w:hAnsi="Arial" w:cs="Arial"/>
          <w:b/>
          <w:bCs/>
        </w:rPr>
      </w:pPr>
    </w:p>
    <w:p w14:paraId="7E4DE72E" w14:textId="77777777" w:rsidR="00C71767" w:rsidRPr="00AB067B" w:rsidRDefault="00C71767" w:rsidP="00AB067B">
      <w:pPr>
        <w:spacing w:line="360" w:lineRule="auto"/>
        <w:rPr>
          <w:rFonts w:ascii="Arial" w:hAnsi="Arial" w:cs="Arial"/>
          <w:b/>
          <w:bCs/>
        </w:rPr>
      </w:pPr>
    </w:p>
    <w:p w14:paraId="6EDB6FEC" w14:textId="77777777" w:rsidR="00C71767" w:rsidRPr="00AB067B" w:rsidRDefault="00C71767" w:rsidP="00AB067B">
      <w:pPr>
        <w:spacing w:line="360" w:lineRule="auto"/>
        <w:rPr>
          <w:rFonts w:ascii="Arial" w:hAnsi="Arial" w:cs="Arial"/>
          <w:b/>
          <w:bCs/>
        </w:rPr>
      </w:pPr>
    </w:p>
    <w:p w14:paraId="05AE1A49" w14:textId="77777777" w:rsidR="00C71767" w:rsidRPr="00AB067B" w:rsidRDefault="00C71767" w:rsidP="00AB067B">
      <w:pPr>
        <w:spacing w:line="360" w:lineRule="auto"/>
        <w:rPr>
          <w:rFonts w:ascii="Arial" w:hAnsi="Arial" w:cs="Arial"/>
          <w:b/>
          <w:bCs/>
        </w:rPr>
      </w:pPr>
    </w:p>
    <w:p w14:paraId="5ADC9DED" w14:textId="77777777" w:rsidR="00C71767" w:rsidRPr="00AB067B" w:rsidRDefault="00C71767" w:rsidP="00AB067B">
      <w:pPr>
        <w:spacing w:line="360" w:lineRule="auto"/>
        <w:rPr>
          <w:rFonts w:ascii="Arial" w:hAnsi="Arial" w:cs="Arial"/>
          <w:b/>
          <w:bCs/>
        </w:rPr>
      </w:pPr>
    </w:p>
    <w:p w14:paraId="06C48A6E" w14:textId="77777777" w:rsidR="00C71767" w:rsidRPr="00AB067B" w:rsidRDefault="00C71767" w:rsidP="00AB067B">
      <w:pPr>
        <w:spacing w:line="360" w:lineRule="auto"/>
        <w:rPr>
          <w:rFonts w:ascii="Arial" w:hAnsi="Arial" w:cs="Arial"/>
          <w:b/>
          <w:bCs/>
        </w:rPr>
      </w:pPr>
    </w:p>
    <w:p w14:paraId="18E11BE7" w14:textId="77777777" w:rsidR="00663D1A" w:rsidRPr="00AB067B" w:rsidRDefault="00663D1A" w:rsidP="00AB067B">
      <w:pPr>
        <w:spacing w:line="360" w:lineRule="auto"/>
        <w:rPr>
          <w:rFonts w:ascii="Arial" w:hAnsi="Arial" w:cs="Arial"/>
          <w:b/>
          <w:bCs/>
        </w:rPr>
      </w:pPr>
    </w:p>
    <w:p w14:paraId="3B04AF44" w14:textId="3691631F" w:rsidR="00DC22AB" w:rsidRPr="00AB067B" w:rsidRDefault="00DC22AB" w:rsidP="00AB067B">
      <w:pPr>
        <w:spacing w:line="360" w:lineRule="auto"/>
        <w:rPr>
          <w:rFonts w:ascii="Arial" w:hAnsi="Arial" w:cs="Arial"/>
          <w:b/>
          <w:bCs/>
        </w:rPr>
      </w:pPr>
      <w:r w:rsidRPr="00AB067B">
        <w:rPr>
          <w:rFonts w:ascii="Arial" w:hAnsi="Arial" w:cs="Arial"/>
          <w:b/>
          <w:bCs/>
        </w:rPr>
        <w:lastRenderedPageBreak/>
        <w:t>Repor</w:t>
      </w:r>
      <w:r w:rsidR="00560B8C" w:rsidRPr="00AB067B">
        <w:rPr>
          <w:rFonts w:ascii="Arial" w:hAnsi="Arial" w:cs="Arial"/>
          <w:b/>
          <w:bCs/>
        </w:rPr>
        <w:t>t</w:t>
      </w:r>
    </w:p>
    <w:p w14:paraId="4D0BDE17" w14:textId="4723947F" w:rsidR="00FF0426" w:rsidRPr="00AB067B" w:rsidRDefault="00FF0426" w:rsidP="00AB067B">
      <w:pPr>
        <w:spacing w:line="360" w:lineRule="auto"/>
        <w:rPr>
          <w:rFonts w:ascii="Arial" w:hAnsi="Arial" w:cs="Arial"/>
        </w:rPr>
      </w:pPr>
      <w:r w:rsidRPr="00AB067B">
        <w:rPr>
          <w:rFonts w:ascii="Arial" w:hAnsi="Arial" w:cs="Arial"/>
          <w:b/>
          <w:bCs/>
        </w:rPr>
        <w:t>Introduction</w:t>
      </w:r>
      <w:r w:rsidR="00205256" w:rsidRPr="00AB067B">
        <w:rPr>
          <w:rFonts w:ascii="Arial" w:hAnsi="Arial" w:cs="Arial"/>
          <w:b/>
          <w:bCs/>
        </w:rPr>
        <w:t>:</w:t>
      </w:r>
    </w:p>
    <w:p w14:paraId="5B53FD48" w14:textId="401AA1AA" w:rsidR="00FF0426" w:rsidRPr="00AB067B" w:rsidRDefault="00FF0426" w:rsidP="00AB067B">
      <w:pPr>
        <w:spacing w:line="360" w:lineRule="auto"/>
        <w:rPr>
          <w:rFonts w:ascii="Arial" w:hAnsi="Arial" w:cs="Arial"/>
        </w:rPr>
      </w:pPr>
      <w:r w:rsidRPr="00AB067B">
        <w:rPr>
          <w:rFonts w:ascii="Arial" w:hAnsi="Arial" w:cs="Arial"/>
        </w:rPr>
        <w:t xml:space="preserve">Coronary heart disease </w:t>
      </w:r>
      <w:r w:rsidR="00042ABA" w:rsidRPr="00AB067B">
        <w:rPr>
          <w:rFonts w:ascii="Arial" w:hAnsi="Arial" w:cs="Arial"/>
        </w:rPr>
        <w:t xml:space="preserve">is a form of </w:t>
      </w:r>
      <w:r w:rsidR="00B67BA0" w:rsidRPr="00AB067B">
        <w:rPr>
          <w:rFonts w:ascii="Arial" w:hAnsi="Arial" w:cs="Arial"/>
        </w:rPr>
        <w:t>Cardiovascular</w:t>
      </w:r>
      <w:r w:rsidR="00042ABA" w:rsidRPr="00AB067B">
        <w:rPr>
          <w:rFonts w:ascii="Arial" w:hAnsi="Arial" w:cs="Arial"/>
        </w:rPr>
        <w:t xml:space="preserve"> disease </w:t>
      </w:r>
      <w:r w:rsidR="007F5776" w:rsidRPr="00AB067B">
        <w:rPr>
          <w:rFonts w:ascii="Arial" w:hAnsi="Arial" w:cs="Arial"/>
        </w:rPr>
        <w:t xml:space="preserve">where coronary arteries become narrowed or obstructed due to the </w:t>
      </w:r>
      <w:r w:rsidR="00B67BA0" w:rsidRPr="00AB067B">
        <w:rPr>
          <w:rFonts w:ascii="Arial" w:hAnsi="Arial" w:cs="Arial"/>
        </w:rPr>
        <w:t>build-up</w:t>
      </w:r>
      <w:r w:rsidR="007F5776" w:rsidRPr="00AB067B">
        <w:rPr>
          <w:rFonts w:ascii="Arial" w:hAnsi="Arial" w:cs="Arial"/>
        </w:rPr>
        <w:t xml:space="preserve"> </w:t>
      </w:r>
      <w:r w:rsidR="00B67BA0" w:rsidRPr="00AB067B">
        <w:rPr>
          <w:rFonts w:ascii="Arial" w:hAnsi="Arial" w:cs="Arial"/>
        </w:rPr>
        <w:t>of fatty deposits</w:t>
      </w:r>
      <w:r w:rsidRPr="00AB067B">
        <w:rPr>
          <w:rFonts w:ascii="Arial" w:hAnsi="Arial" w:cs="Arial"/>
        </w:rPr>
        <w:t xml:space="preserve"> (atherosclerosis), </w:t>
      </w:r>
      <w:r w:rsidR="002F5F12" w:rsidRPr="00AB067B">
        <w:rPr>
          <w:rFonts w:ascii="Arial" w:hAnsi="Arial" w:cs="Arial"/>
        </w:rPr>
        <w:t xml:space="preserve">reducing </w:t>
      </w:r>
      <w:r w:rsidR="00B67BA0" w:rsidRPr="00AB067B">
        <w:rPr>
          <w:rFonts w:ascii="Arial" w:hAnsi="Arial" w:cs="Arial"/>
        </w:rPr>
        <w:t xml:space="preserve">the supply of oxygenated </w:t>
      </w:r>
      <w:r w:rsidR="00D17D13" w:rsidRPr="00AB067B">
        <w:rPr>
          <w:rFonts w:ascii="Arial" w:hAnsi="Arial" w:cs="Arial"/>
        </w:rPr>
        <w:t>blood to</w:t>
      </w:r>
      <w:r w:rsidRPr="00AB067B">
        <w:rPr>
          <w:rFonts w:ascii="Arial" w:hAnsi="Arial" w:cs="Arial"/>
        </w:rPr>
        <w:t xml:space="preserve"> the</w:t>
      </w:r>
      <w:r w:rsidR="0043253C" w:rsidRPr="00AB067B">
        <w:rPr>
          <w:rFonts w:ascii="Arial" w:hAnsi="Arial" w:cs="Arial"/>
        </w:rPr>
        <w:t xml:space="preserve"> cardiac tissue</w:t>
      </w:r>
      <w:r w:rsidRPr="00AB067B">
        <w:rPr>
          <w:rFonts w:ascii="Arial" w:hAnsi="Arial" w:cs="Arial"/>
        </w:rPr>
        <w:t xml:space="preserve"> (NHS, 2024</w:t>
      </w:r>
      <w:r w:rsidR="00DA666D" w:rsidRPr="00AB067B">
        <w:rPr>
          <w:rFonts w:ascii="Arial" w:hAnsi="Arial" w:cs="Arial"/>
        </w:rPr>
        <w:t>)</w:t>
      </w:r>
      <w:r w:rsidRPr="00AB067B">
        <w:rPr>
          <w:rFonts w:ascii="Arial" w:hAnsi="Arial" w:cs="Arial"/>
        </w:rPr>
        <w:t xml:space="preserve">; (WHO, 2025). Reduced blood flow can cause </w:t>
      </w:r>
      <w:r w:rsidR="00205256" w:rsidRPr="00AB067B">
        <w:rPr>
          <w:rFonts w:ascii="Arial" w:hAnsi="Arial" w:cs="Arial"/>
        </w:rPr>
        <w:t>angina, heart</w:t>
      </w:r>
      <w:r w:rsidRPr="00AB067B">
        <w:rPr>
          <w:rFonts w:ascii="Arial" w:hAnsi="Arial" w:cs="Arial"/>
        </w:rPr>
        <w:t xml:space="preserve"> </w:t>
      </w:r>
      <w:r w:rsidR="00443ABD" w:rsidRPr="00AB067B">
        <w:rPr>
          <w:rFonts w:ascii="Arial" w:hAnsi="Arial" w:cs="Arial"/>
        </w:rPr>
        <w:t>attack,</w:t>
      </w:r>
      <w:r w:rsidRPr="00AB067B">
        <w:rPr>
          <w:rFonts w:ascii="Arial" w:hAnsi="Arial" w:cs="Arial"/>
        </w:rPr>
        <w:t xml:space="preserve"> and heart failure in severe cases (NICE, 2023). Common symptoms include chest pain, breathlessness, fatigue, dizziness and pain radiating to the arms, shoulders, </w:t>
      </w:r>
      <w:r w:rsidR="0002034B" w:rsidRPr="00AB067B">
        <w:rPr>
          <w:rFonts w:ascii="Arial" w:hAnsi="Arial" w:cs="Arial"/>
        </w:rPr>
        <w:t>neck,</w:t>
      </w:r>
      <w:r w:rsidRPr="00AB067B">
        <w:rPr>
          <w:rFonts w:ascii="Arial" w:hAnsi="Arial" w:cs="Arial"/>
        </w:rPr>
        <w:t xml:space="preserve"> or jaw, although some people remain asymptomatic until a heart attack occurs (NHS, 2024).</w:t>
      </w:r>
    </w:p>
    <w:p w14:paraId="4028A6B2" w14:textId="74E92481" w:rsidR="00FF0426" w:rsidRPr="00AB067B" w:rsidRDefault="00FF0426" w:rsidP="00AB067B">
      <w:pPr>
        <w:spacing w:line="360" w:lineRule="auto"/>
        <w:rPr>
          <w:rFonts w:ascii="Arial" w:hAnsi="Arial" w:cs="Arial"/>
        </w:rPr>
      </w:pPr>
      <w:r w:rsidRPr="00AB067B">
        <w:rPr>
          <w:rFonts w:ascii="Arial" w:hAnsi="Arial" w:cs="Arial"/>
        </w:rPr>
        <w:t xml:space="preserve">Cardiovascular disease </w:t>
      </w:r>
      <w:r w:rsidR="007A48C5" w:rsidRPr="00AB067B">
        <w:rPr>
          <w:rFonts w:ascii="Arial" w:hAnsi="Arial" w:cs="Arial"/>
        </w:rPr>
        <w:t>remains the primary cause</w:t>
      </w:r>
      <w:r w:rsidR="0094106E" w:rsidRPr="00AB067B">
        <w:rPr>
          <w:rFonts w:ascii="Arial" w:hAnsi="Arial" w:cs="Arial"/>
        </w:rPr>
        <w:t xml:space="preserve"> of mortality worldwide contributing</w:t>
      </w:r>
      <w:r w:rsidR="00895FB2" w:rsidRPr="00AB067B">
        <w:rPr>
          <w:rFonts w:ascii="Arial" w:hAnsi="Arial" w:cs="Arial"/>
        </w:rPr>
        <w:t xml:space="preserve"> to an estimate of</w:t>
      </w:r>
      <w:r w:rsidRPr="00AB067B">
        <w:rPr>
          <w:rFonts w:ascii="Arial" w:hAnsi="Arial" w:cs="Arial"/>
        </w:rPr>
        <w:t xml:space="preserve"> 19.8 million deaths in 2022, with CHD responsible for a substantial proportion (WHO, 2025). In the UK, around 7.6 million people live with CHD, with higher prevalence among older adults, </w:t>
      </w:r>
      <w:r w:rsidR="0002034B" w:rsidRPr="00AB067B">
        <w:rPr>
          <w:rFonts w:ascii="Arial" w:hAnsi="Arial" w:cs="Arial"/>
        </w:rPr>
        <w:t>men,</w:t>
      </w:r>
      <w:r w:rsidRPr="00AB067B">
        <w:rPr>
          <w:rFonts w:ascii="Arial" w:hAnsi="Arial" w:cs="Arial"/>
        </w:rPr>
        <w:t xml:space="preserve"> and those with risk factors including smoking, hypertension, </w:t>
      </w:r>
      <w:r w:rsidR="0002034B" w:rsidRPr="00AB067B">
        <w:rPr>
          <w:rFonts w:ascii="Arial" w:hAnsi="Arial" w:cs="Arial"/>
        </w:rPr>
        <w:t>diabetes,</w:t>
      </w:r>
      <w:r w:rsidRPr="00AB067B">
        <w:rPr>
          <w:rFonts w:ascii="Arial" w:hAnsi="Arial" w:cs="Arial"/>
        </w:rPr>
        <w:t xml:space="preserve"> and obesity (BHF, 2023). Consequently, CHD places a significant burden on individuals, </w:t>
      </w:r>
      <w:r w:rsidR="0002034B" w:rsidRPr="00AB067B">
        <w:rPr>
          <w:rFonts w:ascii="Arial" w:hAnsi="Arial" w:cs="Arial"/>
        </w:rPr>
        <w:t>communities,</w:t>
      </w:r>
      <w:r w:rsidRPr="00AB067B">
        <w:rPr>
          <w:rFonts w:ascii="Arial" w:hAnsi="Arial" w:cs="Arial"/>
        </w:rPr>
        <w:t xml:space="preserve"> and the NHS. This report examines how CHD is measured and monitored, how it is controlled, its impact on individuals and communities, and the health and social care services available to support those affected.</w:t>
      </w:r>
    </w:p>
    <w:p w14:paraId="135C6497" w14:textId="6E636227" w:rsidR="00FF0426" w:rsidRPr="00AB067B" w:rsidRDefault="00FF0426" w:rsidP="00AB067B">
      <w:pPr>
        <w:spacing w:line="360" w:lineRule="auto"/>
        <w:rPr>
          <w:rFonts w:ascii="Arial" w:hAnsi="Arial" w:cs="Arial"/>
        </w:rPr>
      </w:pPr>
      <w:r w:rsidRPr="00AB067B">
        <w:rPr>
          <w:rFonts w:ascii="Arial" w:hAnsi="Arial" w:cs="Arial"/>
          <w:b/>
          <w:bCs/>
        </w:rPr>
        <w:t>Approaches used to measure and monitor</w:t>
      </w:r>
      <w:r w:rsidR="00FB76D5" w:rsidRPr="00AB067B">
        <w:rPr>
          <w:rFonts w:ascii="Arial" w:hAnsi="Arial" w:cs="Arial"/>
          <w:b/>
          <w:bCs/>
        </w:rPr>
        <w:t xml:space="preserve"> </w:t>
      </w:r>
      <w:r w:rsidR="00301BF0" w:rsidRPr="00AB067B">
        <w:rPr>
          <w:rFonts w:ascii="Arial" w:hAnsi="Arial" w:cs="Arial"/>
          <w:b/>
          <w:bCs/>
        </w:rPr>
        <w:t>C</w:t>
      </w:r>
      <w:r w:rsidR="00FB76D5" w:rsidRPr="00AB067B">
        <w:rPr>
          <w:rFonts w:ascii="Arial" w:hAnsi="Arial" w:cs="Arial"/>
          <w:b/>
          <w:bCs/>
        </w:rPr>
        <w:t xml:space="preserve">oronary </w:t>
      </w:r>
      <w:r w:rsidR="00301BF0" w:rsidRPr="00AB067B">
        <w:rPr>
          <w:rFonts w:ascii="Arial" w:hAnsi="Arial" w:cs="Arial"/>
          <w:b/>
          <w:bCs/>
        </w:rPr>
        <w:t>H</w:t>
      </w:r>
      <w:r w:rsidR="00FB76D5" w:rsidRPr="00AB067B">
        <w:rPr>
          <w:rFonts w:ascii="Arial" w:hAnsi="Arial" w:cs="Arial"/>
          <w:b/>
          <w:bCs/>
        </w:rPr>
        <w:t xml:space="preserve">eart </w:t>
      </w:r>
      <w:r w:rsidR="00301BF0" w:rsidRPr="00AB067B">
        <w:rPr>
          <w:rFonts w:ascii="Arial" w:hAnsi="Arial" w:cs="Arial"/>
          <w:b/>
          <w:bCs/>
        </w:rPr>
        <w:t>D</w:t>
      </w:r>
      <w:r w:rsidR="00FB76D5" w:rsidRPr="00AB067B">
        <w:rPr>
          <w:rFonts w:ascii="Arial" w:hAnsi="Arial" w:cs="Arial"/>
          <w:b/>
          <w:bCs/>
        </w:rPr>
        <w:t>isease:</w:t>
      </w:r>
    </w:p>
    <w:p w14:paraId="5A8BAA21" w14:textId="03CBA7C9" w:rsidR="00FF0426" w:rsidRPr="00AB067B" w:rsidRDefault="00FF0426" w:rsidP="00AB067B">
      <w:pPr>
        <w:spacing w:line="360" w:lineRule="auto"/>
        <w:rPr>
          <w:rFonts w:ascii="Arial" w:hAnsi="Arial" w:cs="Arial"/>
        </w:rPr>
      </w:pPr>
      <w:r w:rsidRPr="00AB067B">
        <w:rPr>
          <w:rFonts w:ascii="Arial" w:hAnsi="Arial" w:cs="Arial"/>
        </w:rPr>
        <w:t>Coronary heart disease is monitored using clinical assessments and diagnostic investigations to identify cardiovascular risk, determine disease severity and prevent complications. Blood pressure monitoring is a key assessment because hypertension is a major modifiable risk factor that damages arterial walls and accelerates atherosclerosis (NICE, 2023). Regular monitoring enables healthcare professionals to identify at-risk individuals and implement interventions such as lifestyle changes or antihypertensive medication. However, effective management depends on accurate monitoring and patient adherence.</w:t>
      </w:r>
    </w:p>
    <w:p w14:paraId="3B0A9373" w14:textId="56642D5E" w:rsidR="00FF0426" w:rsidRPr="00AB067B" w:rsidRDefault="00FF0426" w:rsidP="00AB067B">
      <w:pPr>
        <w:spacing w:line="360" w:lineRule="auto"/>
        <w:rPr>
          <w:rFonts w:ascii="Arial" w:hAnsi="Arial" w:cs="Arial"/>
        </w:rPr>
      </w:pPr>
      <w:r w:rsidRPr="00AB067B">
        <w:rPr>
          <w:rFonts w:ascii="Arial" w:hAnsi="Arial" w:cs="Arial"/>
        </w:rPr>
        <w:t>Blood tests measuring cholesterol are also essential. Raised low-density lipoprotein (LDL) cholesterol contributes to fatty deposits within coronary arteries, increasing the risk of angina and myocardial infarction (B</w:t>
      </w:r>
      <w:r w:rsidR="00022030" w:rsidRPr="00AB067B">
        <w:rPr>
          <w:rFonts w:ascii="Arial" w:hAnsi="Arial" w:cs="Arial"/>
        </w:rPr>
        <w:t>HF</w:t>
      </w:r>
      <w:r w:rsidRPr="00AB067B">
        <w:rPr>
          <w:rFonts w:ascii="Arial" w:hAnsi="Arial" w:cs="Arial"/>
        </w:rPr>
        <w:t xml:space="preserve">, 2024). Monitoring cholesterol helps identify individuals who may benefit from statins, although results should be interpreted alongside factors such as age, </w:t>
      </w:r>
      <w:r w:rsidR="0002034B" w:rsidRPr="00AB067B">
        <w:rPr>
          <w:rFonts w:ascii="Arial" w:hAnsi="Arial" w:cs="Arial"/>
        </w:rPr>
        <w:t>lifestyle,</w:t>
      </w:r>
      <w:r w:rsidRPr="00AB067B">
        <w:rPr>
          <w:rFonts w:ascii="Arial" w:hAnsi="Arial" w:cs="Arial"/>
        </w:rPr>
        <w:t xml:space="preserve"> and existing health conditions because CHD develops through multiple interacting risk factors.</w:t>
      </w:r>
    </w:p>
    <w:p w14:paraId="1FC765FE" w14:textId="282B814B" w:rsidR="00FF0426" w:rsidRPr="00AB067B" w:rsidRDefault="00FF0426" w:rsidP="00AB067B">
      <w:pPr>
        <w:spacing w:line="360" w:lineRule="auto"/>
        <w:rPr>
          <w:rFonts w:ascii="Arial" w:hAnsi="Arial" w:cs="Arial"/>
        </w:rPr>
      </w:pPr>
      <w:r w:rsidRPr="00AB067B">
        <w:rPr>
          <w:rFonts w:ascii="Arial" w:hAnsi="Arial" w:cs="Arial"/>
        </w:rPr>
        <w:t xml:space="preserve">Electrocardiograms </w:t>
      </w:r>
      <w:r w:rsidR="004309AA" w:rsidRPr="00AB067B">
        <w:rPr>
          <w:rFonts w:ascii="Arial" w:hAnsi="Arial" w:cs="Arial"/>
        </w:rPr>
        <w:t xml:space="preserve">evaluate the </w:t>
      </w:r>
      <w:r w:rsidR="00CA7025" w:rsidRPr="00AB067B">
        <w:rPr>
          <w:rFonts w:ascii="Arial" w:hAnsi="Arial" w:cs="Arial"/>
        </w:rPr>
        <w:t xml:space="preserve">electrical activity of the heart and </w:t>
      </w:r>
      <w:r w:rsidRPr="00AB067B">
        <w:rPr>
          <w:rFonts w:ascii="Arial" w:hAnsi="Arial" w:cs="Arial"/>
        </w:rPr>
        <w:t xml:space="preserve">detect abnormalities including irregular heart rhythms or evidence of previous myocardial infarction (NHS, 2024). </w:t>
      </w:r>
      <w:r w:rsidRPr="00AB067B">
        <w:rPr>
          <w:rFonts w:ascii="Arial" w:hAnsi="Arial" w:cs="Arial"/>
        </w:rPr>
        <w:lastRenderedPageBreak/>
        <w:t>Although ECGs provide valuable diagnostic information, they may not detect CHD if abnormalities are absent during testing, requiring further investigations.</w:t>
      </w:r>
    </w:p>
    <w:p w14:paraId="3FA07221" w14:textId="77777777" w:rsidR="00FF0426" w:rsidRPr="00AB067B" w:rsidRDefault="00FF0426" w:rsidP="00AB067B">
      <w:pPr>
        <w:spacing w:line="360" w:lineRule="auto"/>
        <w:rPr>
          <w:rFonts w:ascii="Arial" w:hAnsi="Arial" w:cs="Arial"/>
        </w:rPr>
      </w:pPr>
      <w:r w:rsidRPr="00AB067B">
        <w:rPr>
          <w:rFonts w:ascii="Arial" w:hAnsi="Arial" w:cs="Arial"/>
        </w:rPr>
        <w:t>Additional investigations include echocardiography, which assesses heart structure and function using ultrasound, and coronary angiography, which identifies narrowed or blocked coronary arteries. These investigations help determine disease severity and whether interventions such as stent insertion or coronary artery bypass grafting are required (NICE, 2023). However, they are more invasive and are generally reserved for patients with higher cardiovascular risk.</w:t>
      </w:r>
    </w:p>
    <w:p w14:paraId="09471FF4" w14:textId="36F6A775" w:rsidR="00FF0426" w:rsidRPr="00AB067B" w:rsidRDefault="00FF0426" w:rsidP="00AB067B">
      <w:pPr>
        <w:spacing w:line="360" w:lineRule="auto"/>
        <w:rPr>
          <w:rFonts w:ascii="Arial" w:hAnsi="Arial" w:cs="Arial"/>
        </w:rPr>
      </w:pPr>
      <w:r w:rsidRPr="00AB067B">
        <w:rPr>
          <w:rFonts w:ascii="Arial" w:hAnsi="Arial" w:cs="Arial"/>
        </w:rPr>
        <w:t xml:space="preserve">Primary care also uses risk assessment tools such as QRISK3 to </w:t>
      </w:r>
      <w:r w:rsidR="009B1460" w:rsidRPr="00AB067B">
        <w:rPr>
          <w:rFonts w:ascii="Arial" w:hAnsi="Arial" w:cs="Arial"/>
        </w:rPr>
        <w:t xml:space="preserve">determine </w:t>
      </w:r>
      <w:r w:rsidRPr="00AB067B">
        <w:rPr>
          <w:rFonts w:ascii="Arial" w:hAnsi="Arial" w:cs="Arial"/>
        </w:rPr>
        <w:t>a</w:t>
      </w:r>
      <w:r w:rsidR="009B1460" w:rsidRPr="00AB067B">
        <w:rPr>
          <w:rFonts w:ascii="Arial" w:hAnsi="Arial" w:cs="Arial"/>
        </w:rPr>
        <w:t xml:space="preserve"> </w:t>
      </w:r>
      <w:r w:rsidR="00514E63" w:rsidRPr="00AB067B">
        <w:rPr>
          <w:rFonts w:ascii="Arial" w:hAnsi="Arial" w:cs="Arial"/>
        </w:rPr>
        <w:t>patient’s</w:t>
      </w:r>
      <w:r w:rsidR="009B1460" w:rsidRPr="00AB067B">
        <w:rPr>
          <w:rFonts w:ascii="Arial" w:hAnsi="Arial" w:cs="Arial"/>
        </w:rPr>
        <w:t xml:space="preserve"> </w:t>
      </w:r>
      <w:r w:rsidRPr="00AB067B">
        <w:rPr>
          <w:rFonts w:ascii="Arial" w:hAnsi="Arial" w:cs="Arial"/>
        </w:rPr>
        <w:t xml:space="preserve">likelihood of developing </w:t>
      </w:r>
      <w:r w:rsidR="002A1203" w:rsidRPr="00AB067B">
        <w:rPr>
          <w:rFonts w:ascii="Arial" w:hAnsi="Arial" w:cs="Arial"/>
        </w:rPr>
        <w:t>the</w:t>
      </w:r>
      <w:r w:rsidRPr="00AB067B">
        <w:rPr>
          <w:rFonts w:ascii="Arial" w:hAnsi="Arial" w:cs="Arial"/>
        </w:rPr>
        <w:t xml:space="preserve"> disease within ten years. Th</w:t>
      </w:r>
      <w:r w:rsidR="002A1203" w:rsidRPr="00AB067B">
        <w:rPr>
          <w:rFonts w:ascii="Arial" w:hAnsi="Arial" w:cs="Arial"/>
        </w:rPr>
        <w:t>is</w:t>
      </w:r>
      <w:r w:rsidRPr="00AB067B">
        <w:rPr>
          <w:rFonts w:ascii="Arial" w:hAnsi="Arial" w:cs="Arial"/>
        </w:rPr>
        <w:t xml:space="preserve"> assessment considers factors including</w:t>
      </w:r>
      <w:r w:rsidR="00DB29F9" w:rsidRPr="00AB067B">
        <w:rPr>
          <w:rFonts w:ascii="Arial" w:hAnsi="Arial" w:cs="Arial"/>
        </w:rPr>
        <w:t xml:space="preserve"> </w:t>
      </w:r>
      <w:r w:rsidR="00514E63" w:rsidRPr="00AB067B">
        <w:rPr>
          <w:rFonts w:ascii="Arial" w:hAnsi="Arial" w:cs="Arial"/>
        </w:rPr>
        <w:t>gender</w:t>
      </w:r>
      <w:r w:rsidRPr="00AB067B">
        <w:rPr>
          <w:rFonts w:ascii="Arial" w:hAnsi="Arial" w:cs="Arial"/>
        </w:rPr>
        <w:t>,</w:t>
      </w:r>
      <w:r w:rsidR="00DB29F9" w:rsidRPr="00AB067B">
        <w:rPr>
          <w:rFonts w:ascii="Arial" w:hAnsi="Arial" w:cs="Arial"/>
        </w:rPr>
        <w:t xml:space="preserve"> how old patient is</w:t>
      </w:r>
      <w:r w:rsidRPr="00AB067B">
        <w:rPr>
          <w:rFonts w:ascii="Arial" w:hAnsi="Arial" w:cs="Arial"/>
        </w:rPr>
        <w:t>,</w:t>
      </w:r>
      <w:r w:rsidR="00DB29F9" w:rsidRPr="00AB067B">
        <w:rPr>
          <w:rFonts w:ascii="Arial" w:hAnsi="Arial" w:cs="Arial"/>
        </w:rPr>
        <w:t xml:space="preserve"> if the individual is a smoker</w:t>
      </w:r>
      <w:r w:rsidR="000701AE" w:rsidRPr="00AB067B">
        <w:rPr>
          <w:rFonts w:ascii="Arial" w:hAnsi="Arial" w:cs="Arial"/>
        </w:rPr>
        <w:t>,</w:t>
      </w:r>
      <w:r w:rsidRPr="00AB067B">
        <w:rPr>
          <w:rFonts w:ascii="Arial" w:hAnsi="Arial" w:cs="Arial"/>
        </w:rPr>
        <w:t xml:space="preserve"> blood pressure and medical history, supporting early intervention and prevention (NHS, 2024). However, its accuracy depends on reliable patient information and cannot account for every individual risk factor.</w:t>
      </w:r>
    </w:p>
    <w:p w14:paraId="08A17D74" w14:textId="59D31A94" w:rsidR="00FF0426" w:rsidRPr="00AB067B" w:rsidRDefault="00FF0426" w:rsidP="00AB067B">
      <w:pPr>
        <w:spacing w:line="360" w:lineRule="auto"/>
        <w:rPr>
          <w:rFonts w:ascii="Arial" w:hAnsi="Arial" w:cs="Arial"/>
        </w:rPr>
      </w:pPr>
      <w:r w:rsidRPr="00AB067B">
        <w:rPr>
          <w:rFonts w:ascii="Arial" w:hAnsi="Arial" w:cs="Arial"/>
        </w:rPr>
        <w:t xml:space="preserve">At a population level, CHD is monitored through national health data and disease surveillance to identify trends, evaluate prevention strategies and inform healthcare planning. Combining individual assessment with population monitoring enables healthcare professionals and policymakers to </w:t>
      </w:r>
      <w:r w:rsidR="00171963" w:rsidRPr="00AB067B">
        <w:rPr>
          <w:rFonts w:ascii="Arial" w:hAnsi="Arial" w:cs="Arial"/>
        </w:rPr>
        <w:t>mini</w:t>
      </w:r>
      <w:r w:rsidR="006E5A7A" w:rsidRPr="00AB067B">
        <w:rPr>
          <w:rFonts w:ascii="Arial" w:hAnsi="Arial" w:cs="Arial"/>
        </w:rPr>
        <w:t>mise the impact</w:t>
      </w:r>
      <w:r w:rsidRPr="00AB067B">
        <w:rPr>
          <w:rFonts w:ascii="Arial" w:hAnsi="Arial" w:cs="Arial"/>
        </w:rPr>
        <w:t xml:space="preserve"> of CHD on individuals, </w:t>
      </w:r>
      <w:r w:rsidR="0002034B" w:rsidRPr="00AB067B">
        <w:rPr>
          <w:rFonts w:ascii="Arial" w:hAnsi="Arial" w:cs="Arial"/>
        </w:rPr>
        <w:t>communities,</w:t>
      </w:r>
      <w:r w:rsidRPr="00AB067B">
        <w:rPr>
          <w:rFonts w:ascii="Arial" w:hAnsi="Arial" w:cs="Arial"/>
        </w:rPr>
        <w:t xml:space="preserve"> and the NHS.</w:t>
      </w:r>
    </w:p>
    <w:p w14:paraId="314F6D89" w14:textId="672D6388" w:rsidR="00FF0426" w:rsidRPr="00AB067B" w:rsidRDefault="00FF0426" w:rsidP="00AB067B">
      <w:pPr>
        <w:spacing w:line="360" w:lineRule="auto"/>
        <w:rPr>
          <w:rFonts w:ascii="Arial" w:hAnsi="Arial" w:cs="Arial"/>
        </w:rPr>
      </w:pPr>
      <w:r w:rsidRPr="00AB067B">
        <w:rPr>
          <w:rFonts w:ascii="Arial" w:hAnsi="Arial" w:cs="Arial"/>
          <w:b/>
          <w:bCs/>
        </w:rPr>
        <w:t xml:space="preserve">How </w:t>
      </w:r>
      <w:r w:rsidR="00663D1A" w:rsidRPr="00AB067B">
        <w:rPr>
          <w:rFonts w:ascii="Arial" w:hAnsi="Arial" w:cs="Arial"/>
          <w:b/>
          <w:bCs/>
        </w:rPr>
        <w:t>C</w:t>
      </w:r>
      <w:r w:rsidR="0050611F" w:rsidRPr="00AB067B">
        <w:rPr>
          <w:rFonts w:ascii="Arial" w:hAnsi="Arial" w:cs="Arial"/>
          <w:b/>
          <w:bCs/>
        </w:rPr>
        <w:t xml:space="preserve">oronary </w:t>
      </w:r>
      <w:r w:rsidR="00663D1A" w:rsidRPr="00AB067B">
        <w:rPr>
          <w:rFonts w:ascii="Arial" w:hAnsi="Arial" w:cs="Arial"/>
          <w:b/>
          <w:bCs/>
        </w:rPr>
        <w:t>H</w:t>
      </w:r>
      <w:r w:rsidR="0050611F" w:rsidRPr="00AB067B">
        <w:rPr>
          <w:rFonts w:ascii="Arial" w:hAnsi="Arial" w:cs="Arial"/>
          <w:b/>
          <w:bCs/>
        </w:rPr>
        <w:t xml:space="preserve">eart </w:t>
      </w:r>
      <w:r w:rsidR="00663D1A" w:rsidRPr="00AB067B">
        <w:rPr>
          <w:rFonts w:ascii="Arial" w:hAnsi="Arial" w:cs="Arial"/>
          <w:b/>
          <w:bCs/>
        </w:rPr>
        <w:t>D</w:t>
      </w:r>
      <w:r w:rsidR="0050611F" w:rsidRPr="00AB067B">
        <w:rPr>
          <w:rFonts w:ascii="Arial" w:hAnsi="Arial" w:cs="Arial"/>
          <w:b/>
          <w:bCs/>
        </w:rPr>
        <w:t xml:space="preserve">isease </w:t>
      </w:r>
      <w:r w:rsidRPr="00AB067B">
        <w:rPr>
          <w:rFonts w:ascii="Arial" w:hAnsi="Arial" w:cs="Arial"/>
          <w:b/>
          <w:bCs/>
        </w:rPr>
        <w:t>is controlled</w:t>
      </w:r>
      <w:r w:rsidR="0050611F" w:rsidRPr="00AB067B">
        <w:rPr>
          <w:rFonts w:ascii="Arial" w:hAnsi="Arial" w:cs="Arial"/>
          <w:b/>
          <w:bCs/>
        </w:rPr>
        <w:t>:</w:t>
      </w:r>
    </w:p>
    <w:p w14:paraId="4F29E507" w14:textId="0D0E1257" w:rsidR="00FF0426" w:rsidRPr="00AB067B" w:rsidRDefault="00FF0426" w:rsidP="00AB067B">
      <w:pPr>
        <w:spacing w:line="360" w:lineRule="auto"/>
        <w:rPr>
          <w:rFonts w:ascii="Arial" w:hAnsi="Arial" w:cs="Arial"/>
        </w:rPr>
      </w:pPr>
      <w:r w:rsidRPr="00AB067B">
        <w:rPr>
          <w:rFonts w:ascii="Arial" w:hAnsi="Arial" w:cs="Arial"/>
        </w:rPr>
        <w:t>Coronary heart disease</w:t>
      </w:r>
      <w:r w:rsidR="006E5A7A" w:rsidRPr="00AB067B">
        <w:rPr>
          <w:rFonts w:ascii="Arial" w:hAnsi="Arial" w:cs="Arial"/>
        </w:rPr>
        <w:t xml:space="preserve"> </w:t>
      </w:r>
      <w:r w:rsidRPr="00AB067B">
        <w:rPr>
          <w:rFonts w:ascii="Arial" w:hAnsi="Arial" w:cs="Arial"/>
        </w:rPr>
        <w:t xml:space="preserve">is controlled through lifestyle modification, medication, medical procedures and cardiac rehabilitation to reduce symptoms, slow disease progression and prevent further cardiovascular events. </w:t>
      </w:r>
      <w:r w:rsidR="00DE7DBD" w:rsidRPr="00AB067B">
        <w:rPr>
          <w:rFonts w:ascii="Arial" w:hAnsi="Arial" w:cs="Arial"/>
        </w:rPr>
        <w:t>Making changes to lifestyle</w:t>
      </w:r>
      <w:r w:rsidRPr="00AB067B">
        <w:rPr>
          <w:rFonts w:ascii="Arial" w:hAnsi="Arial" w:cs="Arial"/>
        </w:rPr>
        <w:t xml:space="preserve">, including </w:t>
      </w:r>
      <w:r w:rsidR="007A3318" w:rsidRPr="00AB067B">
        <w:rPr>
          <w:rFonts w:ascii="Arial" w:hAnsi="Arial" w:cs="Arial"/>
        </w:rPr>
        <w:t xml:space="preserve">no </w:t>
      </w:r>
      <w:r w:rsidRPr="00AB067B">
        <w:rPr>
          <w:rFonts w:ascii="Arial" w:hAnsi="Arial" w:cs="Arial"/>
        </w:rPr>
        <w:t xml:space="preserve">smoking, a </w:t>
      </w:r>
      <w:r w:rsidR="000B1973" w:rsidRPr="00AB067B">
        <w:rPr>
          <w:rFonts w:ascii="Arial" w:hAnsi="Arial" w:cs="Arial"/>
        </w:rPr>
        <w:t>healthy</w:t>
      </w:r>
      <w:r w:rsidRPr="00AB067B">
        <w:rPr>
          <w:rFonts w:ascii="Arial" w:hAnsi="Arial" w:cs="Arial"/>
        </w:rPr>
        <w:t xml:space="preserve"> diet and regular physical activity, are central to CHD management. Smoking is a major preventable risk factor because it damages arteries, accelerates </w:t>
      </w:r>
      <w:r w:rsidR="0002034B" w:rsidRPr="00AB067B">
        <w:rPr>
          <w:rFonts w:ascii="Arial" w:hAnsi="Arial" w:cs="Arial"/>
        </w:rPr>
        <w:t>atherosclerosis,</w:t>
      </w:r>
      <w:r w:rsidRPr="00AB067B">
        <w:rPr>
          <w:rFonts w:ascii="Arial" w:hAnsi="Arial" w:cs="Arial"/>
        </w:rPr>
        <w:t xml:space="preserve"> and reduces oxygen delivery to the heart (NHS, 2024). Improving</w:t>
      </w:r>
      <w:r w:rsidR="006A7A2C" w:rsidRPr="00AB067B">
        <w:rPr>
          <w:rFonts w:ascii="Arial" w:hAnsi="Arial" w:cs="Arial"/>
        </w:rPr>
        <w:t xml:space="preserve"> diet</w:t>
      </w:r>
      <w:r w:rsidR="009F41C8" w:rsidRPr="00AB067B">
        <w:rPr>
          <w:rFonts w:ascii="Arial" w:hAnsi="Arial" w:cs="Arial"/>
        </w:rPr>
        <w:t xml:space="preserve"> alongside</w:t>
      </w:r>
      <w:r w:rsidR="00D4010B" w:rsidRPr="00AB067B">
        <w:rPr>
          <w:rFonts w:ascii="Arial" w:hAnsi="Arial" w:cs="Arial"/>
        </w:rPr>
        <w:t xml:space="preserve"> </w:t>
      </w:r>
      <w:r w:rsidR="00F37AB5" w:rsidRPr="00AB067B">
        <w:rPr>
          <w:rFonts w:ascii="Arial" w:hAnsi="Arial" w:cs="Arial"/>
        </w:rPr>
        <w:t>re</w:t>
      </w:r>
      <w:r w:rsidR="004F5616" w:rsidRPr="00AB067B">
        <w:rPr>
          <w:rFonts w:ascii="Arial" w:hAnsi="Arial" w:cs="Arial"/>
        </w:rPr>
        <w:t>gular exercise is associated with reduced cholesterol levels</w:t>
      </w:r>
      <w:r w:rsidR="00D4010B" w:rsidRPr="00AB067B">
        <w:rPr>
          <w:rFonts w:ascii="Arial" w:hAnsi="Arial" w:cs="Arial"/>
        </w:rPr>
        <w:t>,</w:t>
      </w:r>
      <w:r w:rsidR="00347558" w:rsidRPr="00AB067B">
        <w:rPr>
          <w:rFonts w:ascii="Arial" w:hAnsi="Arial" w:cs="Arial"/>
        </w:rPr>
        <w:t xml:space="preserve"> lower blood </w:t>
      </w:r>
      <w:r w:rsidR="002E5136" w:rsidRPr="00AB067B">
        <w:rPr>
          <w:rFonts w:ascii="Arial" w:hAnsi="Arial" w:cs="Arial"/>
        </w:rPr>
        <w:t>pressure,</w:t>
      </w:r>
      <w:r w:rsidR="00347558" w:rsidRPr="00AB067B">
        <w:rPr>
          <w:rFonts w:ascii="Arial" w:hAnsi="Arial" w:cs="Arial"/>
        </w:rPr>
        <w:t xml:space="preserve"> </w:t>
      </w:r>
      <w:r w:rsidRPr="00AB067B">
        <w:rPr>
          <w:rFonts w:ascii="Arial" w:hAnsi="Arial" w:cs="Arial"/>
        </w:rPr>
        <w:t xml:space="preserve">and obesity-related risks. However, maintaining these changes can be difficult because factors such as income, education and access to </w:t>
      </w:r>
      <w:r w:rsidR="00DB615B" w:rsidRPr="00AB067B">
        <w:rPr>
          <w:rFonts w:ascii="Arial" w:hAnsi="Arial" w:cs="Arial"/>
        </w:rPr>
        <w:t>health</w:t>
      </w:r>
      <w:r w:rsidRPr="00AB067B">
        <w:rPr>
          <w:rFonts w:ascii="Arial" w:hAnsi="Arial" w:cs="Arial"/>
        </w:rPr>
        <w:t xml:space="preserve"> resources influence long-term behaviour. Therefore, healthcare professionals should provide personalised education and ongoing support.</w:t>
      </w:r>
    </w:p>
    <w:p w14:paraId="15442998" w14:textId="4FD7361F" w:rsidR="00FF0426" w:rsidRPr="00AB067B" w:rsidRDefault="00FF0426" w:rsidP="00AB067B">
      <w:pPr>
        <w:spacing w:line="360" w:lineRule="auto"/>
        <w:rPr>
          <w:rFonts w:ascii="Arial" w:hAnsi="Arial" w:cs="Arial"/>
        </w:rPr>
      </w:pPr>
      <w:r w:rsidRPr="00AB067B">
        <w:rPr>
          <w:rFonts w:ascii="Arial" w:hAnsi="Arial" w:cs="Arial"/>
        </w:rPr>
        <w:t xml:space="preserve">Medication is also essential in controlling CHD. Common treatments include statins, beta-blockers, ACE </w:t>
      </w:r>
      <w:r w:rsidR="0002034B" w:rsidRPr="00AB067B">
        <w:rPr>
          <w:rFonts w:ascii="Arial" w:hAnsi="Arial" w:cs="Arial"/>
        </w:rPr>
        <w:t>inhibitors,</w:t>
      </w:r>
      <w:r w:rsidRPr="00AB067B">
        <w:rPr>
          <w:rFonts w:ascii="Arial" w:hAnsi="Arial" w:cs="Arial"/>
        </w:rPr>
        <w:t xml:space="preserve"> and antiplatelet medicines. NICE (2023) recommends</w:t>
      </w:r>
      <w:r w:rsidR="00F425EC" w:rsidRPr="00AB067B">
        <w:rPr>
          <w:rFonts w:ascii="Arial" w:hAnsi="Arial" w:cs="Arial"/>
        </w:rPr>
        <w:t xml:space="preserve"> the use of</w:t>
      </w:r>
      <w:r w:rsidRPr="00AB067B">
        <w:rPr>
          <w:rFonts w:ascii="Arial" w:hAnsi="Arial" w:cs="Arial"/>
        </w:rPr>
        <w:t xml:space="preserve"> statins </w:t>
      </w:r>
      <w:r w:rsidR="007A05A5" w:rsidRPr="00AB067B">
        <w:rPr>
          <w:rFonts w:ascii="Arial" w:hAnsi="Arial" w:cs="Arial"/>
        </w:rPr>
        <w:t xml:space="preserve">in </w:t>
      </w:r>
      <w:r w:rsidRPr="00AB067B">
        <w:rPr>
          <w:rFonts w:ascii="Arial" w:hAnsi="Arial" w:cs="Arial"/>
        </w:rPr>
        <w:t>people with cardiovascular disease</w:t>
      </w:r>
      <w:r w:rsidR="007206DE" w:rsidRPr="00AB067B">
        <w:rPr>
          <w:rFonts w:ascii="Arial" w:hAnsi="Arial" w:cs="Arial"/>
        </w:rPr>
        <w:t xml:space="preserve">, </w:t>
      </w:r>
      <w:r w:rsidR="007A05A5" w:rsidRPr="00AB067B">
        <w:rPr>
          <w:rFonts w:ascii="Arial" w:hAnsi="Arial" w:cs="Arial"/>
        </w:rPr>
        <w:t>as reducing</w:t>
      </w:r>
      <w:r w:rsidRPr="00AB067B">
        <w:rPr>
          <w:rFonts w:ascii="Arial" w:hAnsi="Arial" w:cs="Arial"/>
        </w:rPr>
        <w:t xml:space="preserve"> low-density lipoprotein (LDL) cholesterol </w:t>
      </w:r>
      <w:r w:rsidR="00FF7615" w:rsidRPr="00AB067B">
        <w:rPr>
          <w:rFonts w:ascii="Arial" w:hAnsi="Arial" w:cs="Arial"/>
        </w:rPr>
        <w:t>levels</w:t>
      </w:r>
      <w:r w:rsidR="003C4D6B" w:rsidRPr="00AB067B">
        <w:rPr>
          <w:rFonts w:ascii="Arial" w:hAnsi="Arial" w:cs="Arial"/>
        </w:rPr>
        <w:t xml:space="preserve"> can contribute to a reduced ri</w:t>
      </w:r>
      <w:r w:rsidR="00EC6335" w:rsidRPr="00AB067B">
        <w:rPr>
          <w:rFonts w:ascii="Arial" w:hAnsi="Arial" w:cs="Arial"/>
        </w:rPr>
        <w:t>sk of future</w:t>
      </w:r>
      <w:r w:rsidR="00CA61A4" w:rsidRPr="00AB067B">
        <w:rPr>
          <w:rFonts w:ascii="Arial" w:hAnsi="Arial" w:cs="Arial"/>
        </w:rPr>
        <w:t xml:space="preserve"> heart related events.</w:t>
      </w:r>
      <w:r w:rsidRPr="00AB067B">
        <w:rPr>
          <w:rFonts w:ascii="Arial" w:hAnsi="Arial" w:cs="Arial"/>
        </w:rPr>
        <w:t xml:space="preserve"> Beta-blockers lower heart rate and blood pressure, while antiplatelet medicines </w:t>
      </w:r>
      <w:r w:rsidR="008433A7" w:rsidRPr="00AB067B">
        <w:rPr>
          <w:rFonts w:ascii="Arial" w:hAnsi="Arial" w:cs="Arial"/>
        </w:rPr>
        <w:t xml:space="preserve">lower the </w:t>
      </w:r>
      <w:r w:rsidR="008433A7" w:rsidRPr="00AB067B">
        <w:rPr>
          <w:rFonts w:ascii="Arial" w:hAnsi="Arial" w:cs="Arial"/>
        </w:rPr>
        <w:lastRenderedPageBreak/>
        <w:t>lik</w:t>
      </w:r>
      <w:r w:rsidR="00C065F0" w:rsidRPr="00AB067B">
        <w:rPr>
          <w:rFonts w:ascii="Arial" w:hAnsi="Arial" w:cs="Arial"/>
        </w:rPr>
        <w:t>elihood of</w:t>
      </w:r>
      <w:r w:rsidRPr="00AB067B">
        <w:rPr>
          <w:rFonts w:ascii="Arial" w:hAnsi="Arial" w:cs="Arial"/>
        </w:rPr>
        <w:t xml:space="preserve"> blood clots. However, treatment effectiveness depends on adherence, as side effects may discourage long-term use.</w:t>
      </w:r>
    </w:p>
    <w:p w14:paraId="72FC5CD8" w14:textId="7DECB64C" w:rsidR="00FF0426" w:rsidRPr="00AB067B" w:rsidRDefault="00FF0426" w:rsidP="00AB067B">
      <w:pPr>
        <w:spacing w:line="360" w:lineRule="auto"/>
        <w:rPr>
          <w:rFonts w:ascii="Arial" w:hAnsi="Arial" w:cs="Arial"/>
        </w:rPr>
      </w:pPr>
      <w:r w:rsidRPr="00AB067B">
        <w:rPr>
          <w:rFonts w:ascii="Arial" w:hAnsi="Arial" w:cs="Arial"/>
        </w:rPr>
        <w:t xml:space="preserve">For advanced CHD, invasive </w:t>
      </w:r>
      <w:r w:rsidR="0028058B" w:rsidRPr="00AB067B">
        <w:rPr>
          <w:rFonts w:ascii="Arial" w:hAnsi="Arial" w:cs="Arial"/>
        </w:rPr>
        <w:t>treatment</w:t>
      </w:r>
      <w:r w:rsidR="00D0671F" w:rsidRPr="00AB067B">
        <w:rPr>
          <w:rFonts w:ascii="Arial" w:hAnsi="Arial" w:cs="Arial"/>
        </w:rPr>
        <w:t xml:space="preserve"> includes</w:t>
      </w:r>
      <w:r w:rsidRPr="00AB067B">
        <w:rPr>
          <w:rFonts w:ascii="Arial" w:hAnsi="Arial" w:cs="Arial"/>
        </w:rPr>
        <w:t xml:space="preserve"> coronary angioplasty with stent insertion or coronary artery bypass grafting (CABG) </w:t>
      </w:r>
      <w:r w:rsidR="0034333D" w:rsidRPr="00AB067B">
        <w:rPr>
          <w:rFonts w:ascii="Arial" w:hAnsi="Arial" w:cs="Arial"/>
        </w:rPr>
        <w:t>could be necessary</w:t>
      </w:r>
      <w:r w:rsidRPr="00AB067B">
        <w:rPr>
          <w:rFonts w:ascii="Arial" w:hAnsi="Arial" w:cs="Arial"/>
        </w:rPr>
        <w:t xml:space="preserve"> to re</w:t>
      </w:r>
      <w:r w:rsidR="00186642" w:rsidRPr="00AB067B">
        <w:rPr>
          <w:rFonts w:ascii="Arial" w:hAnsi="Arial" w:cs="Arial"/>
        </w:rPr>
        <w:t>instate</w:t>
      </w:r>
      <w:r w:rsidRPr="00AB067B">
        <w:rPr>
          <w:rFonts w:ascii="Arial" w:hAnsi="Arial" w:cs="Arial"/>
        </w:rPr>
        <w:t xml:space="preserve"> </w:t>
      </w:r>
      <w:r w:rsidR="00BD4739" w:rsidRPr="00AB067B">
        <w:rPr>
          <w:rFonts w:ascii="Arial" w:hAnsi="Arial" w:cs="Arial"/>
        </w:rPr>
        <w:t xml:space="preserve">blood circulation </w:t>
      </w:r>
      <w:r w:rsidRPr="00AB067B">
        <w:rPr>
          <w:rFonts w:ascii="Arial" w:hAnsi="Arial" w:cs="Arial"/>
        </w:rPr>
        <w:t>and relieve symptoms (B</w:t>
      </w:r>
      <w:r w:rsidR="004C78F4" w:rsidRPr="00AB067B">
        <w:rPr>
          <w:rFonts w:ascii="Arial" w:hAnsi="Arial" w:cs="Arial"/>
        </w:rPr>
        <w:t>HF</w:t>
      </w:r>
      <w:r w:rsidRPr="00AB067B">
        <w:rPr>
          <w:rFonts w:ascii="Arial" w:hAnsi="Arial" w:cs="Arial"/>
        </w:rPr>
        <w:t>, 202</w:t>
      </w:r>
      <w:r w:rsidR="004C78F4" w:rsidRPr="00AB067B">
        <w:rPr>
          <w:rFonts w:ascii="Arial" w:hAnsi="Arial" w:cs="Arial"/>
        </w:rPr>
        <w:t>3</w:t>
      </w:r>
      <w:r w:rsidRPr="00AB067B">
        <w:rPr>
          <w:rFonts w:ascii="Arial" w:hAnsi="Arial" w:cs="Arial"/>
        </w:rPr>
        <w:t xml:space="preserve">). Although these procedures </w:t>
      </w:r>
      <w:r w:rsidR="00CA48F1" w:rsidRPr="00AB067B">
        <w:rPr>
          <w:rFonts w:ascii="Arial" w:hAnsi="Arial" w:cs="Arial"/>
        </w:rPr>
        <w:t>support overall wellbeing</w:t>
      </w:r>
      <w:r w:rsidRPr="00AB067B">
        <w:rPr>
          <w:rFonts w:ascii="Arial" w:hAnsi="Arial" w:cs="Arial"/>
        </w:rPr>
        <w:t>, they do not address the underlying causes of CHD, making continued lifestyle changes and risk-factor management essential.</w:t>
      </w:r>
    </w:p>
    <w:p w14:paraId="5682C640" w14:textId="6F63BA21" w:rsidR="00FF0426" w:rsidRPr="00AB067B" w:rsidRDefault="00FF0426" w:rsidP="00AB067B">
      <w:pPr>
        <w:spacing w:line="360" w:lineRule="auto"/>
        <w:rPr>
          <w:rFonts w:ascii="Arial" w:hAnsi="Arial" w:cs="Arial"/>
        </w:rPr>
      </w:pPr>
      <w:r w:rsidRPr="00AB067B">
        <w:rPr>
          <w:rFonts w:ascii="Arial" w:hAnsi="Arial" w:cs="Arial"/>
        </w:rPr>
        <w:t xml:space="preserve">Cardiac rehabilitation is another important component of long-term management. These programmes combine supervised exercise, education and psychological support to improve recovery, encourage healthy lifestyle </w:t>
      </w:r>
      <w:r w:rsidR="0002034B" w:rsidRPr="00AB067B">
        <w:rPr>
          <w:rFonts w:ascii="Arial" w:hAnsi="Arial" w:cs="Arial"/>
        </w:rPr>
        <w:t>changes,</w:t>
      </w:r>
      <w:r w:rsidRPr="00AB067B">
        <w:rPr>
          <w:rFonts w:ascii="Arial" w:hAnsi="Arial" w:cs="Arial"/>
        </w:rPr>
        <w:t xml:space="preserve"> and reduce hospital admissions (NHS, 2024). By addressing both physical and emotional wellbeing, rehabilitation provides </w:t>
      </w:r>
      <w:r w:rsidR="0002034B" w:rsidRPr="00AB067B">
        <w:rPr>
          <w:rFonts w:ascii="Arial" w:hAnsi="Arial" w:cs="Arial"/>
        </w:rPr>
        <w:t>a comprehensive approach</w:t>
      </w:r>
      <w:r w:rsidRPr="00AB067B">
        <w:rPr>
          <w:rFonts w:ascii="Arial" w:hAnsi="Arial" w:cs="Arial"/>
        </w:rPr>
        <w:t xml:space="preserve"> to CHD management.</w:t>
      </w:r>
    </w:p>
    <w:p w14:paraId="71FC61C9" w14:textId="01941BCF" w:rsidR="00FF0426" w:rsidRPr="00AB067B" w:rsidRDefault="00FF0426" w:rsidP="00AB067B">
      <w:pPr>
        <w:spacing w:line="360" w:lineRule="auto"/>
        <w:rPr>
          <w:rFonts w:ascii="Arial" w:hAnsi="Arial" w:cs="Arial"/>
        </w:rPr>
      </w:pPr>
      <w:r w:rsidRPr="00AB067B">
        <w:rPr>
          <w:rFonts w:ascii="Arial" w:hAnsi="Arial" w:cs="Arial"/>
        </w:rPr>
        <w:t xml:space="preserve">At a population level, CHD is also controlled through NHS Health Checks, smoking cessation services and public health initiatives that promote cardiovascular health. Combining individual treatment with public health prevention is essential to reduce the burden of CHD and improve outcomes across </w:t>
      </w:r>
      <w:r w:rsidR="00DC5C69" w:rsidRPr="00AB067B">
        <w:rPr>
          <w:rFonts w:ascii="Arial" w:hAnsi="Arial" w:cs="Arial"/>
        </w:rPr>
        <w:t>communities (</w:t>
      </w:r>
      <w:r w:rsidR="00F52D7E" w:rsidRPr="00AB067B">
        <w:rPr>
          <w:rFonts w:ascii="Arial" w:hAnsi="Arial" w:cs="Arial"/>
        </w:rPr>
        <w:t>NHS,2024).</w:t>
      </w:r>
    </w:p>
    <w:p w14:paraId="0E3F1526" w14:textId="3941BCD0" w:rsidR="00FF0426" w:rsidRPr="00AB067B" w:rsidRDefault="00FF0426" w:rsidP="00AB067B">
      <w:pPr>
        <w:spacing w:line="360" w:lineRule="auto"/>
        <w:rPr>
          <w:rFonts w:ascii="Arial" w:hAnsi="Arial" w:cs="Arial"/>
        </w:rPr>
      </w:pPr>
      <w:r w:rsidRPr="00AB067B">
        <w:rPr>
          <w:rFonts w:ascii="Arial" w:hAnsi="Arial" w:cs="Arial"/>
          <w:b/>
          <w:bCs/>
        </w:rPr>
        <w:t>Consequences</w:t>
      </w:r>
      <w:r w:rsidR="00B8296C" w:rsidRPr="00AB067B">
        <w:rPr>
          <w:rFonts w:ascii="Arial" w:hAnsi="Arial" w:cs="Arial"/>
          <w:b/>
          <w:bCs/>
        </w:rPr>
        <w:t xml:space="preserve"> of </w:t>
      </w:r>
      <w:r w:rsidR="00663D1A" w:rsidRPr="00AB067B">
        <w:rPr>
          <w:rFonts w:ascii="Arial" w:hAnsi="Arial" w:cs="Arial"/>
          <w:b/>
          <w:bCs/>
        </w:rPr>
        <w:t>C</w:t>
      </w:r>
      <w:r w:rsidR="00B8296C" w:rsidRPr="00AB067B">
        <w:rPr>
          <w:rFonts w:ascii="Arial" w:hAnsi="Arial" w:cs="Arial"/>
          <w:b/>
          <w:bCs/>
        </w:rPr>
        <w:t xml:space="preserve">oronary </w:t>
      </w:r>
      <w:r w:rsidR="00663D1A" w:rsidRPr="00AB067B">
        <w:rPr>
          <w:rFonts w:ascii="Arial" w:hAnsi="Arial" w:cs="Arial"/>
          <w:b/>
          <w:bCs/>
        </w:rPr>
        <w:t>H</w:t>
      </w:r>
      <w:r w:rsidR="00B8296C" w:rsidRPr="00AB067B">
        <w:rPr>
          <w:rFonts w:ascii="Arial" w:hAnsi="Arial" w:cs="Arial"/>
          <w:b/>
          <w:bCs/>
        </w:rPr>
        <w:t xml:space="preserve">eart </w:t>
      </w:r>
      <w:r w:rsidR="00663D1A" w:rsidRPr="00AB067B">
        <w:rPr>
          <w:rFonts w:ascii="Arial" w:hAnsi="Arial" w:cs="Arial"/>
          <w:b/>
          <w:bCs/>
        </w:rPr>
        <w:t>D</w:t>
      </w:r>
      <w:r w:rsidR="00B8296C" w:rsidRPr="00AB067B">
        <w:rPr>
          <w:rFonts w:ascii="Arial" w:hAnsi="Arial" w:cs="Arial"/>
          <w:b/>
          <w:bCs/>
        </w:rPr>
        <w:t xml:space="preserve">isease on </w:t>
      </w:r>
      <w:r w:rsidR="00663D1A" w:rsidRPr="00AB067B">
        <w:rPr>
          <w:rFonts w:ascii="Arial" w:hAnsi="Arial" w:cs="Arial"/>
          <w:b/>
          <w:bCs/>
        </w:rPr>
        <w:t>P</w:t>
      </w:r>
      <w:r w:rsidR="00B8296C" w:rsidRPr="00AB067B">
        <w:rPr>
          <w:rFonts w:ascii="Arial" w:hAnsi="Arial" w:cs="Arial"/>
          <w:b/>
          <w:bCs/>
        </w:rPr>
        <w:t xml:space="preserve">eople in the </w:t>
      </w:r>
      <w:r w:rsidR="00663D1A" w:rsidRPr="00AB067B">
        <w:rPr>
          <w:rFonts w:ascii="Arial" w:hAnsi="Arial" w:cs="Arial"/>
          <w:b/>
          <w:bCs/>
        </w:rPr>
        <w:t>C</w:t>
      </w:r>
      <w:r w:rsidR="00B8296C" w:rsidRPr="00AB067B">
        <w:rPr>
          <w:rFonts w:ascii="Arial" w:hAnsi="Arial" w:cs="Arial"/>
          <w:b/>
          <w:bCs/>
        </w:rPr>
        <w:t>ommunity:</w:t>
      </w:r>
    </w:p>
    <w:p w14:paraId="251B162B" w14:textId="71419236" w:rsidR="00FF0426" w:rsidRPr="00AB067B" w:rsidRDefault="00FF0426" w:rsidP="00AB067B">
      <w:pPr>
        <w:spacing w:line="360" w:lineRule="auto"/>
        <w:rPr>
          <w:rFonts w:ascii="Arial" w:hAnsi="Arial" w:cs="Arial"/>
        </w:rPr>
      </w:pPr>
      <w:r w:rsidRPr="00AB067B">
        <w:rPr>
          <w:rFonts w:ascii="Arial" w:hAnsi="Arial" w:cs="Arial"/>
        </w:rPr>
        <w:t xml:space="preserve">Coronary heart disease (CHD) has significant physical, psychological, </w:t>
      </w:r>
      <w:r w:rsidR="0002034B" w:rsidRPr="00AB067B">
        <w:rPr>
          <w:rFonts w:ascii="Arial" w:hAnsi="Arial" w:cs="Arial"/>
        </w:rPr>
        <w:t>social,</w:t>
      </w:r>
      <w:r w:rsidRPr="00AB067B">
        <w:rPr>
          <w:rFonts w:ascii="Arial" w:hAnsi="Arial" w:cs="Arial"/>
        </w:rPr>
        <w:t xml:space="preserve"> and economic consequences for individuals and society. In the UK, around 7.6 million people live with CHD, demonstrating the substantial demand placed on health and social care services (B</w:t>
      </w:r>
      <w:r w:rsidR="004C78F4" w:rsidRPr="00AB067B">
        <w:rPr>
          <w:rFonts w:ascii="Arial" w:hAnsi="Arial" w:cs="Arial"/>
        </w:rPr>
        <w:t>HF</w:t>
      </w:r>
      <w:r w:rsidRPr="00AB067B">
        <w:rPr>
          <w:rFonts w:ascii="Arial" w:hAnsi="Arial" w:cs="Arial"/>
        </w:rPr>
        <w:t xml:space="preserve">, 2023). Physically, symptoms such as angina, fatigue and breathlessness can reduce mobility, </w:t>
      </w:r>
      <w:r w:rsidR="0002034B" w:rsidRPr="00AB067B">
        <w:rPr>
          <w:rFonts w:ascii="Arial" w:hAnsi="Arial" w:cs="Arial"/>
        </w:rPr>
        <w:t>independence,</w:t>
      </w:r>
      <w:r w:rsidRPr="00AB067B">
        <w:rPr>
          <w:rFonts w:ascii="Arial" w:hAnsi="Arial" w:cs="Arial"/>
        </w:rPr>
        <w:t xml:space="preserve"> and quality of life. CHD may also progress to serious complications, including myocardial infarction and heart failure, resulting in long-term disability or premature death (NHS, 2024). Consequently, many individuals require ongoing treatment, monitoring and support.</w:t>
      </w:r>
    </w:p>
    <w:p w14:paraId="1B2E2E6A" w14:textId="7678DC43" w:rsidR="00FF0426" w:rsidRPr="00AB067B" w:rsidRDefault="00FF0426" w:rsidP="00AB067B">
      <w:pPr>
        <w:spacing w:line="360" w:lineRule="auto"/>
        <w:rPr>
          <w:rFonts w:ascii="Arial" w:hAnsi="Arial" w:cs="Arial"/>
        </w:rPr>
      </w:pPr>
      <w:r w:rsidRPr="00AB067B">
        <w:rPr>
          <w:rFonts w:ascii="Arial" w:hAnsi="Arial" w:cs="Arial"/>
        </w:rPr>
        <w:t xml:space="preserve">The psychological impact is equally important. Following diagnosis or a cardiac event, many people experience anxiety, </w:t>
      </w:r>
      <w:r w:rsidR="0002034B" w:rsidRPr="00AB067B">
        <w:rPr>
          <w:rFonts w:ascii="Arial" w:hAnsi="Arial" w:cs="Arial"/>
        </w:rPr>
        <w:t>depression,</w:t>
      </w:r>
      <w:r w:rsidRPr="00AB067B">
        <w:rPr>
          <w:rFonts w:ascii="Arial" w:hAnsi="Arial" w:cs="Arial"/>
        </w:rPr>
        <w:t xml:space="preserve"> and fear of another heart attack, reducing confidence and affecting adherence to lifestyle changes. Lichtman et al. (2014) found that depression after acute coronary events </w:t>
      </w:r>
      <w:r w:rsidR="00C10374" w:rsidRPr="00AB067B">
        <w:rPr>
          <w:rFonts w:ascii="Arial" w:hAnsi="Arial" w:cs="Arial"/>
        </w:rPr>
        <w:t>contributed to</w:t>
      </w:r>
      <w:r w:rsidRPr="00AB067B">
        <w:rPr>
          <w:rFonts w:ascii="Arial" w:hAnsi="Arial" w:cs="Arial"/>
        </w:rPr>
        <w:t xml:space="preserve"> poorer recovery </w:t>
      </w:r>
      <w:r w:rsidR="003B680D" w:rsidRPr="00AB067B">
        <w:rPr>
          <w:rFonts w:ascii="Arial" w:hAnsi="Arial" w:cs="Arial"/>
        </w:rPr>
        <w:t>as well</w:t>
      </w:r>
      <w:r w:rsidR="002B494E" w:rsidRPr="00AB067B">
        <w:rPr>
          <w:rFonts w:ascii="Arial" w:hAnsi="Arial" w:cs="Arial"/>
        </w:rPr>
        <w:t xml:space="preserve"> as </w:t>
      </w:r>
      <w:r w:rsidR="003B680D" w:rsidRPr="00AB067B">
        <w:rPr>
          <w:rFonts w:ascii="Arial" w:hAnsi="Arial" w:cs="Arial"/>
        </w:rPr>
        <w:t>a higher chance of</w:t>
      </w:r>
      <w:r w:rsidRPr="00AB067B">
        <w:rPr>
          <w:rFonts w:ascii="Arial" w:hAnsi="Arial" w:cs="Arial"/>
        </w:rPr>
        <w:t xml:space="preserve"> further cardiovascular complications. This demonstrates the need for psychological support alongside medical treatment to improve overall outcomes.</w:t>
      </w:r>
    </w:p>
    <w:p w14:paraId="55B7543A" w14:textId="65BC9C32" w:rsidR="00FF0426" w:rsidRPr="00AB067B" w:rsidRDefault="00FF0426" w:rsidP="00AB067B">
      <w:pPr>
        <w:spacing w:line="360" w:lineRule="auto"/>
        <w:rPr>
          <w:rFonts w:ascii="Arial" w:hAnsi="Arial" w:cs="Arial"/>
        </w:rPr>
      </w:pPr>
      <w:r w:rsidRPr="00AB067B">
        <w:rPr>
          <w:rFonts w:ascii="Arial" w:hAnsi="Arial" w:cs="Arial"/>
        </w:rPr>
        <w:t xml:space="preserve">CHD also affects employment, </w:t>
      </w:r>
      <w:r w:rsidR="0002034B" w:rsidRPr="00AB067B">
        <w:rPr>
          <w:rFonts w:ascii="Arial" w:hAnsi="Arial" w:cs="Arial"/>
        </w:rPr>
        <w:t>independence,</w:t>
      </w:r>
      <w:r w:rsidRPr="00AB067B">
        <w:rPr>
          <w:rFonts w:ascii="Arial" w:hAnsi="Arial" w:cs="Arial"/>
        </w:rPr>
        <w:t xml:space="preserve"> and social relationships. Persistent symptoms may limit </w:t>
      </w:r>
      <w:r w:rsidR="00560B8C" w:rsidRPr="00AB067B">
        <w:rPr>
          <w:rFonts w:ascii="Arial" w:hAnsi="Arial" w:cs="Arial"/>
        </w:rPr>
        <w:t>one’s</w:t>
      </w:r>
      <w:r w:rsidR="00184C14" w:rsidRPr="00AB067B">
        <w:rPr>
          <w:rFonts w:ascii="Arial" w:hAnsi="Arial" w:cs="Arial"/>
        </w:rPr>
        <w:t xml:space="preserve"> </w:t>
      </w:r>
      <w:r w:rsidR="009A46AD" w:rsidRPr="00AB067B">
        <w:rPr>
          <w:rFonts w:ascii="Arial" w:hAnsi="Arial" w:cs="Arial"/>
        </w:rPr>
        <w:t>capacity to work</w:t>
      </w:r>
      <w:r w:rsidRPr="00AB067B">
        <w:rPr>
          <w:rFonts w:ascii="Arial" w:hAnsi="Arial" w:cs="Arial"/>
        </w:rPr>
        <w:t xml:space="preserve"> or </w:t>
      </w:r>
      <w:r w:rsidR="008B24C8" w:rsidRPr="00AB067B">
        <w:rPr>
          <w:rFonts w:ascii="Arial" w:hAnsi="Arial" w:cs="Arial"/>
        </w:rPr>
        <w:t>manage day to day activities</w:t>
      </w:r>
      <w:r w:rsidRPr="00AB067B">
        <w:rPr>
          <w:rFonts w:ascii="Arial" w:hAnsi="Arial" w:cs="Arial"/>
        </w:rPr>
        <w:t xml:space="preserve">, increasing social isolation </w:t>
      </w:r>
      <w:r w:rsidRPr="00AB067B">
        <w:rPr>
          <w:rFonts w:ascii="Arial" w:hAnsi="Arial" w:cs="Arial"/>
        </w:rPr>
        <w:lastRenderedPageBreak/>
        <w:t>and dependence on family members or carers. Consequently, the condition places emotional and practical pressures on both individuals and their families.</w:t>
      </w:r>
    </w:p>
    <w:p w14:paraId="752705FD" w14:textId="2E06AB63" w:rsidR="00FF0426" w:rsidRPr="00AB067B" w:rsidRDefault="00FF0426" w:rsidP="00AB067B">
      <w:pPr>
        <w:spacing w:line="360" w:lineRule="auto"/>
        <w:rPr>
          <w:rFonts w:ascii="Arial" w:hAnsi="Arial" w:cs="Arial"/>
        </w:rPr>
      </w:pPr>
      <w:r w:rsidRPr="00AB067B">
        <w:rPr>
          <w:rFonts w:ascii="Arial" w:hAnsi="Arial" w:cs="Arial"/>
        </w:rPr>
        <w:t>The economic impact of CHD is considerable. Hospital admissions, emergency care, medication, rehabilitation and reduced productivity due to illness or early retirement place significant financial pressure on individuals and the NHS (B</w:t>
      </w:r>
      <w:r w:rsidR="00EA2DDC" w:rsidRPr="00AB067B">
        <w:rPr>
          <w:rFonts w:ascii="Arial" w:hAnsi="Arial" w:cs="Arial"/>
        </w:rPr>
        <w:t>HF</w:t>
      </w:r>
      <w:r w:rsidRPr="00AB067B">
        <w:rPr>
          <w:rFonts w:ascii="Arial" w:hAnsi="Arial" w:cs="Arial"/>
        </w:rPr>
        <w:t xml:space="preserve">, 2024). These demands increase the need for specialist, primary and community healthcare services, highlighting the </w:t>
      </w:r>
      <w:r w:rsidR="00F90F7F" w:rsidRPr="00AB067B">
        <w:rPr>
          <w:rFonts w:ascii="Arial" w:hAnsi="Arial" w:cs="Arial"/>
        </w:rPr>
        <w:t>significance</w:t>
      </w:r>
      <w:r w:rsidRPr="00AB067B">
        <w:rPr>
          <w:rFonts w:ascii="Arial" w:hAnsi="Arial" w:cs="Arial"/>
        </w:rPr>
        <w:t xml:space="preserve"> of prevention, </w:t>
      </w:r>
      <w:r w:rsidR="00E21C31" w:rsidRPr="00AB067B">
        <w:rPr>
          <w:rFonts w:ascii="Arial" w:hAnsi="Arial" w:cs="Arial"/>
        </w:rPr>
        <w:t xml:space="preserve">timely </w:t>
      </w:r>
      <w:r w:rsidR="007B44F4" w:rsidRPr="00AB067B">
        <w:rPr>
          <w:rFonts w:ascii="Arial" w:hAnsi="Arial" w:cs="Arial"/>
        </w:rPr>
        <w:t>diagnosis</w:t>
      </w:r>
      <w:r w:rsidR="0002034B" w:rsidRPr="00AB067B">
        <w:rPr>
          <w:rFonts w:ascii="Arial" w:hAnsi="Arial" w:cs="Arial"/>
        </w:rPr>
        <w:t>,</w:t>
      </w:r>
      <w:r w:rsidRPr="00AB067B">
        <w:rPr>
          <w:rFonts w:ascii="Arial" w:hAnsi="Arial" w:cs="Arial"/>
        </w:rPr>
        <w:t xml:space="preserve"> and effective disease management.</w:t>
      </w:r>
    </w:p>
    <w:p w14:paraId="751DC1B4" w14:textId="402B5361" w:rsidR="00FF0426" w:rsidRPr="00AB067B" w:rsidRDefault="0036729E" w:rsidP="00AB067B">
      <w:pPr>
        <w:spacing w:line="360" w:lineRule="auto"/>
        <w:rPr>
          <w:rFonts w:ascii="Arial" w:hAnsi="Arial" w:cs="Arial"/>
        </w:rPr>
      </w:pPr>
      <w:r w:rsidRPr="00AB067B">
        <w:rPr>
          <w:rFonts w:ascii="Arial" w:hAnsi="Arial" w:cs="Arial"/>
        </w:rPr>
        <w:t>C</w:t>
      </w:r>
      <w:r w:rsidR="00FF0426" w:rsidRPr="00AB067B">
        <w:rPr>
          <w:rFonts w:ascii="Arial" w:hAnsi="Arial" w:cs="Arial"/>
        </w:rPr>
        <w:t xml:space="preserve">onsequences of CHD are also shaped by </w:t>
      </w:r>
      <w:r w:rsidR="00330E0F" w:rsidRPr="00AB067B">
        <w:rPr>
          <w:rFonts w:ascii="Arial" w:hAnsi="Arial" w:cs="Arial"/>
        </w:rPr>
        <w:t xml:space="preserve">broader </w:t>
      </w:r>
      <w:r w:rsidR="00FF0426" w:rsidRPr="00AB067B">
        <w:rPr>
          <w:rFonts w:ascii="Arial" w:hAnsi="Arial" w:cs="Arial"/>
        </w:rPr>
        <w:t xml:space="preserve">determinants of health, </w:t>
      </w:r>
      <w:r w:rsidR="00330E0F" w:rsidRPr="00AB067B">
        <w:rPr>
          <w:rFonts w:ascii="Arial" w:hAnsi="Arial" w:cs="Arial"/>
        </w:rPr>
        <w:t xml:space="preserve">this includes </w:t>
      </w:r>
      <w:r w:rsidR="00FF0426" w:rsidRPr="00AB067B">
        <w:rPr>
          <w:rFonts w:ascii="Arial" w:hAnsi="Arial" w:cs="Arial"/>
        </w:rPr>
        <w:t xml:space="preserve">socioeconomic status, </w:t>
      </w:r>
      <w:r w:rsidR="0002034B" w:rsidRPr="00AB067B">
        <w:rPr>
          <w:rFonts w:ascii="Arial" w:hAnsi="Arial" w:cs="Arial"/>
        </w:rPr>
        <w:t>lifestyle,</w:t>
      </w:r>
      <w:r w:rsidR="00FF0426" w:rsidRPr="00AB067B">
        <w:rPr>
          <w:rFonts w:ascii="Arial" w:hAnsi="Arial" w:cs="Arial"/>
        </w:rPr>
        <w:t xml:space="preserve"> and </w:t>
      </w:r>
      <w:r w:rsidR="00F62B83" w:rsidRPr="00AB067B">
        <w:rPr>
          <w:rFonts w:ascii="Arial" w:hAnsi="Arial" w:cs="Arial"/>
        </w:rPr>
        <w:t>healthcare accessibility</w:t>
      </w:r>
      <w:r w:rsidR="00FF0426" w:rsidRPr="00AB067B">
        <w:rPr>
          <w:rFonts w:ascii="Arial" w:hAnsi="Arial" w:cs="Arial"/>
        </w:rPr>
        <w:t xml:space="preserve">. People </w:t>
      </w:r>
      <w:r w:rsidR="00D419FB" w:rsidRPr="00AB067B">
        <w:rPr>
          <w:rFonts w:ascii="Arial" w:hAnsi="Arial" w:cs="Arial"/>
        </w:rPr>
        <w:t xml:space="preserve">in socioeconomically </w:t>
      </w:r>
      <w:r w:rsidR="00B25447" w:rsidRPr="00AB067B">
        <w:rPr>
          <w:rFonts w:ascii="Arial" w:hAnsi="Arial" w:cs="Arial"/>
        </w:rPr>
        <w:t xml:space="preserve">disadvantaged areas </w:t>
      </w:r>
      <w:r w:rsidR="00B14F87" w:rsidRPr="00AB067B">
        <w:rPr>
          <w:rFonts w:ascii="Arial" w:hAnsi="Arial" w:cs="Arial"/>
        </w:rPr>
        <w:t xml:space="preserve">may face higher </w:t>
      </w:r>
      <w:r w:rsidR="00FF0426" w:rsidRPr="00AB067B">
        <w:rPr>
          <w:rFonts w:ascii="Arial" w:hAnsi="Arial" w:cs="Arial"/>
        </w:rPr>
        <w:t xml:space="preserve">risk factors such as smoking, poor </w:t>
      </w:r>
      <w:r w:rsidR="0002034B" w:rsidRPr="00AB067B">
        <w:rPr>
          <w:rFonts w:ascii="Arial" w:hAnsi="Arial" w:cs="Arial"/>
        </w:rPr>
        <w:t>diet,</w:t>
      </w:r>
      <w:r w:rsidR="00FF0426" w:rsidRPr="00AB067B">
        <w:rPr>
          <w:rFonts w:ascii="Arial" w:hAnsi="Arial" w:cs="Arial"/>
        </w:rPr>
        <w:t xml:space="preserve"> and limited opportunities for physical activity, contributing to health inequalities. Therefore, reducing the impact of CHD requires coordinated clinical care, public health </w:t>
      </w:r>
      <w:r w:rsidR="0002034B" w:rsidRPr="00AB067B">
        <w:rPr>
          <w:rFonts w:ascii="Arial" w:hAnsi="Arial" w:cs="Arial"/>
        </w:rPr>
        <w:t>interventions,</w:t>
      </w:r>
      <w:r w:rsidR="00FF0426" w:rsidRPr="00AB067B">
        <w:rPr>
          <w:rFonts w:ascii="Arial" w:hAnsi="Arial" w:cs="Arial"/>
        </w:rPr>
        <w:t xml:space="preserve"> and community support to improve outcomes and reduce inequalities.</w:t>
      </w:r>
    </w:p>
    <w:p w14:paraId="512B25F7" w14:textId="1516ED4F" w:rsidR="00FF0426" w:rsidRPr="00AB067B" w:rsidRDefault="00FF0426" w:rsidP="00AB067B">
      <w:pPr>
        <w:spacing w:line="360" w:lineRule="auto"/>
        <w:rPr>
          <w:rFonts w:ascii="Arial" w:hAnsi="Arial" w:cs="Arial"/>
        </w:rPr>
      </w:pPr>
      <w:r w:rsidRPr="00AB067B">
        <w:rPr>
          <w:rFonts w:ascii="Arial" w:hAnsi="Arial" w:cs="Arial"/>
          <w:b/>
          <w:bCs/>
        </w:rPr>
        <w:t xml:space="preserve">Health and </w:t>
      </w:r>
      <w:r w:rsidR="00663D1A" w:rsidRPr="00AB067B">
        <w:rPr>
          <w:rFonts w:ascii="Arial" w:hAnsi="Arial" w:cs="Arial"/>
          <w:b/>
          <w:bCs/>
        </w:rPr>
        <w:t>S</w:t>
      </w:r>
      <w:r w:rsidRPr="00AB067B">
        <w:rPr>
          <w:rFonts w:ascii="Arial" w:hAnsi="Arial" w:cs="Arial"/>
          <w:b/>
          <w:bCs/>
        </w:rPr>
        <w:t xml:space="preserve">ocial </w:t>
      </w:r>
      <w:r w:rsidR="00663D1A" w:rsidRPr="00AB067B">
        <w:rPr>
          <w:rFonts w:ascii="Arial" w:hAnsi="Arial" w:cs="Arial"/>
          <w:b/>
          <w:bCs/>
        </w:rPr>
        <w:t>C</w:t>
      </w:r>
      <w:r w:rsidRPr="00AB067B">
        <w:rPr>
          <w:rFonts w:ascii="Arial" w:hAnsi="Arial" w:cs="Arial"/>
          <w:b/>
          <w:bCs/>
        </w:rPr>
        <w:t xml:space="preserve">are </w:t>
      </w:r>
      <w:r w:rsidR="00663D1A" w:rsidRPr="00AB067B">
        <w:rPr>
          <w:rFonts w:ascii="Arial" w:hAnsi="Arial" w:cs="Arial"/>
          <w:b/>
          <w:bCs/>
        </w:rPr>
        <w:t>S</w:t>
      </w:r>
      <w:r w:rsidRPr="00AB067B">
        <w:rPr>
          <w:rFonts w:ascii="Arial" w:hAnsi="Arial" w:cs="Arial"/>
          <w:b/>
          <w:bCs/>
        </w:rPr>
        <w:t>upport</w:t>
      </w:r>
      <w:r w:rsidR="00B30A83" w:rsidRPr="00AB067B">
        <w:rPr>
          <w:rFonts w:ascii="Arial" w:hAnsi="Arial" w:cs="Arial"/>
          <w:b/>
          <w:bCs/>
        </w:rPr>
        <w:t>:</w:t>
      </w:r>
    </w:p>
    <w:p w14:paraId="7F5C66C5" w14:textId="08F90943" w:rsidR="00FF0426" w:rsidRPr="00AB067B" w:rsidRDefault="00FF0426" w:rsidP="00AB067B">
      <w:pPr>
        <w:spacing w:line="360" w:lineRule="auto"/>
        <w:rPr>
          <w:rFonts w:ascii="Arial" w:hAnsi="Arial" w:cs="Arial"/>
        </w:rPr>
      </w:pPr>
      <w:r w:rsidRPr="00AB067B">
        <w:rPr>
          <w:rFonts w:ascii="Arial" w:hAnsi="Arial" w:cs="Arial"/>
        </w:rPr>
        <w:t xml:space="preserve">Coronary heart disease (CHD) requires a multidisciplinary approach involving health and social care professionals working across hospital and community settings. As a long-term condition, CHD requires ongoing monitoring, lifestyle </w:t>
      </w:r>
      <w:r w:rsidR="0002034B" w:rsidRPr="00AB067B">
        <w:rPr>
          <w:rFonts w:ascii="Arial" w:hAnsi="Arial" w:cs="Arial"/>
        </w:rPr>
        <w:t>support,</w:t>
      </w:r>
      <w:r w:rsidRPr="00AB067B">
        <w:rPr>
          <w:rFonts w:ascii="Arial" w:hAnsi="Arial" w:cs="Arial"/>
        </w:rPr>
        <w:t xml:space="preserve"> and management of both physical and psychological needs. General practitioners play a key role in early identification, </w:t>
      </w:r>
      <w:r w:rsidR="0002034B" w:rsidRPr="00AB067B">
        <w:rPr>
          <w:rFonts w:ascii="Arial" w:hAnsi="Arial" w:cs="Arial"/>
        </w:rPr>
        <w:t>diagnosis,</w:t>
      </w:r>
      <w:r w:rsidRPr="00AB067B">
        <w:rPr>
          <w:rFonts w:ascii="Arial" w:hAnsi="Arial" w:cs="Arial"/>
        </w:rPr>
        <w:t xml:space="preserve"> and long-term management by assessing cardiovascular risk factors, including hypertension, raised cholesterol and lifestyle behaviours, while providing regular monitoring and referrals to specialist services when required (NHS, 2024). Effective primary care supports early intervention, reducing disease progression and preventing complications.</w:t>
      </w:r>
    </w:p>
    <w:p w14:paraId="16DF7EF1" w14:textId="3B5CD36B" w:rsidR="00FF0426" w:rsidRPr="00AB067B" w:rsidRDefault="00FF0426" w:rsidP="00AB067B">
      <w:pPr>
        <w:spacing w:line="360" w:lineRule="auto"/>
        <w:rPr>
          <w:rFonts w:ascii="Arial" w:hAnsi="Arial" w:cs="Arial"/>
        </w:rPr>
      </w:pPr>
      <w:r w:rsidRPr="00AB067B">
        <w:rPr>
          <w:rFonts w:ascii="Arial" w:hAnsi="Arial" w:cs="Arial"/>
        </w:rPr>
        <w:t xml:space="preserve">Specialist services provided by cardiologists and cardiac nurses are essential for people with complex CHD. Cardiologists diagnose and manage advanced disease, including assessing the need for angioplasty or coronary artery bypass grafting. Cardiac nurses provide education, medication </w:t>
      </w:r>
      <w:r w:rsidR="0002034B" w:rsidRPr="00AB067B">
        <w:rPr>
          <w:rFonts w:ascii="Arial" w:hAnsi="Arial" w:cs="Arial"/>
        </w:rPr>
        <w:t>support,</w:t>
      </w:r>
      <w:r w:rsidRPr="00AB067B">
        <w:rPr>
          <w:rFonts w:ascii="Arial" w:hAnsi="Arial" w:cs="Arial"/>
        </w:rPr>
        <w:t xml:space="preserve"> and follow-up care, enabling patients to understand and manage their condition. Anderson et al. (2016) found that exercise-based cardiac rehabilitation improves cardiovascular outcomes and reduces hospital admissions following cardiac events, highlighting the value of specialist support.</w:t>
      </w:r>
    </w:p>
    <w:p w14:paraId="1715A245" w14:textId="37DE98CC" w:rsidR="00FF0426" w:rsidRPr="00AB067B" w:rsidRDefault="00FF0426" w:rsidP="00AB067B">
      <w:pPr>
        <w:spacing w:line="360" w:lineRule="auto"/>
        <w:rPr>
          <w:rFonts w:ascii="Arial" w:hAnsi="Arial" w:cs="Arial"/>
        </w:rPr>
      </w:pPr>
      <w:r w:rsidRPr="00AB067B">
        <w:rPr>
          <w:rFonts w:ascii="Arial" w:hAnsi="Arial" w:cs="Arial"/>
        </w:rPr>
        <w:t xml:space="preserve">Allied health professionals also contribute to CHD management. Dietitians provide personalised dietary advice to improve cholesterol and blood pressure, while physiotherapists and cardiac rehabilitation teams help patients safely increase physical activity through structured exercise programmes. The British Heart Foundation (2024) identifies cardiac rehabilitation as an effective intervention that improves recovery and </w:t>
      </w:r>
      <w:r w:rsidRPr="00AB067B">
        <w:rPr>
          <w:rFonts w:ascii="Arial" w:hAnsi="Arial" w:cs="Arial"/>
        </w:rPr>
        <w:lastRenderedPageBreak/>
        <w:t xml:space="preserve">quality of life. However, access to these services may vary because of geographical location, transport </w:t>
      </w:r>
      <w:r w:rsidR="0002034B" w:rsidRPr="00AB067B">
        <w:rPr>
          <w:rFonts w:ascii="Arial" w:hAnsi="Arial" w:cs="Arial"/>
        </w:rPr>
        <w:t>difficulties,</w:t>
      </w:r>
      <w:r w:rsidRPr="00AB067B">
        <w:rPr>
          <w:rFonts w:ascii="Arial" w:hAnsi="Arial" w:cs="Arial"/>
        </w:rPr>
        <w:t xml:space="preserve"> and personal circumstances, creating inequalities in care.</w:t>
      </w:r>
    </w:p>
    <w:p w14:paraId="33FEE5D1" w14:textId="02B9E6D8" w:rsidR="00FF0426" w:rsidRPr="00AB067B" w:rsidRDefault="00FF0426" w:rsidP="00AB067B">
      <w:pPr>
        <w:spacing w:line="360" w:lineRule="auto"/>
        <w:rPr>
          <w:rFonts w:ascii="Arial" w:hAnsi="Arial" w:cs="Arial"/>
        </w:rPr>
      </w:pPr>
      <w:r w:rsidRPr="00AB067B">
        <w:rPr>
          <w:rFonts w:ascii="Arial" w:hAnsi="Arial" w:cs="Arial"/>
        </w:rPr>
        <w:t xml:space="preserve">Psychological and social support are equally important because CHD affects more than physical health. Mental health professionals help individuals manage anxiety, depression and reduced confidence following diagnosis or cardiac events, while social workers and community services assist with care planning, practical </w:t>
      </w:r>
      <w:r w:rsidR="0002034B" w:rsidRPr="00AB067B">
        <w:rPr>
          <w:rFonts w:ascii="Arial" w:hAnsi="Arial" w:cs="Arial"/>
        </w:rPr>
        <w:t>support,</w:t>
      </w:r>
      <w:r w:rsidRPr="00AB067B">
        <w:rPr>
          <w:rFonts w:ascii="Arial" w:hAnsi="Arial" w:cs="Arial"/>
        </w:rPr>
        <w:t xml:space="preserve"> and maintaining independence. Addressing these wider needs can improve self-management and overall wellbeing.</w:t>
      </w:r>
    </w:p>
    <w:p w14:paraId="54C357F8" w14:textId="7D4EB334" w:rsidR="00FF0426" w:rsidRPr="00AB067B" w:rsidRDefault="00FF0426" w:rsidP="00AB067B">
      <w:pPr>
        <w:spacing w:line="360" w:lineRule="auto"/>
        <w:rPr>
          <w:rFonts w:ascii="Arial" w:hAnsi="Arial" w:cs="Arial"/>
        </w:rPr>
      </w:pPr>
      <w:r w:rsidRPr="00AB067B">
        <w:rPr>
          <w:rFonts w:ascii="Arial" w:hAnsi="Arial" w:cs="Arial"/>
        </w:rPr>
        <w:t xml:space="preserve">The World Health Organization (2023) emphasises the importance of integrated, person-centred care for cardiovascular disease, where prevention, treatment and rehabilitation are coordinated across healthcare services. Therefore, collaboration between primary care, specialist teams, community </w:t>
      </w:r>
      <w:r w:rsidR="0002034B" w:rsidRPr="00AB067B">
        <w:rPr>
          <w:rFonts w:ascii="Arial" w:hAnsi="Arial" w:cs="Arial"/>
        </w:rPr>
        <w:t>services,</w:t>
      </w:r>
      <w:r w:rsidRPr="00AB067B">
        <w:rPr>
          <w:rFonts w:ascii="Arial" w:hAnsi="Arial" w:cs="Arial"/>
        </w:rPr>
        <w:t xml:space="preserve"> and social care professionals is essential to improve outcomes and reduce pressure on healthcare services.</w:t>
      </w:r>
    </w:p>
    <w:p w14:paraId="17569DC4" w14:textId="0A6B85D8" w:rsidR="00FF0426" w:rsidRPr="00AB067B" w:rsidRDefault="00FF0426" w:rsidP="00AB067B">
      <w:pPr>
        <w:spacing w:line="360" w:lineRule="auto"/>
        <w:rPr>
          <w:rFonts w:ascii="Arial" w:hAnsi="Arial" w:cs="Arial"/>
        </w:rPr>
      </w:pPr>
      <w:r w:rsidRPr="00AB067B">
        <w:rPr>
          <w:rFonts w:ascii="Arial" w:hAnsi="Arial" w:cs="Arial"/>
          <w:b/>
          <w:bCs/>
        </w:rPr>
        <w:t>Conclusion</w:t>
      </w:r>
      <w:r w:rsidR="00C71767" w:rsidRPr="00AB067B">
        <w:rPr>
          <w:rFonts w:ascii="Arial" w:hAnsi="Arial" w:cs="Arial"/>
          <w:b/>
          <w:bCs/>
        </w:rPr>
        <w:t>:</w:t>
      </w:r>
    </w:p>
    <w:p w14:paraId="70EF1E73" w14:textId="591DF03F" w:rsidR="00FF0426" w:rsidRPr="00AB067B" w:rsidRDefault="00FF0426" w:rsidP="00AB067B">
      <w:pPr>
        <w:spacing w:line="360" w:lineRule="auto"/>
        <w:rPr>
          <w:rFonts w:ascii="Arial" w:hAnsi="Arial" w:cs="Arial"/>
        </w:rPr>
      </w:pPr>
      <w:r w:rsidRPr="00AB067B">
        <w:rPr>
          <w:rFonts w:ascii="Arial" w:hAnsi="Arial" w:cs="Arial"/>
        </w:rPr>
        <w:t>Coronary heart disease</w:t>
      </w:r>
      <w:r w:rsidR="009454AD" w:rsidRPr="00AB067B">
        <w:rPr>
          <w:rFonts w:ascii="Arial" w:hAnsi="Arial" w:cs="Arial"/>
        </w:rPr>
        <w:t xml:space="preserve"> </w:t>
      </w:r>
      <w:r w:rsidRPr="00AB067B">
        <w:rPr>
          <w:rFonts w:ascii="Arial" w:hAnsi="Arial" w:cs="Arial"/>
        </w:rPr>
        <w:t xml:space="preserve">remains a major public health challenge in the UK and worldwide because of its effects on mortality, quality of life and demand for health and social care services. Effective monitoring through blood pressure measurement, cholesterol testing, </w:t>
      </w:r>
      <w:r w:rsidR="0002034B" w:rsidRPr="00AB067B">
        <w:rPr>
          <w:rFonts w:ascii="Arial" w:hAnsi="Arial" w:cs="Arial"/>
        </w:rPr>
        <w:t>ECGs,</w:t>
      </w:r>
      <w:r w:rsidRPr="00AB067B">
        <w:rPr>
          <w:rFonts w:ascii="Arial" w:hAnsi="Arial" w:cs="Arial"/>
        </w:rPr>
        <w:t xml:space="preserve"> and cardiovascular risk assessments supports early diagnosis and management. Controlling CHD requires a combination of lifestyle modification, medication, medical </w:t>
      </w:r>
      <w:r w:rsidR="0002034B" w:rsidRPr="00AB067B">
        <w:rPr>
          <w:rFonts w:ascii="Arial" w:hAnsi="Arial" w:cs="Arial"/>
        </w:rPr>
        <w:t>interventions,</w:t>
      </w:r>
      <w:r w:rsidRPr="00AB067B">
        <w:rPr>
          <w:rFonts w:ascii="Arial" w:hAnsi="Arial" w:cs="Arial"/>
        </w:rPr>
        <w:t xml:space="preserve"> and cardiac rehabilitation to reduce disease progression and prevent complications. The condition also has physical, psychological, </w:t>
      </w:r>
      <w:r w:rsidR="0002034B" w:rsidRPr="00AB067B">
        <w:rPr>
          <w:rFonts w:ascii="Arial" w:hAnsi="Arial" w:cs="Arial"/>
        </w:rPr>
        <w:t>social,</w:t>
      </w:r>
      <w:r w:rsidRPr="00AB067B">
        <w:rPr>
          <w:rFonts w:ascii="Arial" w:hAnsi="Arial" w:cs="Arial"/>
        </w:rPr>
        <w:t xml:space="preserve"> and economic consequences, highlighting the need for coordinated, person-centred care. Therefore, collaboration between primary care, specialist services, community </w:t>
      </w:r>
      <w:r w:rsidR="0002034B" w:rsidRPr="00AB067B">
        <w:rPr>
          <w:rFonts w:ascii="Arial" w:hAnsi="Arial" w:cs="Arial"/>
        </w:rPr>
        <w:t>teams,</w:t>
      </w:r>
      <w:r w:rsidRPr="00AB067B">
        <w:rPr>
          <w:rFonts w:ascii="Arial" w:hAnsi="Arial" w:cs="Arial"/>
        </w:rPr>
        <w:t xml:space="preserve"> and public health initiatives is essential to improve long-term outcomes and reduce the burden of CHD on individuals and society.</w:t>
      </w:r>
    </w:p>
    <w:p w14:paraId="094A8438" w14:textId="77777777" w:rsidR="00AF30D1" w:rsidRPr="00AB067B" w:rsidRDefault="00AF30D1" w:rsidP="00AB067B">
      <w:pPr>
        <w:spacing w:line="360" w:lineRule="auto"/>
        <w:rPr>
          <w:rFonts w:ascii="Arial" w:hAnsi="Arial" w:cs="Arial"/>
        </w:rPr>
      </w:pPr>
    </w:p>
    <w:p w14:paraId="6E93385E" w14:textId="77777777" w:rsidR="00DC22AB" w:rsidRPr="00AB067B" w:rsidRDefault="00DC22AB" w:rsidP="00AB067B">
      <w:pPr>
        <w:spacing w:line="360" w:lineRule="auto"/>
        <w:rPr>
          <w:rFonts w:ascii="Arial" w:hAnsi="Arial" w:cs="Arial"/>
        </w:rPr>
      </w:pPr>
    </w:p>
    <w:p w14:paraId="420D7110" w14:textId="77777777" w:rsidR="00DC22AB" w:rsidRPr="00AB067B" w:rsidRDefault="00DC22AB" w:rsidP="00AB067B">
      <w:pPr>
        <w:spacing w:line="360" w:lineRule="auto"/>
        <w:rPr>
          <w:rFonts w:ascii="Arial" w:hAnsi="Arial" w:cs="Arial"/>
        </w:rPr>
      </w:pPr>
    </w:p>
    <w:p w14:paraId="49B42378" w14:textId="77777777" w:rsidR="00DC22AB" w:rsidRPr="00AB067B" w:rsidRDefault="00DC22AB" w:rsidP="00AB067B">
      <w:pPr>
        <w:spacing w:line="360" w:lineRule="auto"/>
        <w:rPr>
          <w:rFonts w:ascii="Arial" w:hAnsi="Arial" w:cs="Arial"/>
        </w:rPr>
      </w:pPr>
    </w:p>
    <w:p w14:paraId="05688B24" w14:textId="77777777" w:rsidR="00DC22AB" w:rsidRPr="00AB067B" w:rsidRDefault="00DC22AB" w:rsidP="00AB067B">
      <w:pPr>
        <w:spacing w:line="360" w:lineRule="auto"/>
        <w:rPr>
          <w:rFonts w:ascii="Arial" w:hAnsi="Arial" w:cs="Arial"/>
        </w:rPr>
      </w:pPr>
    </w:p>
    <w:p w14:paraId="4347ADC4" w14:textId="77777777" w:rsidR="00EA66CF" w:rsidRPr="00AB067B" w:rsidRDefault="00EA66CF" w:rsidP="00AB067B">
      <w:pPr>
        <w:spacing w:line="360" w:lineRule="auto"/>
        <w:rPr>
          <w:rFonts w:ascii="Arial" w:hAnsi="Arial" w:cs="Arial"/>
        </w:rPr>
      </w:pPr>
    </w:p>
    <w:p w14:paraId="60E5EE4C" w14:textId="77777777" w:rsidR="001F5EF1" w:rsidRPr="00AB067B" w:rsidRDefault="001F5EF1" w:rsidP="00AB067B">
      <w:pPr>
        <w:spacing w:line="360" w:lineRule="auto"/>
        <w:rPr>
          <w:rFonts w:ascii="Arial" w:hAnsi="Arial" w:cs="Arial"/>
        </w:rPr>
      </w:pPr>
    </w:p>
    <w:p w14:paraId="0F1A3ED3" w14:textId="2397FF43" w:rsidR="00EA66CF" w:rsidRPr="00AB067B" w:rsidRDefault="00EA66CF" w:rsidP="00AB067B">
      <w:pPr>
        <w:spacing w:line="360" w:lineRule="auto"/>
        <w:rPr>
          <w:rFonts w:ascii="Arial" w:hAnsi="Arial" w:cs="Arial"/>
          <w:b/>
          <w:bCs/>
        </w:rPr>
      </w:pPr>
      <w:r w:rsidRPr="00AB067B">
        <w:rPr>
          <w:rFonts w:ascii="Arial" w:hAnsi="Arial" w:cs="Arial"/>
          <w:b/>
          <w:bCs/>
        </w:rPr>
        <w:lastRenderedPageBreak/>
        <w:t>References:</w:t>
      </w:r>
    </w:p>
    <w:p w14:paraId="0D59CF94" w14:textId="2D2C3598" w:rsidR="00EA66CF" w:rsidRPr="00AB067B" w:rsidRDefault="00EA66CF" w:rsidP="00AB067B">
      <w:pPr>
        <w:spacing w:line="360" w:lineRule="auto"/>
        <w:rPr>
          <w:rFonts w:ascii="Arial" w:hAnsi="Arial" w:cs="Arial"/>
        </w:rPr>
      </w:pPr>
      <w:r w:rsidRPr="00AB067B">
        <w:rPr>
          <w:rFonts w:ascii="Arial" w:hAnsi="Arial" w:cs="Arial"/>
        </w:rPr>
        <w:t>Anderson, L., Oldridge, N., Thompson, D.R., Zwisler, A.D., Rees, K., Martin, N. and Taylor, R.S. (2016) ‘Exercise-based cardiac rehabilitation for coronary heart disease’, </w:t>
      </w:r>
      <w:r w:rsidRPr="00AB067B">
        <w:rPr>
          <w:rFonts w:ascii="Arial" w:hAnsi="Arial" w:cs="Arial"/>
          <w:i/>
          <w:iCs/>
        </w:rPr>
        <w:t>Cochrane Database of Systematic Reviews</w:t>
      </w:r>
      <w:r w:rsidRPr="00AB067B">
        <w:rPr>
          <w:rFonts w:ascii="Arial" w:hAnsi="Arial" w:cs="Arial"/>
        </w:rPr>
        <w:t>, (1)</w:t>
      </w:r>
      <w:r w:rsidR="00F82388" w:rsidRPr="00AB067B">
        <w:rPr>
          <w:rFonts w:ascii="Arial" w:hAnsi="Arial" w:cs="Arial"/>
        </w:rPr>
        <w:t>, CD</w:t>
      </w:r>
      <w:r w:rsidR="002B099A" w:rsidRPr="00AB067B">
        <w:rPr>
          <w:rFonts w:ascii="Arial" w:hAnsi="Arial" w:cs="Arial"/>
        </w:rPr>
        <w:t>001800.</w:t>
      </w:r>
    </w:p>
    <w:p w14:paraId="722AF12D" w14:textId="32EBC681" w:rsidR="00415A38" w:rsidRPr="00AB067B" w:rsidRDefault="00415A38" w:rsidP="00AB067B">
      <w:pPr>
        <w:spacing w:line="360" w:lineRule="auto"/>
        <w:rPr>
          <w:rFonts w:ascii="Arial" w:hAnsi="Arial" w:cs="Arial"/>
        </w:rPr>
      </w:pPr>
      <w:r w:rsidRPr="00AB067B">
        <w:rPr>
          <w:rFonts w:ascii="Arial" w:hAnsi="Arial" w:cs="Arial"/>
        </w:rPr>
        <w:t>British Heart Foundation (2023) </w:t>
      </w:r>
      <w:r w:rsidRPr="00AB067B">
        <w:rPr>
          <w:rFonts w:ascii="Arial" w:hAnsi="Arial" w:cs="Arial"/>
          <w:i/>
          <w:iCs/>
        </w:rPr>
        <w:t>Heart &amp; circulatory disease statistics 2023</w:t>
      </w:r>
      <w:r w:rsidRPr="00AB067B">
        <w:rPr>
          <w:rFonts w:ascii="Arial" w:hAnsi="Arial" w:cs="Arial"/>
        </w:rPr>
        <w:t>. Available at: </w:t>
      </w:r>
      <w:hyperlink r:id="rId8" w:tgtFrame="_blank" w:tooltip="Original URL: https://www.bhf.org.uk/what-we-do/our-research/heart-statistics/heart-statistics-publications/cardiovascular-disease-statistics-2023. Click or tap if you trust this link." w:history="1">
        <w:r w:rsidRPr="00AB067B">
          <w:rPr>
            <w:rStyle w:val="Hyperlink"/>
            <w:rFonts w:ascii="Arial" w:hAnsi="Arial" w:cs="Arial"/>
          </w:rPr>
          <w:t>https://www.bhf.org.uk/what-we-do/our-research/heart-statistics/heart-statistics-publications/cardiovascular-disease-statistics-2023</w:t>
        </w:r>
      </w:hyperlink>
      <w:r w:rsidRPr="00AB067B">
        <w:rPr>
          <w:rFonts w:ascii="Arial" w:hAnsi="Arial" w:cs="Arial"/>
        </w:rPr>
        <w:t> (Accessed: 1 July 2026)</w:t>
      </w:r>
    </w:p>
    <w:p w14:paraId="5D422E6B" w14:textId="77777777" w:rsidR="00EA66CF" w:rsidRPr="00AB067B" w:rsidRDefault="00EA66CF" w:rsidP="00AB067B">
      <w:pPr>
        <w:spacing w:line="360" w:lineRule="auto"/>
        <w:rPr>
          <w:rFonts w:ascii="Arial" w:hAnsi="Arial" w:cs="Arial"/>
        </w:rPr>
      </w:pPr>
      <w:r w:rsidRPr="00AB067B">
        <w:rPr>
          <w:rFonts w:ascii="Arial" w:hAnsi="Arial" w:cs="Arial"/>
        </w:rPr>
        <w:t>British Heart Foundation (2024) </w:t>
      </w:r>
      <w:r w:rsidRPr="00AB067B">
        <w:rPr>
          <w:rFonts w:ascii="Arial" w:hAnsi="Arial" w:cs="Arial"/>
          <w:i/>
          <w:iCs/>
        </w:rPr>
        <w:t>Heart and circulatory disease statistics</w:t>
      </w:r>
      <w:r w:rsidRPr="00AB067B">
        <w:rPr>
          <w:rFonts w:ascii="Arial" w:hAnsi="Arial" w:cs="Arial"/>
        </w:rPr>
        <w:t>. London: British Heart Foundation. Available at: </w:t>
      </w:r>
      <w:hyperlink r:id="rId9" w:tgtFrame="_blank" w:tooltip="https://www.bhf.org.uk" w:history="1">
        <w:r w:rsidRPr="00AB067B">
          <w:rPr>
            <w:rStyle w:val="Hyperlink"/>
            <w:rFonts w:ascii="Arial" w:hAnsi="Arial" w:cs="Arial"/>
          </w:rPr>
          <w:t>https://www.bhf.org.uk</w:t>
        </w:r>
      </w:hyperlink>
      <w:r w:rsidRPr="00AB067B">
        <w:rPr>
          <w:rFonts w:ascii="Arial" w:hAnsi="Arial" w:cs="Arial"/>
        </w:rPr>
        <w:t> (Accessed: 2 July 2026).</w:t>
      </w:r>
    </w:p>
    <w:p w14:paraId="29BE9A82" w14:textId="77777777" w:rsidR="00EA66CF" w:rsidRPr="00AB067B" w:rsidRDefault="00EA66CF" w:rsidP="00AB067B">
      <w:pPr>
        <w:spacing w:line="360" w:lineRule="auto"/>
        <w:rPr>
          <w:rFonts w:ascii="Arial" w:hAnsi="Arial" w:cs="Arial"/>
        </w:rPr>
      </w:pPr>
      <w:r w:rsidRPr="00AB067B">
        <w:rPr>
          <w:rFonts w:ascii="Arial" w:hAnsi="Arial" w:cs="Arial"/>
        </w:rPr>
        <w:t>British Heart Foundation (2024) </w:t>
      </w:r>
      <w:r w:rsidRPr="00AB067B">
        <w:rPr>
          <w:rFonts w:ascii="Arial" w:hAnsi="Arial" w:cs="Arial"/>
          <w:i/>
          <w:iCs/>
        </w:rPr>
        <w:t>Heart treatments and procedures</w:t>
      </w:r>
      <w:r w:rsidRPr="00AB067B">
        <w:rPr>
          <w:rFonts w:ascii="Arial" w:hAnsi="Arial" w:cs="Arial"/>
        </w:rPr>
        <w:t>. London: British Heart Foundation. Available at: </w:t>
      </w:r>
      <w:hyperlink r:id="rId10" w:tgtFrame="_blank" w:tooltip="https://www.bhf.org.uk" w:history="1">
        <w:r w:rsidRPr="00AB067B">
          <w:rPr>
            <w:rStyle w:val="Hyperlink"/>
            <w:rFonts w:ascii="Arial" w:hAnsi="Arial" w:cs="Arial"/>
          </w:rPr>
          <w:t>https://www.bhf.org.uk</w:t>
        </w:r>
      </w:hyperlink>
      <w:r w:rsidRPr="00AB067B">
        <w:rPr>
          <w:rFonts w:ascii="Arial" w:hAnsi="Arial" w:cs="Arial"/>
        </w:rPr>
        <w:t> (Accessed: 2 July 2026).</w:t>
      </w:r>
    </w:p>
    <w:p w14:paraId="25387AB2" w14:textId="77777777" w:rsidR="00EA66CF" w:rsidRPr="00AB067B" w:rsidRDefault="00EA66CF" w:rsidP="00AB067B">
      <w:pPr>
        <w:spacing w:line="360" w:lineRule="auto"/>
        <w:rPr>
          <w:rFonts w:ascii="Arial" w:hAnsi="Arial" w:cs="Arial"/>
        </w:rPr>
      </w:pPr>
      <w:r w:rsidRPr="00AB067B">
        <w:rPr>
          <w:rFonts w:ascii="Arial" w:hAnsi="Arial" w:cs="Arial"/>
        </w:rPr>
        <w:t>British Heart Foundation (2024) </w:t>
      </w:r>
      <w:r w:rsidRPr="00AB067B">
        <w:rPr>
          <w:rFonts w:ascii="Arial" w:hAnsi="Arial" w:cs="Arial"/>
          <w:i/>
          <w:iCs/>
        </w:rPr>
        <w:t>Cardiac rehabilitation and heart disease support</w:t>
      </w:r>
      <w:r w:rsidRPr="00AB067B">
        <w:rPr>
          <w:rFonts w:ascii="Arial" w:hAnsi="Arial" w:cs="Arial"/>
        </w:rPr>
        <w:t>. London: British Heart Foundation. Available at: </w:t>
      </w:r>
      <w:hyperlink r:id="rId11" w:tgtFrame="_blank" w:tooltip="https://www.bhf.org.uk" w:history="1">
        <w:r w:rsidRPr="00AB067B">
          <w:rPr>
            <w:rStyle w:val="Hyperlink"/>
            <w:rFonts w:ascii="Arial" w:hAnsi="Arial" w:cs="Arial"/>
          </w:rPr>
          <w:t>https://www.bhf.org.uk</w:t>
        </w:r>
      </w:hyperlink>
      <w:r w:rsidRPr="00AB067B">
        <w:rPr>
          <w:rFonts w:ascii="Arial" w:hAnsi="Arial" w:cs="Arial"/>
        </w:rPr>
        <w:t> (Accessed: 2 July 2026).</w:t>
      </w:r>
    </w:p>
    <w:p w14:paraId="46B5AAF3" w14:textId="77777777" w:rsidR="00EA66CF" w:rsidRPr="00AB067B" w:rsidRDefault="00EA66CF" w:rsidP="00AB067B">
      <w:pPr>
        <w:spacing w:line="360" w:lineRule="auto"/>
        <w:rPr>
          <w:rFonts w:ascii="Arial" w:hAnsi="Arial" w:cs="Arial"/>
        </w:rPr>
      </w:pPr>
      <w:r w:rsidRPr="00AB067B">
        <w:rPr>
          <w:rFonts w:ascii="Arial" w:hAnsi="Arial" w:cs="Arial"/>
        </w:rPr>
        <w:t>British Heart Foundation (2024) </w:t>
      </w:r>
      <w:r w:rsidRPr="00AB067B">
        <w:rPr>
          <w:rFonts w:ascii="Arial" w:hAnsi="Arial" w:cs="Arial"/>
          <w:i/>
          <w:iCs/>
        </w:rPr>
        <w:t>Cholesterol and heart disease</w:t>
      </w:r>
      <w:r w:rsidRPr="00AB067B">
        <w:rPr>
          <w:rFonts w:ascii="Arial" w:hAnsi="Arial" w:cs="Arial"/>
        </w:rPr>
        <w:t>. London: British Heart Foundation. Available at: </w:t>
      </w:r>
      <w:hyperlink r:id="rId12" w:tgtFrame="_blank" w:tooltip="https://www.bhf.org.uk" w:history="1">
        <w:r w:rsidRPr="00AB067B">
          <w:rPr>
            <w:rStyle w:val="Hyperlink"/>
            <w:rFonts w:ascii="Arial" w:hAnsi="Arial" w:cs="Arial"/>
          </w:rPr>
          <w:t>https://www.bhf.org.uk</w:t>
        </w:r>
      </w:hyperlink>
      <w:r w:rsidRPr="00AB067B">
        <w:rPr>
          <w:rFonts w:ascii="Arial" w:hAnsi="Arial" w:cs="Arial"/>
        </w:rPr>
        <w:t> (Accessed: 2 July 2026).</w:t>
      </w:r>
    </w:p>
    <w:p w14:paraId="46EE41A8" w14:textId="2101C3C8" w:rsidR="00EA66CF" w:rsidRPr="00AB067B" w:rsidRDefault="00EA66CF" w:rsidP="00AB067B">
      <w:pPr>
        <w:spacing w:line="360" w:lineRule="auto"/>
        <w:rPr>
          <w:rFonts w:ascii="Arial" w:hAnsi="Arial" w:cs="Arial"/>
        </w:rPr>
      </w:pPr>
      <w:r w:rsidRPr="00AB067B">
        <w:rPr>
          <w:rFonts w:ascii="Arial" w:hAnsi="Arial" w:cs="Arial"/>
        </w:rPr>
        <w:t>Lichtman, J.H., Froelicher, E.S., Blumenthal, J.A., Carney, R.M., Doering, L.V., Frasure-Smith, N., Freedland, K.E., Jaffe, A.S., Leifheit-Limson, E.C., Sheps, D.S. and Vaccarino, V. (2014) ‘Depression as a risk factor for poor prognosis among patients with acute coronary syndrome: systematic review and recommendations’, </w:t>
      </w:r>
      <w:r w:rsidRPr="00AB067B">
        <w:rPr>
          <w:rFonts w:ascii="Arial" w:hAnsi="Arial" w:cs="Arial"/>
          <w:i/>
          <w:iCs/>
        </w:rPr>
        <w:t>Circulation</w:t>
      </w:r>
      <w:r w:rsidRPr="00AB067B">
        <w:rPr>
          <w:rFonts w:ascii="Arial" w:hAnsi="Arial" w:cs="Arial"/>
        </w:rPr>
        <w:t xml:space="preserve">, 129(12), pp.1350–1369. </w:t>
      </w:r>
    </w:p>
    <w:p w14:paraId="342405D9" w14:textId="77777777" w:rsidR="00EA66CF" w:rsidRPr="00AB067B" w:rsidRDefault="00EA66CF" w:rsidP="00AB067B">
      <w:pPr>
        <w:spacing w:line="360" w:lineRule="auto"/>
        <w:rPr>
          <w:rFonts w:ascii="Arial" w:hAnsi="Arial" w:cs="Arial"/>
        </w:rPr>
      </w:pPr>
      <w:r w:rsidRPr="00AB067B">
        <w:rPr>
          <w:rFonts w:ascii="Arial" w:hAnsi="Arial" w:cs="Arial"/>
        </w:rPr>
        <w:t>National Health Service (2024) </w:t>
      </w:r>
      <w:r w:rsidRPr="00AB067B">
        <w:rPr>
          <w:rFonts w:ascii="Arial" w:hAnsi="Arial" w:cs="Arial"/>
          <w:i/>
          <w:iCs/>
        </w:rPr>
        <w:t>Coronary heart disease</w:t>
      </w:r>
      <w:r w:rsidRPr="00AB067B">
        <w:rPr>
          <w:rFonts w:ascii="Arial" w:hAnsi="Arial" w:cs="Arial"/>
        </w:rPr>
        <w:t>. Available at: </w:t>
      </w:r>
      <w:hyperlink r:id="rId13" w:tgtFrame="_blank" w:tooltip="https://www.nhs.uk/conditions/coronary-heart-disease/" w:history="1">
        <w:r w:rsidRPr="00AB067B">
          <w:rPr>
            <w:rStyle w:val="Hyperlink"/>
            <w:rFonts w:ascii="Arial" w:hAnsi="Arial" w:cs="Arial"/>
          </w:rPr>
          <w:t>https://www.nhs.uk/conditions/coronary-heart-disease/</w:t>
        </w:r>
      </w:hyperlink>
      <w:r w:rsidRPr="00AB067B">
        <w:rPr>
          <w:rFonts w:ascii="Arial" w:hAnsi="Arial" w:cs="Arial"/>
        </w:rPr>
        <w:t> (Accessed: 2 July 2026).</w:t>
      </w:r>
    </w:p>
    <w:p w14:paraId="76A62CA6" w14:textId="77777777" w:rsidR="00EA66CF" w:rsidRPr="00AB067B" w:rsidRDefault="00EA66CF" w:rsidP="00AB067B">
      <w:pPr>
        <w:spacing w:line="360" w:lineRule="auto"/>
        <w:rPr>
          <w:rFonts w:ascii="Arial" w:hAnsi="Arial" w:cs="Arial"/>
        </w:rPr>
      </w:pPr>
      <w:r w:rsidRPr="00AB067B">
        <w:rPr>
          <w:rFonts w:ascii="Arial" w:hAnsi="Arial" w:cs="Arial"/>
        </w:rPr>
        <w:t>National Health Service (2024) </w:t>
      </w:r>
      <w:r w:rsidRPr="00AB067B">
        <w:rPr>
          <w:rFonts w:ascii="Arial" w:hAnsi="Arial" w:cs="Arial"/>
          <w:i/>
          <w:iCs/>
        </w:rPr>
        <w:t>Coronary heart disease – treatment</w:t>
      </w:r>
      <w:r w:rsidRPr="00AB067B">
        <w:rPr>
          <w:rFonts w:ascii="Arial" w:hAnsi="Arial" w:cs="Arial"/>
        </w:rPr>
        <w:t>. Available at: </w:t>
      </w:r>
      <w:hyperlink r:id="rId14" w:tgtFrame="_blank" w:tooltip="https://www.nhs.uk/conditions/coronary-heart-disease/treatment/" w:history="1">
        <w:r w:rsidRPr="00AB067B">
          <w:rPr>
            <w:rStyle w:val="Hyperlink"/>
            <w:rFonts w:ascii="Arial" w:hAnsi="Arial" w:cs="Arial"/>
          </w:rPr>
          <w:t>https://www.nhs.uk/conditions/coronary-heart-disease/treatment/</w:t>
        </w:r>
      </w:hyperlink>
      <w:r w:rsidRPr="00AB067B">
        <w:rPr>
          <w:rFonts w:ascii="Arial" w:hAnsi="Arial" w:cs="Arial"/>
        </w:rPr>
        <w:t> (Accessed: 2 July 2026).</w:t>
      </w:r>
    </w:p>
    <w:p w14:paraId="41006598" w14:textId="77777777" w:rsidR="00EA66CF" w:rsidRPr="00AB067B" w:rsidRDefault="00EA66CF" w:rsidP="00AB067B">
      <w:pPr>
        <w:spacing w:line="360" w:lineRule="auto"/>
        <w:rPr>
          <w:rFonts w:ascii="Arial" w:hAnsi="Arial" w:cs="Arial"/>
        </w:rPr>
      </w:pPr>
      <w:r w:rsidRPr="00AB067B">
        <w:rPr>
          <w:rFonts w:ascii="Arial" w:hAnsi="Arial" w:cs="Arial"/>
        </w:rPr>
        <w:t>National Institute for Health and Care Excellence (2023) </w:t>
      </w:r>
      <w:r w:rsidRPr="00AB067B">
        <w:rPr>
          <w:rFonts w:ascii="Arial" w:hAnsi="Arial" w:cs="Arial"/>
          <w:i/>
          <w:iCs/>
        </w:rPr>
        <w:t>Cardiovascular disease: risk assessment and reduction, including lipid modification (CG181)</w:t>
      </w:r>
      <w:r w:rsidRPr="00AB067B">
        <w:rPr>
          <w:rFonts w:ascii="Arial" w:hAnsi="Arial" w:cs="Arial"/>
        </w:rPr>
        <w:t>. London: NICE. Available at: </w:t>
      </w:r>
      <w:hyperlink r:id="rId15" w:tgtFrame="_blank" w:tooltip="https://www.nice.org.uk/guidance/cg181" w:history="1">
        <w:r w:rsidRPr="00AB067B">
          <w:rPr>
            <w:rStyle w:val="Hyperlink"/>
            <w:rFonts w:ascii="Arial" w:hAnsi="Arial" w:cs="Arial"/>
          </w:rPr>
          <w:t>https://www.nice.org.uk/guidance/cg181</w:t>
        </w:r>
      </w:hyperlink>
      <w:r w:rsidRPr="00AB067B">
        <w:rPr>
          <w:rFonts w:ascii="Arial" w:hAnsi="Arial" w:cs="Arial"/>
        </w:rPr>
        <w:t> (Accessed: 2 July 2026).</w:t>
      </w:r>
    </w:p>
    <w:p w14:paraId="6E768A40" w14:textId="77777777" w:rsidR="00EA66CF" w:rsidRPr="00AB067B" w:rsidRDefault="00EA66CF" w:rsidP="00AB067B">
      <w:pPr>
        <w:spacing w:line="360" w:lineRule="auto"/>
        <w:rPr>
          <w:rFonts w:ascii="Arial" w:hAnsi="Arial" w:cs="Arial"/>
        </w:rPr>
      </w:pPr>
      <w:r w:rsidRPr="00AB067B">
        <w:rPr>
          <w:rFonts w:ascii="Arial" w:hAnsi="Arial" w:cs="Arial"/>
        </w:rPr>
        <w:t>World Health Organization (2025) </w:t>
      </w:r>
      <w:r w:rsidRPr="00AB067B">
        <w:rPr>
          <w:rFonts w:ascii="Arial" w:hAnsi="Arial" w:cs="Arial"/>
          <w:i/>
          <w:iCs/>
        </w:rPr>
        <w:t>Cardiovascular diseases (CVDs)</w:t>
      </w:r>
      <w:r w:rsidRPr="00AB067B">
        <w:rPr>
          <w:rFonts w:ascii="Arial" w:hAnsi="Arial" w:cs="Arial"/>
        </w:rPr>
        <w:t>. Geneva: World Health Organization. Available at: </w:t>
      </w:r>
      <w:hyperlink r:id="rId16" w:tgtFrame="_blank" w:tooltip="https://www.who.int" w:history="1">
        <w:r w:rsidRPr="00AB067B">
          <w:rPr>
            <w:rStyle w:val="Hyperlink"/>
            <w:rFonts w:ascii="Arial" w:hAnsi="Arial" w:cs="Arial"/>
          </w:rPr>
          <w:t>https://www.who.int</w:t>
        </w:r>
      </w:hyperlink>
      <w:r w:rsidRPr="00AB067B">
        <w:rPr>
          <w:rFonts w:ascii="Arial" w:hAnsi="Arial" w:cs="Arial"/>
        </w:rPr>
        <w:t> (Accessed: 2 July 2026).</w:t>
      </w:r>
    </w:p>
    <w:p w14:paraId="69B1974D" w14:textId="52F38A4F" w:rsidR="00DC22AB" w:rsidRPr="00AB067B" w:rsidRDefault="00EA66CF" w:rsidP="00AB067B">
      <w:pPr>
        <w:spacing w:line="360" w:lineRule="auto"/>
        <w:rPr>
          <w:rFonts w:ascii="Arial" w:hAnsi="Arial" w:cs="Arial"/>
        </w:rPr>
      </w:pPr>
      <w:r w:rsidRPr="00AB067B">
        <w:rPr>
          <w:rFonts w:ascii="Arial" w:hAnsi="Arial" w:cs="Arial"/>
        </w:rPr>
        <w:t>World Health Organization (2023) </w:t>
      </w:r>
      <w:r w:rsidRPr="00AB067B">
        <w:rPr>
          <w:rFonts w:ascii="Arial" w:hAnsi="Arial" w:cs="Arial"/>
          <w:i/>
          <w:iCs/>
        </w:rPr>
        <w:t>Cardiovascular diseases: integrated care and prevention</w:t>
      </w:r>
      <w:r w:rsidRPr="00AB067B">
        <w:rPr>
          <w:rFonts w:ascii="Arial" w:hAnsi="Arial" w:cs="Arial"/>
        </w:rPr>
        <w:t>. Geneva: World Health Organization. Available at: </w:t>
      </w:r>
      <w:hyperlink r:id="rId17" w:tgtFrame="_blank" w:tooltip="https://www.who.int" w:history="1">
        <w:r w:rsidRPr="00AB067B">
          <w:rPr>
            <w:rStyle w:val="Hyperlink"/>
            <w:rFonts w:ascii="Arial" w:hAnsi="Arial" w:cs="Arial"/>
          </w:rPr>
          <w:t>https://www.who.int</w:t>
        </w:r>
      </w:hyperlink>
      <w:r w:rsidRPr="00AB067B">
        <w:rPr>
          <w:rFonts w:ascii="Arial" w:hAnsi="Arial" w:cs="Arial"/>
        </w:rPr>
        <w:t> (Accessed: 2 July 2026).</w:t>
      </w:r>
    </w:p>
    <w:sectPr w:rsidR="00DC22AB" w:rsidRPr="00AB067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8045E" w14:textId="77777777" w:rsidR="00EF4062" w:rsidRDefault="00EF4062" w:rsidP="00007532">
      <w:pPr>
        <w:spacing w:after="0" w:line="240" w:lineRule="auto"/>
      </w:pPr>
      <w:r>
        <w:separator/>
      </w:r>
    </w:p>
  </w:endnote>
  <w:endnote w:type="continuationSeparator" w:id="0">
    <w:p w14:paraId="69CC596F" w14:textId="77777777" w:rsidR="00EF4062" w:rsidRDefault="00EF4062" w:rsidP="00007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979383"/>
      <w:docPartObj>
        <w:docPartGallery w:val="Page Numbers (Bottom of Page)"/>
        <w:docPartUnique/>
      </w:docPartObj>
    </w:sdtPr>
    <w:sdtEndPr/>
    <w:sdtContent>
      <w:p w14:paraId="151125A6" w14:textId="5D0214F1" w:rsidR="00007532" w:rsidRDefault="00007532">
        <w:pPr>
          <w:pStyle w:val="Footer"/>
          <w:jc w:val="right"/>
        </w:pPr>
        <w:r>
          <w:fldChar w:fldCharType="begin"/>
        </w:r>
        <w:r>
          <w:instrText>PAGE   \* MERGEFORMAT</w:instrText>
        </w:r>
        <w:r>
          <w:fldChar w:fldCharType="separate"/>
        </w:r>
        <w:r>
          <w:t>2</w:t>
        </w:r>
        <w:r>
          <w:fldChar w:fldCharType="end"/>
        </w:r>
      </w:p>
    </w:sdtContent>
  </w:sdt>
  <w:p w14:paraId="75820818" w14:textId="77777777" w:rsidR="00007532" w:rsidRDefault="00007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879E5" w14:textId="77777777" w:rsidR="00EF4062" w:rsidRDefault="00EF4062" w:rsidP="00007532">
      <w:pPr>
        <w:spacing w:after="0" w:line="240" w:lineRule="auto"/>
      </w:pPr>
      <w:r>
        <w:separator/>
      </w:r>
    </w:p>
  </w:footnote>
  <w:footnote w:type="continuationSeparator" w:id="0">
    <w:p w14:paraId="754E1DCB" w14:textId="77777777" w:rsidR="00EF4062" w:rsidRDefault="00EF4062" w:rsidP="000075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426"/>
    <w:rsid w:val="00007532"/>
    <w:rsid w:val="0002034B"/>
    <w:rsid w:val="00022030"/>
    <w:rsid w:val="00037BAE"/>
    <w:rsid w:val="00042ABA"/>
    <w:rsid w:val="000701AE"/>
    <w:rsid w:val="000B1973"/>
    <w:rsid w:val="00171963"/>
    <w:rsid w:val="001739B2"/>
    <w:rsid w:val="00184C14"/>
    <w:rsid w:val="00186642"/>
    <w:rsid w:val="001F5EF1"/>
    <w:rsid w:val="00205256"/>
    <w:rsid w:val="00224A30"/>
    <w:rsid w:val="0028058B"/>
    <w:rsid w:val="002A1203"/>
    <w:rsid w:val="002B099A"/>
    <w:rsid w:val="002B494E"/>
    <w:rsid w:val="002E5136"/>
    <w:rsid w:val="002F5F12"/>
    <w:rsid w:val="00301BF0"/>
    <w:rsid w:val="003100D7"/>
    <w:rsid w:val="00330E0F"/>
    <w:rsid w:val="00335BC8"/>
    <w:rsid w:val="0034333D"/>
    <w:rsid w:val="00347558"/>
    <w:rsid w:val="00354184"/>
    <w:rsid w:val="00364DAF"/>
    <w:rsid w:val="00366F4B"/>
    <w:rsid w:val="0036729E"/>
    <w:rsid w:val="003B680D"/>
    <w:rsid w:val="003C4D6B"/>
    <w:rsid w:val="0041237B"/>
    <w:rsid w:val="00413FC2"/>
    <w:rsid w:val="00415A38"/>
    <w:rsid w:val="004309AA"/>
    <w:rsid w:val="0043253C"/>
    <w:rsid w:val="00443ABD"/>
    <w:rsid w:val="004545AF"/>
    <w:rsid w:val="004C0BCE"/>
    <w:rsid w:val="004C78F4"/>
    <w:rsid w:val="004F5616"/>
    <w:rsid w:val="0050611F"/>
    <w:rsid w:val="00514E63"/>
    <w:rsid w:val="00560B8C"/>
    <w:rsid w:val="006138F3"/>
    <w:rsid w:val="00663D1A"/>
    <w:rsid w:val="00665D80"/>
    <w:rsid w:val="006A7A2C"/>
    <w:rsid w:val="006E5A7A"/>
    <w:rsid w:val="007206DE"/>
    <w:rsid w:val="007A05A5"/>
    <w:rsid w:val="007A3318"/>
    <w:rsid w:val="007A48C5"/>
    <w:rsid w:val="007B44F4"/>
    <w:rsid w:val="007F5776"/>
    <w:rsid w:val="00823C4C"/>
    <w:rsid w:val="008433A7"/>
    <w:rsid w:val="00857663"/>
    <w:rsid w:val="00895FB2"/>
    <w:rsid w:val="008B24C8"/>
    <w:rsid w:val="009205C8"/>
    <w:rsid w:val="0092232A"/>
    <w:rsid w:val="0094106E"/>
    <w:rsid w:val="009454AD"/>
    <w:rsid w:val="009A3DEC"/>
    <w:rsid w:val="009A46AD"/>
    <w:rsid w:val="009B0310"/>
    <w:rsid w:val="009B1460"/>
    <w:rsid w:val="009F41C8"/>
    <w:rsid w:val="009F5325"/>
    <w:rsid w:val="00A36916"/>
    <w:rsid w:val="00AB067B"/>
    <w:rsid w:val="00AF30D1"/>
    <w:rsid w:val="00B14415"/>
    <w:rsid w:val="00B14F87"/>
    <w:rsid w:val="00B25447"/>
    <w:rsid w:val="00B30A83"/>
    <w:rsid w:val="00B67BA0"/>
    <w:rsid w:val="00B67C31"/>
    <w:rsid w:val="00B8117A"/>
    <w:rsid w:val="00B8296C"/>
    <w:rsid w:val="00BD4739"/>
    <w:rsid w:val="00C02910"/>
    <w:rsid w:val="00C065F0"/>
    <w:rsid w:val="00C10374"/>
    <w:rsid w:val="00C71767"/>
    <w:rsid w:val="00CA48F1"/>
    <w:rsid w:val="00CA61A4"/>
    <w:rsid w:val="00CA7025"/>
    <w:rsid w:val="00D0671F"/>
    <w:rsid w:val="00D17D13"/>
    <w:rsid w:val="00D4010B"/>
    <w:rsid w:val="00D419FB"/>
    <w:rsid w:val="00D61C1A"/>
    <w:rsid w:val="00DA666D"/>
    <w:rsid w:val="00DB29F9"/>
    <w:rsid w:val="00DB615B"/>
    <w:rsid w:val="00DC22AB"/>
    <w:rsid w:val="00DC5C69"/>
    <w:rsid w:val="00DE7DBD"/>
    <w:rsid w:val="00E21C31"/>
    <w:rsid w:val="00E55AD8"/>
    <w:rsid w:val="00EA2DDC"/>
    <w:rsid w:val="00EA66CF"/>
    <w:rsid w:val="00EC6335"/>
    <w:rsid w:val="00EF4062"/>
    <w:rsid w:val="00F37AB5"/>
    <w:rsid w:val="00F425EC"/>
    <w:rsid w:val="00F52D7E"/>
    <w:rsid w:val="00F62B83"/>
    <w:rsid w:val="00F8083A"/>
    <w:rsid w:val="00F82388"/>
    <w:rsid w:val="00F90F7F"/>
    <w:rsid w:val="00FB76D5"/>
    <w:rsid w:val="00FF0426"/>
    <w:rsid w:val="00FF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78E4"/>
  <w15:chartTrackingRefBased/>
  <w15:docId w15:val="{005A9F13-2110-4CBC-94DF-7C98B831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0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04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4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4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4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4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4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4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4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04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04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4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4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426"/>
    <w:rPr>
      <w:rFonts w:eastAsiaTheme="majorEastAsia" w:cstheme="majorBidi"/>
      <w:color w:val="272727" w:themeColor="text1" w:themeTint="D8"/>
    </w:rPr>
  </w:style>
  <w:style w:type="paragraph" w:styleId="Title">
    <w:name w:val="Title"/>
    <w:basedOn w:val="Normal"/>
    <w:next w:val="Normal"/>
    <w:link w:val="TitleChar"/>
    <w:uiPriority w:val="10"/>
    <w:qFormat/>
    <w:rsid w:val="00FF0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4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426"/>
    <w:pPr>
      <w:spacing w:before="160"/>
      <w:jc w:val="center"/>
    </w:pPr>
    <w:rPr>
      <w:i/>
      <w:iCs/>
      <w:color w:val="404040" w:themeColor="text1" w:themeTint="BF"/>
    </w:rPr>
  </w:style>
  <w:style w:type="character" w:customStyle="1" w:styleId="QuoteChar">
    <w:name w:val="Quote Char"/>
    <w:basedOn w:val="DefaultParagraphFont"/>
    <w:link w:val="Quote"/>
    <w:uiPriority w:val="29"/>
    <w:rsid w:val="00FF0426"/>
    <w:rPr>
      <w:i/>
      <w:iCs/>
      <w:color w:val="404040" w:themeColor="text1" w:themeTint="BF"/>
    </w:rPr>
  </w:style>
  <w:style w:type="paragraph" w:styleId="ListParagraph">
    <w:name w:val="List Paragraph"/>
    <w:basedOn w:val="Normal"/>
    <w:uiPriority w:val="34"/>
    <w:qFormat/>
    <w:rsid w:val="00FF0426"/>
    <w:pPr>
      <w:ind w:left="720"/>
      <w:contextualSpacing/>
    </w:pPr>
  </w:style>
  <w:style w:type="character" w:styleId="IntenseEmphasis">
    <w:name w:val="Intense Emphasis"/>
    <w:basedOn w:val="DefaultParagraphFont"/>
    <w:uiPriority w:val="21"/>
    <w:qFormat/>
    <w:rsid w:val="00FF0426"/>
    <w:rPr>
      <w:i/>
      <w:iCs/>
      <w:color w:val="0F4761" w:themeColor="accent1" w:themeShade="BF"/>
    </w:rPr>
  </w:style>
  <w:style w:type="paragraph" w:styleId="IntenseQuote">
    <w:name w:val="Intense Quote"/>
    <w:basedOn w:val="Normal"/>
    <w:next w:val="Normal"/>
    <w:link w:val="IntenseQuoteChar"/>
    <w:uiPriority w:val="30"/>
    <w:qFormat/>
    <w:rsid w:val="00FF0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426"/>
    <w:rPr>
      <w:i/>
      <w:iCs/>
      <w:color w:val="0F4761" w:themeColor="accent1" w:themeShade="BF"/>
    </w:rPr>
  </w:style>
  <w:style w:type="character" w:styleId="IntenseReference">
    <w:name w:val="Intense Reference"/>
    <w:basedOn w:val="DefaultParagraphFont"/>
    <w:uiPriority w:val="32"/>
    <w:qFormat/>
    <w:rsid w:val="00FF0426"/>
    <w:rPr>
      <w:b/>
      <w:bCs/>
      <w:smallCaps/>
      <w:color w:val="0F4761" w:themeColor="accent1" w:themeShade="BF"/>
      <w:spacing w:val="5"/>
    </w:rPr>
  </w:style>
  <w:style w:type="character" w:styleId="Hyperlink">
    <w:name w:val="Hyperlink"/>
    <w:basedOn w:val="DefaultParagraphFont"/>
    <w:uiPriority w:val="99"/>
    <w:unhideWhenUsed/>
    <w:rsid w:val="00EA66CF"/>
    <w:rPr>
      <w:color w:val="467886" w:themeColor="hyperlink"/>
      <w:u w:val="single"/>
    </w:rPr>
  </w:style>
  <w:style w:type="character" w:styleId="UnresolvedMention">
    <w:name w:val="Unresolved Mention"/>
    <w:basedOn w:val="DefaultParagraphFont"/>
    <w:uiPriority w:val="99"/>
    <w:semiHidden/>
    <w:unhideWhenUsed/>
    <w:rsid w:val="00EA66CF"/>
    <w:rPr>
      <w:color w:val="605E5C"/>
      <w:shd w:val="clear" w:color="auto" w:fill="E1DFDD"/>
    </w:rPr>
  </w:style>
  <w:style w:type="paragraph" w:styleId="TOCHeading">
    <w:name w:val="TOC Heading"/>
    <w:basedOn w:val="Heading1"/>
    <w:next w:val="Normal"/>
    <w:uiPriority w:val="39"/>
    <w:unhideWhenUsed/>
    <w:qFormat/>
    <w:rsid w:val="004C0BCE"/>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007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532"/>
  </w:style>
  <w:style w:type="paragraph" w:styleId="Footer">
    <w:name w:val="footer"/>
    <w:basedOn w:val="Normal"/>
    <w:link w:val="FooterChar"/>
    <w:uiPriority w:val="99"/>
    <w:unhideWhenUsed/>
    <w:rsid w:val="00007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bhf.org.uk%2Fwhat-we-do%2Four-research%2Fheart-statistics%2Fheart-statistics-publications%2Fcardiovascular-disease-statistics-2023&amp;data=05%7C02%7C2521109%40student.uwtsd.ac.uk%7C776a71391bd64c22231208dedf78dd2d%7C4e0f11f9046e45059cb8db2152311e21%7C0%7C0%7C639193907358801760%7CUnknown%7CTWFpbGZsb3d8eyJFbXB0eU1hcGkiOnRydWUsIlYiOiIwLjAuMDAwMCIsIlAiOiJXaW4zMiIsIkFOIjoiTWFpbCIsIldUIjoyfQ%3D%3D%7C0%7C%7C%7C&amp;sdata=z5EsGqvlAGP%2FYYLU%2BWUpUSoc3idfou0iE%2Fg3XI9bZhk%3D&amp;reserved=0" TargetMode="External"/><Relationship Id="rId13" Type="http://schemas.openxmlformats.org/officeDocument/2006/relationships/hyperlink" Target="https://www.nhs.uk/conditions/coronary-heart-diseas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hf.org.uk/" TargetMode="External"/><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hyperlink" Target="https://www.who.i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hf.org.uk/" TargetMode="External"/><Relationship Id="rId5" Type="http://schemas.openxmlformats.org/officeDocument/2006/relationships/footnotes" Target="footnotes.xml"/><Relationship Id="rId15" Type="http://schemas.openxmlformats.org/officeDocument/2006/relationships/hyperlink" Target="https://www.nice.org.uk/guidance/cg181" TargetMode="External"/><Relationship Id="rId10" Type="http://schemas.openxmlformats.org/officeDocument/2006/relationships/hyperlink" Target="https://www.bhf.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hf.org.uk/" TargetMode="External"/><Relationship Id="rId14" Type="http://schemas.openxmlformats.org/officeDocument/2006/relationships/hyperlink" Target="https://www.nhs.uk/conditions/coronary-heart-disease/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A50AF-BC0D-41D7-A4F9-1CDD05293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2681</Words>
  <Characters>15283</Characters>
  <Application>Microsoft Office Word</Application>
  <DocSecurity>0</DocSecurity>
  <Lines>127</Lines>
  <Paragraphs>35</Paragraphs>
  <ScaleCrop>false</ScaleCrop>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Gulzar</dc:creator>
  <cp:keywords/>
  <dc:description/>
  <cp:lastModifiedBy>Mariam Gulzar</cp:lastModifiedBy>
  <cp:revision>105</cp:revision>
  <dcterms:created xsi:type="dcterms:W3CDTF">2026-07-11T17:50:00Z</dcterms:created>
  <dcterms:modified xsi:type="dcterms:W3CDTF">2026-07-17T20:07:00Z</dcterms:modified>
</cp:coreProperties>
</file>