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27E8" w:rsidRPr="00456BE6" w:rsidRDefault="00C027E8" w:rsidP="00C027E8">
      <w:pPr>
        <w:pStyle w:val="BodyText"/>
        <w:spacing w:line="360" w:lineRule="auto"/>
        <w:rPr>
          <w:rFonts w:ascii="Arial" w:hAnsi="Arial" w:cs="Arial"/>
          <w:lang w:val="en-GB"/>
        </w:rPr>
      </w:pPr>
    </w:p>
    <w:p w:rsidR="00C027E8" w:rsidRPr="00456BE6" w:rsidRDefault="00C027E8" w:rsidP="00C027E8">
      <w:pPr>
        <w:pStyle w:val="BodyText"/>
        <w:spacing w:line="360" w:lineRule="auto"/>
        <w:ind w:left="656"/>
        <w:rPr>
          <w:rFonts w:ascii="Arial" w:hAnsi="Arial" w:cs="Arial"/>
          <w:lang w:val="en-GB"/>
        </w:rPr>
      </w:pPr>
      <w:r w:rsidRPr="00456BE6">
        <w:rPr>
          <w:rFonts w:ascii="Arial" w:hAnsi="Arial" w:cs="Arial"/>
          <w:noProof/>
          <w:lang w:val="en-GB" w:bidi="hi-IN"/>
        </w:rPr>
        <w:drawing>
          <wp:inline distT="0" distB="0" distL="0" distR="0">
            <wp:extent cx="5242508" cy="1776222"/>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7" cstate="print"/>
                    <a:stretch>
                      <a:fillRect/>
                    </a:stretch>
                  </pic:blipFill>
                  <pic:spPr>
                    <a:xfrm>
                      <a:off x="0" y="0"/>
                      <a:ext cx="5242508" cy="1776222"/>
                    </a:xfrm>
                    <a:prstGeom prst="rect">
                      <a:avLst/>
                    </a:prstGeom>
                  </pic:spPr>
                </pic:pic>
              </a:graphicData>
            </a:graphic>
          </wp:inline>
        </w:drawing>
      </w:r>
    </w:p>
    <w:p w:rsidR="00C027E8" w:rsidRPr="00456BE6" w:rsidRDefault="00C027E8" w:rsidP="00C027E8">
      <w:pPr>
        <w:pStyle w:val="Heading1"/>
        <w:spacing w:before="162"/>
        <w:ind w:left="2449" w:firstLine="431"/>
        <w:jc w:val="left"/>
        <w:rPr>
          <w:sz w:val="22"/>
          <w:szCs w:val="22"/>
        </w:rPr>
      </w:pPr>
    </w:p>
    <w:p w:rsidR="00950AE1" w:rsidRPr="00456BE6" w:rsidRDefault="00950AE1" w:rsidP="00C027E8">
      <w:pPr>
        <w:pStyle w:val="Normal1"/>
        <w:spacing w:before="200" w:after="200" w:line="360" w:lineRule="auto"/>
        <w:jc w:val="both"/>
        <w:rPr>
          <w:rFonts w:ascii="Times New Roman" w:eastAsia="Times New Roman" w:hAnsi="Times New Roman" w:cs="Times New Roman"/>
          <w:lang w:val="en-GB"/>
        </w:rPr>
      </w:pPr>
    </w:p>
    <w:p w:rsidR="00950AE1" w:rsidRPr="00456BE6" w:rsidRDefault="00950AE1" w:rsidP="00C027E8">
      <w:pPr>
        <w:pStyle w:val="Normal1"/>
        <w:spacing w:before="200" w:after="200" w:line="360" w:lineRule="auto"/>
        <w:jc w:val="center"/>
        <w:rPr>
          <w:rFonts w:ascii="Times New Roman" w:eastAsia="Times New Roman" w:hAnsi="Times New Roman" w:cs="Times New Roman"/>
          <w:lang w:val="en-GB"/>
        </w:rPr>
      </w:pPr>
    </w:p>
    <w:p w:rsidR="00CD2632" w:rsidRPr="00456BE6" w:rsidRDefault="00EF0D47" w:rsidP="00B10D53">
      <w:pPr>
        <w:pStyle w:val="Normal1"/>
        <w:spacing w:before="200" w:after="200" w:line="480" w:lineRule="auto"/>
        <w:jc w:val="center"/>
        <w:rPr>
          <w:rFonts w:ascii="Times New Roman" w:eastAsia="Times New Roman" w:hAnsi="Times New Roman" w:cs="Times New Roman"/>
          <w:sz w:val="36"/>
          <w:szCs w:val="36"/>
          <w:lang w:val="en-GB"/>
        </w:rPr>
      </w:pPr>
      <w:r w:rsidRPr="00456BE6">
        <w:rPr>
          <w:rFonts w:ascii="Times New Roman" w:eastAsia="Times New Roman" w:hAnsi="Times New Roman" w:cs="Times New Roman"/>
          <w:b/>
          <w:sz w:val="36"/>
          <w:szCs w:val="36"/>
          <w:lang w:val="en-GB"/>
        </w:rPr>
        <w:t>MASTER OF BUSINESS ADMINISTRATION</w:t>
      </w:r>
      <w:r w:rsidR="00225A9F" w:rsidRPr="00456BE6">
        <w:rPr>
          <w:rFonts w:ascii="Times New Roman" w:eastAsia="Times New Roman" w:hAnsi="Times New Roman" w:cs="Times New Roman"/>
          <w:b/>
          <w:sz w:val="36"/>
          <w:szCs w:val="36"/>
          <w:lang w:val="en-GB"/>
        </w:rPr>
        <w:t>-PHILIPS</w:t>
      </w:r>
    </w:p>
    <w:p w:rsidR="00722489"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Student Name: ABIRAM MELVEETTILRAMACHANDRAN</w:t>
      </w:r>
    </w:p>
    <w:p w:rsidR="00722489"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Student ID: 2244448</w:t>
      </w:r>
    </w:p>
    <w:p w:rsidR="00B10D53"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Module: INTERNATIONAL BUSINESS</w:t>
      </w:r>
    </w:p>
    <w:p w:rsidR="00722489"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Module Code: LCMB7014</w:t>
      </w:r>
    </w:p>
    <w:p w:rsidR="00722489"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Lecturer: Liyanage Rodrigo</w:t>
      </w:r>
    </w:p>
    <w:p w:rsidR="00722489" w:rsidRPr="00456BE6" w:rsidRDefault="00722489" w:rsidP="00B10D53">
      <w:pPr>
        <w:spacing w:line="480" w:lineRule="auto"/>
        <w:jc w:val="center"/>
        <w:rPr>
          <w:rFonts w:ascii="Times New Roman" w:eastAsia="Times New Roman" w:hAnsi="Times New Roman" w:cs="Times New Roman"/>
          <w:b/>
          <w:sz w:val="36"/>
          <w:szCs w:val="36"/>
          <w:lang w:val="en-GB"/>
        </w:rPr>
      </w:pPr>
      <w:r w:rsidRPr="00456BE6">
        <w:rPr>
          <w:rFonts w:ascii="Times New Roman" w:eastAsia="Times New Roman" w:hAnsi="Times New Roman" w:cs="Times New Roman"/>
          <w:b/>
          <w:sz w:val="36"/>
          <w:szCs w:val="36"/>
          <w:lang w:val="en-GB"/>
        </w:rPr>
        <w:t>Selected MNE: PHILIPS</w:t>
      </w:r>
    </w:p>
    <w:p w:rsidR="00CD2632" w:rsidRPr="00456BE6" w:rsidRDefault="00722489" w:rsidP="00B10D53">
      <w:pPr>
        <w:spacing w:line="480" w:lineRule="auto"/>
        <w:jc w:val="center"/>
        <w:rPr>
          <w:rFonts w:ascii="Times New Roman" w:eastAsia="Times New Roman" w:hAnsi="Times New Roman" w:cs="Times New Roman"/>
          <w:b/>
          <w:lang w:val="en-GB"/>
        </w:rPr>
      </w:pPr>
      <w:r w:rsidRPr="00456BE6">
        <w:rPr>
          <w:rFonts w:ascii="Times New Roman" w:eastAsia="Times New Roman" w:hAnsi="Times New Roman" w:cs="Times New Roman"/>
          <w:b/>
          <w:sz w:val="36"/>
          <w:szCs w:val="36"/>
          <w:lang w:val="en-GB"/>
        </w:rPr>
        <w:t>SUBMISSION DATE:27/11/2023</w:t>
      </w:r>
      <w:r w:rsidR="00CD2632" w:rsidRPr="00456BE6">
        <w:rPr>
          <w:rFonts w:ascii="Times New Roman" w:eastAsia="Times New Roman" w:hAnsi="Times New Roman" w:cs="Times New Roman"/>
          <w:b/>
          <w:lang w:val="en-GB"/>
        </w:rPr>
        <w:br w:type="page"/>
      </w:r>
    </w:p>
    <w:sdt>
      <w:sdtPr>
        <w:rPr>
          <w:rFonts w:ascii="Arial" w:eastAsia="Arial" w:hAnsi="Arial" w:cs="Mangal"/>
          <w:b w:val="0"/>
          <w:bCs w:val="0"/>
          <w:color w:val="auto"/>
          <w:sz w:val="22"/>
          <w:szCs w:val="22"/>
          <w:lang w:val="en-GB" w:bidi="hi-IN"/>
        </w:rPr>
        <w:id w:val="39056940"/>
        <w:docPartObj>
          <w:docPartGallery w:val="Table of Contents"/>
          <w:docPartUnique/>
        </w:docPartObj>
      </w:sdtPr>
      <w:sdtEndPr>
        <w:rPr>
          <w:rFonts w:ascii="Times New Roman" w:hAnsi="Times New Roman" w:cs="Times New Roman"/>
        </w:rPr>
      </w:sdtEndPr>
      <w:sdtContent>
        <w:p w:rsidR="00CD2632" w:rsidRPr="00456BE6" w:rsidRDefault="00CD2632" w:rsidP="00C027E8">
          <w:pPr>
            <w:pStyle w:val="TOCHeading"/>
            <w:spacing w:line="360" w:lineRule="auto"/>
            <w:jc w:val="center"/>
            <w:rPr>
              <w:sz w:val="22"/>
              <w:szCs w:val="22"/>
              <w:lang w:val="en-GB"/>
            </w:rPr>
          </w:pPr>
          <w:r w:rsidRPr="00456BE6">
            <w:rPr>
              <w:rFonts w:ascii="Times New Roman" w:hAnsi="Times New Roman" w:cs="Times New Roman"/>
              <w:color w:val="000000" w:themeColor="text1"/>
              <w:sz w:val="22"/>
              <w:szCs w:val="22"/>
              <w:lang w:val="en-GB"/>
            </w:rPr>
            <w:t>Table of Contents</w:t>
          </w:r>
        </w:p>
        <w:p w:rsidR="00CD2632" w:rsidRPr="00456BE6" w:rsidRDefault="00F26814" w:rsidP="00C027E8">
          <w:pPr>
            <w:pStyle w:val="TOC1"/>
            <w:tabs>
              <w:tab w:val="right" w:leader="dot" w:pos="9019"/>
            </w:tabs>
            <w:spacing w:line="360" w:lineRule="auto"/>
            <w:jc w:val="both"/>
            <w:rPr>
              <w:rFonts w:ascii="Times New Roman" w:hAnsi="Times New Roman" w:cs="Times New Roman"/>
              <w:noProof/>
              <w:szCs w:val="22"/>
              <w:lang w:val="en-GB"/>
            </w:rPr>
          </w:pPr>
          <w:r w:rsidRPr="00456BE6">
            <w:rPr>
              <w:rFonts w:ascii="Times New Roman" w:hAnsi="Times New Roman" w:cs="Times New Roman"/>
              <w:szCs w:val="22"/>
              <w:lang w:val="en-GB"/>
            </w:rPr>
            <w:fldChar w:fldCharType="begin"/>
          </w:r>
          <w:r w:rsidR="00CD2632" w:rsidRPr="00456BE6">
            <w:rPr>
              <w:rFonts w:ascii="Times New Roman" w:hAnsi="Times New Roman" w:cs="Times New Roman"/>
              <w:szCs w:val="22"/>
              <w:lang w:val="en-GB"/>
            </w:rPr>
            <w:instrText xml:space="preserve"> TOC \o "1-3" \h \z \u </w:instrText>
          </w:r>
          <w:r w:rsidRPr="00456BE6">
            <w:rPr>
              <w:rFonts w:ascii="Times New Roman" w:hAnsi="Times New Roman" w:cs="Times New Roman"/>
              <w:szCs w:val="22"/>
              <w:lang w:val="en-GB"/>
            </w:rPr>
            <w:fldChar w:fldCharType="separate"/>
          </w:r>
          <w:hyperlink w:anchor="_Toc158399808" w:history="1">
            <w:r w:rsidR="00CD2632" w:rsidRPr="00456BE6">
              <w:rPr>
                <w:rStyle w:val="Hyperlink"/>
                <w:rFonts w:ascii="Times New Roman" w:hAnsi="Times New Roman" w:cs="Times New Roman"/>
                <w:noProof/>
                <w:szCs w:val="22"/>
                <w:lang w:val="en-GB"/>
              </w:rPr>
              <w:t>INTRODUCTION</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3</w:t>
            </w:r>
          </w:hyperlink>
        </w:p>
        <w:p w:rsidR="00CD2632" w:rsidRPr="00456BE6" w:rsidRDefault="004C4CF5" w:rsidP="00C027E8">
          <w:pPr>
            <w:pStyle w:val="TOC1"/>
            <w:tabs>
              <w:tab w:val="right" w:leader="dot" w:pos="9019"/>
            </w:tabs>
            <w:spacing w:line="360" w:lineRule="auto"/>
            <w:jc w:val="both"/>
            <w:rPr>
              <w:rFonts w:ascii="Times New Roman" w:hAnsi="Times New Roman" w:cs="Times New Roman"/>
              <w:noProof/>
              <w:szCs w:val="22"/>
              <w:lang w:val="en-GB"/>
            </w:rPr>
          </w:pPr>
          <w:hyperlink w:anchor="_Toc158399809" w:history="1">
            <w:r w:rsidR="00CD2632" w:rsidRPr="00456BE6">
              <w:rPr>
                <w:rStyle w:val="Hyperlink"/>
                <w:rFonts w:ascii="Times New Roman" w:hAnsi="Times New Roman" w:cs="Times New Roman"/>
                <w:noProof/>
                <w:szCs w:val="22"/>
                <w:lang w:val="en-GB"/>
              </w:rPr>
              <w:t>BACKGROUND ANALYSIS</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_Toc158399809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3</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0" w:history="1">
            <w:r w:rsidR="00CD2632" w:rsidRPr="00456BE6">
              <w:rPr>
                <w:rStyle w:val="Hyperlink"/>
                <w:rFonts w:ascii="Times New Roman" w:hAnsi="Times New Roman" w:cs="Times New Roman"/>
                <w:noProof/>
                <w:szCs w:val="22"/>
                <w:lang w:val="en-GB"/>
              </w:rPr>
              <w:t>BACKGROUND AND HISTORY</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_Toc158399810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3</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1" w:history="1">
            <w:r w:rsidR="00CD2632" w:rsidRPr="00456BE6">
              <w:rPr>
                <w:rStyle w:val="Hyperlink"/>
                <w:rFonts w:ascii="Times New Roman" w:hAnsi="Times New Roman" w:cs="Times New Roman"/>
                <w:noProof/>
                <w:szCs w:val="22"/>
                <w:lang w:val="en-GB"/>
              </w:rPr>
              <w:t>HOME COUNTRY OPERATIONS</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_Toc158399811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4</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2" w:history="1">
            <w:r w:rsidR="00CD2632" w:rsidRPr="00456BE6">
              <w:rPr>
                <w:rStyle w:val="Hyperlink"/>
                <w:rFonts w:ascii="Times New Roman" w:hAnsi="Times New Roman" w:cs="Times New Roman"/>
                <w:noProof/>
                <w:szCs w:val="22"/>
                <w:lang w:val="en-GB"/>
              </w:rPr>
              <w:t>HOST COUNTRY OPERATIONS</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_Toc158399812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5</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1"/>
            <w:tabs>
              <w:tab w:val="right" w:leader="dot" w:pos="9019"/>
            </w:tabs>
            <w:spacing w:line="360" w:lineRule="auto"/>
            <w:jc w:val="both"/>
            <w:rPr>
              <w:rFonts w:ascii="Times New Roman" w:hAnsi="Times New Roman" w:cs="Times New Roman"/>
              <w:noProof/>
              <w:szCs w:val="22"/>
              <w:lang w:val="en-GB"/>
            </w:rPr>
          </w:pPr>
          <w:hyperlink w:anchor="_Toc158399813" w:history="1">
            <w:r w:rsidR="00CD2632" w:rsidRPr="00456BE6">
              <w:rPr>
                <w:rStyle w:val="Hyperlink"/>
                <w:rFonts w:ascii="Times New Roman" w:hAnsi="Times New Roman" w:cs="Times New Roman"/>
                <w:noProof/>
                <w:szCs w:val="22"/>
                <w:lang w:val="en-GB"/>
              </w:rPr>
              <w:t>Ethnocentric, Polycentric, and Geocentric internationalisation strategies</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5</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4" w:history="1">
            <w:r w:rsidR="00CD2632" w:rsidRPr="00456BE6">
              <w:rPr>
                <w:rStyle w:val="Hyperlink"/>
                <w:rFonts w:ascii="Times New Roman" w:hAnsi="Times New Roman" w:cs="Times New Roman"/>
                <w:noProof/>
                <w:szCs w:val="22"/>
                <w:lang w:val="en-GB"/>
              </w:rPr>
              <w:t>POLYCENTRIC INTERNATIONALISATION STRATEGY :</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5</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5" w:history="1">
            <w:r w:rsidR="00CD2632" w:rsidRPr="00456BE6">
              <w:rPr>
                <w:rStyle w:val="Hyperlink"/>
                <w:rFonts w:ascii="Times New Roman" w:hAnsi="Times New Roman" w:cs="Times New Roman"/>
                <w:noProof/>
                <w:szCs w:val="22"/>
                <w:lang w:val="en-GB"/>
              </w:rPr>
              <w:t>ETHNOCENTRIC INTERNATIONALISATION STRATEGY :</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_Toc158399815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6</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6" w:history="1">
            <w:r w:rsidR="00CD2632" w:rsidRPr="00456BE6">
              <w:rPr>
                <w:rStyle w:val="Hyperlink"/>
                <w:rFonts w:ascii="Times New Roman" w:hAnsi="Times New Roman" w:cs="Times New Roman"/>
                <w:noProof/>
                <w:szCs w:val="22"/>
                <w:lang w:val="en-GB"/>
              </w:rPr>
              <w:t>GEOCENTRIC INTERNATIONALISATION STRATEGY:</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6</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7" w:history="1">
            <w:r w:rsidR="00CD2632" w:rsidRPr="00456BE6">
              <w:rPr>
                <w:rStyle w:val="Hyperlink"/>
                <w:rFonts w:ascii="Times New Roman" w:hAnsi="Times New Roman" w:cs="Times New Roman"/>
                <w:noProof/>
                <w:szCs w:val="22"/>
                <w:lang w:val="en-GB"/>
              </w:rPr>
              <w:t>COMPARISON AND CONTRAST:</w:t>
            </w:r>
            <w:r w:rsidR="00CD2632" w:rsidRPr="00456BE6">
              <w:rPr>
                <w:rFonts w:ascii="Times New Roman" w:hAnsi="Times New Roman" w:cs="Times New Roman"/>
                <w:noProof/>
                <w:webHidden/>
                <w:szCs w:val="22"/>
                <w:lang w:val="en-GB"/>
              </w:rPr>
              <w:tab/>
            </w:r>
            <w:r w:rsidR="00F26814" w:rsidRPr="00456BE6">
              <w:rPr>
                <w:rFonts w:ascii="Times New Roman" w:hAnsi="Times New Roman" w:cs="Times New Roman"/>
                <w:noProof/>
                <w:webHidden/>
                <w:szCs w:val="22"/>
                <w:lang w:val="en-GB"/>
              </w:rPr>
              <w:fldChar w:fldCharType="begin"/>
            </w:r>
            <w:r w:rsidR="00CD2632" w:rsidRPr="00456BE6">
              <w:rPr>
                <w:rFonts w:ascii="Times New Roman" w:hAnsi="Times New Roman" w:cs="Times New Roman"/>
                <w:noProof/>
                <w:webHidden/>
                <w:szCs w:val="22"/>
                <w:lang w:val="en-GB"/>
              </w:rPr>
              <w:instrText xml:space="preserve"> PAGEREF _Toc158399817 \h </w:instrText>
            </w:r>
            <w:r w:rsidR="00F26814" w:rsidRPr="00456BE6">
              <w:rPr>
                <w:rFonts w:ascii="Times New Roman" w:hAnsi="Times New Roman" w:cs="Times New Roman"/>
                <w:noProof/>
                <w:webHidden/>
                <w:szCs w:val="22"/>
                <w:lang w:val="en-GB"/>
              </w:rPr>
            </w:r>
            <w:r w:rsidR="00F26814" w:rsidRPr="00456BE6">
              <w:rPr>
                <w:rFonts w:ascii="Times New Roman" w:hAnsi="Times New Roman" w:cs="Times New Roman"/>
                <w:noProof/>
                <w:webHidden/>
                <w:szCs w:val="22"/>
                <w:lang w:val="en-GB"/>
              </w:rPr>
              <w:fldChar w:fldCharType="separate"/>
            </w:r>
            <w:r w:rsidR="00CD2632" w:rsidRPr="00456BE6">
              <w:rPr>
                <w:rFonts w:ascii="Times New Roman" w:hAnsi="Times New Roman" w:cs="Times New Roman"/>
                <w:noProof/>
                <w:webHidden/>
                <w:szCs w:val="22"/>
                <w:lang w:val="en-GB"/>
              </w:rPr>
              <w:t>7</w:t>
            </w:r>
            <w:r w:rsidR="00F26814" w:rsidRPr="00456BE6">
              <w:rPr>
                <w:rFonts w:ascii="Times New Roman" w:hAnsi="Times New Roman" w:cs="Times New Roman"/>
                <w:noProof/>
                <w:webHidden/>
                <w:szCs w:val="22"/>
                <w:lang w:val="en-GB"/>
              </w:rPr>
              <w:fldChar w:fldCharType="end"/>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8" w:history="1">
            <w:r w:rsidR="00CD2632" w:rsidRPr="00456BE6">
              <w:rPr>
                <w:rStyle w:val="Hyperlink"/>
                <w:rFonts w:ascii="Times New Roman" w:hAnsi="Times New Roman" w:cs="Times New Roman"/>
                <w:noProof/>
                <w:szCs w:val="22"/>
                <w:lang w:val="en-GB"/>
              </w:rPr>
              <w:t>COMPANY'S INTERNATIONALISATION APPROACH</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10</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19" w:history="1">
            <w:r w:rsidR="00CD2632" w:rsidRPr="00456BE6">
              <w:rPr>
                <w:rStyle w:val="Hyperlink"/>
                <w:rFonts w:ascii="Times New Roman" w:hAnsi="Times New Roman" w:cs="Times New Roman"/>
                <w:noProof/>
                <w:szCs w:val="22"/>
                <w:lang w:val="en-GB"/>
              </w:rPr>
              <w:t>FACTORS THAT INFLUENCE THE STRATEGIC DECISION-MAKING</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11</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20" w:history="1">
            <w:r w:rsidR="00CD2632" w:rsidRPr="00456BE6">
              <w:rPr>
                <w:rStyle w:val="Hyperlink"/>
                <w:rFonts w:ascii="Times New Roman" w:hAnsi="Times New Roman" w:cs="Times New Roman"/>
                <w:noProof/>
                <w:szCs w:val="22"/>
                <w:lang w:val="en-GB"/>
              </w:rPr>
              <w:t>Identify an examining the impact of Pestle factor on Philips decision making process</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12</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21" w:history="1">
            <w:r w:rsidR="00CD2632" w:rsidRPr="00456BE6">
              <w:rPr>
                <w:rStyle w:val="Hyperlink"/>
                <w:rFonts w:ascii="Times New Roman" w:hAnsi="Times New Roman" w:cs="Times New Roman"/>
                <w:noProof/>
                <w:szCs w:val="22"/>
                <w:lang w:val="en-GB"/>
              </w:rPr>
              <w:t>Integration of contextual factors and internalisation strategy</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14</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22" w:history="1">
            <w:r w:rsidR="00CD2632" w:rsidRPr="00456BE6">
              <w:rPr>
                <w:rStyle w:val="Hyperlink"/>
                <w:rFonts w:ascii="Times New Roman" w:hAnsi="Times New Roman" w:cs="Times New Roman"/>
                <w:noProof/>
                <w:szCs w:val="22"/>
                <w:lang w:val="en-GB"/>
              </w:rPr>
              <w:t>Implementation of theories and model</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15</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23" w:history="1">
            <w:r w:rsidR="00CD2632" w:rsidRPr="00456BE6">
              <w:rPr>
                <w:rStyle w:val="Hyperlink"/>
                <w:rFonts w:ascii="Times New Roman" w:hAnsi="Times New Roman" w:cs="Times New Roman"/>
                <w:noProof/>
                <w:szCs w:val="22"/>
                <w:lang w:val="en-GB"/>
              </w:rPr>
              <w:t>RECOMMENDATIONS FOR THE COMPANY</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15</w:t>
            </w:r>
          </w:hyperlink>
        </w:p>
        <w:p w:rsidR="00CD2632" w:rsidRPr="00456BE6" w:rsidRDefault="004C4CF5" w:rsidP="00C027E8">
          <w:pPr>
            <w:pStyle w:val="TOC2"/>
            <w:tabs>
              <w:tab w:val="right" w:leader="dot" w:pos="9019"/>
            </w:tabs>
            <w:spacing w:line="360" w:lineRule="auto"/>
            <w:jc w:val="both"/>
            <w:rPr>
              <w:rFonts w:ascii="Times New Roman" w:hAnsi="Times New Roman" w:cs="Times New Roman"/>
              <w:noProof/>
              <w:szCs w:val="22"/>
              <w:lang w:val="en-GB"/>
            </w:rPr>
          </w:pPr>
          <w:hyperlink w:anchor="_Toc158399824" w:history="1">
            <w:r w:rsidR="00CD2632" w:rsidRPr="00456BE6">
              <w:rPr>
                <w:rStyle w:val="Hyperlink"/>
                <w:rFonts w:ascii="Times New Roman" w:hAnsi="Times New Roman" w:cs="Times New Roman"/>
                <w:noProof/>
                <w:szCs w:val="22"/>
                <w:lang w:val="en-GB"/>
              </w:rPr>
              <w:t>CONCLUSION</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17</w:t>
            </w:r>
          </w:hyperlink>
        </w:p>
        <w:p w:rsidR="00CD2632" w:rsidRPr="00456BE6" w:rsidRDefault="004C4CF5" w:rsidP="00C027E8">
          <w:pPr>
            <w:pStyle w:val="TOC1"/>
            <w:tabs>
              <w:tab w:val="right" w:leader="dot" w:pos="9019"/>
            </w:tabs>
            <w:spacing w:line="360" w:lineRule="auto"/>
            <w:jc w:val="both"/>
            <w:rPr>
              <w:rFonts w:ascii="Times New Roman" w:hAnsi="Times New Roman" w:cs="Times New Roman"/>
              <w:noProof/>
              <w:szCs w:val="22"/>
              <w:lang w:val="en-GB"/>
            </w:rPr>
          </w:pPr>
          <w:hyperlink w:anchor="_Toc158399825" w:history="1">
            <w:r w:rsidR="00CD2632" w:rsidRPr="00456BE6">
              <w:rPr>
                <w:rStyle w:val="Hyperlink"/>
                <w:rFonts w:ascii="Times New Roman" w:hAnsi="Times New Roman" w:cs="Times New Roman"/>
                <w:noProof/>
                <w:szCs w:val="22"/>
                <w:lang w:val="en-GB"/>
              </w:rPr>
              <w:t>Reference List</w:t>
            </w:r>
            <w:r w:rsidR="00CD2632" w:rsidRPr="00456BE6">
              <w:rPr>
                <w:rFonts w:ascii="Times New Roman" w:hAnsi="Times New Roman" w:cs="Times New Roman"/>
                <w:noProof/>
                <w:webHidden/>
                <w:szCs w:val="22"/>
                <w:lang w:val="en-GB"/>
              </w:rPr>
              <w:tab/>
            </w:r>
            <w:r w:rsidR="00C027E8" w:rsidRPr="00456BE6">
              <w:rPr>
                <w:rFonts w:ascii="Times New Roman" w:hAnsi="Times New Roman" w:cs="Times New Roman"/>
                <w:noProof/>
                <w:webHidden/>
                <w:szCs w:val="22"/>
                <w:lang w:val="en-GB"/>
              </w:rPr>
              <w:t>18</w:t>
            </w:r>
          </w:hyperlink>
        </w:p>
        <w:p w:rsidR="00CD2632" w:rsidRPr="00456BE6" w:rsidRDefault="00F26814" w:rsidP="00C027E8">
          <w:pPr>
            <w:spacing w:line="360" w:lineRule="auto"/>
            <w:jc w:val="both"/>
            <w:rPr>
              <w:rFonts w:ascii="Times New Roman" w:hAnsi="Times New Roman" w:cs="Times New Roman"/>
              <w:lang w:val="en-GB"/>
            </w:rPr>
          </w:pPr>
          <w:r w:rsidRPr="00456BE6">
            <w:rPr>
              <w:rFonts w:ascii="Times New Roman" w:hAnsi="Times New Roman" w:cs="Times New Roman"/>
              <w:lang w:val="en-GB"/>
            </w:rPr>
            <w:fldChar w:fldCharType="end"/>
          </w:r>
        </w:p>
      </w:sdtContent>
    </w:sdt>
    <w:p w:rsidR="00950AE1" w:rsidRPr="00456BE6" w:rsidRDefault="00950AE1" w:rsidP="00C027E8">
      <w:pPr>
        <w:pStyle w:val="Normal1"/>
        <w:spacing w:before="200" w:after="200" w:line="360" w:lineRule="auto"/>
        <w:ind w:left="280" w:right="280"/>
        <w:jc w:val="both"/>
        <w:rPr>
          <w:rFonts w:ascii="Times New Roman" w:eastAsia="Times New Roman" w:hAnsi="Times New Roman" w:cs="Times New Roman"/>
          <w:b/>
          <w:lang w:val="en-GB"/>
        </w:rPr>
      </w:pPr>
    </w:p>
    <w:p w:rsidR="00950AE1" w:rsidRPr="00456BE6" w:rsidRDefault="00950AE1" w:rsidP="00C027E8">
      <w:pPr>
        <w:pStyle w:val="Normal1"/>
        <w:spacing w:before="200" w:after="200" w:line="360" w:lineRule="auto"/>
        <w:ind w:left="280" w:right="280"/>
        <w:jc w:val="both"/>
        <w:rPr>
          <w:rFonts w:ascii="Times New Roman" w:eastAsia="Times New Roman" w:hAnsi="Times New Roman" w:cs="Times New Roman"/>
          <w:b/>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b/>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b/>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b/>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b/>
          <w:lang w:val="en-GB"/>
        </w:rPr>
      </w:pPr>
    </w:p>
    <w:p w:rsidR="00950AE1" w:rsidRPr="00456BE6" w:rsidRDefault="00EF0D47" w:rsidP="00C027E8">
      <w:pPr>
        <w:pStyle w:val="Heading1"/>
        <w:rPr>
          <w:rFonts w:eastAsia="Times New Roman" w:cs="Times New Roman"/>
          <w:sz w:val="22"/>
          <w:szCs w:val="22"/>
        </w:rPr>
      </w:pPr>
      <w:bookmarkStart w:id="0" w:name="_Toc158399808"/>
      <w:r w:rsidRPr="00456BE6">
        <w:rPr>
          <w:sz w:val="22"/>
          <w:szCs w:val="22"/>
        </w:rPr>
        <w:t>INTRODUCTION</w:t>
      </w:r>
      <w:bookmarkEnd w:id="0"/>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Philips is one of the most iconic brands in the world of technological innovation and long-term economic success. Founded in 1891 by Gerard Philips and his father Frederik in Eindhoven, Netherlands, this worldwide corporation has undergone a revolutionary transformation spanning more than a century. Although Philips was once known for being a pioneer in the manufacturing of incandescent light bulbs, it has expanded its reach well beyond its modest beginnings by </w:t>
      </w:r>
      <w:r w:rsidR="00557DFD" w:rsidRPr="00456BE6">
        <w:rPr>
          <w:rFonts w:ascii="Times New Roman" w:eastAsia="Times New Roman" w:hAnsi="Times New Roman" w:cs="Times New Roman"/>
          <w:lang w:val="en-GB"/>
        </w:rPr>
        <w:t>skilfully</w:t>
      </w:r>
      <w:r w:rsidRPr="00456BE6">
        <w:rPr>
          <w:rFonts w:ascii="Times New Roman" w:eastAsia="Times New Roman" w:hAnsi="Times New Roman" w:cs="Times New Roman"/>
          <w:lang w:val="en-GB"/>
        </w:rPr>
        <w:t xml:space="preserve"> adapting to the dynamic currents of global commerce. Philips is now widely recognized for its innovative contributions to consumer electronics and healthcare technologies, in addition to its role as a global lighting company.</w:t>
      </w:r>
      <w:r w:rsidR="00206DEB">
        <w:rPr>
          <w:rFonts w:ascii="Times New Roman" w:eastAsia="Times New Roman" w:hAnsi="Times New Roman" w:cs="Times New Roman"/>
          <w:lang w:val="en-GB"/>
        </w:rPr>
        <w:t xml:space="preserve"> </w:t>
      </w:r>
      <w:r w:rsidRPr="00456BE6">
        <w:rPr>
          <w:rFonts w:ascii="Times New Roman" w:eastAsia="Times New Roman" w:hAnsi="Times New Roman" w:cs="Times New Roman"/>
          <w:lang w:val="en-GB"/>
        </w:rPr>
        <w:t>This project aims to explore the diverse history, globalization trajectory, primary business sectors, and significant role that Philips has had in influencing the technical and healthcare environments. As the layers of Philips' story are removed, we will see that it is more than simply a business—</w:t>
      </w:r>
      <w:r w:rsidR="00436227" w:rsidRPr="00456BE6">
        <w:rPr>
          <w:rFonts w:ascii="Times New Roman" w:eastAsia="Times New Roman" w:hAnsi="Times New Roman" w:cs="Times New Roman"/>
          <w:lang w:val="en-GB"/>
        </w:rPr>
        <w:t>rather;</w:t>
      </w:r>
      <w:r w:rsidRPr="00456BE6">
        <w:rPr>
          <w:rFonts w:ascii="Times New Roman" w:eastAsia="Times New Roman" w:hAnsi="Times New Roman" w:cs="Times New Roman"/>
          <w:lang w:val="en-GB"/>
        </w:rPr>
        <w:t xml:space="preserve"> it is a symbol of tenacity, flexibility, and a dedication to bringing about positive change in the world. As we explore the many facets of Philips, a firm that has not only lighted our homes but also made an enduring impression on the forefronts of healthcare and technology, come along on a trip through the corridors of invention.</w:t>
      </w:r>
    </w:p>
    <w:p w:rsidR="00950AE1" w:rsidRPr="00456BE6" w:rsidRDefault="00EF0D47" w:rsidP="00C027E8">
      <w:pPr>
        <w:pStyle w:val="Heading1"/>
        <w:rPr>
          <w:sz w:val="22"/>
          <w:szCs w:val="22"/>
        </w:rPr>
      </w:pPr>
      <w:bookmarkStart w:id="1" w:name="_Toc158399809"/>
      <w:r w:rsidRPr="00456BE6">
        <w:rPr>
          <w:sz w:val="22"/>
          <w:szCs w:val="22"/>
        </w:rPr>
        <w:t>BACKGROUND ANALYSIS</w:t>
      </w:r>
      <w:bookmarkEnd w:id="1"/>
    </w:p>
    <w:p w:rsidR="00950AE1" w:rsidRPr="00456BE6" w:rsidRDefault="00EF0D47" w:rsidP="00C027E8">
      <w:pPr>
        <w:pStyle w:val="Heading2"/>
        <w:rPr>
          <w:b w:val="0"/>
          <w:sz w:val="22"/>
          <w:szCs w:val="22"/>
          <w:lang w:val="en-GB"/>
        </w:rPr>
      </w:pPr>
      <w:bookmarkStart w:id="2" w:name="_Toc158399810"/>
      <w:r w:rsidRPr="00456BE6">
        <w:rPr>
          <w:sz w:val="22"/>
          <w:szCs w:val="22"/>
          <w:lang w:val="en-GB"/>
        </w:rPr>
        <w:t>BACKGROUND AND HISTORY</w:t>
      </w:r>
      <w:bookmarkEnd w:id="2"/>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lang w:val="en-GB"/>
        </w:rPr>
        <w:t>Established in 1891 in Eindhoven, Netherlands, Gerard Philips and his father Frederik started Philips. The business began life as a producer of light bulbs.Philips emerged as a frontrunner in the incandescent light industry rather fast.Throughout time, it added more electrical gadgets to its line of products,such electric razors and radios.Growth and diversification following World War II were major developments for Philips. Expanding into industries including consumer electronics, semiconductors, AND medical equipment, it became a prominent participant in the electronics and technology sectors.</w:t>
      </w:r>
      <w:r w:rsidRPr="00456BE6">
        <w:rPr>
          <w:rFonts w:ascii="Times New Roman" w:eastAsia="Times New Roman" w:hAnsi="Times New Roman" w:cs="Times New Roman"/>
          <w:color w:val="FF0000"/>
          <w:lang w:val="en-GB"/>
        </w:rPr>
        <w:t xml:space="preserve">The aim of this company is to improve individual health and well being through meaningful innovation. Apart from this, another aim of this company is to improve 2.5 billion lives per day by the year 2013 including 400 million in underserved communities (Philips.com, 2024). </w:t>
      </w:r>
    </w:p>
    <w:p w:rsidR="00C027E8" w:rsidRPr="00456BE6" w:rsidRDefault="00C027E8" w:rsidP="00C027E8">
      <w:pPr>
        <w:pStyle w:val="Normal1"/>
        <w:spacing w:before="200" w:after="200" w:line="360" w:lineRule="auto"/>
        <w:jc w:val="both"/>
        <w:rPr>
          <w:rFonts w:ascii="Times New Roman" w:eastAsia="Times New Roman" w:hAnsi="Times New Roman" w:cs="Times New Roman"/>
          <w:b/>
          <w:lang w:val="en-GB"/>
        </w:rPr>
      </w:pPr>
    </w:p>
    <w:p w:rsidR="00C027E8" w:rsidRPr="00456BE6" w:rsidRDefault="00C027E8" w:rsidP="00C027E8">
      <w:pPr>
        <w:pStyle w:val="Normal1"/>
        <w:spacing w:before="200" w:after="200" w:line="360" w:lineRule="auto"/>
        <w:jc w:val="both"/>
        <w:rPr>
          <w:rFonts w:ascii="Times New Roman" w:eastAsia="Times New Roman" w:hAnsi="Times New Roman" w:cs="Times New Roman"/>
          <w:b/>
          <w:lang w:val="en-GB"/>
        </w:rPr>
      </w:pP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Internationalisation Journey</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Global Expansion: Early in its existence, Philips set out to expand globally, setting up production sites and subsidiaries across other nations. This aided the business in expanding internationally and entering new markets.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Innovations in Technology: Philips has always been at the forefront of these developments. It was instrumental in the invention of the compact disc (CD) and introduced medical imaging technology that was revolutionary.</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Strategic partnerships and Acquisitions: Philips used strategic partnerships and acquisitions to bolster its position in a number of markets. For instance, it established partnerships and joint ventures in the healthcare industry and bought businesses like Respironics to diversify its holdings.</w:t>
      </w:r>
    </w:p>
    <w:p w:rsidR="00950AE1" w:rsidRPr="00456BE6" w:rsidRDefault="00EF0D47" w:rsidP="00C027E8">
      <w:pPr>
        <w:pStyle w:val="Heading2"/>
        <w:rPr>
          <w:sz w:val="22"/>
          <w:szCs w:val="22"/>
          <w:lang w:val="en-GB"/>
        </w:rPr>
      </w:pPr>
      <w:bookmarkStart w:id="3" w:name="_Toc158399811"/>
      <w:r w:rsidRPr="00456BE6">
        <w:rPr>
          <w:sz w:val="22"/>
          <w:szCs w:val="22"/>
          <w:lang w:val="en-GB"/>
        </w:rPr>
        <w:t>HOME COUNTRY OPERATIONS</w:t>
      </w:r>
      <w:bookmarkEnd w:id="3"/>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As per the </w:t>
      </w:r>
      <w:r w:rsidR="00DF1FAF" w:rsidRPr="00456BE6">
        <w:rPr>
          <w:rFonts w:ascii="Times New Roman" w:eastAsia="Times New Roman" w:hAnsi="Times New Roman" w:cs="Times New Roman"/>
          <w:color w:val="FF0000"/>
          <w:lang w:val="en-GB"/>
        </w:rPr>
        <w:t>internalisation journey</w:t>
      </w:r>
      <w:r w:rsidRPr="00456BE6">
        <w:rPr>
          <w:rFonts w:ascii="Times New Roman" w:eastAsia="Times New Roman" w:hAnsi="Times New Roman" w:cs="Times New Roman"/>
          <w:color w:val="FF0000"/>
          <w:lang w:val="en-GB"/>
        </w:rPr>
        <w:t xml:space="preserve"> to establish growth in the home country Philips has used </w:t>
      </w:r>
      <w:r w:rsidR="00DF1FAF" w:rsidRPr="00456BE6">
        <w:rPr>
          <w:rFonts w:ascii="Times New Roman" w:eastAsia="Times New Roman" w:hAnsi="Times New Roman" w:cs="Times New Roman"/>
          <w:color w:val="FF0000"/>
          <w:lang w:val="en-GB"/>
        </w:rPr>
        <w:t>its</w:t>
      </w:r>
      <w:r w:rsidRPr="00456BE6">
        <w:rPr>
          <w:rFonts w:ascii="Times New Roman" w:eastAsia="Times New Roman" w:hAnsi="Times New Roman" w:cs="Times New Roman"/>
          <w:color w:val="FF0000"/>
          <w:lang w:val="en-GB"/>
        </w:rPr>
        <w:t xml:space="preserve"> own strategic focus. Philips is conscious regarding a strategy which is focused on organic growth, clear choices in business, innovation and improved execution (Philips.com, 2024). By utilising this strategic focus over the past 10 years Philips is efficiently receiving its transformation and gradually becoming a focused health technology company. Through this concept, Philips can easily attract the health care market and significantly offer potential for growth and margin expansion. On the other hand,  by utilising the strategic focus concept Philips can improve implementation of artificial intelligence and by improving implementation of artificial intelligence Philips has provided improved operation forecasting and through that operation all casting this company can easily improve its productivity (Philips.com, 2024). In this respect, to maintain home country operation, strategic focus plays a crucial role and through that concept of strategic focus the Internationalisation journey of Philips can be significantly improved. </w:t>
      </w:r>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In contrast, to maintain home country operation Philips is also focused on organic growth and creating value with sustainable impact. By utilising organic growth Philips has germinated people centric innovation, being able to focus on reliable execution, easily prioritising patient safety, quality, supply chain reliability. Following this way, Philips can empower its home country operation efficiently (Philips.co, 2024). In contrast, to improve home country operation Philips is responsible for improving </w:t>
      </w:r>
      <w:r w:rsidR="00DF1FAF" w:rsidRPr="00456BE6">
        <w:rPr>
          <w:rFonts w:ascii="Times New Roman" w:eastAsia="Times New Roman" w:hAnsi="Times New Roman" w:cs="Times New Roman"/>
          <w:color w:val="FF0000"/>
          <w:lang w:val="en-GB"/>
        </w:rPr>
        <w:t>individual’s</w:t>
      </w:r>
      <w:r w:rsidRPr="00456BE6">
        <w:rPr>
          <w:rFonts w:ascii="Times New Roman" w:eastAsia="Times New Roman" w:hAnsi="Times New Roman" w:cs="Times New Roman"/>
          <w:color w:val="FF0000"/>
          <w:lang w:val="en-GB"/>
        </w:rPr>
        <w:t xml:space="preserve"> health well-being and enabling better outcomes. In order to maintain this concept and make the home country operation more innovative, Philips has decided to change the health care landscape and by changing the entire Healthcare landscape, better outcomes and improved experience can be executed easily (Philips.co, 2024). In this respect, Philips has adopted a people focused innovation approach, meaningful innovation, collaborative innovation, creative innovation, responsible innovation, agile innovation. By utilising this innovation the insight of technology can be improved and that improvement is responsible for enhancing the health care workflow. Apart from this, to make home country operation more improved Philips has decided to implement a research and development strategy as an innovation concept. Through the research and development strategy Philips can develop collaborative relationships and establish cutting-edge solutions which are helping out to improve individual life (</w:t>
      </w:r>
      <w:r w:rsidRPr="00456BE6">
        <w:rPr>
          <w:rFonts w:ascii="Times New Roman" w:eastAsia="Times New Roman" w:hAnsi="Times New Roman" w:cs="Times New Roman"/>
          <w:lang w:val="en-GB"/>
        </w:rPr>
        <w:t>Philips.com, 2024</w:t>
      </w:r>
      <w:r w:rsidRPr="00456BE6">
        <w:rPr>
          <w:rFonts w:ascii="Times New Roman" w:eastAsia="Times New Roman" w:hAnsi="Times New Roman" w:cs="Times New Roman"/>
          <w:color w:val="FF0000"/>
          <w:lang w:val="en-GB"/>
        </w:rPr>
        <w:t xml:space="preserve">). </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Philanthropy: The </w:t>
      </w:r>
      <w:r w:rsidR="00732E00" w:rsidRPr="00456BE6">
        <w:rPr>
          <w:rFonts w:ascii="Times New Roman" w:eastAsia="Times New Roman" w:hAnsi="Times New Roman" w:cs="Times New Roman"/>
          <w:lang w:val="en-GB"/>
        </w:rPr>
        <w:t>Corporation</w:t>
      </w:r>
      <w:r w:rsidRPr="00456BE6">
        <w:rPr>
          <w:rFonts w:ascii="Times New Roman" w:eastAsia="Times New Roman" w:hAnsi="Times New Roman" w:cs="Times New Roman"/>
          <w:lang w:val="en-GB"/>
        </w:rPr>
        <w:t xml:space="preserve"> supports community development, education, and healthcare projects in its native nation via a variety of philanthropic endeavours.</w:t>
      </w:r>
    </w:p>
    <w:p w:rsidR="00950AE1" w:rsidRPr="00456BE6" w:rsidRDefault="00EF0D47" w:rsidP="00C027E8">
      <w:pPr>
        <w:pStyle w:val="Heading2"/>
        <w:rPr>
          <w:sz w:val="22"/>
          <w:szCs w:val="22"/>
          <w:lang w:val="en-GB"/>
        </w:rPr>
      </w:pPr>
      <w:bookmarkStart w:id="4" w:name="_Toc158399812"/>
      <w:r w:rsidRPr="00456BE6">
        <w:rPr>
          <w:sz w:val="22"/>
          <w:szCs w:val="22"/>
          <w:lang w:val="en-GB"/>
        </w:rPr>
        <w:t>HOST COUNTRY OPERATIONS</w:t>
      </w:r>
      <w:bookmarkEnd w:id="4"/>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color w:val="FF0000"/>
          <w:lang w:val="en-GB"/>
        </w:rPr>
        <w:t>In terms of host country operation Philips mixed to be aware regarding the presence of a free zone. In this respect, presently the UK does not have any free trade zone and the UK has developed the Taxation Cross Border Trade Act 2018 (TCTA) (Gov.uk, 2024). In this respect, Philips needs to target UK customers and by targeting UK customers the purchasing behaviour can be improved and through that improvement the tax can be  covered easily. On the other hand, to operate in the host country means UK as a internalisation journey Philips considered its growth strategy which is product innovation. Group strategy, caps, excellence and paths to value are the four business concepts and by utilising these four business concepts the growth strategy of Philips can be improved (</w:t>
      </w:r>
      <w:r w:rsidRPr="00456BE6">
        <w:rPr>
          <w:rFonts w:ascii="Times New Roman" w:eastAsia="Times New Roman" w:hAnsi="Times New Roman" w:cs="Times New Roman"/>
          <w:lang w:val="en-GB"/>
        </w:rPr>
        <w:t>Philips.com, 2024</w:t>
      </w:r>
      <w:r w:rsidRPr="00456BE6">
        <w:rPr>
          <w:rFonts w:ascii="Times New Roman" w:eastAsia="Times New Roman" w:hAnsi="Times New Roman" w:cs="Times New Roman"/>
          <w:color w:val="FF0000"/>
          <w:lang w:val="en-GB"/>
        </w:rPr>
        <w:t>). However, by utilising group strategy Philips can accumulate and improve the resources and through that improved resources this company can maximise its value creation. following this way it can efficiently  operate in the host country (UK). On the other hand, by utilising CAPs Philip can strengthen and leverage its core capability and through that capacity it can improve deep customer insights, execute technology innovation, and global footprint (</w:t>
      </w:r>
      <w:r w:rsidRPr="00456BE6">
        <w:rPr>
          <w:rFonts w:ascii="Times New Roman" w:eastAsia="Times New Roman" w:hAnsi="Times New Roman" w:cs="Times New Roman"/>
          <w:lang w:val="en-GB"/>
        </w:rPr>
        <w:t>Philips.com, 2024</w:t>
      </w:r>
      <w:r w:rsidRPr="00456BE6">
        <w:rPr>
          <w:rFonts w:ascii="Times New Roman" w:eastAsia="Times New Roman" w:hAnsi="Times New Roman" w:cs="Times New Roman"/>
          <w:color w:val="FF0000"/>
          <w:lang w:val="en-GB"/>
        </w:rPr>
        <w:t xml:space="preserve">). Apart from this, through excellence and path to value, Philips can improve operating principles and deliver sustainable results. In this way in the host country </w:t>
      </w:r>
      <w:r w:rsidR="00732E00" w:rsidRPr="00456BE6">
        <w:rPr>
          <w:rFonts w:ascii="Times New Roman" w:eastAsia="Times New Roman" w:hAnsi="Times New Roman" w:cs="Times New Roman"/>
          <w:color w:val="FF0000"/>
          <w:lang w:val="en-GB"/>
        </w:rPr>
        <w:t>operation these</w:t>
      </w:r>
      <w:r w:rsidRPr="00456BE6">
        <w:rPr>
          <w:rFonts w:ascii="Times New Roman" w:eastAsia="Times New Roman" w:hAnsi="Times New Roman" w:cs="Times New Roman"/>
          <w:color w:val="FF0000"/>
          <w:lang w:val="en-GB"/>
        </w:rPr>
        <w:t xml:space="preserve"> four concepts play a crucial role. On the other hand, through </w:t>
      </w:r>
      <w:r w:rsidRPr="00456BE6">
        <w:rPr>
          <w:rFonts w:ascii="Times New Roman" w:eastAsia="Times New Roman" w:hAnsi="Times New Roman" w:cs="Times New Roman"/>
          <w:lang w:val="en-GB"/>
        </w:rPr>
        <w:t>Consumer Electronics Selling a range of Philips produces and distributes consumer electronics such as music equipment, TVs, and home appliances in the Host country UK.</w:t>
      </w:r>
    </w:p>
    <w:p w:rsidR="00950AE1" w:rsidRPr="00456BE6" w:rsidRDefault="00EF0D47" w:rsidP="00C027E8">
      <w:pPr>
        <w:pStyle w:val="Heading1"/>
        <w:rPr>
          <w:sz w:val="22"/>
          <w:szCs w:val="22"/>
        </w:rPr>
      </w:pPr>
      <w:bookmarkStart w:id="5" w:name="_Toc158399813"/>
      <w:r w:rsidRPr="00456BE6">
        <w:rPr>
          <w:sz w:val="22"/>
          <w:szCs w:val="22"/>
        </w:rPr>
        <w:t>Ethnocentric, Polycentric, and Geocentric internationalisation strategies</w:t>
      </w:r>
      <w:bookmarkEnd w:id="5"/>
    </w:p>
    <w:p w:rsidR="00950AE1" w:rsidRPr="00456BE6" w:rsidRDefault="00EF0D47" w:rsidP="00C027E8">
      <w:pPr>
        <w:pStyle w:val="Heading2"/>
        <w:rPr>
          <w:sz w:val="22"/>
          <w:szCs w:val="22"/>
          <w:lang w:val="en-GB"/>
        </w:rPr>
      </w:pPr>
      <w:bookmarkStart w:id="6" w:name="_Toc158399814"/>
      <w:r w:rsidRPr="00456BE6">
        <w:rPr>
          <w:sz w:val="22"/>
          <w:szCs w:val="22"/>
          <w:lang w:val="en-GB"/>
        </w:rPr>
        <w:t>POLYCENTRIC INTERNATIONALISATION STRATEGY :</w:t>
      </w:r>
      <w:bookmarkEnd w:id="6"/>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Features and Characteristics: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Decentralised Control is considered to be a feature and characteristic of polycentric internalisation strategy which Gives subsidiaries the freedom to decide for themselves and modify plans in response to demands from regional markets. </w:t>
      </w:r>
      <w:r w:rsidRPr="00456BE6">
        <w:rPr>
          <w:rFonts w:ascii="Times New Roman" w:eastAsia="Times New Roman" w:hAnsi="Times New Roman" w:cs="Times New Roman"/>
          <w:color w:val="FF0000"/>
          <w:lang w:val="en-GB"/>
        </w:rPr>
        <w:t>On the other hand,</w:t>
      </w:r>
      <w:r w:rsidRPr="00456BE6">
        <w:rPr>
          <w:rFonts w:ascii="Times New Roman" w:eastAsia="Times New Roman" w:hAnsi="Times New Roman" w:cs="Times New Roman"/>
          <w:lang w:val="en-GB"/>
        </w:rPr>
        <w:t xml:space="preserve"> another feature and characteristics of the strategy is local Focus. </w:t>
      </w:r>
      <w:r w:rsidRPr="00456BE6">
        <w:rPr>
          <w:rFonts w:ascii="Times New Roman" w:eastAsia="Times New Roman" w:hAnsi="Times New Roman" w:cs="Times New Roman"/>
          <w:color w:val="FF0000"/>
          <w:lang w:val="en-GB"/>
        </w:rPr>
        <w:t xml:space="preserve">As opined by </w:t>
      </w:r>
      <w:r w:rsidRPr="00456BE6">
        <w:rPr>
          <w:rFonts w:ascii="Times New Roman" w:eastAsia="Times New Roman" w:hAnsi="Times New Roman" w:cs="Times New Roman"/>
          <w:color w:val="FF0000"/>
          <w:highlight w:val="white"/>
          <w:lang w:val="en-GB"/>
        </w:rPr>
        <w:t>Hunt and Young (2021), through the local focus strategy the investigation concept can be improved. The local focus strategy</w:t>
      </w:r>
      <w:r w:rsidRPr="00456BE6">
        <w:rPr>
          <w:rFonts w:ascii="Times New Roman" w:eastAsia="Times New Roman" w:hAnsi="Times New Roman" w:cs="Times New Roman"/>
          <w:lang w:val="en-GB"/>
        </w:rPr>
        <w:t xml:space="preserve"> plays a strong emphasis on local markets, enabling subsidiaries to customise marketing, goods, and business plans to meet particular needs. </w:t>
      </w:r>
      <w:r w:rsidRPr="00456BE6">
        <w:rPr>
          <w:rFonts w:ascii="Times New Roman" w:eastAsia="Times New Roman" w:hAnsi="Times New Roman" w:cs="Times New Roman"/>
          <w:color w:val="FF0000"/>
          <w:lang w:val="en-GB"/>
        </w:rPr>
        <w:t xml:space="preserve">In contrast, another feature and characteristics of polycentric internalisation strategy is it can increase autonomy.According to </w:t>
      </w:r>
      <w:r w:rsidRPr="00456BE6">
        <w:rPr>
          <w:rFonts w:ascii="Times New Roman" w:eastAsia="Times New Roman" w:hAnsi="Times New Roman" w:cs="Times New Roman"/>
          <w:color w:val="FF0000"/>
          <w:highlight w:val="white"/>
          <w:lang w:val="en-GB"/>
        </w:rPr>
        <w:t xml:space="preserve">O’Neill </w:t>
      </w:r>
      <w:r w:rsidRPr="00456BE6">
        <w:rPr>
          <w:rFonts w:ascii="Times New Roman" w:eastAsia="Times New Roman" w:hAnsi="Times New Roman" w:cs="Times New Roman"/>
          <w:i/>
          <w:color w:val="FF0000"/>
          <w:highlight w:val="white"/>
          <w:lang w:val="en-GB"/>
        </w:rPr>
        <w:t>et al.</w:t>
      </w:r>
      <w:r w:rsidRPr="00456BE6">
        <w:rPr>
          <w:rFonts w:ascii="Times New Roman" w:eastAsia="Times New Roman" w:hAnsi="Times New Roman" w:cs="Times New Roman"/>
          <w:color w:val="FF0000"/>
          <w:highlight w:val="white"/>
          <w:lang w:val="en-GB"/>
        </w:rPr>
        <w:t xml:space="preserve"> (2022), by increasing autonomy and high performance, teamwork efficiency can be identified which helps to achieve success in an efficient way. </w:t>
      </w:r>
      <w:r w:rsidRPr="00456BE6">
        <w:rPr>
          <w:rFonts w:ascii="Times New Roman" w:eastAsia="Times New Roman" w:hAnsi="Times New Roman" w:cs="Times New Roman"/>
          <w:color w:val="FF0000"/>
          <w:lang w:val="en-GB"/>
        </w:rPr>
        <w:t xml:space="preserve">By increasing autonomy, </w:t>
      </w:r>
      <w:r w:rsidRPr="00456BE6">
        <w:rPr>
          <w:rFonts w:ascii="Times New Roman" w:eastAsia="Times New Roman" w:hAnsi="Times New Roman" w:cs="Times New Roman"/>
          <w:lang w:val="en-GB"/>
        </w:rPr>
        <w:t>subsidiaries are more able to independently accommodate local demands.</w:t>
      </w:r>
    </w:p>
    <w:p w:rsidR="00950AE1" w:rsidRPr="00456BE6" w:rsidRDefault="00EF0D47" w:rsidP="00C027E8">
      <w:pPr>
        <w:pStyle w:val="Heading2"/>
        <w:rPr>
          <w:sz w:val="22"/>
          <w:szCs w:val="22"/>
          <w:lang w:val="en-GB"/>
        </w:rPr>
      </w:pPr>
      <w:bookmarkStart w:id="7" w:name="_Toc158399815"/>
      <w:r w:rsidRPr="00456BE6">
        <w:rPr>
          <w:sz w:val="22"/>
          <w:szCs w:val="22"/>
          <w:lang w:val="en-GB"/>
        </w:rPr>
        <w:t>ETHNOCENTRIC INTERNATIONALISATION STRATEGY :</w:t>
      </w:r>
      <w:bookmarkEnd w:id="7"/>
      <w:r w:rsidRPr="00456BE6">
        <w:rPr>
          <w:sz w:val="22"/>
          <w:szCs w:val="22"/>
          <w:lang w:val="en-GB"/>
        </w:rPr>
        <w:tab/>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Features and Characteristics: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Ethnocentric internationalisation strategy </w:t>
      </w:r>
      <w:r w:rsidR="00F269FC">
        <w:rPr>
          <w:rFonts w:ascii="Times New Roman" w:eastAsia="Times New Roman" w:hAnsi="Times New Roman" w:cs="Times New Roman"/>
          <w:lang w:val="en-GB"/>
        </w:rPr>
        <w:t>f</w:t>
      </w:r>
      <w:r w:rsidRPr="00456BE6">
        <w:rPr>
          <w:rFonts w:ascii="Times New Roman" w:eastAsia="Times New Roman" w:hAnsi="Times New Roman" w:cs="Times New Roman"/>
          <w:lang w:val="en-GB"/>
        </w:rPr>
        <w:t xml:space="preserve">eature and characteristic isCentralised Decision-Making. </w:t>
      </w:r>
      <w:r w:rsidRPr="00456BE6">
        <w:rPr>
          <w:rFonts w:ascii="Times New Roman" w:eastAsia="Times New Roman" w:hAnsi="Times New Roman" w:cs="Times New Roman"/>
          <w:color w:val="FF0000"/>
          <w:lang w:val="en-GB"/>
        </w:rPr>
        <w:t xml:space="preserve">As opined by </w:t>
      </w:r>
      <w:r w:rsidRPr="00456BE6">
        <w:rPr>
          <w:rFonts w:ascii="Times New Roman" w:eastAsia="Times New Roman" w:hAnsi="Times New Roman" w:cs="Times New Roman"/>
          <w:color w:val="FF0000"/>
          <w:highlight w:val="white"/>
          <w:lang w:val="en-GB"/>
        </w:rPr>
        <w:t xml:space="preserve">O’Neill </w:t>
      </w:r>
      <w:r w:rsidRPr="00456BE6">
        <w:rPr>
          <w:rFonts w:ascii="Times New Roman" w:eastAsia="Times New Roman" w:hAnsi="Times New Roman" w:cs="Times New Roman"/>
          <w:i/>
          <w:color w:val="FF0000"/>
          <w:highlight w:val="white"/>
          <w:lang w:val="en-GB"/>
        </w:rPr>
        <w:t>et al.</w:t>
      </w:r>
      <w:r w:rsidRPr="00456BE6">
        <w:rPr>
          <w:rFonts w:ascii="Times New Roman" w:eastAsia="Times New Roman" w:hAnsi="Times New Roman" w:cs="Times New Roman"/>
          <w:color w:val="FF0000"/>
          <w:highlight w:val="white"/>
          <w:lang w:val="en-GB"/>
        </w:rPr>
        <w:t xml:space="preserve"> (2022), centralised decision making is considered to be a structure which can lead individuals in order to make accurate decisions. Through the improved decision making concept the performance and teamwork can be upgraded easily. </w:t>
      </w:r>
      <w:r w:rsidRPr="00456BE6">
        <w:rPr>
          <w:rFonts w:ascii="Times New Roman" w:eastAsia="Times New Roman" w:hAnsi="Times New Roman" w:cs="Times New Roman"/>
          <w:lang w:val="en-GB"/>
        </w:rPr>
        <w:t xml:space="preserve">Under ethnocentrism, decisions are made centrally at the corporate headquarters, which are normally found in the nation of origin of the business. In contrast, other features and characteristics of this strategy are standardised practices and goods. This feature can keep all global subsidiaries' goods, services, and management techniques consistent is the major goal. </w:t>
      </w:r>
      <w:r w:rsidRPr="00456BE6">
        <w:rPr>
          <w:rFonts w:ascii="Times New Roman" w:eastAsia="Times New Roman" w:hAnsi="Times New Roman" w:cs="Times New Roman"/>
          <w:color w:val="FF0000"/>
          <w:lang w:val="en-GB"/>
        </w:rPr>
        <w:t xml:space="preserve">On the other hand, another feature of this strategy is the </w:t>
      </w:r>
      <w:r w:rsidRPr="00456BE6">
        <w:rPr>
          <w:rFonts w:ascii="Times New Roman" w:eastAsia="Times New Roman" w:hAnsi="Times New Roman" w:cs="Times New Roman"/>
          <w:lang w:val="en-GB"/>
        </w:rPr>
        <w:t xml:space="preserve">Important Home Country Personnel. Due to the perception that home-country talent is superior, senior management roles are frequently filled by citizens of the home country. </w:t>
      </w:r>
      <w:r w:rsidRPr="00456BE6">
        <w:rPr>
          <w:rFonts w:ascii="Times New Roman" w:eastAsia="Times New Roman" w:hAnsi="Times New Roman" w:cs="Times New Roman"/>
          <w:color w:val="FF0000"/>
          <w:lang w:val="en-GB"/>
        </w:rPr>
        <w:t>However</w:t>
      </w:r>
      <w:r w:rsidRPr="00456BE6">
        <w:rPr>
          <w:rFonts w:ascii="Times New Roman" w:eastAsia="Times New Roman" w:hAnsi="Times New Roman" w:cs="Times New Roman"/>
          <w:lang w:val="en-GB"/>
        </w:rPr>
        <w:t>, global integration is another feature and characteristic of ethnocentric internalisation strategy. This is a uniform corporate culture and a heavy focus on global integration.</w:t>
      </w:r>
    </w:p>
    <w:p w:rsidR="00950AE1" w:rsidRPr="00456BE6" w:rsidRDefault="00EF0D47" w:rsidP="00C027E8">
      <w:pPr>
        <w:pStyle w:val="Heading2"/>
        <w:rPr>
          <w:sz w:val="22"/>
          <w:szCs w:val="22"/>
          <w:lang w:val="en-GB"/>
        </w:rPr>
      </w:pPr>
      <w:bookmarkStart w:id="8" w:name="_Toc158399816"/>
      <w:r w:rsidRPr="00456BE6">
        <w:rPr>
          <w:sz w:val="22"/>
          <w:szCs w:val="22"/>
          <w:lang w:val="en-GB"/>
        </w:rPr>
        <w:t>GEOCENTRIC INTERNATIONALISATION STRATEGY:</w:t>
      </w:r>
      <w:bookmarkEnd w:id="8"/>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Features and Characteristics: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Strives to strike a balance between local responsiveness and global integration, highlighting the significance of both global consistency and market adaptation. </w:t>
      </w:r>
      <w:r w:rsidRPr="00456BE6">
        <w:rPr>
          <w:rFonts w:ascii="Times New Roman" w:eastAsia="Times New Roman" w:hAnsi="Times New Roman" w:cs="Times New Roman"/>
          <w:color w:val="FF0000"/>
          <w:lang w:val="en-GB"/>
        </w:rPr>
        <w:t xml:space="preserve">According to </w:t>
      </w:r>
      <w:r w:rsidRPr="00456BE6">
        <w:rPr>
          <w:rFonts w:ascii="Times New Roman" w:eastAsia="Times New Roman" w:hAnsi="Times New Roman" w:cs="Times New Roman"/>
          <w:color w:val="FF0000"/>
          <w:highlight w:val="white"/>
          <w:lang w:val="en-GB"/>
        </w:rPr>
        <w:t xml:space="preserve">Li </w:t>
      </w:r>
      <w:r w:rsidRPr="00456BE6">
        <w:rPr>
          <w:rFonts w:ascii="Times New Roman" w:eastAsia="Times New Roman" w:hAnsi="Times New Roman" w:cs="Times New Roman"/>
          <w:i/>
          <w:color w:val="FF0000"/>
          <w:highlight w:val="white"/>
          <w:lang w:val="en-GB"/>
        </w:rPr>
        <w:t xml:space="preserve">et al, </w:t>
      </w:r>
      <w:r w:rsidRPr="00456BE6">
        <w:rPr>
          <w:rFonts w:ascii="Times New Roman" w:eastAsia="Times New Roman" w:hAnsi="Times New Roman" w:cs="Times New Roman"/>
          <w:color w:val="FF0000"/>
          <w:highlight w:val="white"/>
          <w:lang w:val="en-GB"/>
        </w:rPr>
        <w:t xml:space="preserve">(2020), in order to implement strategic implications for multinational enterprises around the world geo-centric internalisation strategy plays a crucial role. </w:t>
      </w:r>
      <w:r w:rsidRPr="00456BE6">
        <w:rPr>
          <w:rFonts w:ascii="Times New Roman" w:eastAsia="Times New Roman" w:hAnsi="Times New Roman" w:cs="Times New Roman"/>
          <w:lang w:val="en-GB"/>
        </w:rPr>
        <w:t xml:space="preserve">The feature and characteristics of geocentric internalisation strategy is it can create a diversified and highly competent global workforce, concentrating on finding and elevating the finest talent, regardless of their nationality. </w:t>
      </w:r>
      <w:r w:rsidRPr="00456BE6">
        <w:rPr>
          <w:rFonts w:ascii="Times New Roman" w:eastAsia="Times New Roman" w:hAnsi="Times New Roman" w:cs="Times New Roman"/>
          <w:color w:val="FF0000"/>
          <w:lang w:val="en-GB"/>
        </w:rPr>
        <w:t>On the other hand,</w:t>
      </w:r>
      <w:r w:rsidRPr="00456BE6">
        <w:rPr>
          <w:rFonts w:ascii="Times New Roman" w:eastAsia="Times New Roman" w:hAnsi="Times New Roman" w:cs="Times New Roman"/>
          <w:lang w:val="en-GB"/>
        </w:rPr>
        <w:t xml:space="preserve"> Global coordination of decision-making is employed, with a focus on the overarching objectives of the company. </w:t>
      </w:r>
    </w:p>
    <w:p w:rsidR="00950AE1" w:rsidRPr="00456BE6" w:rsidRDefault="00EF0D47" w:rsidP="00C027E8">
      <w:pPr>
        <w:pStyle w:val="Heading2"/>
        <w:rPr>
          <w:sz w:val="22"/>
          <w:szCs w:val="22"/>
          <w:lang w:val="en-GB"/>
        </w:rPr>
      </w:pPr>
      <w:bookmarkStart w:id="9" w:name="_Toc158399817"/>
      <w:r w:rsidRPr="00456BE6">
        <w:rPr>
          <w:sz w:val="22"/>
          <w:szCs w:val="22"/>
          <w:lang w:val="en-GB"/>
        </w:rPr>
        <w:t>COMPARISON AND CONTRAST:</w:t>
      </w:r>
      <w:bookmarkEnd w:id="9"/>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50AE1" w:rsidRPr="00456BE6">
        <w:trPr>
          <w:cantSplit/>
          <w:trHeight w:val="440"/>
          <w:tblHeader/>
        </w:trPr>
        <w:tc>
          <w:tcPr>
            <w:tcW w:w="9027" w:type="dxa"/>
            <w:gridSpan w:val="3"/>
            <w:shd w:val="clear" w:color="auto" w:fill="auto"/>
            <w:tcMar>
              <w:top w:w="100" w:type="dxa"/>
              <w:left w:w="100" w:type="dxa"/>
              <w:bottom w:w="100" w:type="dxa"/>
              <w:right w:w="100" w:type="dxa"/>
            </w:tcMar>
          </w:tcPr>
          <w:p w:rsidR="00950AE1" w:rsidRPr="00456BE6" w:rsidRDefault="00EF0D47" w:rsidP="00C027E8">
            <w:pPr>
              <w:pStyle w:val="Normal1"/>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COMPARISON AND CONTRAST</w:t>
            </w:r>
          </w:p>
          <w:p w:rsidR="00950AE1" w:rsidRPr="00456BE6" w:rsidRDefault="00950AE1"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p>
        </w:tc>
      </w:tr>
      <w:tr w:rsidR="00950AE1" w:rsidRPr="00456BE6">
        <w:trPr>
          <w:cantSplit/>
          <w:tblHeader/>
        </w:trPr>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 xml:space="preserve">Ethnocentric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 xml:space="preserve"> Polycentric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Geocentric</w:t>
            </w:r>
          </w:p>
        </w:tc>
      </w:tr>
      <w:tr w:rsidR="00950AE1" w:rsidRPr="00456BE6">
        <w:trPr>
          <w:cantSplit/>
          <w:tblHeader/>
        </w:trPr>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In terms of decision making concept, ethnocentric is considered to be a concentrated factor in the nation of origin. By implementing this concept company can easily understand the origin of the nation and depend on the origin comparing and adopting the required steps </w:t>
            </w:r>
            <w:r w:rsidR="00957672" w:rsidRPr="00456BE6">
              <w:rPr>
                <w:rFonts w:ascii="Times New Roman" w:eastAsia="Times New Roman" w:hAnsi="Times New Roman" w:cs="Times New Roman"/>
                <w:color w:val="FF0000"/>
                <w:lang w:val="en-GB"/>
              </w:rPr>
              <w:t>which drive</w:t>
            </w:r>
            <w:r w:rsidRPr="00456BE6">
              <w:rPr>
                <w:rFonts w:ascii="Times New Roman" w:eastAsia="Times New Roman" w:hAnsi="Times New Roman" w:cs="Times New Roman"/>
                <w:color w:val="FF0000"/>
                <w:lang w:val="en-GB"/>
              </w:rPr>
              <w:t xml:space="preserve"> their business in the pathway of success.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On the other hand, the polycentric concept is a decentralised factor which is the capability to provide subtitles for freedom of action. By utilising this concept Philip can easily expand its business in the host country (UK).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Geocentric is considered to be a worldwide coordination which is the capacity to maintain balance between decentralisation and centralisation. By utilising geocentric Philips has the opportunity to maintain a balance between the home country and host country. Through that balance it can improve the decision making area and place itself in the pathway of success. </w:t>
            </w:r>
          </w:p>
        </w:tc>
      </w:tr>
      <w:tr w:rsidR="00950AE1" w:rsidRPr="00456BE6">
        <w:trPr>
          <w:cantSplit/>
          <w:tblHeader/>
        </w:trPr>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In terms of talent management, by utilising ethnocentric </w:t>
            </w:r>
            <w:r w:rsidR="00732E00" w:rsidRPr="00456BE6">
              <w:rPr>
                <w:rFonts w:ascii="Times New Roman" w:eastAsia="Times New Roman" w:hAnsi="Times New Roman" w:cs="Times New Roman"/>
                <w:color w:val="FF0000"/>
                <w:lang w:val="en-GB"/>
              </w:rPr>
              <w:t>concepts Philip</w:t>
            </w:r>
            <w:r w:rsidRPr="00456BE6">
              <w:rPr>
                <w:rFonts w:ascii="Times New Roman" w:eastAsia="Times New Roman" w:hAnsi="Times New Roman" w:cs="Times New Roman"/>
                <w:color w:val="FF0000"/>
                <w:lang w:val="en-GB"/>
              </w:rPr>
              <w:t xml:space="preserve"> company has the opportunity to hire local talent for the required position. Recently, Philip is dealing with a scandal regarding Medtech's reputation (</w:t>
            </w:r>
            <w:r w:rsidRPr="00456BE6">
              <w:rPr>
                <w:rFonts w:ascii="Times New Roman" w:eastAsia="Times New Roman" w:hAnsi="Times New Roman" w:cs="Times New Roman"/>
                <w:color w:val="FF0000"/>
                <w:highlight w:val="white"/>
                <w:lang w:val="en-GB"/>
              </w:rPr>
              <w:t>Mddionline.com, 2024</w:t>
            </w:r>
            <w:r w:rsidRPr="00456BE6">
              <w:rPr>
                <w:rFonts w:ascii="Times New Roman" w:eastAsia="Times New Roman" w:hAnsi="Times New Roman" w:cs="Times New Roman"/>
                <w:color w:val="FF0000"/>
                <w:lang w:val="en-GB"/>
              </w:rPr>
              <w:t xml:space="preserve">). By utilising this concept Philips has the opportunity to get rid from this scandal and improve its product quality.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In terms of polycentric concept it is also helping out to higher local desirable candidates and through the desirable candidates philip </w:t>
            </w:r>
            <w:r w:rsidR="001C697B" w:rsidRPr="00456BE6">
              <w:rPr>
                <w:rFonts w:ascii="Times New Roman" w:eastAsia="Times New Roman" w:hAnsi="Times New Roman" w:cs="Times New Roman"/>
                <w:color w:val="FF0000"/>
                <w:lang w:val="en-GB"/>
              </w:rPr>
              <w:t>provides</w:t>
            </w:r>
            <w:r w:rsidRPr="00456BE6">
              <w:rPr>
                <w:rFonts w:ascii="Times New Roman" w:eastAsia="Times New Roman" w:hAnsi="Times New Roman" w:cs="Times New Roman"/>
                <w:color w:val="FF0000"/>
                <w:lang w:val="en-GB"/>
              </w:rPr>
              <w:t xml:space="preserve"> accurate treatment to their native customers.</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By utilising the geocentric </w:t>
            </w:r>
            <w:r w:rsidR="001C697B" w:rsidRPr="00456BE6">
              <w:rPr>
                <w:rFonts w:ascii="Times New Roman" w:eastAsia="Times New Roman" w:hAnsi="Times New Roman" w:cs="Times New Roman"/>
                <w:color w:val="FF0000"/>
                <w:lang w:val="en-GB"/>
              </w:rPr>
              <w:t>concept Philips has</w:t>
            </w:r>
            <w:r w:rsidRPr="00456BE6">
              <w:rPr>
                <w:rFonts w:ascii="Times New Roman" w:eastAsia="Times New Roman" w:hAnsi="Times New Roman" w:cs="Times New Roman"/>
                <w:color w:val="FF0000"/>
                <w:lang w:val="en-GB"/>
              </w:rPr>
              <w:t xml:space="preserve"> an opportunity to hire employees from different corners of the world. Through that hiring process Philips can easily execute on a very product. </w:t>
            </w:r>
          </w:p>
        </w:tc>
      </w:tr>
      <w:tr w:rsidR="00950AE1" w:rsidRPr="00456BE6">
        <w:trPr>
          <w:cantSplit/>
          <w:tblHeader/>
        </w:trPr>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In order to run the company in the home country, adoption of local marketers is considered to be a crucial concept.  In this respect</w:t>
            </w:r>
            <w:r w:rsidR="00732E00" w:rsidRPr="00456BE6">
              <w:rPr>
                <w:rFonts w:ascii="Times New Roman" w:eastAsia="Times New Roman" w:hAnsi="Times New Roman" w:cs="Times New Roman"/>
                <w:color w:val="FF0000"/>
                <w:lang w:val="en-GB"/>
              </w:rPr>
              <w:t>, for</w:t>
            </w:r>
            <w:r w:rsidRPr="00456BE6">
              <w:rPr>
                <w:rFonts w:ascii="Times New Roman" w:eastAsia="Times New Roman" w:hAnsi="Times New Roman" w:cs="Times New Roman"/>
                <w:color w:val="FF0000"/>
                <w:lang w:val="en-GB"/>
              </w:rPr>
              <w:t xml:space="preserve"> the concept of ethnocentric little variation is noticeable.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By utilising the polycentric concept Philips Company can easily specify the local </w:t>
            </w:r>
            <w:r w:rsidR="001C697B" w:rsidRPr="00456BE6">
              <w:rPr>
                <w:rFonts w:ascii="Times New Roman" w:eastAsia="Times New Roman" w:hAnsi="Times New Roman" w:cs="Times New Roman"/>
                <w:color w:val="FF0000"/>
                <w:lang w:val="en-GB"/>
              </w:rPr>
              <w:t>market;</w:t>
            </w:r>
            <w:r w:rsidRPr="00456BE6">
              <w:rPr>
                <w:rFonts w:ascii="Times New Roman" w:eastAsia="Times New Roman" w:hAnsi="Times New Roman" w:cs="Times New Roman"/>
                <w:color w:val="FF0000"/>
                <w:lang w:val="en-GB"/>
              </w:rPr>
              <w:t xml:space="preserve"> through the </w:t>
            </w:r>
            <w:r w:rsidR="00732E00" w:rsidRPr="00456BE6">
              <w:rPr>
                <w:rFonts w:ascii="Times New Roman" w:eastAsia="Times New Roman" w:hAnsi="Times New Roman" w:cs="Times New Roman"/>
                <w:color w:val="FF0000"/>
                <w:lang w:val="en-GB"/>
              </w:rPr>
              <w:t>concept within</w:t>
            </w:r>
            <w:r w:rsidRPr="00456BE6">
              <w:rPr>
                <w:rFonts w:ascii="Times New Roman" w:eastAsia="Times New Roman" w:hAnsi="Times New Roman" w:cs="Times New Roman"/>
                <w:color w:val="FF0000"/>
                <w:lang w:val="en-GB"/>
              </w:rPr>
              <w:t xml:space="preserve"> the home country it can run its business efficiently.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For t</w:t>
            </w:r>
            <w:r w:rsidR="00732E00" w:rsidRPr="00456BE6">
              <w:rPr>
                <w:rFonts w:ascii="Times New Roman" w:eastAsia="Times New Roman" w:hAnsi="Times New Roman" w:cs="Times New Roman"/>
                <w:color w:val="FF0000"/>
                <w:lang w:val="en-GB"/>
              </w:rPr>
              <w:t xml:space="preserve">he concept of geocentric, </w:t>
            </w:r>
            <w:r w:rsidRPr="00456BE6">
              <w:rPr>
                <w:rFonts w:ascii="Times New Roman" w:eastAsia="Times New Roman" w:hAnsi="Times New Roman" w:cs="Times New Roman"/>
                <w:color w:val="FF0000"/>
                <w:lang w:val="en-GB"/>
              </w:rPr>
              <w:t xml:space="preserve">Philips can maintain a balance between global marketers and local markets. Through that balance Philips can easily run its business in the host country (UK). </w:t>
            </w:r>
          </w:p>
        </w:tc>
      </w:tr>
      <w:tr w:rsidR="00950AE1" w:rsidRPr="00456BE6">
        <w:trPr>
          <w:cantSplit/>
          <w:tblHeader/>
        </w:trPr>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In terms of global integration ethnocentric can place a high value.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For the case of polycentric it can emphasise local responsiveness. </w:t>
            </w:r>
          </w:p>
        </w:tc>
        <w:tc>
          <w:tcPr>
            <w:tcW w:w="3009"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The concept of geocentric global integration can maintain a balance between the local and global factor. </w:t>
            </w:r>
          </w:p>
        </w:tc>
      </w:tr>
    </w:tbl>
    <w:p w:rsidR="00950AE1" w:rsidRPr="00456BE6" w:rsidRDefault="00EF0D47" w:rsidP="00C027E8">
      <w:pPr>
        <w:pStyle w:val="Normal1"/>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Table 1: Compare and contrast</w:t>
      </w:r>
    </w:p>
    <w:p w:rsidR="00950AE1" w:rsidRPr="00456BE6" w:rsidRDefault="00EF0D47" w:rsidP="00C027E8">
      <w:pPr>
        <w:pStyle w:val="Normal1"/>
        <w:spacing w:before="200" w:after="200" w:line="360" w:lineRule="auto"/>
        <w:jc w:val="center"/>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(Source: Self-created)</w:t>
      </w:r>
    </w:p>
    <w:p w:rsidR="00950AE1" w:rsidRPr="00456BE6" w:rsidRDefault="00983454" w:rsidP="00C027E8">
      <w:pPr>
        <w:pStyle w:val="Normal1"/>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 xml:space="preserve">Describing the consequences </w:t>
      </w:r>
      <w:r w:rsidR="00EF0D47" w:rsidRPr="00456BE6">
        <w:rPr>
          <w:rFonts w:ascii="Times New Roman" w:eastAsia="Times New Roman" w:hAnsi="Times New Roman" w:cs="Times New Roman"/>
          <w:b/>
          <w:color w:val="FF0000"/>
          <w:lang w:val="en-GB"/>
        </w:rPr>
        <w:t>O</w:t>
      </w:r>
      <w:r w:rsidRPr="00456BE6">
        <w:rPr>
          <w:rFonts w:ascii="Times New Roman" w:eastAsia="Times New Roman" w:hAnsi="Times New Roman" w:cs="Times New Roman"/>
          <w:b/>
          <w:color w:val="FF0000"/>
          <w:lang w:val="en-GB"/>
        </w:rPr>
        <w:t>f</w:t>
      </w:r>
      <w:r w:rsidR="00EF0D47" w:rsidRPr="00456BE6">
        <w:rPr>
          <w:rFonts w:ascii="Times New Roman" w:eastAsia="Times New Roman" w:hAnsi="Times New Roman" w:cs="Times New Roman"/>
          <w:b/>
          <w:color w:val="FF0000"/>
          <w:lang w:val="en-GB"/>
        </w:rPr>
        <w:t xml:space="preserve"> I</w:t>
      </w:r>
      <w:r w:rsidRPr="00456BE6">
        <w:rPr>
          <w:rFonts w:ascii="Times New Roman" w:eastAsia="Times New Roman" w:hAnsi="Times New Roman" w:cs="Times New Roman"/>
          <w:b/>
          <w:color w:val="FF0000"/>
          <w:lang w:val="en-GB"/>
        </w:rPr>
        <w:t>nternational</w:t>
      </w:r>
      <w:r w:rsidR="00EF0D47" w:rsidRPr="00456BE6">
        <w:rPr>
          <w:rFonts w:ascii="Times New Roman" w:eastAsia="Times New Roman" w:hAnsi="Times New Roman" w:cs="Times New Roman"/>
          <w:b/>
          <w:color w:val="FF0000"/>
          <w:lang w:val="en-GB"/>
        </w:rPr>
        <w:t xml:space="preserve"> </w:t>
      </w:r>
      <w:r w:rsidRPr="00456BE6">
        <w:rPr>
          <w:rFonts w:ascii="Times New Roman" w:eastAsia="Times New Roman" w:hAnsi="Times New Roman" w:cs="Times New Roman"/>
          <w:b/>
          <w:color w:val="FF0000"/>
          <w:lang w:val="en-GB"/>
        </w:rPr>
        <w:t>Expansion:</w:t>
      </w:r>
    </w:p>
    <w:p w:rsidR="00950AE1" w:rsidRPr="00456BE6" w:rsidRDefault="00EF0D47" w:rsidP="00C027E8">
      <w:pPr>
        <w:pStyle w:val="Normal1"/>
        <w:spacing w:before="200" w:after="200" w:line="360" w:lineRule="auto"/>
        <w:jc w:val="both"/>
        <w:rPr>
          <w:rFonts w:ascii="Times New Roman" w:eastAsia="Times New Roman" w:hAnsi="Times New Roman" w:cs="Times New Roman"/>
          <w:b/>
          <w:bCs/>
          <w:lang w:val="en-GB"/>
        </w:rPr>
      </w:pPr>
      <w:r w:rsidRPr="00456BE6">
        <w:rPr>
          <w:rFonts w:ascii="Times New Roman" w:eastAsia="Times New Roman" w:hAnsi="Times New Roman" w:cs="Times New Roman"/>
          <w:b/>
          <w:bCs/>
          <w:lang w:val="en-GB"/>
        </w:rPr>
        <w:t>Ethnocentric Approach:</w:t>
      </w:r>
    </w:p>
    <w:p w:rsidR="00950AE1" w:rsidRPr="00456BE6" w:rsidRDefault="00983454"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color w:val="FF0000"/>
          <w:lang w:val="en-GB"/>
        </w:rPr>
        <w:t xml:space="preserve">In terms of </w:t>
      </w:r>
      <w:r w:rsidR="00EF0D47" w:rsidRPr="00456BE6">
        <w:rPr>
          <w:rFonts w:ascii="Times New Roman" w:eastAsia="Times New Roman" w:hAnsi="Times New Roman" w:cs="Times New Roman"/>
          <w:color w:val="FF0000"/>
          <w:lang w:val="en-GB"/>
        </w:rPr>
        <w:t>Implications</w:t>
      </w:r>
      <w:r w:rsidRPr="00456BE6">
        <w:rPr>
          <w:rFonts w:ascii="Times New Roman" w:eastAsia="Times New Roman" w:hAnsi="Times New Roman" w:cs="Times New Roman"/>
          <w:color w:val="FF0000"/>
          <w:lang w:val="en-GB"/>
        </w:rPr>
        <w:t xml:space="preserve"> </w:t>
      </w:r>
      <w:r w:rsidR="00646E8A" w:rsidRPr="00456BE6">
        <w:rPr>
          <w:rFonts w:ascii="Times New Roman" w:eastAsia="Times New Roman" w:hAnsi="Times New Roman" w:cs="Times New Roman"/>
          <w:color w:val="FF0000"/>
          <w:lang w:val="en-GB"/>
        </w:rPr>
        <w:t>Centralized Control is an important approach</w:t>
      </w:r>
      <w:r w:rsidR="00646E8A" w:rsidRPr="00456BE6">
        <w:rPr>
          <w:rFonts w:ascii="Times New Roman" w:eastAsia="Times New Roman" w:hAnsi="Times New Roman" w:cs="Times New Roman"/>
          <w:lang w:val="en-GB"/>
        </w:rPr>
        <w:t xml:space="preserve">. </w:t>
      </w:r>
      <w:r w:rsidR="00EF0D47" w:rsidRPr="00456BE6">
        <w:rPr>
          <w:rFonts w:ascii="Times New Roman" w:eastAsia="Times New Roman" w:hAnsi="Times New Roman" w:cs="Times New Roman"/>
          <w:lang w:val="en-GB"/>
        </w:rPr>
        <w:t xml:space="preserve">Consistency is ensured by centralised decision-making from the </w:t>
      </w:r>
      <w:r w:rsidR="00E85107" w:rsidRPr="00456BE6">
        <w:rPr>
          <w:rFonts w:ascii="Times New Roman" w:eastAsia="Times New Roman" w:hAnsi="Times New Roman" w:cs="Times New Roman"/>
          <w:lang w:val="en-GB"/>
        </w:rPr>
        <w:t>headquarters;</w:t>
      </w:r>
      <w:r w:rsidR="00EF0D47" w:rsidRPr="00456BE6">
        <w:rPr>
          <w:rFonts w:ascii="Times New Roman" w:eastAsia="Times New Roman" w:hAnsi="Times New Roman" w:cs="Times New Roman"/>
          <w:lang w:val="en-GB"/>
        </w:rPr>
        <w:t xml:space="preserve"> however it may ignore subtleties unique to the local market.</w:t>
      </w:r>
      <w:r w:rsidR="00DB66F1" w:rsidRPr="00456BE6">
        <w:rPr>
          <w:rFonts w:ascii="Times New Roman" w:eastAsia="Times New Roman" w:hAnsi="Times New Roman" w:cs="Times New Roman"/>
          <w:lang w:val="en-GB"/>
        </w:rPr>
        <w:t xml:space="preserve"> </w:t>
      </w:r>
      <w:r w:rsidR="00DB66F1" w:rsidRPr="00456BE6">
        <w:rPr>
          <w:rFonts w:ascii="Times New Roman" w:hAnsi="Times New Roman" w:cs="Times New Roman"/>
          <w:color w:val="FF0000"/>
          <w:sz w:val="24"/>
          <w:szCs w:val="24"/>
          <w:lang w:val="en-GB"/>
        </w:rPr>
        <w:t xml:space="preserve">On the other hand, is another aspect of ethnocentric approach is </w:t>
      </w:r>
      <w:r w:rsidR="00F077F0" w:rsidRPr="00456BE6">
        <w:rPr>
          <w:rFonts w:ascii="Times New Roman" w:eastAsia="Times New Roman" w:hAnsi="Times New Roman" w:cs="Times New Roman"/>
          <w:color w:val="FF0000"/>
          <w:sz w:val="24"/>
          <w:szCs w:val="24"/>
          <w:lang w:val="en-GB"/>
        </w:rPr>
        <w:t>g</w:t>
      </w:r>
      <w:r w:rsidR="00EF0D47" w:rsidRPr="00456BE6">
        <w:rPr>
          <w:rFonts w:ascii="Times New Roman" w:eastAsia="Times New Roman" w:hAnsi="Times New Roman" w:cs="Times New Roman"/>
          <w:color w:val="FF0000"/>
          <w:sz w:val="24"/>
          <w:szCs w:val="24"/>
          <w:lang w:val="en-GB"/>
        </w:rPr>
        <w:t xml:space="preserve">lobal </w:t>
      </w:r>
      <w:r w:rsidR="00DB66F1" w:rsidRPr="00456BE6">
        <w:rPr>
          <w:rFonts w:ascii="Times New Roman" w:eastAsia="Times New Roman" w:hAnsi="Times New Roman" w:cs="Times New Roman"/>
          <w:color w:val="FF0000"/>
          <w:sz w:val="24"/>
          <w:szCs w:val="24"/>
          <w:lang w:val="en-GB"/>
        </w:rPr>
        <w:t>Consistency.</w:t>
      </w:r>
      <w:r w:rsidR="00DB66F1" w:rsidRPr="00456BE6">
        <w:rPr>
          <w:rFonts w:ascii="Times New Roman" w:eastAsia="Times New Roman" w:hAnsi="Times New Roman" w:cs="Times New Roman"/>
          <w:lang w:val="en-GB"/>
        </w:rPr>
        <w:t xml:space="preserve"> A</w:t>
      </w:r>
      <w:r w:rsidR="00EF0D47" w:rsidRPr="00456BE6">
        <w:rPr>
          <w:rFonts w:ascii="Times New Roman" w:eastAsia="Times New Roman" w:hAnsi="Times New Roman" w:cs="Times New Roman"/>
          <w:lang w:val="en-GB"/>
        </w:rPr>
        <w:t xml:space="preserve"> consistent brand image is maintained by regional variations in procedures and goods.</w:t>
      </w:r>
      <w:r w:rsidR="009A0BB7" w:rsidRPr="00456BE6">
        <w:rPr>
          <w:rFonts w:ascii="Times New Roman" w:eastAsia="Times New Roman" w:hAnsi="Times New Roman" w:cs="Times New Roman"/>
          <w:lang w:val="en-GB"/>
        </w:rPr>
        <w:t xml:space="preserve"> </w:t>
      </w:r>
      <w:r w:rsidR="00EF0D47" w:rsidRPr="00456BE6">
        <w:rPr>
          <w:rFonts w:ascii="Times New Roman" w:eastAsia="Times New Roman" w:hAnsi="Times New Roman" w:cs="Times New Roman"/>
          <w:lang w:val="en-GB"/>
        </w:rPr>
        <w:t xml:space="preserve">Cultural </w:t>
      </w:r>
      <w:r w:rsidR="009A0BB7" w:rsidRPr="00456BE6">
        <w:rPr>
          <w:rFonts w:ascii="Times New Roman" w:eastAsia="Times New Roman" w:hAnsi="Times New Roman" w:cs="Times New Roman"/>
          <w:lang w:val="en-GB"/>
        </w:rPr>
        <w:t>insensitivity is another approach and in this there</w:t>
      </w:r>
      <w:r w:rsidR="00EF0D47" w:rsidRPr="00456BE6">
        <w:rPr>
          <w:rFonts w:ascii="Times New Roman" w:eastAsia="Times New Roman" w:hAnsi="Times New Roman" w:cs="Times New Roman"/>
          <w:lang w:val="en-GB"/>
        </w:rPr>
        <w:t xml:space="preserve"> is a chance that standardised methods from the home nation will cause cultural insensitivity, which might lead to rejection in other markets.</w:t>
      </w:r>
      <w:r w:rsidR="00F077F0" w:rsidRPr="00456BE6">
        <w:rPr>
          <w:rFonts w:ascii="Times New Roman" w:eastAsia="Times New Roman" w:hAnsi="Times New Roman" w:cs="Times New Roman"/>
          <w:lang w:val="en-GB"/>
        </w:rPr>
        <w:t xml:space="preserve"> Limited Local Adaptation is a </w:t>
      </w:r>
      <w:r w:rsidR="00EF0D47" w:rsidRPr="00456BE6">
        <w:rPr>
          <w:rFonts w:ascii="Times New Roman" w:eastAsia="Times New Roman" w:hAnsi="Times New Roman" w:cs="Times New Roman"/>
          <w:lang w:val="en-GB"/>
        </w:rPr>
        <w:t>barrier to market adoption is the inability to adjust to local customer preferences.</w:t>
      </w:r>
    </w:p>
    <w:p w:rsidR="00950AE1" w:rsidRPr="00456BE6" w:rsidRDefault="00EF0D47" w:rsidP="00C027E8">
      <w:pPr>
        <w:pStyle w:val="Normal1"/>
        <w:spacing w:before="200" w:after="200" w:line="360" w:lineRule="auto"/>
        <w:jc w:val="both"/>
        <w:rPr>
          <w:rFonts w:ascii="Times New Roman" w:eastAsia="Times New Roman" w:hAnsi="Times New Roman" w:cs="Times New Roman"/>
          <w:b/>
          <w:bCs/>
          <w:lang w:val="en-GB"/>
        </w:rPr>
      </w:pPr>
      <w:r w:rsidRPr="00456BE6">
        <w:rPr>
          <w:rFonts w:ascii="Times New Roman" w:eastAsia="Times New Roman" w:hAnsi="Times New Roman" w:cs="Times New Roman"/>
          <w:b/>
          <w:bCs/>
          <w:lang w:val="en-GB"/>
        </w:rPr>
        <w:t>Polycentric Approach:</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Implications:</w:t>
      </w:r>
    </w:p>
    <w:p w:rsidR="007F0229" w:rsidRPr="00456BE6" w:rsidRDefault="003C35A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color w:val="FF0000"/>
          <w:lang w:val="en-GB"/>
        </w:rPr>
        <w:t xml:space="preserve">In the </w:t>
      </w:r>
      <w:r w:rsidR="00052BD1" w:rsidRPr="00456BE6">
        <w:rPr>
          <w:rFonts w:ascii="Times New Roman" w:eastAsia="Times New Roman" w:hAnsi="Times New Roman" w:cs="Times New Roman"/>
          <w:color w:val="FF0000"/>
          <w:lang w:val="en-GB"/>
        </w:rPr>
        <w:t>l</w:t>
      </w:r>
      <w:r w:rsidR="00EF0D47" w:rsidRPr="00456BE6">
        <w:rPr>
          <w:rFonts w:ascii="Times New Roman" w:eastAsia="Times New Roman" w:hAnsi="Times New Roman" w:cs="Times New Roman"/>
          <w:color w:val="FF0000"/>
          <w:lang w:val="en-GB"/>
        </w:rPr>
        <w:t xml:space="preserve">ocal </w:t>
      </w:r>
      <w:r w:rsidR="007C7D2D">
        <w:rPr>
          <w:rFonts w:ascii="Times New Roman" w:eastAsia="Times New Roman" w:hAnsi="Times New Roman" w:cs="Times New Roman"/>
          <w:color w:val="FF0000"/>
          <w:lang w:val="en-GB"/>
        </w:rPr>
        <w:t>a</w:t>
      </w:r>
      <w:r w:rsidR="00EF0D47" w:rsidRPr="00456BE6">
        <w:rPr>
          <w:rFonts w:ascii="Times New Roman" w:eastAsia="Times New Roman" w:hAnsi="Times New Roman" w:cs="Times New Roman"/>
          <w:color w:val="FF0000"/>
          <w:lang w:val="en-GB"/>
        </w:rPr>
        <w:t>utonomy</w:t>
      </w:r>
      <w:r w:rsidRPr="00456BE6">
        <w:rPr>
          <w:rFonts w:ascii="Times New Roman" w:eastAsia="Times New Roman" w:hAnsi="Times New Roman" w:cs="Times New Roman"/>
          <w:lang w:val="en-GB"/>
        </w:rPr>
        <w:t xml:space="preserve"> polycentric approach can be used. </w:t>
      </w:r>
      <w:r w:rsidR="00EF0D47" w:rsidRPr="00456BE6">
        <w:rPr>
          <w:rFonts w:ascii="Times New Roman" w:eastAsia="Times New Roman" w:hAnsi="Times New Roman" w:cs="Times New Roman"/>
          <w:lang w:val="en-GB"/>
        </w:rPr>
        <w:t>Subsidiaries are free to modify their business plans in response to regional demands, which encourages creativity and agility.</w:t>
      </w:r>
      <w:r w:rsidRPr="00456BE6">
        <w:rPr>
          <w:rFonts w:ascii="Times New Roman" w:eastAsia="Times New Roman" w:hAnsi="Times New Roman" w:cs="Times New Roman"/>
          <w:lang w:val="en-GB"/>
        </w:rPr>
        <w:t xml:space="preserve"> On the other hand, in the cultural adaptation t</w:t>
      </w:r>
      <w:r w:rsidR="00EF0D47" w:rsidRPr="00456BE6">
        <w:rPr>
          <w:rFonts w:ascii="Times New Roman" w:eastAsia="Times New Roman" w:hAnsi="Times New Roman" w:cs="Times New Roman"/>
          <w:lang w:val="en-GB"/>
        </w:rPr>
        <w:t>o increase acceptability and market penetration, a focus on cultural sensitivity and adaptation to local standards is placed.</w:t>
      </w:r>
      <w:r w:rsidRPr="00456BE6">
        <w:rPr>
          <w:rFonts w:ascii="Times New Roman" w:eastAsia="Times New Roman" w:hAnsi="Times New Roman" w:cs="Times New Roman"/>
          <w:lang w:val="en-GB"/>
        </w:rPr>
        <w:t xml:space="preserve"> </w:t>
      </w:r>
      <w:r w:rsidR="00EB7786" w:rsidRPr="00456BE6">
        <w:rPr>
          <w:rFonts w:ascii="Times New Roman" w:eastAsia="Times New Roman" w:hAnsi="Times New Roman" w:cs="Times New Roman"/>
          <w:lang w:val="en-GB"/>
        </w:rPr>
        <w:t>Polycentric</w:t>
      </w:r>
      <w:r w:rsidRPr="00456BE6">
        <w:rPr>
          <w:rFonts w:ascii="Times New Roman" w:eastAsia="Times New Roman" w:hAnsi="Times New Roman" w:cs="Times New Roman"/>
          <w:lang w:val="en-GB"/>
        </w:rPr>
        <w:t xml:space="preserve"> approach can be </w:t>
      </w:r>
      <w:r w:rsidR="00EB7786" w:rsidRPr="00456BE6">
        <w:rPr>
          <w:rFonts w:ascii="Times New Roman" w:eastAsia="Times New Roman" w:hAnsi="Times New Roman" w:cs="Times New Roman"/>
          <w:lang w:val="en-GB"/>
        </w:rPr>
        <w:t>implementing</w:t>
      </w:r>
      <w:r w:rsidRPr="00456BE6">
        <w:rPr>
          <w:rFonts w:ascii="Times New Roman" w:eastAsia="Times New Roman" w:hAnsi="Times New Roman" w:cs="Times New Roman"/>
          <w:lang w:val="en-GB"/>
        </w:rPr>
        <w:t xml:space="preserve"> in the </w:t>
      </w:r>
      <w:r w:rsidR="00EF0D47" w:rsidRPr="00456BE6">
        <w:rPr>
          <w:rFonts w:ascii="Times New Roman" w:eastAsia="Times New Roman" w:hAnsi="Times New Roman" w:cs="Times New Roman"/>
          <w:lang w:val="en-GB"/>
        </w:rPr>
        <w:t xml:space="preserve">Coordination </w:t>
      </w:r>
      <w:r w:rsidR="00EB7786" w:rsidRPr="00456BE6">
        <w:rPr>
          <w:rFonts w:ascii="Times New Roman" w:eastAsia="Times New Roman" w:hAnsi="Times New Roman" w:cs="Times New Roman"/>
          <w:lang w:val="en-GB"/>
        </w:rPr>
        <w:t>i</w:t>
      </w:r>
      <w:r w:rsidR="00EF0D47" w:rsidRPr="00456BE6">
        <w:rPr>
          <w:rFonts w:ascii="Times New Roman" w:eastAsia="Times New Roman" w:hAnsi="Times New Roman" w:cs="Times New Roman"/>
          <w:lang w:val="en-GB"/>
        </w:rPr>
        <w:t>ssues</w:t>
      </w:r>
      <w:r w:rsidR="00EB7786" w:rsidRPr="00456BE6">
        <w:rPr>
          <w:rFonts w:ascii="Times New Roman" w:eastAsia="Times New Roman" w:hAnsi="Times New Roman" w:cs="Times New Roman"/>
          <w:lang w:val="en-GB"/>
        </w:rPr>
        <w:t>.</w:t>
      </w:r>
      <w:r w:rsidR="00EF0D47" w:rsidRPr="00456BE6">
        <w:rPr>
          <w:rFonts w:ascii="Times New Roman" w:eastAsia="Times New Roman" w:hAnsi="Times New Roman" w:cs="Times New Roman"/>
          <w:lang w:val="en-GB"/>
        </w:rPr>
        <w:t xml:space="preserve"> Decentralized decision-making may result in inconsistent worldwide strategy and brand image, as well as coordination issues.</w:t>
      </w:r>
      <w:r w:rsidR="00EB7786" w:rsidRPr="00456BE6">
        <w:rPr>
          <w:rFonts w:ascii="Times New Roman" w:eastAsia="Times New Roman" w:hAnsi="Times New Roman" w:cs="Times New Roman"/>
          <w:lang w:val="en-GB"/>
        </w:rPr>
        <w:t xml:space="preserve"> In contrast, polycentric approach can be implemented </w:t>
      </w:r>
      <w:r w:rsidR="00B4270C" w:rsidRPr="00456BE6">
        <w:rPr>
          <w:rFonts w:ascii="Times New Roman" w:eastAsia="Times New Roman" w:hAnsi="Times New Roman" w:cs="Times New Roman"/>
          <w:lang w:val="en-GB"/>
        </w:rPr>
        <w:t>to make the local market innovative.</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Geocentric Approach:</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Implications:</w:t>
      </w:r>
    </w:p>
    <w:p w:rsidR="00950AE1" w:rsidRPr="00456BE6" w:rsidRDefault="00052BD1" w:rsidP="008F5008">
      <w:pPr>
        <w:pStyle w:val="NormalWeb"/>
        <w:spacing w:before="200" w:beforeAutospacing="0" w:after="200" w:afterAutospacing="0" w:line="360" w:lineRule="auto"/>
        <w:jc w:val="both"/>
        <w:rPr>
          <w:color w:val="000000" w:themeColor="text1"/>
          <w:lang w:val="en-GB"/>
        </w:rPr>
      </w:pPr>
      <w:r w:rsidRPr="00456BE6">
        <w:rPr>
          <w:color w:val="FF0000"/>
          <w:lang w:val="en-GB"/>
        </w:rPr>
        <w:t>Geocentric approach can be implemented to maintain a balanced approach.</w:t>
      </w:r>
      <w:r w:rsidR="00EF0D47" w:rsidRPr="00456BE6">
        <w:rPr>
          <w:color w:val="FF0000"/>
          <w:lang w:val="en-GB"/>
        </w:rPr>
        <w:t xml:space="preserve"> </w:t>
      </w:r>
      <w:r w:rsidRPr="00456BE6">
        <w:rPr>
          <w:color w:val="FF0000"/>
          <w:lang w:val="en-GB"/>
        </w:rPr>
        <w:t>The aim of balance approach is </w:t>
      </w:r>
      <w:r w:rsidR="00EF0D47" w:rsidRPr="00456BE6">
        <w:rPr>
          <w:color w:val="FF0000"/>
          <w:lang w:val="en-GB"/>
        </w:rPr>
        <w:t xml:space="preserve">to </w:t>
      </w:r>
      <w:r w:rsidR="00EF0D47" w:rsidRPr="00456BE6">
        <w:rPr>
          <w:color w:val="000000" w:themeColor="text1"/>
          <w:lang w:val="en-GB"/>
        </w:rPr>
        <w:t>achieve global consistency while making adjustments for local markets, striking a balance between local responsiveness and global integration.</w:t>
      </w:r>
      <w:r w:rsidR="00635871" w:rsidRPr="00456BE6">
        <w:rPr>
          <w:color w:val="000000" w:themeColor="text1"/>
          <w:lang w:val="en-GB"/>
        </w:rPr>
        <w:t xml:space="preserve"> On the other hand, </w:t>
      </w:r>
      <w:r w:rsidR="00415812" w:rsidRPr="00456BE6">
        <w:rPr>
          <w:color w:val="FF0000"/>
          <w:lang w:val="en-GB"/>
        </w:rPr>
        <w:t>g</w:t>
      </w:r>
      <w:r w:rsidR="00635871" w:rsidRPr="00456BE6">
        <w:rPr>
          <w:color w:val="FF0000"/>
          <w:lang w:val="en-GB"/>
        </w:rPr>
        <w:t xml:space="preserve">eocentric approach </w:t>
      </w:r>
      <w:r w:rsidR="00F2385A" w:rsidRPr="00456BE6">
        <w:rPr>
          <w:color w:val="FF0000"/>
          <w:lang w:val="en-GB"/>
        </w:rPr>
        <w:t xml:space="preserve">can be implemented </w:t>
      </w:r>
      <w:r w:rsidR="00415812" w:rsidRPr="00456BE6">
        <w:rPr>
          <w:color w:val="FF0000"/>
          <w:lang w:val="en-GB"/>
        </w:rPr>
        <w:t xml:space="preserve">in </w:t>
      </w:r>
      <w:r w:rsidR="00621C66" w:rsidRPr="00456BE6">
        <w:rPr>
          <w:lang w:val="en-GB"/>
        </w:rPr>
        <w:t>s</w:t>
      </w:r>
      <w:r w:rsidR="00EF0D47" w:rsidRPr="00456BE6">
        <w:rPr>
          <w:lang w:val="en-GB"/>
        </w:rPr>
        <w:t xml:space="preserve">ynergy and </w:t>
      </w:r>
      <w:r w:rsidR="00621C66" w:rsidRPr="00456BE6">
        <w:rPr>
          <w:lang w:val="en-GB"/>
        </w:rPr>
        <w:t>a</w:t>
      </w:r>
      <w:r w:rsidR="00271EA4" w:rsidRPr="00456BE6">
        <w:rPr>
          <w:lang w:val="en-GB"/>
        </w:rPr>
        <w:t xml:space="preserve">daptability. </w:t>
      </w:r>
      <w:r w:rsidR="00415812" w:rsidRPr="00456BE6">
        <w:rPr>
          <w:lang w:val="en-GB"/>
        </w:rPr>
        <w:t>This</w:t>
      </w:r>
      <w:r w:rsidR="00EF0D47" w:rsidRPr="00456BE6">
        <w:rPr>
          <w:lang w:val="en-GB"/>
        </w:rPr>
        <w:t xml:space="preserve"> </w:t>
      </w:r>
      <w:r w:rsidR="00415812" w:rsidRPr="00456BE6">
        <w:rPr>
          <w:lang w:val="en-GB"/>
        </w:rPr>
        <w:t>e</w:t>
      </w:r>
      <w:r w:rsidR="00EF0D47" w:rsidRPr="00456BE6">
        <w:rPr>
          <w:lang w:val="en-GB"/>
        </w:rPr>
        <w:t>ncourages innovation while upholding a cohesive worldwide strategy by promoting synergy between local and global activities.</w:t>
      </w:r>
      <w:r w:rsidR="00FE43EC" w:rsidRPr="00456BE6">
        <w:rPr>
          <w:lang w:val="en-GB"/>
        </w:rPr>
        <w:t xml:space="preserve"> </w:t>
      </w:r>
      <w:r w:rsidR="00621C66" w:rsidRPr="00456BE6">
        <w:rPr>
          <w:lang w:val="en-GB"/>
        </w:rPr>
        <w:t xml:space="preserve">However, </w:t>
      </w:r>
      <w:r w:rsidR="00FE43EC" w:rsidRPr="00456BE6">
        <w:rPr>
          <w:color w:val="FF0000"/>
          <w:lang w:val="en-GB"/>
        </w:rPr>
        <w:t>geocentric approach can be implemented foe executing complexity</w:t>
      </w:r>
      <w:r w:rsidR="00FE43EC" w:rsidRPr="00456BE6">
        <w:rPr>
          <w:lang w:val="en-GB"/>
        </w:rPr>
        <w:t>.</w:t>
      </w:r>
      <w:r w:rsidR="00EF0D47" w:rsidRPr="00456BE6">
        <w:rPr>
          <w:lang w:val="en-GB"/>
        </w:rPr>
        <w:t xml:space="preserve"> </w:t>
      </w:r>
      <w:r w:rsidR="00FE43EC" w:rsidRPr="00456BE6">
        <w:rPr>
          <w:lang w:val="en-GB"/>
        </w:rPr>
        <w:t>In order t</w:t>
      </w:r>
      <w:r w:rsidR="00EF0D47" w:rsidRPr="00456BE6">
        <w:rPr>
          <w:lang w:val="en-GB"/>
        </w:rPr>
        <w:t>o successfully balance local and global requirements, complex coordination and communication are needed.</w:t>
      </w:r>
      <w:r w:rsidR="008F5008" w:rsidRPr="00456BE6">
        <w:rPr>
          <w:lang w:val="en-GB"/>
        </w:rPr>
        <w:t xml:space="preserve"> </w:t>
      </w:r>
      <w:r w:rsidR="00EF0D47" w:rsidRPr="00456BE6">
        <w:rPr>
          <w:lang w:val="en-GB"/>
        </w:rPr>
        <w:t>Optimal Balance</w:t>
      </w:r>
      <w:r w:rsidR="008F5008" w:rsidRPr="00456BE6">
        <w:rPr>
          <w:lang w:val="en-GB"/>
        </w:rPr>
        <w:t xml:space="preserve"> is </w:t>
      </w:r>
      <w:r w:rsidR="00581E02" w:rsidRPr="00456BE6">
        <w:rPr>
          <w:lang w:val="en-GB"/>
        </w:rPr>
        <w:t>another concept and it promotes</w:t>
      </w:r>
      <w:r w:rsidR="00EF0D47" w:rsidRPr="00456BE6">
        <w:rPr>
          <w:lang w:val="en-GB"/>
        </w:rPr>
        <w:t xml:space="preserve"> market acceptability and growth by offering local market adaptation without sacrificing the integrity of the global brand.</w:t>
      </w:r>
    </w:p>
    <w:p w:rsidR="00732E00"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Overall Consequences:</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lang w:val="en-GB"/>
        </w:rPr>
        <w:t>Ethnocentric: Provides stability and control, but may have trouble adapting and being accepted locally, which might restrict market penetration.</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Polycentric: Promotes cultural adaptability and local creativity but may encounter difficulties with coordination and regional disparities.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Geocentric: Promotes acceptability and success in a variety of markets by striking a balance between local and global demands, allowing for flexibility without sacrificing the integrity of the global brand.</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Each method highlights the trade-offs between centralized control, local adaptability, cultural sensitivity, and the difficulties in striking a balance between local responsiveness and global consistency. These implications for global growth are unique to each model. The approach used should fit the organization's objectives, the state of the market, and its capacity to expand into and succeed in international markets.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Adaptability vs stability-Although it lacks flexibility, ethnocentricity may offer stability. Though it might lead to inconsistent results, polycentricity gives flexibility. Geocentricity looks for equilibrium.</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Market Adaptation-While polycentric individuals may succeed locally, ethnocentric individuals may find it difficult to adjust to a variety of marketplaces. Geocentricity looks for a compromise, making both local and global adjustments.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Polycentric talent- It may be underutilised in their native nation, but ethnocentric talent may be underutilised worldwide. The world's top talent is properly used by Geocentric.</w:t>
      </w:r>
    </w:p>
    <w:p w:rsidR="00950AE1" w:rsidRPr="00456BE6" w:rsidRDefault="00EF0D47" w:rsidP="00C027E8">
      <w:pPr>
        <w:pStyle w:val="Heading2"/>
        <w:rPr>
          <w:sz w:val="22"/>
          <w:szCs w:val="22"/>
          <w:lang w:val="en-GB"/>
        </w:rPr>
      </w:pPr>
      <w:bookmarkStart w:id="10" w:name="_Toc158399818"/>
      <w:r w:rsidRPr="00456BE6">
        <w:rPr>
          <w:sz w:val="22"/>
          <w:szCs w:val="22"/>
          <w:lang w:val="en-GB"/>
        </w:rPr>
        <w:t>COMPANY'S INTERNATIONALISATION APPROACH</w:t>
      </w:r>
      <w:bookmarkEnd w:id="10"/>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After discussing these three approaches it can be stated that in order to expand the business in the host country UK Philips can choose a geocentric approach. As opined by </w:t>
      </w:r>
      <w:r w:rsidRPr="00456BE6">
        <w:rPr>
          <w:rFonts w:ascii="Times New Roman" w:eastAsia="Times New Roman" w:hAnsi="Times New Roman" w:cs="Times New Roman"/>
          <w:color w:val="FF0000"/>
          <w:highlight w:val="white"/>
          <w:lang w:val="en-GB"/>
        </w:rPr>
        <w:t xml:space="preserve">Christie </w:t>
      </w:r>
      <w:r w:rsidRPr="00456BE6">
        <w:rPr>
          <w:rFonts w:ascii="Times New Roman" w:eastAsia="Times New Roman" w:hAnsi="Times New Roman" w:cs="Times New Roman"/>
          <w:i/>
          <w:color w:val="FF0000"/>
          <w:highlight w:val="white"/>
          <w:lang w:val="en-GB"/>
        </w:rPr>
        <w:t>et al.</w:t>
      </w:r>
      <w:r w:rsidRPr="00456BE6">
        <w:rPr>
          <w:rFonts w:ascii="Times New Roman" w:eastAsia="Times New Roman" w:hAnsi="Times New Roman" w:cs="Times New Roman"/>
          <w:color w:val="FF0000"/>
          <w:highlight w:val="white"/>
          <w:lang w:val="en-GB"/>
        </w:rPr>
        <w:t xml:space="preserve"> (2020), to distribute global networks and develop combination and filtering strategy geocentric approach is considered to be an innovative solution. Geocentric approach has the capacity to promote acceptability and by promoting acceptability Philips can develop flexibility. Through that flexibility, Philips Company can easily develop its business in the host company UK and improve its Healthcare condition. Through that geocentric concept the National Health system of the UK can improve equity and excellence and through that equity and </w:t>
      </w:r>
      <w:r w:rsidR="009430BE" w:rsidRPr="00456BE6">
        <w:rPr>
          <w:rFonts w:ascii="Times New Roman" w:eastAsia="Times New Roman" w:hAnsi="Times New Roman" w:cs="Times New Roman"/>
          <w:color w:val="FF0000"/>
          <w:highlight w:val="white"/>
          <w:lang w:val="en-GB"/>
        </w:rPr>
        <w:t>excellence</w:t>
      </w:r>
      <w:r w:rsidRPr="00456BE6">
        <w:rPr>
          <w:rFonts w:ascii="Times New Roman" w:eastAsia="Times New Roman" w:hAnsi="Times New Roman" w:cs="Times New Roman"/>
          <w:color w:val="FF0000"/>
          <w:highlight w:val="white"/>
          <w:lang w:val="en-GB"/>
        </w:rPr>
        <w:t xml:space="preserve"> the outcome can be improved easily (</w:t>
      </w:r>
      <w:r w:rsidRPr="00456BE6">
        <w:rPr>
          <w:rFonts w:ascii="Times New Roman" w:eastAsia="Times New Roman" w:hAnsi="Times New Roman" w:cs="Times New Roman"/>
          <w:color w:val="222222"/>
          <w:lang w:val="en-GB"/>
        </w:rPr>
        <w:t>Nih.gov, 2024</w:t>
      </w:r>
      <w:r w:rsidRPr="00456BE6">
        <w:rPr>
          <w:rFonts w:ascii="Times New Roman" w:eastAsia="Times New Roman" w:hAnsi="Times New Roman" w:cs="Times New Roman"/>
          <w:color w:val="FF0000"/>
          <w:highlight w:val="white"/>
          <w:lang w:val="en-GB"/>
        </w:rPr>
        <w:t xml:space="preserve">). On a contradictory note, </w:t>
      </w:r>
      <w:r w:rsidR="00732E00" w:rsidRPr="00456BE6">
        <w:rPr>
          <w:rFonts w:ascii="Times New Roman" w:eastAsia="Times New Roman" w:hAnsi="Times New Roman" w:cs="Times New Roman"/>
          <w:color w:val="FF0000"/>
          <w:highlight w:val="white"/>
          <w:lang w:val="en-GB"/>
        </w:rPr>
        <w:t>geocentric</w:t>
      </w:r>
      <w:r w:rsidRPr="00456BE6">
        <w:rPr>
          <w:rFonts w:ascii="Times New Roman" w:eastAsia="Times New Roman" w:hAnsi="Times New Roman" w:cs="Times New Roman"/>
          <w:color w:val="FF0000"/>
          <w:highlight w:val="white"/>
          <w:lang w:val="en-GB"/>
        </w:rPr>
        <w:t xml:space="preserve"> approach is considered to be a balanced approach that is why, by implementing this approach Philips </w:t>
      </w:r>
      <w:r w:rsidR="009430BE" w:rsidRPr="00456BE6">
        <w:rPr>
          <w:rFonts w:ascii="Times New Roman" w:eastAsia="Times New Roman" w:hAnsi="Times New Roman" w:cs="Times New Roman"/>
          <w:color w:val="FF0000"/>
          <w:highlight w:val="white"/>
          <w:lang w:val="en-GB"/>
        </w:rPr>
        <w:t>Company</w:t>
      </w:r>
      <w:r w:rsidRPr="00456BE6">
        <w:rPr>
          <w:rFonts w:ascii="Times New Roman" w:eastAsia="Times New Roman" w:hAnsi="Times New Roman" w:cs="Times New Roman"/>
          <w:color w:val="FF0000"/>
          <w:highlight w:val="white"/>
          <w:lang w:val="en-GB"/>
        </w:rPr>
        <w:t xml:space="preserve"> has the opportunity to maintain balance between the home country and host country. Through that balance, Philips efficiently encourages innovation </w:t>
      </w:r>
      <w:r w:rsidR="00732E00" w:rsidRPr="00456BE6">
        <w:rPr>
          <w:rFonts w:ascii="Times New Roman" w:eastAsia="Times New Roman" w:hAnsi="Times New Roman" w:cs="Times New Roman"/>
          <w:color w:val="FF0000"/>
          <w:highlight w:val="white"/>
          <w:lang w:val="en-GB"/>
        </w:rPr>
        <w:t>and that</w:t>
      </w:r>
      <w:r w:rsidRPr="00456BE6">
        <w:rPr>
          <w:rFonts w:ascii="Times New Roman" w:eastAsia="Times New Roman" w:hAnsi="Times New Roman" w:cs="Times New Roman"/>
          <w:color w:val="FF0000"/>
          <w:highlight w:val="white"/>
          <w:lang w:val="en-GB"/>
        </w:rPr>
        <w:t xml:space="preserve"> innovation can uphold cohesiveness between the local and global activity. On the other hand, as compared with ethnocentric and polycentric approaches this geocentric approach is the best for the home country use. In terms of host country geocentric approach can be recommended because by utilising geocentric approach the Philips can get global growth. Through that global growth, Philips can easily expand itself. Moreover, to run the company in the home country and the host country efficiently for Philips geocentric approach is considered to be the best internalisation strategy. </w:t>
      </w:r>
    </w:p>
    <w:p w:rsidR="00950AE1" w:rsidRDefault="00EF0D47" w:rsidP="00C027E8">
      <w:pPr>
        <w:pStyle w:val="Heading2"/>
        <w:rPr>
          <w:sz w:val="22"/>
          <w:szCs w:val="22"/>
          <w:lang w:val="en-GB"/>
        </w:rPr>
      </w:pPr>
      <w:bookmarkStart w:id="11" w:name="_Toc158399819"/>
      <w:r w:rsidRPr="00456BE6">
        <w:rPr>
          <w:sz w:val="22"/>
          <w:szCs w:val="22"/>
          <w:lang w:val="en-GB"/>
        </w:rPr>
        <w:t>FACTORS THAT INFLUENCE THE STRATEGIC DECISION-MAKING</w:t>
      </w:r>
      <w:bookmarkEnd w:id="11"/>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b/>
          <w:bCs/>
          <w:color w:val="FF0000"/>
          <w:sz w:val="24"/>
          <w:szCs w:val="24"/>
          <w:lang w:val="en-GB"/>
        </w:rPr>
        <w:t>Cost leadership strategy</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color w:val="FF0000"/>
          <w:sz w:val="24"/>
          <w:szCs w:val="24"/>
          <w:lang w:val="en-GB"/>
        </w:rPr>
        <w:t xml:space="preserve">As a strategy Philips has considered product innovation. Through that product innovation strategy Philips has the opportunity </w:t>
      </w:r>
      <w:r w:rsidR="00BA586A">
        <w:rPr>
          <w:rFonts w:ascii="Times New Roman" w:eastAsia="Times New Roman" w:hAnsi="Times New Roman" w:cs="Times New Roman"/>
          <w:color w:val="FF0000"/>
          <w:sz w:val="24"/>
          <w:szCs w:val="24"/>
          <w:lang w:val="en-GB"/>
        </w:rPr>
        <w:t xml:space="preserve">to attract higher market share, </w:t>
      </w:r>
      <w:r w:rsidRPr="00456BE6">
        <w:rPr>
          <w:rFonts w:ascii="Times New Roman" w:eastAsia="Times New Roman" w:hAnsi="Times New Roman" w:cs="Times New Roman"/>
          <w:color w:val="FF0000"/>
          <w:sz w:val="24"/>
          <w:szCs w:val="24"/>
          <w:lang w:val="en-GB"/>
        </w:rPr>
        <w:t xml:space="preserve">establish competitive advantage and enhance the production rate. On the other hand, Philips has used </w:t>
      </w:r>
      <w:r>
        <w:rPr>
          <w:rFonts w:ascii="Times New Roman" w:eastAsia="Times New Roman" w:hAnsi="Times New Roman" w:cs="Times New Roman"/>
          <w:color w:val="FF0000"/>
          <w:sz w:val="24"/>
          <w:szCs w:val="24"/>
          <w:lang w:val="en-GB"/>
        </w:rPr>
        <w:t xml:space="preserve">a value-based pricing approach. </w:t>
      </w:r>
      <w:r w:rsidRPr="00456BE6">
        <w:rPr>
          <w:rFonts w:ascii="Times New Roman" w:eastAsia="Times New Roman" w:hAnsi="Times New Roman" w:cs="Times New Roman"/>
          <w:color w:val="FF0000"/>
          <w:sz w:val="24"/>
          <w:szCs w:val="24"/>
          <w:lang w:val="en-GB"/>
        </w:rPr>
        <w:t>Moreover, by following this way Philips can enhance its operation efficiency. </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b/>
          <w:bCs/>
          <w:color w:val="FF0000"/>
          <w:sz w:val="24"/>
          <w:szCs w:val="24"/>
          <w:lang w:val="en-GB"/>
        </w:rPr>
        <w:t>Differentiation strategy</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color w:val="FF0000"/>
          <w:sz w:val="24"/>
          <w:szCs w:val="24"/>
          <w:lang w:val="en-GB"/>
        </w:rPr>
        <w:t>Organic growth, improved execution and innovation are a fundamental concept of Philips. Through this strategy Philips has established a differentiation strategy. Through this differentiation strategy Philips can enhance customer experience, premium value which can cultivate customer loyalty. Following this way, Philips established competitive advantage and an efficient way. </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b/>
          <w:bCs/>
          <w:color w:val="FF0000"/>
          <w:sz w:val="24"/>
          <w:szCs w:val="24"/>
          <w:lang w:val="en-GB"/>
        </w:rPr>
        <w:t>Focus strategy</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color w:val="FF0000"/>
          <w:sz w:val="24"/>
          <w:szCs w:val="24"/>
          <w:lang w:val="en-GB"/>
        </w:rPr>
        <w:t>Improving individual’s health and well-being through meaningful innovation is considered to be a focus strategy of Philips. On the other hand, understanding individual’s needs is also focusing on the strategy concept of Philips. Following this focus strategy, Philips can easily gain competitive advantage and target all groups which are helping out to achieve heightened and success. </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b/>
          <w:bCs/>
          <w:color w:val="FF0000"/>
          <w:sz w:val="24"/>
          <w:szCs w:val="24"/>
          <w:lang w:val="en-GB"/>
        </w:rPr>
        <w:t>Differentiation focus strategy</w:t>
      </w:r>
    </w:p>
    <w:p w:rsidR="006A4B3B" w:rsidRPr="00456BE6" w:rsidRDefault="006A4B3B" w:rsidP="004423A8">
      <w:pPr>
        <w:spacing w:before="200" w:after="200" w:line="360" w:lineRule="auto"/>
        <w:jc w:val="both"/>
        <w:rPr>
          <w:rFonts w:ascii="Times New Roman" w:eastAsia="Times New Roman" w:hAnsi="Times New Roman" w:cs="Times New Roman"/>
          <w:sz w:val="24"/>
          <w:szCs w:val="24"/>
          <w:lang w:val="en-GB"/>
        </w:rPr>
      </w:pPr>
      <w:r w:rsidRPr="00456BE6">
        <w:rPr>
          <w:rFonts w:ascii="Times New Roman" w:eastAsia="Times New Roman" w:hAnsi="Times New Roman" w:cs="Times New Roman"/>
          <w:color w:val="FF0000"/>
          <w:sz w:val="24"/>
          <w:szCs w:val="24"/>
          <w:lang w:val="en-GB"/>
        </w:rPr>
        <w:t xml:space="preserve">Improved technologies, shortest path to best care are considered to be a differentiation focus strategy of Philips (Philips.co, 2024). By utilising this concept, Philips is offering individuals a high profile digital health platform which is helping out to analyse patient’s health information in an innovative way. On the other hand, connected solution is another differentiation focus strategy which offers insights and empowers individuals to make personalised Healthy lifestyle choices (Philips.co, 2024). </w:t>
      </w:r>
    </w:p>
    <w:p w:rsidR="00950AE1" w:rsidRPr="00112B90" w:rsidRDefault="00EF0D47" w:rsidP="00C027E8">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112B90">
        <w:rPr>
          <w:rFonts w:ascii="Times New Roman" w:eastAsia="Times New Roman" w:hAnsi="Times New Roman" w:cs="Times New Roman"/>
          <w:color w:val="000000" w:themeColor="text1"/>
          <w:sz w:val="24"/>
          <w:szCs w:val="24"/>
          <w:lang w:val="en-GB"/>
        </w:rPr>
        <w:t xml:space="preserve">As opined by </w:t>
      </w:r>
      <w:r w:rsidRPr="00112B90">
        <w:rPr>
          <w:rFonts w:ascii="Times New Roman" w:eastAsia="Times New Roman" w:hAnsi="Times New Roman" w:cs="Times New Roman"/>
          <w:color w:val="000000" w:themeColor="text1"/>
          <w:sz w:val="24"/>
          <w:szCs w:val="24"/>
          <w:highlight w:val="white"/>
          <w:lang w:val="en-GB"/>
        </w:rPr>
        <w:t xml:space="preserve">Newell and Marabelli (2020), the term strategic decision making is considered to be an action which can affect long </w:t>
      </w:r>
      <w:r w:rsidR="004423A8" w:rsidRPr="00112B90">
        <w:rPr>
          <w:rFonts w:ascii="Times New Roman" w:eastAsia="Times New Roman" w:hAnsi="Times New Roman" w:cs="Times New Roman"/>
          <w:color w:val="000000" w:themeColor="text1"/>
          <w:sz w:val="24"/>
          <w:szCs w:val="24"/>
          <w:highlight w:val="white"/>
          <w:lang w:val="en-GB"/>
        </w:rPr>
        <w:t>term societal</w:t>
      </w:r>
      <w:r w:rsidRPr="00112B90">
        <w:rPr>
          <w:rFonts w:ascii="Times New Roman" w:eastAsia="Times New Roman" w:hAnsi="Times New Roman" w:cs="Times New Roman"/>
          <w:color w:val="000000" w:themeColor="text1"/>
          <w:sz w:val="24"/>
          <w:szCs w:val="24"/>
          <w:highlight w:val="white"/>
          <w:lang w:val="en-GB"/>
        </w:rPr>
        <w:t xml:space="preserve"> areas. Strategic decision making Philips is focused on organic growth, clear choice in business, innovation and improved execution (</w:t>
      </w:r>
      <w:r w:rsidRPr="00112B90">
        <w:rPr>
          <w:rFonts w:ascii="Times New Roman" w:eastAsia="Times New Roman" w:hAnsi="Times New Roman" w:cs="Times New Roman"/>
          <w:color w:val="000000" w:themeColor="text1"/>
          <w:sz w:val="24"/>
          <w:szCs w:val="24"/>
          <w:lang w:val="en-GB"/>
        </w:rPr>
        <w:t>Philips.co, 2024</w:t>
      </w:r>
      <w:r w:rsidRPr="00112B90">
        <w:rPr>
          <w:rFonts w:ascii="Times New Roman" w:eastAsia="Times New Roman" w:hAnsi="Times New Roman" w:cs="Times New Roman"/>
          <w:color w:val="000000" w:themeColor="text1"/>
          <w:sz w:val="24"/>
          <w:szCs w:val="24"/>
          <w:highlight w:val="white"/>
          <w:lang w:val="en-GB"/>
        </w:rPr>
        <w:t>). By focusing on health technology Philips is dealing with significant potential growth and margin expansion and being able to fulfil growing population demand. Through that innovation Philips has implemented artificial intelligence and with the help of artificial intelligence Philips can easily maintain electronic medical records. With the help of electronic medical records Philips can improve its clinical insights and as well as operational forecasting. On the other hand, through that strategic decision making concept Philips has created value along with the sustainable impact. Via that value, quality, supply operating model has been improved and that improvement is responsible for enhancing performance, prioritising patient’s safety and empowering the health technology efficiently. On a contradictory note, through forecast and organic growth factor Phillips has accelerated its growth and margin. That is why, as per the year 2022 the sales have been enhanced by 70% (</w:t>
      </w:r>
      <w:r w:rsidRPr="00112B90">
        <w:rPr>
          <w:rFonts w:ascii="Times New Roman" w:eastAsia="Times New Roman" w:hAnsi="Times New Roman" w:cs="Times New Roman"/>
          <w:color w:val="000000" w:themeColor="text1"/>
          <w:sz w:val="24"/>
          <w:szCs w:val="24"/>
          <w:lang w:val="en-GB"/>
        </w:rPr>
        <w:t>Philips.co, 2024</w:t>
      </w:r>
      <w:r w:rsidRPr="00112B90">
        <w:rPr>
          <w:rFonts w:ascii="Times New Roman" w:eastAsia="Times New Roman" w:hAnsi="Times New Roman" w:cs="Times New Roman"/>
          <w:color w:val="000000" w:themeColor="text1"/>
          <w:sz w:val="24"/>
          <w:szCs w:val="24"/>
          <w:highlight w:val="white"/>
          <w:lang w:val="en-GB"/>
        </w:rPr>
        <w:t>). Apart from this, through a patient-centric innovation factor Philips can improve individual’s health and well-being and by improving the well-</w:t>
      </w:r>
      <w:r w:rsidR="007816C0" w:rsidRPr="00112B90">
        <w:rPr>
          <w:rFonts w:ascii="Times New Roman" w:eastAsia="Times New Roman" w:hAnsi="Times New Roman" w:cs="Times New Roman"/>
          <w:color w:val="000000" w:themeColor="text1"/>
          <w:sz w:val="24"/>
          <w:szCs w:val="24"/>
          <w:highlight w:val="white"/>
          <w:lang w:val="en-GB"/>
        </w:rPr>
        <w:t>being</w:t>
      </w:r>
      <w:r w:rsidRPr="00112B90">
        <w:rPr>
          <w:rFonts w:ascii="Times New Roman" w:eastAsia="Times New Roman" w:hAnsi="Times New Roman" w:cs="Times New Roman"/>
          <w:color w:val="000000" w:themeColor="text1"/>
          <w:sz w:val="24"/>
          <w:szCs w:val="24"/>
          <w:highlight w:val="white"/>
          <w:lang w:val="en-GB"/>
        </w:rPr>
        <w:t xml:space="preserve"> Philips can easily prevent existing challenges.</w:t>
      </w:r>
      <w:r w:rsidR="007816C0">
        <w:rPr>
          <w:rFonts w:ascii="Times New Roman" w:eastAsia="Times New Roman" w:hAnsi="Times New Roman" w:cs="Times New Roman"/>
          <w:color w:val="000000" w:themeColor="text1"/>
          <w:sz w:val="24"/>
          <w:szCs w:val="24"/>
          <w:highlight w:val="white"/>
          <w:lang w:val="en-GB"/>
        </w:rPr>
        <w:t xml:space="preserve"> </w:t>
      </w:r>
      <w:r w:rsidRPr="00112B90">
        <w:rPr>
          <w:rFonts w:ascii="Times New Roman" w:eastAsia="Times New Roman" w:hAnsi="Times New Roman" w:cs="Times New Roman"/>
          <w:color w:val="000000" w:themeColor="text1"/>
          <w:sz w:val="24"/>
          <w:szCs w:val="24"/>
          <w:highlight w:val="white"/>
          <w:lang w:val="en-GB"/>
        </w:rPr>
        <w:t>However, data driven decision making is considered to be another important factor which can influence strategic decision making easily (</w:t>
      </w:r>
      <w:r w:rsidRPr="00112B90">
        <w:rPr>
          <w:rFonts w:ascii="Times New Roman" w:eastAsia="Times New Roman" w:hAnsi="Times New Roman" w:cs="Times New Roman"/>
          <w:color w:val="000000" w:themeColor="text1"/>
          <w:sz w:val="24"/>
          <w:szCs w:val="24"/>
          <w:lang w:val="en-GB"/>
        </w:rPr>
        <w:t>Philips.co, 2024</w:t>
      </w:r>
      <w:r w:rsidRPr="00112B90">
        <w:rPr>
          <w:rFonts w:ascii="Times New Roman" w:eastAsia="Times New Roman" w:hAnsi="Times New Roman" w:cs="Times New Roman"/>
          <w:color w:val="000000" w:themeColor="text1"/>
          <w:sz w:val="24"/>
          <w:szCs w:val="24"/>
          <w:highlight w:val="white"/>
          <w:lang w:val="en-GB"/>
        </w:rPr>
        <w:t>). Via that data driven decision making Philips can maintain effective work flow and easily identify existing gaps and that can improve performance outcome. Following this way, Philips can access its goal and best live performance and be able to establish KPI Matrix which can align their targets (</w:t>
      </w:r>
      <w:r w:rsidRPr="00112B90">
        <w:rPr>
          <w:rFonts w:ascii="Times New Roman" w:eastAsia="Times New Roman" w:hAnsi="Times New Roman" w:cs="Times New Roman"/>
          <w:color w:val="000000" w:themeColor="text1"/>
          <w:sz w:val="24"/>
          <w:szCs w:val="24"/>
          <w:lang w:val="en-GB"/>
        </w:rPr>
        <w:t>Philips.co, 2024</w:t>
      </w:r>
      <w:r w:rsidRPr="00112B90">
        <w:rPr>
          <w:rFonts w:ascii="Times New Roman" w:eastAsia="Times New Roman" w:hAnsi="Times New Roman" w:cs="Times New Roman"/>
          <w:color w:val="000000" w:themeColor="text1"/>
          <w:sz w:val="24"/>
          <w:szCs w:val="24"/>
          <w:highlight w:val="white"/>
          <w:lang w:val="en-GB"/>
        </w:rPr>
        <w:t xml:space="preserve">). In this way, the factor of strategic decision making can drive continuous improvement and create a custom road map which is helping out to establish actionable recommendations and easily improve patient care. </w:t>
      </w:r>
    </w:p>
    <w:p w:rsidR="00732E00" w:rsidRPr="00112B90" w:rsidRDefault="00660008" w:rsidP="00C027E8">
      <w:pPr>
        <w:pStyle w:val="Normal1"/>
        <w:spacing w:before="200" w:after="200" w:line="360" w:lineRule="auto"/>
        <w:jc w:val="both"/>
        <w:rPr>
          <w:rFonts w:ascii="Times New Roman" w:eastAsia="Times New Roman" w:hAnsi="Times New Roman" w:cs="Times New Roman"/>
          <w:color w:val="FF0000"/>
          <w:sz w:val="24"/>
          <w:szCs w:val="24"/>
          <w:lang w:val="en-GB"/>
        </w:rPr>
      </w:pPr>
      <w:r>
        <w:rPr>
          <w:rFonts w:ascii="Times New Roman" w:eastAsia="Times New Roman" w:hAnsi="Times New Roman" w:cs="Times New Roman"/>
          <w:color w:val="000000" w:themeColor="text1"/>
          <w:sz w:val="24"/>
          <w:szCs w:val="24"/>
          <w:highlight w:val="white"/>
          <w:lang w:val="en-GB"/>
        </w:rPr>
        <w:t xml:space="preserve">On a contradictory note, </w:t>
      </w:r>
      <w:r w:rsidR="00EF0D47" w:rsidRPr="00112B90">
        <w:rPr>
          <w:rFonts w:ascii="Times New Roman" w:eastAsia="Times New Roman" w:hAnsi="Times New Roman" w:cs="Times New Roman"/>
          <w:color w:val="000000" w:themeColor="text1"/>
          <w:sz w:val="24"/>
          <w:szCs w:val="24"/>
          <w:highlight w:val="white"/>
          <w:lang w:val="en-GB"/>
        </w:rPr>
        <w:t>Philips started strategic partnership and under the strategic partnership long term collaboration, shared accountability model, joint commitment to goal risk and performance added (</w:t>
      </w:r>
      <w:r w:rsidR="00EF0D47" w:rsidRPr="00112B90">
        <w:rPr>
          <w:rFonts w:ascii="Times New Roman" w:eastAsia="Times New Roman" w:hAnsi="Times New Roman" w:cs="Times New Roman"/>
          <w:color w:val="000000" w:themeColor="text1"/>
          <w:sz w:val="24"/>
          <w:szCs w:val="24"/>
          <w:lang w:val="en-GB"/>
        </w:rPr>
        <w:t>Philips.co, 2024</w:t>
      </w:r>
      <w:r w:rsidR="00A90B55">
        <w:rPr>
          <w:rFonts w:ascii="Times New Roman" w:eastAsia="Times New Roman" w:hAnsi="Times New Roman" w:cs="Times New Roman"/>
          <w:color w:val="000000" w:themeColor="text1"/>
          <w:sz w:val="24"/>
          <w:szCs w:val="24"/>
          <w:highlight w:val="white"/>
          <w:lang w:val="en-GB"/>
        </w:rPr>
        <w:t xml:space="preserve">). </w:t>
      </w:r>
      <w:r w:rsidR="00EF0D47" w:rsidRPr="00112B90">
        <w:rPr>
          <w:rFonts w:ascii="Times New Roman" w:eastAsia="Times New Roman" w:hAnsi="Times New Roman" w:cs="Times New Roman"/>
          <w:color w:val="000000" w:themeColor="text1"/>
          <w:sz w:val="24"/>
          <w:szCs w:val="24"/>
          <w:highlight w:val="white"/>
          <w:lang w:val="en-GB"/>
        </w:rPr>
        <w:t>Th</w:t>
      </w:r>
      <w:r w:rsidR="003539BC">
        <w:rPr>
          <w:rFonts w:ascii="Times New Roman" w:eastAsia="Times New Roman" w:hAnsi="Times New Roman" w:cs="Times New Roman"/>
          <w:color w:val="000000" w:themeColor="text1"/>
          <w:sz w:val="24"/>
          <w:szCs w:val="24"/>
          <w:highlight w:val="white"/>
          <w:lang w:val="en-GB"/>
        </w:rPr>
        <w:t xml:space="preserve">rough this concept, </w:t>
      </w:r>
      <w:r w:rsidR="00EF0D47" w:rsidRPr="00112B90">
        <w:rPr>
          <w:rFonts w:ascii="Times New Roman" w:eastAsia="Times New Roman" w:hAnsi="Times New Roman" w:cs="Times New Roman"/>
          <w:color w:val="000000" w:themeColor="text1"/>
          <w:sz w:val="24"/>
          <w:szCs w:val="24"/>
          <w:highlight w:val="white"/>
          <w:lang w:val="en-GB"/>
        </w:rPr>
        <w:t>Philips c</w:t>
      </w:r>
      <w:r w:rsidR="00271791">
        <w:rPr>
          <w:rFonts w:ascii="Times New Roman" w:eastAsia="Times New Roman" w:hAnsi="Times New Roman" w:cs="Times New Roman"/>
          <w:color w:val="000000" w:themeColor="text1"/>
          <w:sz w:val="24"/>
          <w:szCs w:val="24"/>
          <w:highlight w:val="white"/>
          <w:lang w:val="en-GB"/>
        </w:rPr>
        <w:t>an maintain, improve technology i</w:t>
      </w:r>
      <w:r w:rsidR="00EF0D47" w:rsidRPr="00112B90">
        <w:rPr>
          <w:rFonts w:ascii="Times New Roman" w:eastAsia="Times New Roman" w:hAnsi="Times New Roman" w:cs="Times New Roman"/>
          <w:color w:val="000000" w:themeColor="text1"/>
          <w:sz w:val="24"/>
          <w:szCs w:val="24"/>
          <w:highlight w:val="white"/>
          <w:lang w:val="en-GB"/>
        </w:rPr>
        <w:t>nnovation a</w:t>
      </w:r>
      <w:r w:rsidR="00290557">
        <w:rPr>
          <w:rFonts w:ascii="Times New Roman" w:eastAsia="Times New Roman" w:hAnsi="Times New Roman" w:cs="Times New Roman"/>
          <w:color w:val="000000" w:themeColor="text1"/>
          <w:sz w:val="24"/>
          <w:szCs w:val="24"/>
          <w:highlight w:val="white"/>
          <w:lang w:val="en-GB"/>
        </w:rPr>
        <w:t xml:space="preserve">nd execute experiential design. </w:t>
      </w:r>
      <w:r w:rsidR="00EF0D47" w:rsidRPr="00112B90">
        <w:rPr>
          <w:rFonts w:ascii="Times New Roman" w:eastAsia="Times New Roman" w:hAnsi="Times New Roman" w:cs="Times New Roman"/>
          <w:color w:val="000000" w:themeColor="text1"/>
          <w:sz w:val="24"/>
          <w:szCs w:val="24"/>
          <w:highlight w:val="white"/>
          <w:lang w:val="en-GB"/>
        </w:rPr>
        <w:t>Following this way</w:t>
      </w:r>
      <w:r w:rsidR="00290557">
        <w:rPr>
          <w:rFonts w:ascii="Times New Roman" w:eastAsia="Times New Roman" w:hAnsi="Times New Roman" w:cs="Times New Roman"/>
          <w:color w:val="000000" w:themeColor="text1"/>
          <w:sz w:val="24"/>
          <w:szCs w:val="24"/>
          <w:highlight w:val="white"/>
          <w:lang w:val="en-GB"/>
        </w:rPr>
        <w:t>,</w:t>
      </w:r>
      <w:r w:rsidR="00EF0D47" w:rsidRPr="00112B90">
        <w:rPr>
          <w:rFonts w:ascii="Times New Roman" w:eastAsia="Times New Roman" w:hAnsi="Times New Roman" w:cs="Times New Roman"/>
          <w:color w:val="000000" w:themeColor="text1"/>
          <w:sz w:val="24"/>
          <w:szCs w:val="24"/>
          <w:highlight w:val="white"/>
          <w:lang w:val="en-GB"/>
        </w:rPr>
        <w:t xml:space="preserve"> flexibility, predictable capacity and sustainable solution can be germinated and these are helping out to improve patients in staff experience (</w:t>
      </w:r>
      <w:r w:rsidR="00EF0D47" w:rsidRPr="00112B90">
        <w:rPr>
          <w:rFonts w:ascii="Times New Roman" w:eastAsia="Times New Roman" w:hAnsi="Times New Roman" w:cs="Times New Roman"/>
          <w:color w:val="000000" w:themeColor="text1"/>
          <w:sz w:val="24"/>
          <w:szCs w:val="24"/>
          <w:lang w:val="en-GB"/>
        </w:rPr>
        <w:t>Philips.co, 2024</w:t>
      </w:r>
      <w:r w:rsidR="00EF0D47" w:rsidRPr="00112B90">
        <w:rPr>
          <w:rFonts w:ascii="Times New Roman" w:eastAsia="Times New Roman" w:hAnsi="Times New Roman" w:cs="Times New Roman"/>
          <w:color w:val="000000" w:themeColor="text1"/>
          <w:sz w:val="24"/>
          <w:szCs w:val="24"/>
          <w:highlight w:val="white"/>
          <w:lang w:val="en-GB"/>
        </w:rPr>
        <w:t>). In this way, in the future Philips can deliver future proof solutions and contribute to a long term success and so that contribution Philips can easily explain its business in the host company UK.</w:t>
      </w:r>
      <w:r w:rsidR="00EF0D47" w:rsidRPr="00456BE6">
        <w:rPr>
          <w:rFonts w:ascii="Times New Roman" w:eastAsia="Times New Roman" w:hAnsi="Times New Roman" w:cs="Times New Roman"/>
          <w:color w:val="FF0000"/>
          <w:highlight w:val="white"/>
          <w:lang w:val="en-GB"/>
        </w:rPr>
        <w:t xml:space="preserve"> </w:t>
      </w:r>
      <w:r w:rsidR="005447E0" w:rsidRPr="00112B90">
        <w:rPr>
          <w:rFonts w:ascii="Times New Roman" w:hAnsi="Times New Roman" w:cs="Times New Roman"/>
          <w:color w:val="FF0000"/>
          <w:sz w:val="24"/>
          <w:szCs w:val="24"/>
        </w:rPr>
        <w:t>Moreover, after analysing all the concepts it can be stated that to improve the strategic decision the innovative product and focus on the well being are the best strategic decision making concept for Philips.</w:t>
      </w:r>
    </w:p>
    <w:p w:rsidR="00950AE1" w:rsidRPr="00456BE6" w:rsidRDefault="00EF0D47" w:rsidP="00C027E8">
      <w:pPr>
        <w:pStyle w:val="Heading2"/>
        <w:rPr>
          <w:sz w:val="22"/>
          <w:szCs w:val="22"/>
          <w:lang w:val="en-GB"/>
        </w:rPr>
      </w:pPr>
      <w:bookmarkStart w:id="12" w:name="_Toc158399820"/>
      <w:r w:rsidRPr="00456BE6">
        <w:rPr>
          <w:sz w:val="22"/>
          <w:szCs w:val="22"/>
          <w:lang w:val="en-GB"/>
        </w:rPr>
        <w:t>Identify an examining th</w:t>
      </w:r>
      <w:r w:rsidR="00732E00" w:rsidRPr="00456BE6">
        <w:rPr>
          <w:sz w:val="22"/>
          <w:szCs w:val="22"/>
          <w:lang w:val="en-GB"/>
        </w:rPr>
        <w:t xml:space="preserve">e impact of Pestle factor on </w:t>
      </w:r>
      <w:r w:rsidRPr="00456BE6">
        <w:rPr>
          <w:sz w:val="22"/>
          <w:szCs w:val="22"/>
          <w:lang w:val="en-GB"/>
        </w:rPr>
        <w:t>Philips decision making process</w:t>
      </w:r>
      <w:bookmarkEnd w:id="12"/>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6390"/>
      </w:tblGrid>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Factors</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Analysis</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Political</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As a rule the UK Government has announced to add a self employment status in order to start a new business (Gov.uk, 2024). By following the setup of the business concept, Philips is expanding itself in the UK it can deal with legal structure, licence, belief and benefit. In this way, while Phillips is expanding itself in the UK it can easily maintain fair trading in an efficient way and that can help to amplify its </w:t>
            </w:r>
            <w:r w:rsidR="00732E00" w:rsidRPr="00456BE6">
              <w:rPr>
                <w:rFonts w:ascii="Times New Roman" w:eastAsia="Times New Roman" w:hAnsi="Times New Roman" w:cs="Times New Roman"/>
                <w:color w:val="FF0000"/>
                <w:lang w:val="en-GB"/>
              </w:rPr>
              <w:t>business reputation</w:t>
            </w:r>
            <w:r w:rsidRPr="00456BE6">
              <w:rPr>
                <w:rFonts w:ascii="Times New Roman" w:eastAsia="Times New Roman" w:hAnsi="Times New Roman" w:cs="Times New Roman"/>
                <w:color w:val="FF0000"/>
                <w:lang w:val="en-GB"/>
              </w:rPr>
              <w:t xml:space="preserve"> easily. </w:t>
            </w:r>
          </w:p>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As per the year 2023 in the month of April the corporate tax rate in the UK has been increased by 19% to 25% (Parliament.uk, 2024). From this scenario it can be stated that, while Philips expands in the UK then due to the enhancement of corporate tax the net profit of this company can be reduced and that will create a negative impact. </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Economic</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As per the year 2024, the GDP rate of the UK has been increased by 0.7% (Theguardian.com, 2024). Due to that upgrade GDP Philips can easily sell their product in different fields such as the household and health sector. Following this way, Philip's has the opportunity to improve its decision making concept and get an opportunity to collaborate with the healthcare sector. </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 xml:space="preserve">Social </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As per the year 2024, the UK literacy rate is 99% (Countrymeters.info, 2024). Due to this huge literacy rate Philips has the opportunity to hire talented individuals. With the presence of talented individuals the decision making process can be improved and company can execute growth in order to run geocentric internalisation strategies. </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Technology</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The UK government has produced the UK Research and innovation corporate plan 2023-2024 (UKRI). By executing this plan innovation and transformation can be enhanced and that is why, Philips strategic decision making can be improved and in future after expanding the business in the UK Philips can execute high productivity growth and innovative public services (Ukri.org, 2024). In this way, Philips can easily implement a geo-centric internationalisation strategy to strengthen its decision making concept. </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Legal</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UK has employment rights act 1996 (Gov.uk, 2024).  Through the employment rights act Philips can maintain workplace safety and that is helping out to remain a strategic decision in a significant way. Due to that employment rights act the growth the balance can be maintained wisely within the company. </w:t>
            </w:r>
          </w:p>
        </w:tc>
      </w:tr>
      <w:tr w:rsidR="00950AE1" w:rsidRPr="00456BE6">
        <w:trPr>
          <w:cantSplit/>
          <w:tblHeader/>
        </w:trPr>
        <w:tc>
          <w:tcPr>
            <w:tcW w:w="261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Environmental</w:t>
            </w:r>
          </w:p>
        </w:tc>
        <w:tc>
          <w:tcPr>
            <w:tcW w:w="6390" w:type="dxa"/>
            <w:shd w:val="clear" w:color="auto" w:fill="auto"/>
            <w:tcMar>
              <w:top w:w="100" w:type="dxa"/>
              <w:left w:w="100" w:type="dxa"/>
              <w:bottom w:w="100" w:type="dxa"/>
              <w:right w:w="100" w:type="dxa"/>
            </w:tcMar>
          </w:tcPr>
          <w:p w:rsidR="00950AE1" w:rsidRPr="00456BE6" w:rsidRDefault="00EF0D47" w:rsidP="00C027E8">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The UK has an environmental act 2021 (Gov.uk, 2024). Through that environment act Philips can maintain sustainability and due to that sustainability the growth can be amplified easily. </w:t>
            </w:r>
          </w:p>
        </w:tc>
      </w:tr>
    </w:tbl>
    <w:p w:rsidR="00950AE1" w:rsidRPr="00456BE6" w:rsidRDefault="00EF0D47" w:rsidP="00C027E8">
      <w:pPr>
        <w:pStyle w:val="Normal1"/>
        <w:spacing w:before="200" w:after="200" w:line="360" w:lineRule="auto"/>
        <w:jc w:val="center"/>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Table 2: Pestle analysis</w:t>
      </w:r>
    </w:p>
    <w:p w:rsidR="00950AE1" w:rsidRPr="00456BE6" w:rsidRDefault="00EF0D47" w:rsidP="00C027E8">
      <w:pPr>
        <w:pStyle w:val="Normal1"/>
        <w:spacing w:before="200" w:after="200" w:line="360" w:lineRule="auto"/>
        <w:jc w:val="center"/>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(Source: Self created)</w:t>
      </w:r>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After doing analysis it can be stated that, by understanding the political </w:t>
      </w:r>
      <w:r w:rsidR="009430BE">
        <w:rPr>
          <w:rFonts w:ascii="Times New Roman" w:eastAsia="Times New Roman" w:hAnsi="Times New Roman" w:cs="Times New Roman"/>
          <w:color w:val="FF0000"/>
          <w:lang w:val="en-GB"/>
        </w:rPr>
        <w:t xml:space="preserve">stability of the host country, </w:t>
      </w:r>
      <w:r w:rsidRPr="00456BE6">
        <w:rPr>
          <w:rFonts w:ascii="Times New Roman" w:eastAsia="Times New Roman" w:hAnsi="Times New Roman" w:cs="Times New Roman"/>
          <w:color w:val="FF0000"/>
          <w:lang w:val="en-GB"/>
        </w:rPr>
        <w:t xml:space="preserve">economic concept, environmental concept, legal concept, Company can understand different factors and depending on these factors Philips can implement geocentric internalisation approach. On the other hand, it can be stated that after analysing all the factors it can assure that Philips will get a positive environment and through that positive and supportive environment the growth can be maintained. </w:t>
      </w:r>
    </w:p>
    <w:p w:rsidR="00950AE1" w:rsidRPr="00456BE6" w:rsidRDefault="00EF0D47" w:rsidP="00C027E8">
      <w:pPr>
        <w:pStyle w:val="Heading2"/>
        <w:rPr>
          <w:sz w:val="22"/>
          <w:szCs w:val="22"/>
          <w:lang w:val="en-GB"/>
        </w:rPr>
      </w:pPr>
      <w:bookmarkStart w:id="13" w:name="_Toc158399821"/>
      <w:r w:rsidRPr="00456BE6">
        <w:rPr>
          <w:sz w:val="22"/>
          <w:szCs w:val="22"/>
          <w:lang w:val="en-GB"/>
        </w:rPr>
        <w:t>Integration of contextual factors and internalisation strategy</w:t>
      </w:r>
      <w:bookmarkEnd w:id="13"/>
    </w:p>
    <w:p w:rsidR="00950AE1" w:rsidRDefault="00EF0D47" w:rsidP="00C027E8">
      <w:pPr>
        <w:pStyle w:val="Normal1"/>
        <w:spacing w:before="200" w:after="200" w:line="360" w:lineRule="auto"/>
        <w:jc w:val="both"/>
        <w:rPr>
          <w:rFonts w:ascii="Times New Roman" w:eastAsia="Times New Roman" w:hAnsi="Times New Roman" w:cs="Times New Roman"/>
          <w:color w:val="000000" w:themeColor="text1"/>
          <w:lang w:val="en-GB"/>
        </w:rPr>
      </w:pPr>
      <w:r w:rsidRPr="00892FA5">
        <w:rPr>
          <w:rFonts w:ascii="Times New Roman" w:eastAsia="Times New Roman" w:hAnsi="Times New Roman" w:cs="Times New Roman"/>
          <w:color w:val="000000" w:themeColor="text1"/>
          <w:lang w:val="en-GB"/>
        </w:rPr>
        <w:t xml:space="preserve">Philips has considered geocentric approach as a chosen internationalisation strategy this particular approach is focused on the global concept. As a host country, Philips has considered the UK and after doing the pestle analysis it can be stated that the UK Government has added an announcement regarding self employment status. This self-employment status would be an employment status which can be fruitful for the starting business. However, by utilising this concept Philips will get the opportunity in the UK in order to maintain a legal structure, licence, belief and benefits. Moreover, with the help of a geocentric approach Philips can maintain its origin in the host country and be able </w:t>
      </w:r>
      <w:r w:rsidR="00892FA5" w:rsidRPr="00892FA5">
        <w:rPr>
          <w:rFonts w:ascii="Times New Roman" w:eastAsia="Times New Roman" w:hAnsi="Times New Roman" w:cs="Times New Roman"/>
          <w:color w:val="000000" w:themeColor="text1"/>
          <w:lang w:val="en-GB"/>
        </w:rPr>
        <w:t>to provide</w:t>
      </w:r>
      <w:r w:rsidRPr="00892FA5">
        <w:rPr>
          <w:rFonts w:ascii="Times New Roman" w:eastAsia="Times New Roman" w:hAnsi="Times New Roman" w:cs="Times New Roman"/>
          <w:color w:val="000000" w:themeColor="text1"/>
          <w:lang w:val="en-GB"/>
        </w:rPr>
        <w:t xml:space="preserve"> the company with an accurate shape. </w:t>
      </w:r>
    </w:p>
    <w:p w:rsidR="00827BBF" w:rsidRPr="00827BBF" w:rsidRDefault="00827BBF" w:rsidP="00827BBF">
      <w:pPr>
        <w:pStyle w:val="NormalWeb"/>
        <w:spacing w:before="200" w:beforeAutospacing="0" w:after="200" w:afterAutospacing="0" w:line="360" w:lineRule="auto"/>
        <w:jc w:val="both"/>
        <w:rPr>
          <w:color w:val="FF0000"/>
          <w:lang w:val="en-GB"/>
        </w:rPr>
      </w:pPr>
      <w:r w:rsidRPr="00827BBF">
        <w:rPr>
          <w:color w:val="FF0000"/>
          <w:lang w:val="en-GB"/>
        </w:rPr>
        <w:t>In order to expand the business in the host country UK Philips can consider a polycentric approach. By considering the polycentric approach Philips can hire native employees for expan</w:t>
      </w:r>
      <w:r w:rsidR="00FB232F">
        <w:rPr>
          <w:color w:val="FF0000"/>
          <w:lang w:val="en-GB"/>
        </w:rPr>
        <w:t>ding the business into the new </w:t>
      </w:r>
      <w:r w:rsidRPr="00827BBF">
        <w:rPr>
          <w:color w:val="FF0000"/>
          <w:lang w:val="en-GB"/>
        </w:rPr>
        <w:t>country. On the other hand, due to the polycentric approach, chances of miscommunication and language barrier are there and that language barrier can create obstacles while expanding the business in the host country. That is why expanding the business in the host country's polycentric approach can be a challenging one. On a contradictory note, in order to expand the business into the host country a global strategy needs to be considered. In this respect, as a global strategy Philips can consider a geocentric approach. The reason behind considering geocentric approach is by utilising this approach Philips can hire individuals from international locations. Through that hiring process the operation level of the company can be improved and through the improvement company can place itself and the pinnacle of success.</w:t>
      </w:r>
    </w:p>
    <w:p w:rsidR="00827BBF" w:rsidRPr="00827BBF" w:rsidRDefault="00827BBF" w:rsidP="00827BBF">
      <w:pPr>
        <w:pStyle w:val="NormalWeb"/>
        <w:spacing w:before="200" w:beforeAutospacing="0" w:after="200" w:afterAutospacing="0" w:line="360" w:lineRule="auto"/>
        <w:jc w:val="both"/>
        <w:rPr>
          <w:color w:val="FF0000"/>
          <w:lang w:val="en-GB"/>
        </w:rPr>
      </w:pPr>
      <w:r w:rsidRPr="00827BBF">
        <w:rPr>
          <w:color w:val="FF0000"/>
          <w:lang w:val="en-GB"/>
        </w:rPr>
        <w:t xml:space="preserve"> However, ethnocentric approach can be considered another important approach and by utilising ethnocentric approach Philip can easily expand itself in the host country UK and accumulate staff from the International labour market. In this respect, staff from the international market's production level can be improved and in this way it can easily maintain its brand reputation. On the other hand, due to this ethnocentric approach Philip can face cultural differences and that can create hindrance in the area of productivity. On a contradictory note, by utilising geocentric approach cultural differences are not going to germinate and it is helping out to maintain the international environment. On the other hand, through the improved culture supply chain and standardisation can be improved and in this respect, to expand the business in the host country (UK), a geocentric approach is the best approach for Philips. </w:t>
      </w:r>
    </w:p>
    <w:p w:rsidR="00950AE1" w:rsidRPr="00456BE6" w:rsidRDefault="00EF0D47" w:rsidP="00C027E8">
      <w:pPr>
        <w:pStyle w:val="Heading2"/>
        <w:rPr>
          <w:sz w:val="22"/>
          <w:szCs w:val="22"/>
          <w:lang w:val="en-GB"/>
        </w:rPr>
      </w:pPr>
      <w:bookmarkStart w:id="14" w:name="_Toc158399822"/>
      <w:r w:rsidRPr="00456BE6">
        <w:rPr>
          <w:sz w:val="22"/>
          <w:szCs w:val="22"/>
          <w:lang w:val="en-GB"/>
        </w:rPr>
        <w:t>Implementation of theories and model</w:t>
      </w:r>
      <w:bookmarkEnd w:id="14"/>
    </w:p>
    <w:p w:rsidR="00950AE1" w:rsidRPr="00456BE6" w:rsidRDefault="00EF0D47" w:rsidP="00342AFE">
      <w:pPr>
        <w:pStyle w:val="Normal1"/>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Human relations theory</w:t>
      </w:r>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The </w:t>
      </w:r>
      <w:r w:rsidR="00732E00" w:rsidRPr="00456BE6">
        <w:rPr>
          <w:rFonts w:ascii="Times New Roman" w:eastAsia="Times New Roman" w:hAnsi="Times New Roman" w:cs="Times New Roman"/>
          <w:color w:val="FF0000"/>
          <w:lang w:val="en-GB"/>
        </w:rPr>
        <w:t xml:space="preserve">term </w:t>
      </w:r>
      <w:r w:rsidR="009430BE" w:rsidRPr="00456BE6">
        <w:rPr>
          <w:rFonts w:ascii="Times New Roman" w:eastAsia="Times New Roman" w:hAnsi="Times New Roman" w:cs="Times New Roman"/>
          <w:color w:val="FF0000"/>
          <w:lang w:val="en-GB"/>
        </w:rPr>
        <w:t>human relations</w:t>
      </w:r>
      <w:r w:rsidR="00732E00" w:rsidRPr="00456BE6">
        <w:rPr>
          <w:rFonts w:ascii="Times New Roman" w:eastAsia="Times New Roman" w:hAnsi="Times New Roman" w:cs="Times New Roman"/>
          <w:color w:val="FF0000"/>
          <w:lang w:val="en-GB"/>
        </w:rPr>
        <w:t xml:space="preserve"> were</w:t>
      </w:r>
      <w:r w:rsidRPr="00456BE6">
        <w:rPr>
          <w:rFonts w:ascii="Times New Roman" w:eastAsia="Times New Roman" w:hAnsi="Times New Roman" w:cs="Times New Roman"/>
          <w:color w:val="FF0000"/>
          <w:lang w:val="en-GB"/>
        </w:rPr>
        <w:t xml:space="preserve"> coined by Elton mayo and this theory has been used in order to focus on individual movement as well as improving productivity. According to </w:t>
      </w:r>
      <w:r w:rsidRPr="00456BE6">
        <w:rPr>
          <w:rFonts w:ascii="Times New Roman" w:eastAsia="Times New Roman" w:hAnsi="Times New Roman" w:cs="Times New Roman"/>
          <w:color w:val="FF0000"/>
          <w:highlight w:val="white"/>
          <w:lang w:val="en-GB"/>
        </w:rPr>
        <w:t xml:space="preserve">Lin </w:t>
      </w:r>
      <w:r w:rsidRPr="00456BE6">
        <w:rPr>
          <w:rFonts w:ascii="Times New Roman" w:eastAsia="Times New Roman" w:hAnsi="Times New Roman" w:cs="Times New Roman"/>
          <w:i/>
          <w:color w:val="FF0000"/>
          <w:highlight w:val="white"/>
          <w:lang w:val="en-GB"/>
        </w:rPr>
        <w:t xml:space="preserve">et al. </w:t>
      </w:r>
      <w:r w:rsidRPr="00456BE6">
        <w:rPr>
          <w:rFonts w:ascii="Times New Roman" w:eastAsia="Times New Roman" w:hAnsi="Times New Roman" w:cs="Times New Roman"/>
          <w:color w:val="FF0000"/>
          <w:highlight w:val="white"/>
          <w:lang w:val="en-GB"/>
        </w:rPr>
        <w:t xml:space="preserve">(2022), to execute creative solutions for preventing security threat and problem human relations theory plays a vital role. By utilising human relations theory Philips </w:t>
      </w:r>
      <w:r w:rsidR="009430BE" w:rsidRPr="00456BE6">
        <w:rPr>
          <w:rFonts w:ascii="Times New Roman" w:eastAsia="Times New Roman" w:hAnsi="Times New Roman" w:cs="Times New Roman"/>
          <w:color w:val="FF0000"/>
          <w:highlight w:val="white"/>
          <w:lang w:val="en-GB"/>
        </w:rPr>
        <w:t>Company</w:t>
      </w:r>
      <w:r w:rsidRPr="00456BE6">
        <w:rPr>
          <w:rFonts w:ascii="Times New Roman" w:eastAsia="Times New Roman" w:hAnsi="Times New Roman" w:cs="Times New Roman"/>
          <w:color w:val="FF0000"/>
          <w:highlight w:val="white"/>
          <w:lang w:val="en-GB"/>
        </w:rPr>
        <w:t xml:space="preserve"> can understand their customers and employee’s behaviour and movement. By understanding behaviour and movement Philips can adopt the required steps which can improve the working condition and by improving the working condition the performance can easily improve and that is responsible for creating innovation and growth in an efficient way. On the other hand, by implementing human relations theory the diversity can be germinated and through that diversity Philips Company can easily manage itself in the host country. On the other hand through this human relations theory the geocentric approach can be improved and that improvement is responsible for establishing a strong culture and balance in an efficient way. Moreover, to expand the company into the host country UK human relation plays a vital role. </w:t>
      </w:r>
    </w:p>
    <w:p w:rsidR="00950AE1" w:rsidRPr="00456BE6" w:rsidRDefault="00EF0D47" w:rsidP="00C027E8">
      <w:pPr>
        <w:pStyle w:val="Normal1"/>
        <w:spacing w:before="200" w:after="200" w:line="360" w:lineRule="auto"/>
        <w:jc w:val="both"/>
        <w:rPr>
          <w:rFonts w:ascii="Times New Roman" w:eastAsia="Times New Roman" w:hAnsi="Times New Roman" w:cs="Times New Roman"/>
          <w:b/>
          <w:color w:val="FF0000"/>
          <w:lang w:val="en-GB"/>
        </w:rPr>
      </w:pPr>
      <w:r w:rsidRPr="00456BE6">
        <w:rPr>
          <w:rFonts w:ascii="Times New Roman" w:eastAsia="Times New Roman" w:hAnsi="Times New Roman" w:cs="Times New Roman"/>
          <w:b/>
          <w:color w:val="FF0000"/>
          <w:lang w:val="en-GB"/>
        </w:rPr>
        <w:t>Administrative Management Theory</w:t>
      </w:r>
    </w:p>
    <w:p w:rsidR="00950AE1" w:rsidRPr="00456BE6" w:rsidRDefault="00EF0D47" w:rsidP="00C027E8">
      <w:pPr>
        <w:pStyle w:val="Normal1"/>
        <w:spacing w:before="200" w:after="20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Administrative </w:t>
      </w:r>
      <w:r w:rsidR="00660987">
        <w:rPr>
          <w:rFonts w:ascii="Times New Roman" w:eastAsia="Times New Roman" w:hAnsi="Times New Roman" w:cs="Times New Roman"/>
          <w:color w:val="FF0000"/>
          <w:lang w:val="en-GB"/>
        </w:rPr>
        <w:t>m</w:t>
      </w:r>
      <w:r w:rsidRPr="00456BE6">
        <w:rPr>
          <w:rFonts w:ascii="Times New Roman" w:eastAsia="Times New Roman" w:hAnsi="Times New Roman" w:cs="Times New Roman"/>
          <w:color w:val="FF0000"/>
          <w:lang w:val="en-GB"/>
        </w:rPr>
        <w:t xml:space="preserve">anagement </w:t>
      </w:r>
      <w:r w:rsidR="00660987">
        <w:rPr>
          <w:rFonts w:ascii="Times New Roman" w:eastAsia="Times New Roman" w:hAnsi="Times New Roman" w:cs="Times New Roman"/>
          <w:color w:val="FF0000"/>
          <w:lang w:val="en-GB"/>
        </w:rPr>
        <w:t>t</w:t>
      </w:r>
      <w:r w:rsidRPr="00456BE6">
        <w:rPr>
          <w:rFonts w:ascii="Times New Roman" w:eastAsia="Times New Roman" w:hAnsi="Times New Roman" w:cs="Times New Roman"/>
          <w:color w:val="FF0000"/>
          <w:lang w:val="en-GB"/>
        </w:rPr>
        <w:t xml:space="preserve">heory is another important theory </w:t>
      </w:r>
      <w:r w:rsidR="00EF40EC" w:rsidRPr="00456BE6">
        <w:rPr>
          <w:rFonts w:ascii="Times New Roman" w:eastAsia="Times New Roman" w:hAnsi="Times New Roman" w:cs="Times New Roman"/>
          <w:color w:val="FF0000"/>
          <w:lang w:val="en-GB"/>
        </w:rPr>
        <w:t>which has</w:t>
      </w:r>
      <w:r w:rsidRPr="00456BE6">
        <w:rPr>
          <w:rFonts w:ascii="Times New Roman" w:eastAsia="Times New Roman" w:hAnsi="Times New Roman" w:cs="Times New Roman"/>
          <w:color w:val="FF0000"/>
          <w:lang w:val="en-GB"/>
        </w:rPr>
        <w:t xml:space="preserve"> the capacity to emphasise a clear structure. As opined by </w:t>
      </w:r>
      <w:r w:rsidRPr="00456BE6">
        <w:rPr>
          <w:rFonts w:ascii="Times New Roman" w:eastAsia="Times New Roman" w:hAnsi="Times New Roman" w:cs="Times New Roman"/>
          <w:color w:val="FF0000"/>
          <w:highlight w:val="white"/>
          <w:lang w:val="en-GB"/>
        </w:rPr>
        <w:t xml:space="preserve">Boon (2021), by utilising administrative management theory the administrative work can be improved and that improvement is responsible for maintaining a balance between global and local area. </w:t>
      </w:r>
      <w:r w:rsidRPr="00456BE6">
        <w:rPr>
          <w:rFonts w:ascii="Times New Roman" w:eastAsia="Times New Roman" w:hAnsi="Times New Roman" w:cs="Times New Roman"/>
          <w:color w:val="FF0000"/>
          <w:lang w:val="en-GB"/>
        </w:rPr>
        <w:t xml:space="preserve">By utilising Administrative Management Theory Philips can establish legal structure and through that legal structure it can easily expand itself in the host country UK. </w:t>
      </w:r>
    </w:p>
    <w:p w:rsidR="00950AE1" w:rsidRPr="00456BE6" w:rsidRDefault="00EF0D47" w:rsidP="00C027E8">
      <w:pPr>
        <w:pStyle w:val="Heading2"/>
        <w:rPr>
          <w:sz w:val="22"/>
          <w:szCs w:val="22"/>
          <w:lang w:val="en-GB"/>
        </w:rPr>
      </w:pPr>
      <w:bookmarkStart w:id="15" w:name="_Toc158399823"/>
      <w:r w:rsidRPr="00456BE6">
        <w:rPr>
          <w:sz w:val="22"/>
          <w:szCs w:val="22"/>
          <w:lang w:val="en-GB"/>
        </w:rPr>
        <w:t>RECOMMENDATIONS FOR THE COMPANY</w:t>
      </w:r>
      <w:bookmarkEnd w:id="15"/>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 xml:space="preserve"> Recommendations for Global Expansion</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 xml:space="preserve"> Creative Product Creation:</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Reasoning: The technology and healthcare industries depend on constant innovation. Creating products that tackle new global trends and issues might provide Philips a competitive advantage.</w:t>
      </w:r>
    </w:p>
    <w:p w:rsidR="00950AE1" w:rsidRPr="00456BE6" w:rsidRDefault="00EF0D47" w:rsidP="00C027E8">
      <w:pPr>
        <w:pStyle w:val="Normal1"/>
        <w:spacing w:before="200" w:after="200" w:line="360" w:lineRule="auto"/>
        <w:jc w:val="both"/>
        <w:rPr>
          <w:rFonts w:ascii="Times New Roman" w:eastAsia="Times New Roman" w:hAnsi="Times New Roman" w:cs="Times New Roman"/>
          <w:color w:val="222222"/>
          <w:highlight w:val="white"/>
          <w:lang w:val="en-GB"/>
        </w:rPr>
      </w:pPr>
      <w:r w:rsidRPr="00456BE6">
        <w:rPr>
          <w:rFonts w:ascii="Times New Roman" w:eastAsia="Times New Roman" w:hAnsi="Times New Roman" w:cs="Times New Roman"/>
          <w:lang w:val="en-GB"/>
        </w:rPr>
        <w:t>Method: Invest in R&amp;D to produce innovative goods that support technical progress, sustainability, and global health. Make use of data analytics to foresee and satisfy future customer needs.</w:t>
      </w:r>
      <w:r w:rsidR="009C65D0">
        <w:rPr>
          <w:rFonts w:ascii="Times New Roman" w:eastAsia="Times New Roman" w:hAnsi="Times New Roman" w:cs="Times New Roman"/>
          <w:lang w:val="en-GB"/>
        </w:rPr>
        <w:t xml:space="preserve"> </w:t>
      </w:r>
      <w:r w:rsidR="009C65D0">
        <w:rPr>
          <w:rFonts w:ascii="Times New Roman" w:eastAsia="Times New Roman" w:hAnsi="Times New Roman" w:cs="Times New Roman"/>
          <w:color w:val="222222"/>
          <w:highlight w:val="white"/>
          <w:lang w:val="en-GB"/>
        </w:rPr>
        <w:t>R</w:t>
      </w:r>
      <w:r w:rsidRPr="00456BE6">
        <w:rPr>
          <w:rFonts w:ascii="Times New Roman" w:eastAsia="Times New Roman" w:hAnsi="Times New Roman" w:cs="Times New Roman"/>
          <w:color w:val="222222"/>
          <w:highlight w:val="white"/>
          <w:lang w:val="en-GB"/>
        </w:rPr>
        <w:t>everse innovation being an opportunity for MNCs to develop far from home and succeed everywhere.(Govindarajan,2012).</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Strategic Alliances: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Reasoning: Establishing strategic alliances with nearby companies or medical facilities might speed up market entrance and improve Philips' comprehension of regional dynamics.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 xml:space="preserve">Strategy: Determine the major participants in the target markets and form alliances to obtain regulatory backing, market intelligence, and distribution. Work together with </w:t>
      </w:r>
      <w:r w:rsidR="00C47141" w:rsidRPr="00456BE6">
        <w:rPr>
          <w:rFonts w:ascii="Times New Roman" w:eastAsia="Times New Roman" w:hAnsi="Times New Roman" w:cs="Times New Roman"/>
          <w:lang w:val="en-GB"/>
        </w:rPr>
        <w:t>neighbourhood</w:t>
      </w:r>
      <w:r w:rsidRPr="00456BE6">
        <w:rPr>
          <w:rFonts w:ascii="Times New Roman" w:eastAsia="Times New Roman" w:hAnsi="Times New Roman" w:cs="Times New Roman"/>
          <w:lang w:val="en-GB"/>
        </w:rPr>
        <w:t xml:space="preserve"> healthcare facilities to customise goods and services to meet particular requirements in the area.</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Digital Conversion:</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Reasoning: Adopt digital technology to improve customer interaction, optimise processes, and use data to inform strategic choices.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Strategy: Put in place reliable digital platforms for data analytics, e-commerce, and consumer interactions. Address the world's healthcare requirements by implementing telehealth technologies, particularly in areas where traditional healthcare services are scarce.</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Potential Challenges for Philips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Cultural Flexibility:</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Product design, marketing, and consumer interactions may need to be significantly adjusted to account for different cultural settings.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Mitigation: Provide personnel with cross-cultural training and form local teams that are in charge of making decisions.</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Risk management and compliance with regulations: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Operational risks are posed by varying regulatory regimes and political unpredictability.</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Mitigation: Create a strong global compliance team, put risk management plans into action, and keep up with current events in geopolitics.</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 xml:space="preserve"> Supply Chain Upheavals: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Production and delivery may be impacted by disruptions in the global supply chain.</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Mitigation: Create local distribution hubs, diversify your suppliers, and use cutting-edge technology to increase the resilience and visibility of your supply chain.</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Development of Local Talent:</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It could be difficult to build a knowledgeable and sensitive team in every market.</w:t>
      </w:r>
    </w:p>
    <w:p w:rsidR="00950AE1" w:rsidRPr="00456BE6" w:rsidRDefault="008E15E1" w:rsidP="00C027E8">
      <w:pPr>
        <w:pStyle w:val="Normal1"/>
        <w:spacing w:before="200" w:after="200"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Mitigation</w:t>
      </w:r>
      <w:r w:rsidR="00EF0D47" w:rsidRPr="00456BE6">
        <w:rPr>
          <w:rFonts w:ascii="Times New Roman" w:eastAsia="Times New Roman" w:hAnsi="Times New Roman" w:cs="Times New Roman"/>
          <w:lang w:val="en-GB"/>
        </w:rPr>
        <w:t>: strategies include funding training initiatives, promoting an inclusive and diverse workplace culture, and working with nearby educational institutions.</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Sustainability of the Environment:</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Businesses must include eco-friendly operations due to the growing worldwide concern for sustainability.</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Mitigation: Incorporate sustainability into company policy, production procedures, and product design. Be open and honest in your communication concerning environmental projects.</w:t>
      </w:r>
    </w:p>
    <w:p w:rsidR="00950AE1" w:rsidRPr="00456BE6" w:rsidRDefault="00EF0D47" w:rsidP="00C027E8">
      <w:pPr>
        <w:pStyle w:val="Normal1"/>
        <w:spacing w:before="200" w:after="200" w:line="360" w:lineRule="auto"/>
        <w:jc w:val="both"/>
        <w:rPr>
          <w:rFonts w:ascii="Times New Roman" w:eastAsia="Times New Roman" w:hAnsi="Times New Roman" w:cs="Times New Roman"/>
          <w:b/>
          <w:lang w:val="en-GB"/>
        </w:rPr>
      </w:pPr>
      <w:r w:rsidRPr="00456BE6">
        <w:rPr>
          <w:rFonts w:ascii="Times New Roman" w:eastAsia="Times New Roman" w:hAnsi="Times New Roman" w:cs="Times New Roman"/>
          <w:b/>
          <w:lang w:val="en-GB"/>
        </w:rPr>
        <w:t>Security of Customer Data:</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Challenge: In the digital age, privacy issues and data breaches pose serious problems.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Mitigation: Put strong cybersecurity safeguards in place, abide with international data protection laws, and be open and honest about data security procedures.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These tactics and possible obstacles show how important it is to have a thorough and flexible strategy while expanding internationally. Philips can successfully position itself for worldwide expansion while maintaining its resilience in the face of shifting business conditions by taking proactive measures to solve these difficulties. For long-term success, strategy reviews on a regular basis and quick reactions to market developments will be essential.</w:t>
      </w:r>
    </w:p>
    <w:p w:rsidR="00950AE1" w:rsidRPr="00456BE6" w:rsidRDefault="00EF0D47" w:rsidP="00C027E8">
      <w:pPr>
        <w:pStyle w:val="Heading2"/>
        <w:rPr>
          <w:sz w:val="22"/>
          <w:szCs w:val="22"/>
          <w:lang w:val="en-GB"/>
        </w:rPr>
      </w:pPr>
      <w:bookmarkStart w:id="16" w:name="_Toc158399824"/>
      <w:r w:rsidRPr="00456BE6">
        <w:rPr>
          <w:sz w:val="22"/>
          <w:szCs w:val="22"/>
          <w:lang w:val="en-GB"/>
        </w:rPr>
        <w:t>CONCLUSION</w:t>
      </w:r>
      <w:bookmarkEnd w:id="16"/>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To sum up, Philips is a dynamic and adaptable business that has made a lasting impression on a number of sectors. From its beginnings in lighting to its broad reach into consumer electronics and healthcare, Philips has continuously shown that it is dedicated to innovation and has a goal of improving people's quality of life. The organization is positioned as a pioneer in tackling modern issues because of its emphasis on sustainability and technical innovation.</w:t>
      </w:r>
      <w:r w:rsidR="0097124A">
        <w:rPr>
          <w:rFonts w:ascii="Times New Roman" w:eastAsia="Times New Roman" w:hAnsi="Times New Roman" w:cs="Times New Roman"/>
          <w:lang w:val="en-GB"/>
        </w:rPr>
        <w:t xml:space="preserve"> </w:t>
      </w:r>
      <w:r w:rsidRPr="00456BE6">
        <w:rPr>
          <w:rFonts w:ascii="Times New Roman" w:eastAsia="Times New Roman" w:hAnsi="Times New Roman" w:cs="Times New Roman"/>
          <w:lang w:val="en-GB"/>
        </w:rPr>
        <w:t>Over the course of its existence, Philips has successfully negotiated the constantly changing world of technology, responding to customer needs and making contributions to improvements in consumer electronics, healthcare solutions, and energy-efficient lighting. Philips' forward-thinking attitude is evident in its strategic decisions and investments, which enable the firm to maintain its relevance and competitiveness in a world that is changing quickly.</w:t>
      </w:r>
      <w:r w:rsidR="00F0343C">
        <w:rPr>
          <w:rFonts w:ascii="Times New Roman" w:eastAsia="Times New Roman" w:hAnsi="Times New Roman" w:cs="Times New Roman"/>
          <w:lang w:val="en-GB"/>
        </w:rPr>
        <w:t xml:space="preserve"> </w:t>
      </w:r>
      <w:r w:rsidRPr="00456BE6">
        <w:rPr>
          <w:rFonts w:ascii="Times New Roman" w:eastAsia="Times New Roman" w:hAnsi="Times New Roman" w:cs="Times New Roman"/>
          <w:lang w:val="en-GB"/>
        </w:rPr>
        <w:t>Being a major participant on the international scene, Philips has not only invented ground-breaking technology but also demonstrated a commitment to ethical business practices and corporate responsibility. Its emphasis on developing goods that have a positive social effect is in line with stakeholders' and customers' changing expectations.</w:t>
      </w:r>
    </w:p>
    <w:p w:rsidR="00950AE1" w:rsidRPr="00456BE6" w:rsidRDefault="00EF0D47" w:rsidP="00C027E8">
      <w:pPr>
        <w:pStyle w:val="Normal1"/>
        <w:spacing w:before="200" w:after="200" w:line="360" w:lineRule="auto"/>
        <w:jc w:val="both"/>
        <w:rPr>
          <w:rFonts w:ascii="Times New Roman" w:eastAsia="Times New Roman" w:hAnsi="Times New Roman" w:cs="Times New Roman"/>
          <w:lang w:val="en-GB"/>
        </w:rPr>
      </w:pPr>
      <w:r w:rsidRPr="00456BE6">
        <w:rPr>
          <w:rFonts w:ascii="Times New Roman" w:eastAsia="Times New Roman" w:hAnsi="Times New Roman" w:cs="Times New Roman"/>
          <w:lang w:val="en-GB"/>
        </w:rPr>
        <w:t>All things considered, Philips is a perfect example of how innovation, sustainability, and a customer-focused mindset can be successfully combined. The company's adaptation and durability point to a bright future for development and impact in the technology industry and beyond.</w:t>
      </w:r>
    </w:p>
    <w:p w:rsidR="00950AE1" w:rsidRPr="00456BE6" w:rsidRDefault="00950AE1" w:rsidP="00C027E8">
      <w:pPr>
        <w:pStyle w:val="Normal1"/>
        <w:spacing w:before="200" w:after="200" w:line="360" w:lineRule="auto"/>
        <w:jc w:val="both"/>
        <w:rPr>
          <w:rFonts w:ascii="Times New Roman" w:eastAsia="Times New Roman" w:hAnsi="Times New Roman" w:cs="Times New Roman"/>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lang w:val="en-GB"/>
        </w:rPr>
      </w:pPr>
    </w:p>
    <w:p w:rsidR="00950AE1" w:rsidRPr="00456BE6" w:rsidRDefault="00950AE1" w:rsidP="00C027E8">
      <w:pPr>
        <w:pStyle w:val="Normal1"/>
        <w:spacing w:before="200" w:after="200" w:line="360" w:lineRule="auto"/>
        <w:jc w:val="both"/>
        <w:rPr>
          <w:rFonts w:ascii="Times New Roman" w:eastAsia="Times New Roman" w:hAnsi="Times New Roman" w:cs="Times New Roman"/>
          <w:lang w:val="en-GB"/>
        </w:rPr>
      </w:pPr>
    </w:p>
    <w:p w:rsidR="00950AE1" w:rsidRPr="00456BE6" w:rsidRDefault="00732E00" w:rsidP="00C027E8">
      <w:pPr>
        <w:pStyle w:val="Heading1"/>
        <w:rPr>
          <w:sz w:val="22"/>
          <w:szCs w:val="22"/>
          <w:highlight w:val="white"/>
        </w:rPr>
      </w:pPr>
      <w:bookmarkStart w:id="17" w:name="_Toc158399825"/>
      <w:r w:rsidRPr="00456BE6">
        <w:rPr>
          <w:sz w:val="22"/>
          <w:szCs w:val="22"/>
          <w:highlight w:val="white"/>
        </w:rPr>
        <w:t>Reference List</w:t>
      </w:r>
      <w:bookmarkEnd w:id="17"/>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Bereznoy, A., 2017. Corporate foresight in multinational business strategies. </w:t>
      </w:r>
      <w:r w:rsidRPr="00456BE6">
        <w:rPr>
          <w:i/>
          <w:iCs/>
          <w:color w:val="222222"/>
          <w:sz w:val="22"/>
          <w:szCs w:val="22"/>
          <w:shd w:val="clear" w:color="auto" w:fill="FFFFFF"/>
          <w:lang w:val="en-GB"/>
        </w:rPr>
        <w:t>Форсайт</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11</w:t>
      </w:r>
      <w:r w:rsidRPr="00456BE6">
        <w:rPr>
          <w:color w:val="222222"/>
          <w:sz w:val="22"/>
          <w:szCs w:val="22"/>
          <w:shd w:val="clear" w:color="auto" w:fill="FFFFFF"/>
          <w:lang w:val="en-GB"/>
        </w:rPr>
        <w:t>(1 (eng)), pp.9-22.</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Boersma, K., 2007. Managing between science and industry: An historical analysis of the Philips Research and Development Department's management. </w:t>
      </w:r>
      <w:r w:rsidRPr="00456BE6">
        <w:rPr>
          <w:i/>
          <w:iCs/>
          <w:color w:val="222222"/>
          <w:sz w:val="22"/>
          <w:szCs w:val="22"/>
          <w:shd w:val="clear" w:color="auto" w:fill="FFFFFF"/>
          <w:lang w:val="en-GB"/>
        </w:rPr>
        <w:t>Journal of Management History</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13</w:t>
      </w:r>
      <w:r w:rsidRPr="00456BE6">
        <w:rPr>
          <w:color w:val="222222"/>
          <w:sz w:val="22"/>
          <w:szCs w:val="22"/>
          <w:shd w:val="clear" w:color="auto" w:fill="FFFFFF"/>
          <w:lang w:val="en-GB"/>
        </w:rPr>
        <w:t>(2), pp.122-134.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Boon, Q.W., 2021. A Review Of The Management Theory For Special Education Task Load Perspective. </w:t>
      </w:r>
      <w:r w:rsidRPr="00456BE6">
        <w:rPr>
          <w:rFonts w:ascii="Times New Roman" w:eastAsia="Times New Roman" w:hAnsi="Times New Roman" w:cs="Times New Roman"/>
          <w:i/>
          <w:iCs/>
          <w:color w:val="FF0000"/>
          <w:shd w:val="clear" w:color="auto" w:fill="FFFFFF"/>
          <w:lang w:val="en-GB"/>
        </w:rPr>
        <w:t>Turkish Journal of Computer and Mathematics Education (TURCOMAT)</w:t>
      </w:r>
      <w:r w:rsidRPr="00456BE6">
        <w:rPr>
          <w:rFonts w:ascii="Times New Roman" w:eastAsia="Times New Roman" w:hAnsi="Times New Roman" w:cs="Times New Roman"/>
          <w:color w:val="FF0000"/>
          <w:shd w:val="clear" w:color="auto" w:fill="FFFFFF"/>
          <w:lang w:val="en-GB"/>
        </w:rPr>
        <w:t xml:space="preserve">, </w:t>
      </w:r>
      <w:r w:rsidRPr="00456BE6">
        <w:rPr>
          <w:rFonts w:ascii="Times New Roman" w:eastAsia="Times New Roman" w:hAnsi="Times New Roman" w:cs="Times New Roman"/>
          <w:i/>
          <w:iCs/>
          <w:color w:val="FF0000"/>
          <w:shd w:val="clear" w:color="auto" w:fill="FFFFFF"/>
          <w:lang w:val="en-GB"/>
        </w:rPr>
        <w:t>12</w:t>
      </w:r>
      <w:r w:rsidRPr="00456BE6">
        <w:rPr>
          <w:rFonts w:ascii="Times New Roman" w:eastAsia="Times New Roman" w:hAnsi="Times New Roman" w:cs="Times New Roman"/>
          <w:color w:val="FF0000"/>
          <w:shd w:val="clear" w:color="auto" w:fill="FFFFFF"/>
          <w:lang w:val="en-GB"/>
        </w:rPr>
        <w:t>(11), pp.5234-5238.</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Christie, G., Abujder, R.R.R.M., Foster, K., Hagstrom, S., Hager, G.D. and Brown, M.Z., 2020. Learning geocentric object pose in oblique monocular images. In </w:t>
      </w:r>
      <w:r w:rsidRPr="00456BE6">
        <w:rPr>
          <w:rFonts w:ascii="Times New Roman" w:eastAsia="Times New Roman" w:hAnsi="Times New Roman" w:cs="Times New Roman"/>
          <w:i/>
          <w:iCs/>
          <w:color w:val="FF0000"/>
          <w:shd w:val="clear" w:color="auto" w:fill="FFFFFF"/>
          <w:lang w:val="en-GB"/>
        </w:rPr>
        <w:t>Proceedings of the IEEE/CVF Conference on Computer Vision and Pattern Recognition</w:t>
      </w:r>
      <w:r w:rsidRPr="00456BE6">
        <w:rPr>
          <w:rFonts w:ascii="Times New Roman" w:eastAsia="Times New Roman" w:hAnsi="Times New Roman" w:cs="Times New Roman"/>
          <w:color w:val="FF0000"/>
          <w:shd w:val="clear" w:color="auto" w:fill="FFFFFF"/>
          <w:lang w:val="en-GB"/>
        </w:rPr>
        <w:t xml:space="preserve"> (pp. 14512-14520).</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Countrymeters.info, 2024 </w:t>
      </w:r>
      <w:r w:rsidRPr="00456BE6">
        <w:rPr>
          <w:rFonts w:ascii="Times New Roman" w:eastAsia="Times New Roman" w:hAnsi="Times New Roman" w:cs="Times New Roman"/>
          <w:i/>
          <w:iCs/>
          <w:color w:val="FF0000"/>
          <w:lang w:val="en-GB"/>
        </w:rPr>
        <w:t xml:space="preserve">“Literacy of population” </w:t>
      </w:r>
      <w:r w:rsidRPr="00456BE6">
        <w:rPr>
          <w:rFonts w:ascii="Times New Roman" w:eastAsia="Times New Roman" w:hAnsi="Times New Roman" w:cs="Times New Roman"/>
          <w:color w:val="FF0000"/>
          <w:lang w:val="en-GB"/>
        </w:rPr>
        <w:t>Accessed from:</w:t>
      </w:r>
      <w:r w:rsidRPr="00456BE6">
        <w:rPr>
          <w:rFonts w:ascii="Georgia" w:eastAsia="Times New Roman" w:hAnsi="Georgia" w:cs="Times New Roman"/>
          <w:i/>
          <w:iCs/>
          <w:color w:val="FF0000"/>
          <w:lang w:val="en-GB"/>
        </w:rPr>
        <w:t xml:space="preserve">  </w:t>
      </w:r>
      <w:hyperlink r:id="rId8" w:anchor=":~:text=Literacy%20of%20population&amp;text=282%2C848%20are%20illiterate.,for%20males%20and%20females%20accordingly" w:history="1">
        <w:r w:rsidRPr="00456BE6">
          <w:rPr>
            <w:rFonts w:ascii="Times New Roman" w:eastAsia="Times New Roman" w:hAnsi="Times New Roman" w:cs="Times New Roman"/>
            <w:color w:val="FF0000"/>
            <w:u w:val="single"/>
            <w:lang w:val="en-GB"/>
          </w:rPr>
          <w:t>https://countrymeters.info/en/United_Kingdom_(UK)#:~:text=Literacy%20of%20population&amp;text=282%2C848%20are%20illiterate.,for%20males%20and%20females%20accordingly</w:t>
        </w:r>
      </w:hyperlink>
      <w:r w:rsidRPr="00456BE6">
        <w:rPr>
          <w:rFonts w:ascii="Times New Roman" w:eastAsia="Times New Roman" w:hAnsi="Times New Roman" w:cs="Times New Roman"/>
          <w:color w:val="FF0000"/>
          <w:lang w:val="en-GB"/>
        </w:rPr>
        <w:t>. [Accessed on: 09.02.2024]</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Erker, P., 1994. The challenge of a new technology: Transistor research and business strategy at Siemens and Philips. </w:t>
      </w:r>
      <w:r w:rsidRPr="00456BE6">
        <w:rPr>
          <w:i/>
          <w:iCs/>
          <w:color w:val="222222"/>
          <w:sz w:val="22"/>
          <w:szCs w:val="22"/>
          <w:shd w:val="clear" w:color="auto" w:fill="FFFFFF"/>
          <w:lang w:val="en-GB"/>
        </w:rPr>
        <w:t>History and Technology, an International Journal</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11</w:t>
      </w:r>
      <w:r w:rsidRPr="00456BE6">
        <w:rPr>
          <w:color w:val="222222"/>
          <w:sz w:val="22"/>
          <w:szCs w:val="22"/>
          <w:shd w:val="clear" w:color="auto" w:fill="FFFFFF"/>
          <w:lang w:val="en-GB"/>
        </w:rPr>
        <w:t>(2), pp.131-143.</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Glowik, M., 2016. </w:t>
      </w:r>
      <w:r w:rsidRPr="00456BE6">
        <w:rPr>
          <w:i/>
          <w:iCs/>
          <w:color w:val="222222"/>
          <w:sz w:val="22"/>
          <w:szCs w:val="22"/>
          <w:shd w:val="clear" w:color="auto" w:fill="FFFFFF"/>
          <w:lang w:val="en-GB"/>
        </w:rPr>
        <w:t>Market Entry Strategies: Internationalization Theories, Concepts and Cases of Asian High-Technology Firms: Haier, Hon Hai Precision, Lenovo, LG Electronics, Panasonic, Samsung, Sharp, Sony, TCL, Xiaomi</w:t>
      </w:r>
      <w:r w:rsidRPr="00456BE6">
        <w:rPr>
          <w:color w:val="222222"/>
          <w:sz w:val="22"/>
          <w:szCs w:val="22"/>
          <w:shd w:val="clear" w:color="auto" w:fill="FFFFFF"/>
          <w:lang w:val="en-GB"/>
        </w:rPr>
        <w:t>. Walter de Gruyter GmbH &amp; Co KG.</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Gov.uk, 2024 </w:t>
      </w:r>
      <w:r w:rsidRPr="00456BE6">
        <w:rPr>
          <w:rFonts w:ascii="Times New Roman" w:eastAsia="Times New Roman" w:hAnsi="Times New Roman" w:cs="Times New Roman"/>
          <w:i/>
          <w:iCs/>
          <w:color w:val="FF0000"/>
          <w:lang w:val="en-GB"/>
        </w:rPr>
        <w:t xml:space="preserve">“Employment Rights Act 1996” </w:t>
      </w:r>
      <w:r w:rsidRPr="00456BE6">
        <w:rPr>
          <w:rFonts w:ascii="Times New Roman" w:eastAsia="Times New Roman" w:hAnsi="Times New Roman" w:cs="Times New Roman"/>
          <w:color w:val="FF0000"/>
          <w:lang w:val="en-GB"/>
        </w:rPr>
        <w:t>Accessed from:</w:t>
      </w:r>
      <w:r w:rsidRPr="00456BE6">
        <w:rPr>
          <w:rFonts w:ascii="Georgia" w:eastAsia="Times New Roman" w:hAnsi="Georgia" w:cs="Times New Roman"/>
          <w:i/>
          <w:iCs/>
          <w:color w:val="FF0000"/>
          <w:lang w:val="en-GB"/>
        </w:rPr>
        <w:t xml:space="preserve">  </w:t>
      </w:r>
      <w:hyperlink r:id="rId9" w:history="1">
        <w:r w:rsidRPr="00456BE6">
          <w:rPr>
            <w:rFonts w:ascii="Times New Roman" w:eastAsia="Times New Roman" w:hAnsi="Times New Roman" w:cs="Times New Roman"/>
            <w:color w:val="FF0000"/>
            <w:u w:val="single"/>
            <w:lang w:val="en-GB"/>
          </w:rPr>
          <w:t>https://www.legislation.gov.uk/ukpga/1996/18/contents</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Gov.uk, 2024 </w:t>
      </w:r>
      <w:r w:rsidRPr="00456BE6">
        <w:rPr>
          <w:rFonts w:ascii="Times New Roman" w:eastAsia="Times New Roman" w:hAnsi="Times New Roman" w:cs="Times New Roman"/>
          <w:i/>
          <w:iCs/>
          <w:color w:val="FF0000"/>
          <w:lang w:val="en-GB"/>
        </w:rPr>
        <w:t xml:space="preserve">“Environment Act 2021” </w:t>
      </w:r>
      <w:r w:rsidRPr="00456BE6">
        <w:rPr>
          <w:rFonts w:ascii="Times New Roman" w:eastAsia="Times New Roman" w:hAnsi="Times New Roman" w:cs="Times New Roman"/>
          <w:color w:val="FF0000"/>
          <w:lang w:val="en-GB"/>
        </w:rPr>
        <w:t xml:space="preserve">Accessed from: </w:t>
      </w:r>
      <w:hyperlink r:id="rId10" w:history="1">
        <w:r w:rsidRPr="00456BE6">
          <w:rPr>
            <w:rFonts w:ascii="Times New Roman" w:eastAsia="Times New Roman" w:hAnsi="Times New Roman" w:cs="Times New Roman"/>
            <w:color w:val="FF0000"/>
            <w:u w:val="single"/>
            <w:lang w:val="en-GB"/>
          </w:rPr>
          <w:t>https://www.legislation.gov.uk/ukpga/2021/30/contents/enacted</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Gov.uk, 2024 “</w:t>
      </w:r>
      <w:r w:rsidRPr="00456BE6">
        <w:rPr>
          <w:rFonts w:ascii="Times New Roman" w:eastAsia="Times New Roman" w:hAnsi="Times New Roman" w:cs="Times New Roman"/>
          <w:i/>
          <w:iCs/>
          <w:color w:val="FF0000"/>
          <w:lang w:val="en-GB"/>
        </w:rPr>
        <w:t xml:space="preserve">Setting up” </w:t>
      </w:r>
      <w:r w:rsidRPr="00456BE6">
        <w:rPr>
          <w:rFonts w:ascii="Times New Roman" w:eastAsia="Times New Roman" w:hAnsi="Times New Roman" w:cs="Times New Roman"/>
          <w:color w:val="FF0000"/>
          <w:lang w:val="en-GB"/>
        </w:rPr>
        <w:t>Accessed from:https://www.gov.uk/browse/business/setting-up</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Gov.uk, 2024</w:t>
      </w:r>
      <w:r w:rsidRPr="00456BE6">
        <w:rPr>
          <w:rFonts w:ascii="Times New Roman" w:eastAsia="Times New Roman" w:hAnsi="Times New Roman" w:cs="Times New Roman"/>
          <w:i/>
          <w:iCs/>
          <w:color w:val="FF0000"/>
          <w:lang w:val="en-GB"/>
        </w:rPr>
        <w:t xml:space="preserve"> “The Free Zones (Customs, Excise and VAT) Regulations 2021” </w:t>
      </w:r>
      <w:r w:rsidRPr="00456BE6">
        <w:rPr>
          <w:rFonts w:ascii="Times New Roman" w:eastAsia="Times New Roman" w:hAnsi="Times New Roman" w:cs="Times New Roman"/>
          <w:color w:val="FF0000"/>
          <w:lang w:val="en-GB"/>
        </w:rPr>
        <w:t xml:space="preserve">Accessed from: </w:t>
      </w:r>
      <w:hyperlink r:id="rId11" w:history="1">
        <w:r w:rsidRPr="00456BE6">
          <w:rPr>
            <w:rFonts w:ascii="Times New Roman" w:eastAsia="Times New Roman" w:hAnsi="Times New Roman" w:cs="Times New Roman"/>
            <w:color w:val="FF0000"/>
            <w:u w:val="single"/>
            <w:lang w:val="en-GB"/>
          </w:rPr>
          <w:t>https://www.gov.uk/government/publications/the-free-zones-customs-excise-and-vat-regulations-2021/the-free-zones-customs-excise-and-vat-regulations-2021</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Gumbus, A. and Lyons, B., 2002. The balanced scorecard at Philips Electronics. </w:t>
      </w:r>
      <w:r w:rsidRPr="00456BE6">
        <w:rPr>
          <w:i/>
          <w:iCs/>
          <w:color w:val="222222"/>
          <w:sz w:val="22"/>
          <w:szCs w:val="22"/>
          <w:shd w:val="clear" w:color="auto" w:fill="FFFFFF"/>
          <w:lang w:val="en-GB"/>
        </w:rPr>
        <w:t>Strategic Finance</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84</w:t>
      </w:r>
      <w:r w:rsidRPr="00456BE6">
        <w:rPr>
          <w:color w:val="222222"/>
          <w:sz w:val="22"/>
          <w:szCs w:val="22"/>
          <w:shd w:val="clear" w:color="auto" w:fill="FFFFFF"/>
          <w:lang w:val="en-GB"/>
        </w:rPr>
        <w:t>(5), p.45.</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Hayashi, T., 1999. Globalization and Networking of R&amp;D Activities: Analysis Centering Around the Cases of IBM Corp., Philips NV and NEC Corp. </w:t>
      </w:r>
      <w:r w:rsidRPr="00456BE6">
        <w:rPr>
          <w:i/>
          <w:iCs/>
          <w:color w:val="222222"/>
          <w:sz w:val="22"/>
          <w:szCs w:val="22"/>
          <w:shd w:val="clear" w:color="auto" w:fill="FFFFFF"/>
          <w:lang w:val="en-GB"/>
        </w:rPr>
        <w:t>Journal of Business Management</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4</w:t>
      </w:r>
      <w:r w:rsidRPr="00456BE6">
        <w:rPr>
          <w:color w:val="222222"/>
          <w:sz w:val="22"/>
          <w:szCs w:val="22"/>
          <w:shd w:val="clear" w:color="auto" w:fill="FFFFFF"/>
          <w:lang w:val="en-GB"/>
        </w:rPr>
        <w:t>, pp.39-48.</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Hunt, S.C. and Young, N.L., 2021. Blending Indigenous sharing circle and Western focus group methodologies for the study of Indigenous children’s health: A systematic review. </w:t>
      </w:r>
      <w:r w:rsidRPr="00456BE6">
        <w:rPr>
          <w:rFonts w:ascii="Times New Roman" w:eastAsia="Times New Roman" w:hAnsi="Times New Roman" w:cs="Times New Roman"/>
          <w:i/>
          <w:iCs/>
          <w:color w:val="FF0000"/>
          <w:shd w:val="clear" w:color="auto" w:fill="FFFFFF"/>
          <w:lang w:val="en-GB"/>
        </w:rPr>
        <w:t>International Journal of Qualitative Methods</w:t>
      </w:r>
      <w:r w:rsidRPr="00456BE6">
        <w:rPr>
          <w:rFonts w:ascii="Times New Roman" w:eastAsia="Times New Roman" w:hAnsi="Times New Roman" w:cs="Times New Roman"/>
          <w:color w:val="FF0000"/>
          <w:shd w:val="clear" w:color="auto" w:fill="FFFFFF"/>
          <w:lang w:val="en-GB"/>
        </w:rPr>
        <w:t xml:space="preserve">, </w:t>
      </w:r>
      <w:r w:rsidRPr="00456BE6">
        <w:rPr>
          <w:rFonts w:ascii="Times New Roman" w:eastAsia="Times New Roman" w:hAnsi="Times New Roman" w:cs="Times New Roman"/>
          <w:i/>
          <w:iCs/>
          <w:color w:val="FF0000"/>
          <w:shd w:val="clear" w:color="auto" w:fill="FFFFFF"/>
          <w:lang w:val="en-GB"/>
        </w:rPr>
        <w:t>20</w:t>
      </w:r>
      <w:r w:rsidRPr="00456BE6">
        <w:rPr>
          <w:rFonts w:ascii="Times New Roman" w:eastAsia="Times New Roman" w:hAnsi="Times New Roman" w:cs="Times New Roman"/>
          <w:color w:val="FF0000"/>
          <w:shd w:val="clear" w:color="auto" w:fill="FFFFFF"/>
          <w:lang w:val="en-GB"/>
        </w:rPr>
        <w:t>, p.16094069211015112.</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Jeelof, G., 1989. Global strategies of Philips. </w:t>
      </w:r>
      <w:r w:rsidRPr="00456BE6">
        <w:rPr>
          <w:i/>
          <w:iCs/>
          <w:color w:val="222222"/>
          <w:sz w:val="22"/>
          <w:szCs w:val="22"/>
          <w:shd w:val="clear" w:color="auto" w:fill="FFFFFF"/>
          <w:lang w:val="en-GB"/>
        </w:rPr>
        <w:t>European Management Journal</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7</w:t>
      </w:r>
      <w:r w:rsidRPr="00456BE6">
        <w:rPr>
          <w:color w:val="222222"/>
          <w:sz w:val="22"/>
          <w:szCs w:val="22"/>
          <w:shd w:val="clear" w:color="auto" w:fill="FFFFFF"/>
          <w:lang w:val="en-GB"/>
        </w:rPr>
        <w:t>(1), pp.84-91.</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Jezuita, L., 2017. </w:t>
      </w:r>
      <w:r w:rsidRPr="00456BE6">
        <w:rPr>
          <w:i/>
          <w:iCs/>
          <w:color w:val="222222"/>
          <w:sz w:val="22"/>
          <w:szCs w:val="22"/>
          <w:shd w:val="clear" w:color="auto" w:fill="FFFFFF"/>
          <w:lang w:val="en-GB"/>
        </w:rPr>
        <w:t>Improving the overall customer service level: a case study at Philips</w:t>
      </w:r>
      <w:r w:rsidRPr="00456BE6">
        <w:rPr>
          <w:color w:val="222222"/>
          <w:sz w:val="22"/>
          <w:szCs w:val="22"/>
          <w:shd w:val="clear" w:color="auto" w:fill="FFFFFF"/>
          <w:lang w:val="en-GB"/>
        </w:rPr>
        <w:t xml:space="preserve"> (Master's thesis, University of Twente).</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Li, P.P., Hofman, P.S. and Geraci, M., 2020. The Belt and Road Initiative for an intercontinental ecosystem: Strategic implications for multinational enterprises around the world. </w:t>
      </w:r>
      <w:r w:rsidRPr="00456BE6">
        <w:rPr>
          <w:rFonts w:ascii="Times New Roman" w:eastAsia="Times New Roman" w:hAnsi="Times New Roman" w:cs="Times New Roman"/>
          <w:i/>
          <w:iCs/>
          <w:color w:val="FF0000"/>
          <w:shd w:val="clear" w:color="auto" w:fill="FFFFFF"/>
          <w:lang w:val="en-GB"/>
        </w:rPr>
        <w:t>Thunderbird International Business Review</w:t>
      </w:r>
      <w:r w:rsidRPr="00456BE6">
        <w:rPr>
          <w:rFonts w:ascii="Times New Roman" w:eastAsia="Times New Roman" w:hAnsi="Times New Roman" w:cs="Times New Roman"/>
          <w:color w:val="FF0000"/>
          <w:shd w:val="clear" w:color="auto" w:fill="FFFFFF"/>
          <w:lang w:val="en-GB"/>
        </w:rPr>
        <w:t>.</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Lin, C., Wittmer, J.L. and Luo, X.R., 2022. Cultivating proactive information security behavior and individual creativity: The role of human relations culture and IT use governance. </w:t>
      </w:r>
      <w:r w:rsidRPr="00456BE6">
        <w:rPr>
          <w:rFonts w:ascii="Times New Roman" w:eastAsia="Times New Roman" w:hAnsi="Times New Roman" w:cs="Times New Roman"/>
          <w:i/>
          <w:iCs/>
          <w:color w:val="FF0000"/>
          <w:shd w:val="clear" w:color="auto" w:fill="FFFFFF"/>
          <w:lang w:val="en-GB"/>
        </w:rPr>
        <w:t>Information &amp; Management</w:t>
      </w:r>
      <w:r w:rsidRPr="00456BE6">
        <w:rPr>
          <w:rFonts w:ascii="Times New Roman" w:eastAsia="Times New Roman" w:hAnsi="Times New Roman" w:cs="Times New Roman"/>
          <w:color w:val="FF0000"/>
          <w:shd w:val="clear" w:color="auto" w:fill="FFFFFF"/>
          <w:lang w:val="en-GB"/>
        </w:rPr>
        <w:t xml:space="preserve">, </w:t>
      </w:r>
      <w:r w:rsidRPr="00456BE6">
        <w:rPr>
          <w:rFonts w:ascii="Times New Roman" w:eastAsia="Times New Roman" w:hAnsi="Times New Roman" w:cs="Times New Roman"/>
          <w:i/>
          <w:iCs/>
          <w:color w:val="FF0000"/>
          <w:shd w:val="clear" w:color="auto" w:fill="FFFFFF"/>
          <w:lang w:val="en-GB"/>
        </w:rPr>
        <w:t>59</w:t>
      </w:r>
      <w:r w:rsidRPr="00456BE6">
        <w:rPr>
          <w:rFonts w:ascii="Times New Roman" w:eastAsia="Times New Roman" w:hAnsi="Times New Roman" w:cs="Times New Roman"/>
          <w:color w:val="FF0000"/>
          <w:shd w:val="clear" w:color="auto" w:fill="FFFFFF"/>
          <w:lang w:val="en-GB"/>
        </w:rPr>
        <w:t>(6), p.103650.</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Mddionline.com, 2024 </w:t>
      </w:r>
      <w:r w:rsidRPr="00456BE6">
        <w:rPr>
          <w:rFonts w:ascii="Times New Roman" w:eastAsia="Times New Roman" w:hAnsi="Times New Roman" w:cs="Times New Roman"/>
          <w:i/>
          <w:iCs/>
          <w:color w:val="FF0000"/>
          <w:shd w:val="clear" w:color="auto" w:fill="FFFFFF"/>
          <w:lang w:val="en-GB"/>
        </w:rPr>
        <w:t xml:space="preserve">“Regulatory and Quality” </w:t>
      </w:r>
      <w:r w:rsidRPr="00456BE6">
        <w:rPr>
          <w:rFonts w:ascii="Times New Roman" w:eastAsia="Times New Roman" w:hAnsi="Times New Roman" w:cs="Times New Roman"/>
          <w:color w:val="FF0000"/>
          <w:lang w:val="en-GB"/>
        </w:rPr>
        <w:t xml:space="preserve">Accessed from:  </w:t>
      </w:r>
      <w:r w:rsidRPr="00456BE6">
        <w:rPr>
          <w:rFonts w:ascii="Times New Roman" w:eastAsia="Times New Roman" w:hAnsi="Times New Roman" w:cs="Times New Roman"/>
          <w:i/>
          <w:iCs/>
          <w:color w:val="FF0000"/>
          <w:shd w:val="clear" w:color="auto" w:fill="FFFFFF"/>
          <w:lang w:val="en-GB"/>
        </w:rPr>
        <w:t> </w:t>
      </w:r>
      <w:hyperlink r:id="rId12" w:history="1">
        <w:r w:rsidRPr="00456BE6">
          <w:rPr>
            <w:rFonts w:ascii="Times New Roman" w:eastAsia="Times New Roman" w:hAnsi="Times New Roman" w:cs="Times New Roman"/>
            <w:color w:val="FF0000"/>
            <w:u w:val="single"/>
            <w:lang w:val="en-GB"/>
          </w:rPr>
          <w:t>https://www.mddionline.com/regulatory-quality/philips-scandal-is-a-blight-on-medtech-s-reputation</w:t>
        </w:r>
      </w:hyperlink>
      <w:r w:rsidRPr="00456BE6">
        <w:rPr>
          <w:rFonts w:ascii="Times New Roman" w:eastAsia="Times New Roman" w:hAnsi="Times New Roman" w:cs="Times New Roman"/>
          <w:color w:val="FF0000"/>
          <w:lang w:val="en-GB"/>
        </w:rPr>
        <w:t>[Accessed on: 09.02.2024]</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Minciu, M., Berar, F.A. and Dobrea, R.C., 2020. New decision systems in the VUCA world. </w:t>
      </w:r>
      <w:r w:rsidRPr="00456BE6">
        <w:rPr>
          <w:i/>
          <w:iCs/>
          <w:color w:val="222222"/>
          <w:sz w:val="22"/>
          <w:szCs w:val="22"/>
          <w:shd w:val="clear" w:color="auto" w:fill="FFFFFF"/>
          <w:lang w:val="en-GB"/>
        </w:rPr>
        <w:t>Management &amp; Marketing. Challenges for the Knowledge Society</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15</w:t>
      </w:r>
      <w:r w:rsidRPr="00456BE6">
        <w:rPr>
          <w:color w:val="222222"/>
          <w:sz w:val="22"/>
          <w:szCs w:val="22"/>
          <w:shd w:val="clear" w:color="auto" w:fill="FFFFFF"/>
          <w:lang w:val="en-GB"/>
        </w:rPr>
        <w:t>(2), pp.236-254.</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Mocker, M. and Ross, J., 2018. Digital Transformation at Royal Philips.</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Newell, S. and Marabelli, M., 2020. Strategic opportunities (and challenges) of algorithmic decision-making: A call for action on the long-term societal effects of ‘datification’. In </w:t>
      </w:r>
      <w:r w:rsidRPr="00456BE6">
        <w:rPr>
          <w:rFonts w:ascii="Times New Roman" w:eastAsia="Times New Roman" w:hAnsi="Times New Roman" w:cs="Times New Roman"/>
          <w:i/>
          <w:iCs/>
          <w:color w:val="FF0000"/>
          <w:shd w:val="clear" w:color="auto" w:fill="FFFFFF"/>
          <w:lang w:val="en-GB"/>
        </w:rPr>
        <w:t>Strategic Information Management</w:t>
      </w:r>
      <w:r w:rsidRPr="00456BE6">
        <w:rPr>
          <w:rFonts w:ascii="Times New Roman" w:eastAsia="Times New Roman" w:hAnsi="Times New Roman" w:cs="Times New Roman"/>
          <w:color w:val="FF0000"/>
          <w:shd w:val="clear" w:color="auto" w:fill="FFFFFF"/>
          <w:lang w:val="en-GB"/>
        </w:rPr>
        <w:t xml:space="preserve"> (pp. 430-449). Routledge.</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Nih.gov, 2024 </w:t>
      </w:r>
      <w:r w:rsidRPr="00456BE6">
        <w:rPr>
          <w:rFonts w:ascii="Times New Roman" w:eastAsia="Times New Roman" w:hAnsi="Times New Roman" w:cs="Times New Roman"/>
          <w:i/>
          <w:iCs/>
          <w:color w:val="FF0000"/>
          <w:lang w:val="en-GB"/>
        </w:rPr>
        <w:t xml:space="preserve">“Overview of healthcare in the UK” </w:t>
      </w:r>
      <w:r w:rsidRPr="00456BE6">
        <w:rPr>
          <w:rFonts w:ascii="Times New Roman" w:eastAsia="Times New Roman" w:hAnsi="Times New Roman" w:cs="Times New Roman"/>
          <w:color w:val="FF0000"/>
          <w:lang w:val="en-GB"/>
        </w:rPr>
        <w:t xml:space="preserve">Accessed from:  </w:t>
      </w:r>
      <w:r w:rsidRPr="00456BE6">
        <w:rPr>
          <w:rFonts w:ascii="Times New Roman" w:eastAsia="Times New Roman" w:hAnsi="Times New Roman" w:cs="Times New Roman"/>
          <w:i/>
          <w:iCs/>
          <w:color w:val="FF0000"/>
          <w:shd w:val="clear" w:color="auto" w:fill="FFFFFF"/>
          <w:lang w:val="en-GB"/>
        </w:rPr>
        <w:t> </w:t>
      </w:r>
      <w:hyperlink r:id="rId13" w:history="1">
        <w:r w:rsidRPr="00456BE6">
          <w:rPr>
            <w:rFonts w:ascii="Times New Roman" w:eastAsia="Times New Roman" w:hAnsi="Times New Roman" w:cs="Times New Roman"/>
            <w:color w:val="FF0000"/>
            <w:u w:val="single"/>
            <w:lang w:val="en-GB"/>
          </w:rPr>
          <w:t>https://www.ncbi.nlm.nih.gov/pmc/articles/PMC3405352/</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shd w:val="clear" w:color="auto" w:fill="FFFFFF"/>
          <w:lang w:val="en-GB"/>
        </w:rPr>
        <w:t xml:space="preserve">O’Neill, T., McNeese, N., Barron, A. and Schelble, B., 2022. Human–autonomy teaming: A review and analysis of the empirical literature. </w:t>
      </w:r>
      <w:r w:rsidRPr="00456BE6">
        <w:rPr>
          <w:rFonts w:ascii="Times New Roman" w:eastAsia="Times New Roman" w:hAnsi="Times New Roman" w:cs="Times New Roman"/>
          <w:i/>
          <w:iCs/>
          <w:color w:val="FF0000"/>
          <w:shd w:val="clear" w:color="auto" w:fill="FFFFFF"/>
          <w:lang w:val="en-GB"/>
        </w:rPr>
        <w:t>Human factors</w:t>
      </w:r>
      <w:r w:rsidRPr="00456BE6">
        <w:rPr>
          <w:rFonts w:ascii="Times New Roman" w:eastAsia="Times New Roman" w:hAnsi="Times New Roman" w:cs="Times New Roman"/>
          <w:color w:val="FF0000"/>
          <w:shd w:val="clear" w:color="auto" w:fill="FFFFFF"/>
          <w:lang w:val="en-GB"/>
        </w:rPr>
        <w:t xml:space="preserve">, </w:t>
      </w:r>
      <w:r w:rsidRPr="00456BE6">
        <w:rPr>
          <w:rFonts w:ascii="Times New Roman" w:eastAsia="Times New Roman" w:hAnsi="Times New Roman" w:cs="Times New Roman"/>
          <w:i/>
          <w:iCs/>
          <w:color w:val="FF0000"/>
          <w:shd w:val="clear" w:color="auto" w:fill="FFFFFF"/>
          <w:lang w:val="en-GB"/>
        </w:rPr>
        <w:t>64</w:t>
      </w:r>
      <w:r w:rsidRPr="00456BE6">
        <w:rPr>
          <w:rFonts w:ascii="Times New Roman" w:eastAsia="Times New Roman" w:hAnsi="Times New Roman" w:cs="Times New Roman"/>
          <w:color w:val="FF0000"/>
          <w:shd w:val="clear" w:color="auto" w:fill="FFFFFF"/>
          <w:lang w:val="en-GB"/>
        </w:rPr>
        <w:t>(5), pp.904-938.</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Parliament.uk, 2024 “</w:t>
      </w:r>
      <w:r w:rsidRPr="00456BE6">
        <w:rPr>
          <w:rFonts w:ascii="Times New Roman" w:eastAsia="Times New Roman" w:hAnsi="Times New Roman" w:cs="Times New Roman"/>
          <w:i/>
          <w:iCs/>
          <w:color w:val="FF0000"/>
          <w:lang w:val="en-GB"/>
        </w:rPr>
        <w:t xml:space="preserve">Corporate tax reform” </w:t>
      </w:r>
      <w:r w:rsidRPr="00456BE6">
        <w:rPr>
          <w:rFonts w:ascii="Times New Roman" w:eastAsia="Times New Roman" w:hAnsi="Times New Roman" w:cs="Times New Roman"/>
          <w:color w:val="FF0000"/>
          <w:lang w:val="en-GB"/>
        </w:rPr>
        <w:t xml:space="preserve">Accessed from: </w:t>
      </w:r>
      <w:hyperlink r:id="rId14" w:anchor=":~:text=an%20increase%20in%20the%20rate,threshold%20but%20under%20%C2%A3250%2C000" w:history="1">
        <w:r w:rsidRPr="00456BE6">
          <w:rPr>
            <w:rFonts w:ascii="Times New Roman" w:eastAsia="Times New Roman" w:hAnsi="Times New Roman" w:cs="Times New Roman"/>
            <w:color w:val="FF0000"/>
            <w:u w:val="single"/>
            <w:lang w:val="en-GB"/>
          </w:rPr>
          <w:t>https://commonslibrary.parliament.uk/research-briefings/cbp-9178/#:~:text=an%20increase%20in%20the%20rate,threshold%20but%20under%20%C2%A3250%2C000</w:t>
        </w:r>
      </w:hyperlink>
      <w:r w:rsidRPr="00456BE6">
        <w:rPr>
          <w:rFonts w:ascii="Times New Roman" w:eastAsia="Times New Roman" w:hAnsi="Times New Roman" w:cs="Times New Roman"/>
          <w:color w:val="FF0000"/>
          <w:lang w:val="en-GB"/>
        </w:rPr>
        <w:t>.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Philips.co, 2024 </w:t>
      </w:r>
      <w:r w:rsidRPr="00456BE6">
        <w:rPr>
          <w:rFonts w:eastAsia="Times New Roman" w:cs="Arial"/>
          <w:color w:val="FF0000"/>
          <w:lang w:val="en-GB"/>
        </w:rPr>
        <w:t> </w:t>
      </w:r>
      <w:r w:rsidRPr="00456BE6">
        <w:rPr>
          <w:rFonts w:ascii="Times New Roman" w:eastAsia="Times New Roman" w:hAnsi="Times New Roman" w:cs="Times New Roman"/>
          <w:i/>
          <w:iCs/>
          <w:color w:val="FF0000"/>
          <w:lang w:val="en-GB"/>
        </w:rPr>
        <w:t xml:space="preserve">“Data-driven decision making supported by dedicated experts” </w:t>
      </w:r>
      <w:r w:rsidRPr="00456BE6">
        <w:rPr>
          <w:rFonts w:ascii="Times New Roman" w:eastAsia="Times New Roman" w:hAnsi="Times New Roman" w:cs="Times New Roman"/>
          <w:color w:val="FF0000"/>
          <w:lang w:val="en-GB"/>
        </w:rPr>
        <w:t xml:space="preserve">Accessed from:  </w:t>
      </w:r>
      <w:hyperlink r:id="rId15" w:history="1">
        <w:r w:rsidRPr="00456BE6">
          <w:rPr>
            <w:rFonts w:ascii="Times New Roman" w:eastAsia="Times New Roman" w:hAnsi="Times New Roman" w:cs="Times New Roman"/>
            <w:color w:val="FF0000"/>
            <w:u w:val="single"/>
            <w:lang w:val="en-GB"/>
          </w:rPr>
          <w:t>https://www.philips.co.in/healthcare/services/performance-improvement/knowledge/video/data-driven-decision-making-supported-by-dedicated-experts</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567AA0">
      <w:pPr>
        <w:pStyle w:val="NormalWeb"/>
        <w:spacing w:before="200" w:beforeAutospacing="0" w:after="200" w:afterAutospacing="0" w:line="360" w:lineRule="auto"/>
        <w:jc w:val="both"/>
        <w:rPr>
          <w:sz w:val="22"/>
          <w:szCs w:val="22"/>
          <w:lang w:val="en-GB"/>
        </w:rPr>
      </w:pPr>
      <w:r>
        <w:rPr>
          <w:color w:val="FF0000"/>
        </w:rPr>
        <w:t xml:space="preserve">Philips.co, 2024 </w:t>
      </w:r>
      <w:r>
        <w:rPr>
          <w:rFonts w:ascii="Arial" w:hAnsi="Arial" w:cs="Arial"/>
          <w:color w:val="FF0000"/>
          <w:sz w:val="23"/>
          <w:szCs w:val="23"/>
        </w:rPr>
        <w:t> </w:t>
      </w:r>
      <w:r>
        <w:rPr>
          <w:i/>
          <w:iCs/>
          <w:color w:val="FF0000"/>
        </w:rPr>
        <w:t xml:space="preserve">“Philips launches new innovations to help people stay on top of their health” </w:t>
      </w:r>
      <w:r>
        <w:rPr>
          <w:color w:val="FF0000"/>
        </w:rPr>
        <w:t xml:space="preserve">Available At: </w:t>
      </w:r>
      <w:hyperlink r:id="rId16" w:history="1">
        <w:r>
          <w:rPr>
            <w:rStyle w:val="Hyperlink"/>
            <w:color w:val="FF0000"/>
          </w:rPr>
          <w:t>https://www.philips.com/a-w/about/news/archive/standard/news/press/2020/20200902-philips-launches-new-innovations-to-help-people-stay-on-top-of-their-health.html</w:t>
        </w:r>
      </w:hyperlink>
      <w:r>
        <w:rPr>
          <w:i/>
          <w:iCs/>
          <w:color w:val="FF0000"/>
        </w:rPr>
        <w:t xml:space="preserve"> </w:t>
      </w:r>
      <w:r>
        <w:rPr>
          <w:color w:val="FF0000"/>
        </w:rPr>
        <w:t>[Accessed on: 12.02.2024]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Philips.co, 2024 </w:t>
      </w:r>
      <w:r w:rsidRPr="00456BE6">
        <w:rPr>
          <w:rFonts w:ascii="Times New Roman" w:eastAsia="Times New Roman" w:hAnsi="Times New Roman" w:cs="Times New Roman"/>
          <w:i/>
          <w:iCs/>
          <w:color w:val="FF0000"/>
          <w:lang w:val="en-GB"/>
        </w:rPr>
        <w:t>“Innovating for a changing healthcare landscape”</w:t>
      </w:r>
      <w:r w:rsidRPr="00456BE6">
        <w:rPr>
          <w:rFonts w:ascii="Times New Roman" w:eastAsia="Times New Roman" w:hAnsi="Times New Roman" w:cs="Times New Roman"/>
          <w:color w:val="FF0000"/>
          <w:lang w:val="en-GB"/>
        </w:rPr>
        <w:t>Accessed from: https://www.philips.co.in/a-w/about/innovation.html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Philips.co, 2024 “</w:t>
      </w:r>
      <w:r w:rsidRPr="00456BE6">
        <w:rPr>
          <w:rFonts w:ascii="Times New Roman" w:eastAsia="Times New Roman" w:hAnsi="Times New Roman" w:cs="Times New Roman"/>
          <w:i/>
          <w:iCs/>
          <w:color w:val="FF0000"/>
          <w:lang w:val="en-GB"/>
        </w:rPr>
        <w:t xml:space="preserve">Strategic partnerships” </w:t>
      </w:r>
      <w:r w:rsidRPr="00456BE6">
        <w:rPr>
          <w:rFonts w:ascii="Times New Roman" w:eastAsia="Times New Roman" w:hAnsi="Times New Roman" w:cs="Times New Roman"/>
          <w:color w:val="FF0000"/>
          <w:lang w:val="en-GB"/>
        </w:rPr>
        <w:t xml:space="preserve">Accessed from:  </w:t>
      </w:r>
      <w:hyperlink r:id="rId17" w:anchor="triggername=customer_story_one" w:history="1">
        <w:r w:rsidRPr="00456BE6">
          <w:rPr>
            <w:rFonts w:ascii="Times New Roman" w:eastAsia="Times New Roman" w:hAnsi="Times New Roman" w:cs="Times New Roman"/>
            <w:color w:val="FF0000"/>
            <w:u w:val="single"/>
            <w:lang w:val="en-GB"/>
          </w:rPr>
          <w:t>https://www.philips.co.in/healthcare/medical-products/partnerships#triggername=customer_story_one</w:t>
        </w:r>
      </w:hyperlink>
      <w:r w:rsidRPr="00456BE6">
        <w:rPr>
          <w:rFonts w:ascii="Times New Roman" w:eastAsia="Times New Roman" w:hAnsi="Times New Roman" w:cs="Times New Roman"/>
          <w:color w:val="FF0000"/>
          <w:lang w:val="en-GB"/>
        </w:rPr>
        <w:t xml:space="preserve"> [Accessed on: 09.02.2024]</w:t>
      </w:r>
    </w:p>
    <w:p w:rsidR="00567AA0" w:rsidRDefault="00567AA0" w:rsidP="00567AA0">
      <w:pPr>
        <w:pStyle w:val="NormalWeb"/>
        <w:spacing w:before="200" w:beforeAutospacing="0" w:after="200" w:afterAutospacing="0"/>
        <w:jc w:val="both"/>
      </w:pPr>
      <w:r>
        <w:rPr>
          <w:color w:val="FF0000"/>
        </w:rPr>
        <w:t xml:space="preserve">Philips.co,2024 </w:t>
      </w:r>
      <w:r>
        <w:rPr>
          <w:b/>
          <w:bCs/>
          <w:color w:val="FF0000"/>
          <w:sz w:val="23"/>
          <w:szCs w:val="23"/>
        </w:rPr>
        <w:t> </w:t>
      </w:r>
      <w:r>
        <w:rPr>
          <w:i/>
          <w:iCs/>
          <w:color w:val="FF0000"/>
        </w:rPr>
        <w:t xml:space="preserve">“Creating the shortest path to the best care.” </w:t>
      </w:r>
      <w:r>
        <w:rPr>
          <w:color w:val="FF0000"/>
        </w:rPr>
        <w:t>Available At: https://www.philips.co.in/healthcare/innovation/our-innovation-story [Accessed on: 12.02.2024]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Philips.com, 2024 </w:t>
      </w:r>
      <w:r w:rsidRPr="00456BE6">
        <w:rPr>
          <w:rFonts w:ascii="Times New Roman" w:eastAsia="Times New Roman" w:hAnsi="Times New Roman" w:cs="Times New Roman"/>
          <w:i/>
          <w:iCs/>
          <w:color w:val="FF0000"/>
          <w:lang w:val="en-GB"/>
        </w:rPr>
        <w:t xml:space="preserve">“4 Our strategic focus” </w:t>
      </w:r>
      <w:r w:rsidRPr="00456BE6">
        <w:rPr>
          <w:rFonts w:ascii="Times New Roman" w:eastAsia="Times New Roman" w:hAnsi="Times New Roman" w:cs="Times New Roman"/>
          <w:color w:val="FF0000"/>
          <w:lang w:val="en-GB"/>
        </w:rPr>
        <w:t xml:space="preserve">Accessed from: </w:t>
      </w:r>
      <w:hyperlink r:id="rId18" w:history="1">
        <w:r w:rsidRPr="00456BE6">
          <w:rPr>
            <w:rFonts w:ascii="Times New Roman" w:eastAsia="Times New Roman" w:hAnsi="Times New Roman" w:cs="Times New Roman"/>
            <w:color w:val="FF0000"/>
            <w:u w:val="single"/>
            <w:lang w:val="en-GB"/>
          </w:rPr>
          <w:t>https://www.philips.com/c-dam/corporate/about-philips/company/strategy/creating-value/download-how-we-create-value.pdf</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Philips.com, 2024 </w:t>
      </w:r>
      <w:r w:rsidRPr="00456BE6">
        <w:rPr>
          <w:rFonts w:ascii="Times New Roman" w:eastAsia="Times New Roman" w:hAnsi="Times New Roman" w:cs="Times New Roman"/>
          <w:i/>
          <w:iCs/>
          <w:color w:val="FF0000"/>
          <w:lang w:val="en-GB"/>
        </w:rPr>
        <w:t>“Our strategic focus”</w:t>
      </w:r>
      <w:r w:rsidRPr="00456BE6">
        <w:rPr>
          <w:rFonts w:ascii="Times New Roman" w:eastAsia="Times New Roman" w:hAnsi="Times New Roman" w:cs="Times New Roman"/>
          <w:color w:val="FF0000"/>
          <w:lang w:val="en-GB"/>
        </w:rPr>
        <w:t>Accessed from:</w:t>
      </w:r>
      <w:hyperlink r:id="rId19" w:history="1">
        <w:r w:rsidRPr="00456BE6">
          <w:rPr>
            <w:rFonts w:ascii="Times New Roman" w:eastAsia="Times New Roman" w:hAnsi="Times New Roman" w:cs="Times New Roman"/>
            <w:color w:val="FF0000"/>
            <w:u w:val="single"/>
            <w:lang w:val="en-GB"/>
          </w:rPr>
          <w:t>https://www.philips.com/a-w/about/our-strategy.html</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Philips.com, 2024 “</w:t>
      </w:r>
      <w:r w:rsidRPr="00456BE6">
        <w:rPr>
          <w:rFonts w:ascii="Times New Roman" w:eastAsia="Times New Roman" w:hAnsi="Times New Roman" w:cs="Times New Roman"/>
          <w:i/>
          <w:iCs/>
          <w:color w:val="FF0000"/>
          <w:lang w:val="en-GB"/>
        </w:rPr>
        <w:t>Over the past decade we have transformed into a focused leader in health technology”</w:t>
      </w:r>
      <w:r w:rsidRPr="00456BE6">
        <w:rPr>
          <w:rFonts w:ascii="Times New Roman" w:eastAsia="Times New Roman" w:hAnsi="Times New Roman" w:cs="Times New Roman"/>
          <w:color w:val="FF0000"/>
          <w:lang w:val="en-GB"/>
        </w:rPr>
        <w:t>Accessed from:</w:t>
      </w:r>
      <w:hyperlink r:id="rId20" w:history="1">
        <w:r w:rsidRPr="00456BE6">
          <w:rPr>
            <w:rFonts w:ascii="Times New Roman" w:eastAsia="Times New Roman" w:hAnsi="Times New Roman" w:cs="Times New Roman"/>
            <w:color w:val="FF0000"/>
            <w:u w:val="single"/>
            <w:lang w:val="en-GB"/>
          </w:rPr>
          <w:t>https://www.philips.com/a-w/about.html</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Philips.com, 2024 </w:t>
      </w:r>
      <w:r w:rsidRPr="00456BE6">
        <w:rPr>
          <w:rFonts w:ascii="Times New Roman" w:eastAsia="Times New Roman" w:hAnsi="Times New Roman" w:cs="Times New Roman"/>
          <w:i/>
          <w:iCs/>
          <w:color w:val="FF0000"/>
          <w:lang w:val="en-GB"/>
        </w:rPr>
        <w:t>“</w:t>
      </w:r>
      <w:r w:rsidRPr="00456BE6">
        <w:rPr>
          <w:rFonts w:ascii="Times New Roman" w:eastAsia="Times New Roman" w:hAnsi="Times New Roman" w:cs="Times New Roman"/>
          <w:i/>
          <w:iCs/>
          <w:color w:val="FF0000"/>
          <w:shd w:val="clear" w:color="auto" w:fill="FFFFFF"/>
          <w:lang w:val="en-GB"/>
        </w:rPr>
        <w:t xml:space="preserve">Researching ways to improve future health​​​​​​​” </w:t>
      </w:r>
      <w:r w:rsidRPr="00456BE6">
        <w:rPr>
          <w:rFonts w:ascii="Times New Roman" w:eastAsia="Times New Roman" w:hAnsi="Times New Roman" w:cs="Times New Roman"/>
          <w:color w:val="FF0000"/>
          <w:lang w:val="en-GB"/>
        </w:rPr>
        <w:t xml:space="preserve">Accessed from: </w:t>
      </w:r>
      <w:hyperlink r:id="rId21" w:history="1">
        <w:r w:rsidRPr="00456BE6">
          <w:rPr>
            <w:rFonts w:ascii="Times New Roman" w:eastAsia="Times New Roman" w:hAnsi="Times New Roman" w:cs="Times New Roman"/>
            <w:color w:val="FF0000"/>
            <w:u w:val="single"/>
            <w:lang w:val="en-GB"/>
          </w:rPr>
          <w:t>https://www.careers.philips.com/professional/in/en/careerinrandd</w:t>
        </w:r>
      </w:hyperlink>
      <w:r w:rsidRPr="00456BE6">
        <w:rPr>
          <w:rFonts w:ascii="Times New Roman" w:eastAsia="Times New Roman" w:hAnsi="Times New Roman" w:cs="Times New Roman"/>
          <w:color w:val="FF0000"/>
          <w:lang w:val="en-GB"/>
        </w:rPr>
        <w:t xml:space="preserve"> [Accessed on: 09.02.2024]</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Ramanathan, G. and Jagadeesha, S.N., 2022. Journey from Electronics to Healthcare Technology–Philips, Healthcare Product Maker. </w:t>
      </w:r>
      <w:r w:rsidRPr="00456BE6">
        <w:rPr>
          <w:i/>
          <w:iCs/>
          <w:color w:val="222222"/>
          <w:sz w:val="22"/>
          <w:szCs w:val="22"/>
          <w:shd w:val="clear" w:color="auto" w:fill="FFFFFF"/>
          <w:lang w:val="en-GB"/>
        </w:rPr>
        <w:t>International Journal of Case Studies in Business, IT and Education (IJCSBE)</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6</w:t>
      </w:r>
      <w:r w:rsidRPr="00456BE6">
        <w:rPr>
          <w:color w:val="222222"/>
          <w:sz w:val="22"/>
          <w:szCs w:val="22"/>
          <w:shd w:val="clear" w:color="auto" w:fill="FFFFFF"/>
          <w:lang w:val="en-GB"/>
        </w:rPr>
        <w:t>(2), pp.358-377.</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Reger, G., 2004. Coordinating globally dispersed research centres of excellence—the case of Philips Electronics. </w:t>
      </w:r>
      <w:r w:rsidRPr="00456BE6">
        <w:rPr>
          <w:i/>
          <w:iCs/>
          <w:color w:val="222222"/>
          <w:sz w:val="22"/>
          <w:szCs w:val="22"/>
          <w:shd w:val="clear" w:color="auto" w:fill="FFFFFF"/>
          <w:lang w:val="en-GB"/>
        </w:rPr>
        <w:t>Journal of International Management</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10</w:t>
      </w:r>
      <w:r w:rsidRPr="00456BE6">
        <w:rPr>
          <w:color w:val="222222"/>
          <w:sz w:val="22"/>
          <w:szCs w:val="22"/>
          <w:shd w:val="clear" w:color="auto" w:fill="FFFFFF"/>
          <w:lang w:val="en-GB"/>
        </w:rPr>
        <w:t>(1), pp.51-76.</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Rimita, K.N., 2019. </w:t>
      </w:r>
      <w:r w:rsidRPr="00456BE6">
        <w:rPr>
          <w:i/>
          <w:iCs/>
          <w:color w:val="222222"/>
          <w:sz w:val="22"/>
          <w:szCs w:val="22"/>
          <w:shd w:val="clear" w:color="auto" w:fill="FFFFFF"/>
          <w:lang w:val="en-GB"/>
        </w:rPr>
        <w:t>Leader readiness in a volatile, uncertain, complex, and ambiguous (VUCA) business environment</w:t>
      </w:r>
      <w:r w:rsidRPr="00456BE6">
        <w:rPr>
          <w:color w:val="222222"/>
          <w:sz w:val="22"/>
          <w:szCs w:val="22"/>
          <w:shd w:val="clear" w:color="auto" w:fill="FFFFFF"/>
          <w:lang w:val="en-GB"/>
        </w:rPr>
        <w:t xml:space="preserve"> (Doctoral dissertation, Walden University).</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Shan, J. and Khan, M.A., 2016. Implications of reverse innovation for socio-economic sustainability: A case study of Philips China. </w:t>
      </w:r>
      <w:r w:rsidRPr="00456BE6">
        <w:rPr>
          <w:i/>
          <w:iCs/>
          <w:color w:val="222222"/>
          <w:sz w:val="22"/>
          <w:szCs w:val="22"/>
          <w:shd w:val="clear" w:color="auto" w:fill="FFFFFF"/>
          <w:lang w:val="en-GB"/>
        </w:rPr>
        <w:t>Sustainability</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8</w:t>
      </w:r>
      <w:r w:rsidRPr="00456BE6">
        <w:rPr>
          <w:color w:val="222222"/>
          <w:sz w:val="22"/>
          <w:szCs w:val="22"/>
          <w:shd w:val="clear" w:color="auto" w:fill="FFFFFF"/>
          <w:lang w:val="en-GB"/>
        </w:rPr>
        <w:t>(6), p.530.</w:t>
      </w:r>
    </w:p>
    <w:p w:rsidR="00567AA0" w:rsidRPr="00456BE6" w:rsidRDefault="00567AA0" w:rsidP="00C027E8">
      <w:pPr>
        <w:pStyle w:val="NormalWeb"/>
        <w:spacing w:before="200" w:beforeAutospacing="0" w:after="200" w:afterAutospacing="0" w:line="360" w:lineRule="auto"/>
        <w:jc w:val="both"/>
        <w:rPr>
          <w:sz w:val="22"/>
          <w:szCs w:val="22"/>
          <w:lang w:val="en-GB"/>
        </w:rPr>
      </w:pPr>
      <w:r w:rsidRPr="00456BE6">
        <w:rPr>
          <w:color w:val="222222"/>
          <w:sz w:val="22"/>
          <w:szCs w:val="22"/>
          <w:shd w:val="clear" w:color="auto" w:fill="FFFFFF"/>
          <w:lang w:val="en-GB"/>
        </w:rPr>
        <w:t xml:space="preserve">Taskan, B., Junça-Silva, A. and Caetano, A., 2022. Clarifying the conceptual map of VUCA: A systematic review. </w:t>
      </w:r>
      <w:r w:rsidRPr="00456BE6">
        <w:rPr>
          <w:i/>
          <w:iCs/>
          <w:color w:val="222222"/>
          <w:sz w:val="22"/>
          <w:szCs w:val="22"/>
          <w:shd w:val="clear" w:color="auto" w:fill="FFFFFF"/>
          <w:lang w:val="en-GB"/>
        </w:rPr>
        <w:t>International Journal of Organizational Analysis</w:t>
      </w:r>
      <w:r w:rsidRPr="00456BE6">
        <w:rPr>
          <w:color w:val="222222"/>
          <w:sz w:val="22"/>
          <w:szCs w:val="22"/>
          <w:shd w:val="clear" w:color="auto" w:fill="FFFFFF"/>
          <w:lang w:val="en-GB"/>
        </w:rPr>
        <w:t xml:space="preserve">, </w:t>
      </w:r>
      <w:r w:rsidRPr="00456BE6">
        <w:rPr>
          <w:i/>
          <w:iCs/>
          <w:color w:val="222222"/>
          <w:sz w:val="22"/>
          <w:szCs w:val="22"/>
          <w:shd w:val="clear" w:color="auto" w:fill="FFFFFF"/>
          <w:lang w:val="en-GB"/>
        </w:rPr>
        <w:t>30</w:t>
      </w:r>
      <w:r w:rsidRPr="00456BE6">
        <w:rPr>
          <w:color w:val="222222"/>
          <w:sz w:val="22"/>
          <w:szCs w:val="22"/>
          <w:shd w:val="clear" w:color="auto" w:fill="FFFFFF"/>
          <w:lang w:val="en-GB"/>
        </w:rPr>
        <w:t>(7), pp.196-217.</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 xml:space="preserve">Theguardian.com, 2024 </w:t>
      </w:r>
      <w:r w:rsidRPr="00456BE6">
        <w:rPr>
          <w:rFonts w:ascii="Times New Roman" w:eastAsia="Times New Roman" w:hAnsi="Times New Roman" w:cs="Times New Roman"/>
          <w:i/>
          <w:iCs/>
          <w:color w:val="FF0000"/>
          <w:lang w:val="en-GB"/>
        </w:rPr>
        <w:t>“UK economic growth to rebound in late 2024, leading forecaster says”</w:t>
      </w:r>
      <w:r w:rsidRPr="00456BE6">
        <w:rPr>
          <w:rFonts w:ascii="Times New Roman" w:eastAsia="Times New Roman" w:hAnsi="Times New Roman" w:cs="Times New Roman"/>
          <w:color w:val="FF0000"/>
          <w:lang w:val="en-GB"/>
        </w:rPr>
        <w:t>Accessed from:https://www.theguardian.com/business/2024/jan/22/uk-economic-growth-rebound-late-2024-ey-item-club-forecast [Accessed on: 09.02.2024]</w:t>
      </w:r>
    </w:p>
    <w:p w:rsidR="00567AA0" w:rsidRPr="00456BE6" w:rsidRDefault="00567AA0" w:rsidP="00C027E8">
      <w:pPr>
        <w:spacing w:before="240" w:after="240" w:line="360" w:lineRule="auto"/>
        <w:jc w:val="both"/>
        <w:rPr>
          <w:rFonts w:ascii="Times New Roman" w:eastAsia="Times New Roman" w:hAnsi="Times New Roman" w:cs="Times New Roman"/>
          <w:color w:val="FF0000"/>
          <w:lang w:val="en-GB"/>
        </w:rPr>
      </w:pPr>
      <w:r w:rsidRPr="00456BE6">
        <w:rPr>
          <w:rFonts w:ascii="Times New Roman" w:eastAsia="Times New Roman" w:hAnsi="Times New Roman" w:cs="Times New Roman"/>
          <w:color w:val="FF0000"/>
          <w:lang w:val="en-GB"/>
        </w:rPr>
        <w:t>Ukri.org, 2024 “</w:t>
      </w:r>
      <w:r w:rsidRPr="00456BE6">
        <w:rPr>
          <w:rFonts w:ascii="Times New Roman" w:eastAsia="Times New Roman" w:hAnsi="Times New Roman" w:cs="Times New Roman"/>
          <w:i/>
          <w:iCs/>
          <w:color w:val="FF0000"/>
          <w:lang w:val="en-GB"/>
        </w:rPr>
        <w:t xml:space="preserve">UK Research and Innovation corporate plan 2023 to 2024 update” </w:t>
      </w:r>
      <w:r w:rsidRPr="00456BE6">
        <w:rPr>
          <w:rFonts w:ascii="Times New Roman" w:eastAsia="Times New Roman" w:hAnsi="Times New Roman" w:cs="Times New Roman"/>
          <w:color w:val="FF0000"/>
          <w:lang w:val="en-GB"/>
        </w:rPr>
        <w:t>Accessed from:</w:t>
      </w:r>
      <w:r w:rsidRPr="00456BE6">
        <w:rPr>
          <w:rFonts w:ascii="Georgia" w:eastAsia="Times New Roman" w:hAnsi="Georgia" w:cs="Times New Roman"/>
          <w:i/>
          <w:iCs/>
          <w:color w:val="FF0000"/>
          <w:lang w:val="en-GB"/>
        </w:rPr>
        <w:t xml:space="preserve">  </w:t>
      </w:r>
      <w:hyperlink r:id="rId22" w:history="1">
        <w:r w:rsidRPr="00456BE6">
          <w:rPr>
            <w:rFonts w:ascii="Times New Roman" w:eastAsia="Times New Roman" w:hAnsi="Times New Roman" w:cs="Times New Roman"/>
            <w:color w:val="FF0000"/>
            <w:u w:val="single"/>
            <w:lang w:val="en-GB"/>
          </w:rPr>
          <w:t>https://www.ukri.org/publications/ukri-corporate-plan-update-2023-to-2024/uk-research-and-innovation-corporate-plan-2023-to-2024-update/</w:t>
        </w:r>
      </w:hyperlink>
      <w:r w:rsidRPr="00456BE6">
        <w:rPr>
          <w:rFonts w:ascii="Times New Roman" w:eastAsia="Times New Roman" w:hAnsi="Times New Roman" w:cs="Times New Roman"/>
          <w:color w:val="FF0000"/>
          <w:lang w:val="en-GB"/>
        </w:rPr>
        <w:t xml:space="preserve"> [Accessed on: 09.02.2024]</w:t>
      </w:r>
    </w:p>
    <w:p w:rsidR="00567AA0" w:rsidRDefault="00567AA0" w:rsidP="00C027E8">
      <w:pPr>
        <w:pStyle w:val="NormalWeb"/>
        <w:spacing w:before="200" w:beforeAutospacing="0" w:after="200" w:afterAutospacing="0" w:line="360" w:lineRule="auto"/>
        <w:jc w:val="both"/>
        <w:rPr>
          <w:color w:val="222222"/>
          <w:sz w:val="22"/>
          <w:szCs w:val="22"/>
          <w:shd w:val="clear" w:color="auto" w:fill="FFFFFF"/>
          <w:lang w:val="en-GB"/>
        </w:rPr>
      </w:pPr>
      <w:r w:rsidRPr="00456BE6">
        <w:rPr>
          <w:color w:val="222222"/>
          <w:sz w:val="22"/>
          <w:szCs w:val="22"/>
          <w:shd w:val="clear" w:color="auto" w:fill="FFFFFF"/>
          <w:lang w:val="en-GB"/>
        </w:rPr>
        <w:t xml:space="preserve">Verbeke, A., 2013. </w:t>
      </w:r>
      <w:r w:rsidRPr="00456BE6">
        <w:rPr>
          <w:i/>
          <w:iCs/>
          <w:color w:val="222222"/>
          <w:sz w:val="22"/>
          <w:szCs w:val="22"/>
          <w:shd w:val="clear" w:color="auto" w:fill="FFFFFF"/>
          <w:lang w:val="en-GB"/>
        </w:rPr>
        <w:t>International business strategy</w:t>
      </w:r>
      <w:r w:rsidRPr="00456BE6">
        <w:rPr>
          <w:color w:val="222222"/>
          <w:sz w:val="22"/>
          <w:szCs w:val="22"/>
          <w:shd w:val="clear" w:color="auto" w:fill="FFFFFF"/>
          <w:lang w:val="en-GB"/>
        </w:rPr>
        <w:t>. Cambridge university press.</w:t>
      </w:r>
    </w:p>
    <w:sectPr w:rsidR="00567AA0" w:rsidSect="004D27C6">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6DA6" w:rsidRDefault="003A6DA6" w:rsidP="00352A38">
      <w:pPr>
        <w:spacing w:line="240" w:lineRule="auto"/>
      </w:pPr>
      <w:r>
        <w:separator/>
      </w:r>
    </w:p>
  </w:endnote>
  <w:endnote w:type="continuationSeparator" w:id="0">
    <w:p w:rsidR="003A6DA6" w:rsidRDefault="003A6DA6" w:rsidP="00352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notTrueType/>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56938"/>
      <w:docPartObj>
        <w:docPartGallery w:val="Page Numbers (Bottom of Page)"/>
        <w:docPartUnique/>
      </w:docPartObj>
    </w:sdtPr>
    <w:sdtEndPr/>
    <w:sdtContent>
      <w:p w:rsidR="00154B99" w:rsidRDefault="004C4CF5">
        <w:pPr>
          <w:pStyle w:val="Footer"/>
          <w:jc w:val="right"/>
        </w:pPr>
        <w:r>
          <w:fldChar w:fldCharType="begin"/>
        </w:r>
        <w:r>
          <w:instrText xml:space="preserve"> PAGE   \* MERGEFORMAT </w:instrText>
        </w:r>
        <w:r>
          <w:fldChar w:fldCharType="separate"/>
        </w:r>
        <w:r w:rsidR="00C3413F">
          <w:rPr>
            <w:noProof/>
          </w:rPr>
          <w:t>19</w:t>
        </w:r>
        <w:r>
          <w:rPr>
            <w:noProof/>
          </w:rPr>
          <w:fldChar w:fldCharType="end"/>
        </w:r>
      </w:p>
    </w:sdtContent>
  </w:sdt>
  <w:p w:rsidR="00154B99" w:rsidRDefault="00154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6DA6" w:rsidRDefault="003A6DA6" w:rsidP="00352A38">
      <w:pPr>
        <w:spacing w:line="240" w:lineRule="auto"/>
      </w:pPr>
      <w:r>
        <w:separator/>
      </w:r>
    </w:p>
  </w:footnote>
  <w:footnote w:type="continuationSeparator" w:id="0">
    <w:p w:rsidR="003A6DA6" w:rsidRDefault="003A6DA6" w:rsidP="00352A3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AE1"/>
    <w:rsid w:val="00005FEF"/>
    <w:rsid w:val="000502BD"/>
    <w:rsid w:val="00052BD1"/>
    <w:rsid w:val="00091464"/>
    <w:rsid w:val="000B6F41"/>
    <w:rsid w:val="000D10A5"/>
    <w:rsid w:val="000D409A"/>
    <w:rsid w:val="00104266"/>
    <w:rsid w:val="0010511A"/>
    <w:rsid w:val="00112B90"/>
    <w:rsid w:val="00154B99"/>
    <w:rsid w:val="00161D58"/>
    <w:rsid w:val="001C697B"/>
    <w:rsid w:val="001F0FDE"/>
    <w:rsid w:val="001F624F"/>
    <w:rsid w:val="00206DEB"/>
    <w:rsid w:val="00225A9F"/>
    <w:rsid w:val="00271791"/>
    <w:rsid w:val="00271EA4"/>
    <w:rsid w:val="00290557"/>
    <w:rsid w:val="003152F4"/>
    <w:rsid w:val="00323CFE"/>
    <w:rsid w:val="00342AFE"/>
    <w:rsid w:val="00352A38"/>
    <w:rsid w:val="003539BC"/>
    <w:rsid w:val="00383540"/>
    <w:rsid w:val="003A6DA6"/>
    <w:rsid w:val="003C35A7"/>
    <w:rsid w:val="00415812"/>
    <w:rsid w:val="00436227"/>
    <w:rsid w:val="004423A8"/>
    <w:rsid w:val="00456BE6"/>
    <w:rsid w:val="00490886"/>
    <w:rsid w:val="004C4CF5"/>
    <w:rsid w:val="004C7C5F"/>
    <w:rsid w:val="004D27C6"/>
    <w:rsid w:val="004D68B5"/>
    <w:rsid w:val="005046C5"/>
    <w:rsid w:val="005267C9"/>
    <w:rsid w:val="005447E0"/>
    <w:rsid w:val="00557DFD"/>
    <w:rsid w:val="00565CE6"/>
    <w:rsid w:val="00567AA0"/>
    <w:rsid w:val="00581E02"/>
    <w:rsid w:val="005B33EA"/>
    <w:rsid w:val="005C557A"/>
    <w:rsid w:val="005F74B0"/>
    <w:rsid w:val="00621C66"/>
    <w:rsid w:val="00635871"/>
    <w:rsid w:val="00646E8A"/>
    <w:rsid w:val="00660008"/>
    <w:rsid w:val="00660987"/>
    <w:rsid w:val="006A4B3B"/>
    <w:rsid w:val="0070064F"/>
    <w:rsid w:val="00722489"/>
    <w:rsid w:val="00732E00"/>
    <w:rsid w:val="00772FFF"/>
    <w:rsid w:val="007816C0"/>
    <w:rsid w:val="007C7D2D"/>
    <w:rsid w:val="007F0229"/>
    <w:rsid w:val="007F2E66"/>
    <w:rsid w:val="00827BBF"/>
    <w:rsid w:val="00863AE2"/>
    <w:rsid w:val="00870C48"/>
    <w:rsid w:val="00892FA5"/>
    <w:rsid w:val="008C054B"/>
    <w:rsid w:val="008C41A0"/>
    <w:rsid w:val="008D07FC"/>
    <w:rsid w:val="008D46DB"/>
    <w:rsid w:val="008D5327"/>
    <w:rsid w:val="008E15E1"/>
    <w:rsid w:val="008E6B80"/>
    <w:rsid w:val="008F5008"/>
    <w:rsid w:val="008F77FE"/>
    <w:rsid w:val="00911E9C"/>
    <w:rsid w:val="009430BE"/>
    <w:rsid w:val="00950AE1"/>
    <w:rsid w:val="00957672"/>
    <w:rsid w:val="0097124A"/>
    <w:rsid w:val="00983454"/>
    <w:rsid w:val="009A0BB7"/>
    <w:rsid w:val="009C65D0"/>
    <w:rsid w:val="009D62D4"/>
    <w:rsid w:val="00A13926"/>
    <w:rsid w:val="00A1424B"/>
    <w:rsid w:val="00A90B55"/>
    <w:rsid w:val="00AB5160"/>
    <w:rsid w:val="00AB6D07"/>
    <w:rsid w:val="00AD2030"/>
    <w:rsid w:val="00B10D53"/>
    <w:rsid w:val="00B37035"/>
    <w:rsid w:val="00B4270C"/>
    <w:rsid w:val="00B821EC"/>
    <w:rsid w:val="00BA586A"/>
    <w:rsid w:val="00BB77E7"/>
    <w:rsid w:val="00BC21BB"/>
    <w:rsid w:val="00C027E8"/>
    <w:rsid w:val="00C1159E"/>
    <w:rsid w:val="00C33A95"/>
    <w:rsid w:val="00C3413F"/>
    <w:rsid w:val="00C47141"/>
    <w:rsid w:val="00CA6ACF"/>
    <w:rsid w:val="00CC0C70"/>
    <w:rsid w:val="00CD2632"/>
    <w:rsid w:val="00CE0389"/>
    <w:rsid w:val="00D00A94"/>
    <w:rsid w:val="00D04C96"/>
    <w:rsid w:val="00D064D3"/>
    <w:rsid w:val="00D72BAF"/>
    <w:rsid w:val="00DB66F1"/>
    <w:rsid w:val="00DB71E8"/>
    <w:rsid w:val="00DE00CC"/>
    <w:rsid w:val="00DF1733"/>
    <w:rsid w:val="00DF1FAF"/>
    <w:rsid w:val="00E213B6"/>
    <w:rsid w:val="00E310C8"/>
    <w:rsid w:val="00E35241"/>
    <w:rsid w:val="00E5766C"/>
    <w:rsid w:val="00E85107"/>
    <w:rsid w:val="00E97366"/>
    <w:rsid w:val="00EB7786"/>
    <w:rsid w:val="00EE4D8C"/>
    <w:rsid w:val="00EF0D47"/>
    <w:rsid w:val="00EF40EC"/>
    <w:rsid w:val="00F0343C"/>
    <w:rsid w:val="00F077F0"/>
    <w:rsid w:val="00F2385A"/>
    <w:rsid w:val="00F26814"/>
    <w:rsid w:val="00F269FC"/>
    <w:rsid w:val="00F32CBB"/>
    <w:rsid w:val="00FB232F"/>
    <w:rsid w:val="00FB38C1"/>
    <w:rsid w:val="00FC045A"/>
    <w:rsid w:val="00FD10E2"/>
    <w:rsid w:val="00FE43E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F0AA22-773B-C34A-A856-A261C129C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814"/>
    <w:rPr>
      <w:rFonts w:cs="Mangal"/>
    </w:rPr>
  </w:style>
  <w:style w:type="paragraph" w:styleId="Heading1">
    <w:name w:val="heading 1"/>
    <w:basedOn w:val="Normal1"/>
    <w:next w:val="Normal1"/>
    <w:autoRedefine/>
    <w:rsid w:val="00CD2632"/>
    <w:pPr>
      <w:keepNext/>
      <w:keepLines/>
      <w:spacing w:before="400" w:after="120" w:line="360" w:lineRule="auto"/>
      <w:jc w:val="both"/>
      <w:outlineLvl w:val="0"/>
    </w:pPr>
    <w:rPr>
      <w:rFonts w:ascii="Times New Roman" w:hAnsi="Times New Roman"/>
      <w:b/>
      <w:sz w:val="28"/>
      <w:szCs w:val="40"/>
      <w:lang w:val="en-GB"/>
    </w:rPr>
  </w:style>
  <w:style w:type="paragraph" w:styleId="Heading2">
    <w:name w:val="heading 2"/>
    <w:basedOn w:val="Normal1"/>
    <w:next w:val="Normal1"/>
    <w:autoRedefine/>
    <w:rsid w:val="00436227"/>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950AE1"/>
    <w:pPr>
      <w:keepNext/>
      <w:keepLines/>
      <w:spacing w:before="320" w:after="80"/>
      <w:outlineLvl w:val="2"/>
    </w:pPr>
    <w:rPr>
      <w:color w:val="434343"/>
      <w:sz w:val="28"/>
      <w:szCs w:val="28"/>
    </w:rPr>
  </w:style>
  <w:style w:type="paragraph" w:styleId="Heading4">
    <w:name w:val="heading 4"/>
    <w:basedOn w:val="Normal1"/>
    <w:next w:val="Normal1"/>
    <w:rsid w:val="00950AE1"/>
    <w:pPr>
      <w:keepNext/>
      <w:keepLines/>
      <w:spacing w:before="280" w:after="80"/>
      <w:outlineLvl w:val="3"/>
    </w:pPr>
    <w:rPr>
      <w:color w:val="666666"/>
      <w:sz w:val="24"/>
      <w:szCs w:val="24"/>
    </w:rPr>
  </w:style>
  <w:style w:type="paragraph" w:styleId="Heading5">
    <w:name w:val="heading 5"/>
    <w:basedOn w:val="Normal1"/>
    <w:next w:val="Normal1"/>
    <w:rsid w:val="00950AE1"/>
    <w:pPr>
      <w:keepNext/>
      <w:keepLines/>
      <w:spacing w:before="240" w:after="80"/>
      <w:outlineLvl w:val="4"/>
    </w:pPr>
    <w:rPr>
      <w:color w:val="666666"/>
    </w:rPr>
  </w:style>
  <w:style w:type="paragraph" w:styleId="Heading6">
    <w:name w:val="heading 6"/>
    <w:basedOn w:val="Normal1"/>
    <w:next w:val="Normal1"/>
    <w:rsid w:val="00950A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0AE1"/>
  </w:style>
  <w:style w:type="paragraph" w:styleId="Title">
    <w:name w:val="Title"/>
    <w:basedOn w:val="Normal1"/>
    <w:next w:val="Normal1"/>
    <w:rsid w:val="00950AE1"/>
    <w:pPr>
      <w:keepNext/>
      <w:keepLines/>
      <w:spacing w:after="60"/>
    </w:pPr>
    <w:rPr>
      <w:sz w:val="52"/>
      <w:szCs w:val="52"/>
    </w:rPr>
  </w:style>
  <w:style w:type="paragraph" w:styleId="Subtitle">
    <w:name w:val="Subtitle"/>
    <w:basedOn w:val="Normal1"/>
    <w:next w:val="Normal1"/>
    <w:rsid w:val="00950AE1"/>
    <w:pPr>
      <w:keepNext/>
      <w:keepLines/>
      <w:spacing w:after="320"/>
    </w:pPr>
    <w:rPr>
      <w:color w:val="666666"/>
      <w:sz w:val="30"/>
      <w:szCs w:val="30"/>
    </w:rPr>
  </w:style>
  <w:style w:type="table" w:customStyle="1" w:styleId="a">
    <w:basedOn w:val="TableNormal"/>
    <w:rsid w:val="00950AE1"/>
    <w:tblPr>
      <w:tblStyleRowBandSize w:val="1"/>
      <w:tblStyleColBandSize w:val="1"/>
      <w:tblCellMar>
        <w:top w:w="100" w:type="dxa"/>
        <w:left w:w="100" w:type="dxa"/>
        <w:bottom w:w="100" w:type="dxa"/>
        <w:right w:w="100" w:type="dxa"/>
      </w:tblCellMar>
    </w:tblPr>
  </w:style>
  <w:style w:type="table" w:customStyle="1" w:styleId="a0">
    <w:basedOn w:val="TableNormal"/>
    <w:rsid w:val="00950AE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352A38"/>
    <w:pPr>
      <w:tabs>
        <w:tab w:val="center" w:pos="4680"/>
        <w:tab w:val="right" w:pos="9360"/>
      </w:tabs>
      <w:spacing w:line="240" w:lineRule="auto"/>
    </w:pPr>
    <w:rPr>
      <w:szCs w:val="20"/>
    </w:rPr>
  </w:style>
  <w:style w:type="character" w:customStyle="1" w:styleId="HeaderChar">
    <w:name w:val="Header Char"/>
    <w:basedOn w:val="DefaultParagraphFont"/>
    <w:link w:val="Header"/>
    <w:uiPriority w:val="99"/>
    <w:semiHidden/>
    <w:rsid w:val="00352A38"/>
    <w:rPr>
      <w:rFonts w:cs="Mangal"/>
      <w:szCs w:val="20"/>
    </w:rPr>
  </w:style>
  <w:style w:type="paragraph" w:styleId="Footer">
    <w:name w:val="footer"/>
    <w:basedOn w:val="Normal"/>
    <w:link w:val="FooterChar"/>
    <w:uiPriority w:val="99"/>
    <w:unhideWhenUsed/>
    <w:rsid w:val="00352A38"/>
    <w:pPr>
      <w:tabs>
        <w:tab w:val="center" w:pos="4680"/>
        <w:tab w:val="right" w:pos="9360"/>
      </w:tabs>
      <w:spacing w:line="240" w:lineRule="auto"/>
    </w:pPr>
    <w:rPr>
      <w:szCs w:val="20"/>
    </w:rPr>
  </w:style>
  <w:style w:type="character" w:customStyle="1" w:styleId="FooterChar">
    <w:name w:val="Footer Char"/>
    <w:basedOn w:val="DefaultParagraphFont"/>
    <w:link w:val="Footer"/>
    <w:uiPriority w:val="99"/>
    <w:rsid w:val="00352A38"/>
    <w:rPr>
      <w:rFonts w:cs="Mangal"/>
      <w:szCs w:val="20"/>
    </w:rPr>
  </w:style>
  <w:style w:type="paragraph" w:styleId="NormalWeb">
    <w:name w:val="Normal (Web)"/>
    <w:basedOn w:val="Normal"/>
    <w:uiPriority w:val="99"/>
    <w:unhideWhenUsed/>
    <w:rsid w:val="00DF173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F1733"/>
    <w:rPr>
      <w:color w:val="0000FF"/>
      <w:u w:val="single"/>
    </w:rPr>
  </w:style>
  <w:style w:type="paragraph" w:styleId="TOCHeading">
    <w:name w:val="TOC Heading"/>
    <w:basedOn w:val="Heading1"/>
    <w:next w:val="Normal"/>
    <w:uiPriority w:val="39"/>
    <w:semiHidden/>
    <w:unhideWhenUsed/>
    <w:qFormat/>
    <w:rsid w:val="00CD2632"/>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bidi="ar-SA"/>
    </w:rPr>
  </w:style>
  <w:style w:type="paragraph" w:styleId="TOC1">
    <w:name w:val="toc 1"/>
    <w:basedOn w:val="Normal"/>
    <w:next w:val="Normal"/>
    <w:autoRedefine/>
    <w:uiPriority w:val="39"/>
    <w:unhideWhenUsed/>
    <w:rsid w:val="00CD2632"/>
    <w:pPr>
      <w:spacing w:after="100"/>
    </w:pPr>
    <w:rPr>
      <w:szCs w:val="20"/>
    </w:rPr>
  </w:style>
  <w:style w:type="paragraph" w:styleId="TOC2">
    <w:name w:val="toc 2"/>
    <w:basedOn w:val="Normal"/>
    <w:next w:val="Normal"/>
    <w:autoRedefine/>
    <w:uiPriority w:val="39"/>
    <w:unhideWhenUsed/>
    <w:rsid w:val="00CD2632"/>
    <w:pPr>
      <w:spacing w:after="100"/>
      <w:ind w:left="220"/>
    </w:pPr>
    <w:rPr>
      <w:szCs w:val="20"/>
    </w:rPr>
  </w:style>
  <w:style w:type="paragraph" w:styleId="BalloonText">
    <w:name w:val="Balloon Text"/>
    <w:basedOn w:val="Normal"/>
    <w:link w:val="BalloonTextChar"/>
    <w:uiPriority w:val="99"/>
    <w:semiHidden/>
    <w:unhideWhenUsed/>
    <w:rsid w:val="00CD2632"/>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CD2632"/>
    <w:rPr>
      <w:rFonts w:ascii="Tahoma" w:hAnsi="Tahoma" w:cs="Mangal"/>
      <w:sz w:val="16"/>
      <w:szCs w:val="14"/>
    </w:rPr>
  </w:style>
  <w:style w:type="paragraph" w:styleId="BodyText">
    <w:name w:val="Body Text"/>
    <w:basedOn w:val="Normal"/>
    <w:link w:val="BodyTextChar"/>
    <w:uiPriority w:val="1"/>
    <w:qFormat/>
    <w:rsid w:val="00C027E8"/>
    <w:pPr>
      <w:widowControl w:val="0"/>
      <w:autoSpaceDE w:val="0"/>
      <w:autoSpaceDN w:val="0"/>
      <w:spacing w:line="240" w:lineRule="auto"/>
    </w:pPr>
    <w:rPr>
      <w:rFonts w:ascii="Arial MT" w:eastAsia="Arial MT" w:hAnsi="Arial MT" w:cs="Arial MT"/>
      <w:lang w:bidi="ar-SA"/>
    </w:rPr>
  </w:style>
  <w:style w:type="character" w:customStyle="1" w:styleId="BodyTextChar">
    <w:name w:val="Body Text Char"/>
    <w:basedOn w:val="DefaultParagraphFont"/>
    <w:link w:val="BodyText"/>
    <w:uiPriority w:val="1"/>
    <w:rsid w:val="00C027E8"/>
    <w:rPr>
      <w:rFonts w:ascii="Arial MT" w:eastAsia="Arial MT" w:hAnsi="Arial MT" w:cs="Arial MT"/>
      <w:lang w:bidi="ar-SA"/>
    </w:rPr>
  </w:style>
  <w:style w:type="paragraph" w:styleId="DocumentMap">
    <w:name w:val="Document Map"/>
    <w:basedOn w:val="Normal"/>
    <w:link w:val="DocumentMapChar"/>
    <w:uiPriority w:val="99"/>
    <w:semiHidden/>
    <w:unhideWhenUsed/>
    <w:rsid w:val="00DB71E8"/>
    <w:pPr>
      <w:spacing w:line="240" w:lineRule="auto"/>
    </w:pPr>
    <w:rPr>
      <w:rFonts w:ascii="Tahoma" w:hAnsi="Tahoma"/>
      <w:sz w:val="16"/>
      <w:szCs w:val="14"/>
    </w:rPr>
  </w:style>
  <w:style w:type="character" w:customStyle="1" w:styleId="DocumentMapChar">
    <w:name w:val="Document Map Char"/>
    <w:basedOn w:val="DefaultParagraphFont"/>
    <w:link w:val="DocumentMap"/>
    <w:uiPriority w:val="99"/>
    <w:semiHidden/>
    <w:rsid w:val="00DB71E8"/>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101574">
      <w:bodyDiv w:val="1"/>
      <w:marLeft w:val="0"/>
      <w:marRight w:val="0"/>
      <w:marTop w:val="0"/>
      <w:marBottom w:val="0"/>
      <w:divBdr>
        <w:top w:val="none" w:sz="0" w:space="0" w:color="auto"/>
        <w:left w:val="none" w:sz="0" w:space="0" w:color="auto"/>
        <w:bottom w:val="none" w:sz="0" w:space="0" w:color="auto"/>
        <w:right w:val="none" w:sz="0" w:space="0" w:color="auto"/>
      </w:divBdr>
    </w:div>
    <w:div w:id="1125193586">
      <w:bodyDiv w:val="1"/>
      <w:marLeft w:val="0"/>
      <w:marRight w:val="0"/>
      <w:marTop w:val="0"/>
      <w:marBottom w:val="0"/>
      <w:divBdr>
        <w:top w:val="none" w:sz="0" w:space="0" w:color="auto"/>
        <w:left w:val="none" w:sz="0" w:space="0" w:color="auto"/>
        <w:bottom w:val="none" w:sz="0" w:space="0" w:color="auto"/>
        <w:right w:val="none" w:sz="0" w:space="0" w:color="auto"/>
      </w:divBdr>
    </w:div>
    <w:div w:id="1499803155">
      <w:bodyDiv w:val="1"/>
      <w:marLeft w:val="0"/>
      <w:marRight w:val="0"/>
      <w:marTop w:val="0"/>
      <w:marBottom w:val="0"/>
      <w:divBdr>
        <w:top w:val="none" w:sz="0" w:space="0" w:color="auto"/>
        <w:left w:val="none" w:sz="0" w:space="0" w:color="auto"/>
        <w:bottom w:val="none" w:sz="0" w:space="0" w:color="auto"/>
        <w:right w:val="none" w:sz="0" w:space="0" w:color="auto"/>
      </w:divBdr>
    </w:div>
    <w:div w:id="1658070165">
      <w:bodyDiv w:val="1"/>
      <w:marLeft w:val="0"/>
      <w:marRight w:val="0"/>
      <w:marTop w:val="0"/>
      <w:marBottom w:val="0"/>
      <w:divBdr>
        <w:top w:val="none" w:sz="0" w:space="0" w:color="auto"/>
        <w:left w:val="none" w:sz="0" w:space="0" w:color="auto"/>
        <w:bottom w:val="none" w:sz="0" w:space="0" w:color="auto"/>
        <w:right w:val="none" w:sz="0" w:space="0" w:color="auto"/>
      </w:divBdr>
    </w:div>
    <w:div w:id="1744373431">
      <w:bodyDiv w:val="1"/>
      <w:marLeft w:val="0"/>
      <w:marRight w:val="0"/>
      <w:marTop w:val="0"/>
      <w:marBottom w:val="0"/>
      <w:divBdr>
        <w:top w:val="none" w:sz="0" w:space="0" w:color="auto"/>
        <w:left w:val="none" w:sz="0" w:space="0" w:color="auto"/>
        <w:bottom w:val="none" w:sz="0" w:space="0" w:color="auto"/>
        <w:right w:val="none" w:sz="0" w:space="0" w:color="auto"/>
      </w:divBdr>
    </w:div>
    <w:div w:id="17828431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untrymeters.info/en/United_Kingdom_(UK)" TargetMode="External" /><Relationship Id="rId13" Type="http://schemas.openxmlformats.org/officeDocument/2006/relationships/hyperlink" Target="https://www.ncbi.nlm.nih.gov/pmc/articles/PMC3405352/" TargetMode="External" /><Relationship Id="rId18" Type="http://schemas.openxmlformats.org/officeDocument/2006/relationships/hyperlink" Target="https://www.philips.com/c-dam/corporate/about-philips/company/strategy/creating-value/download-how-we-create-value.pdf" TargetMode="External" /><Relationship Id="rId3" Type="http://schemas.openxmlformats.org/officeDocument/2006/relationships/settings" Target="settings.xml" /><Relationship Id="rId21" Type="http://schemas.openxmlformats.org/officeDocument/2006/relationships/hyperlink" Target="https://www.careers.philips.com/professional/in/en/careerinrandd" TargetMode="External" /><Relationship Id="rId7" Type="http://schemas.openxmlformats.org/officeDocument/2006/relationships/image" Target="media/image1.jpeg" /><Relationship Id="rId12" Type="http://schemas.openxmlformats.org/officeDocument/2006/relationships/hyperlink" Target="https://www.mddionline.com/regulatory-quality/philips-scandal-is-a-blight-on-medtech-s-reputation" TargetMode="External" /><Relationship Id="rId17" Type="http://schemas.openxmlformats.org/officeDocument/2006/relationships/hyperlink" Target="https://www.philips.co.in/healthcare/medical-products/partnerships"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philips.com/a-w/about/news/archive/standard/news/press/2020/20200902-philips-launches-new-innovations-to-help-people-stay-on-top-of-their-health.html" TargetMode="External" /><Relationship Id="rId20" Type="http://schemas.openxmlformats.org/officeDocument/2006/relationships/hyperlink" Target="https://www.philips.com/a-w/about.html"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gov.uk/government/publications/the-free-zones-customs-excise-and-vat-regulations-2021/the-free-zones-customs-excise-and-vat-regulations-2021"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philips.co.in/healthcare/services/performance-improvement/knowledge/video/data-driven-decision-making-supported-by-dedicated-experts" TargetMode="External" /><Relationship Id="rId23" Type="http://schemas.openxmlformats.org/officeDocument/2006/relationships/footer" Target="footer1.xml" /><Relationship Id="rId10" Type="http://schemas.openxmlformats.org/officeDocument/2006/relationships/hyperlink" Target="https://www.legislation.gov.uk/ukpga/2021/30/contents/enacted" TargetMode="External" /><Relationship Id="rId19" Type="http://schemas.openxmlformats.org/officeDocument/2006/relationships/hyperlink" Target="https://www.philips.com/a-w/about/our-strategy.html" TargetMode="External" /><Relationship Id="rId4" Type="http://schemas.openxmlformats.org/officeDocument/2006/relationships/webSettings" Target="webSettings.xml" /><Relationship Id="rId9" Type="http://schemas.openxmlformats.org/officeDocument/2006/relationships/hyperlink" Target="https://www.legislation.gov.uk/ukpga/1996/18/contents" TargetMode="External" /><Relationship Id="rId14" Type="http://schemas.openxmlformats.org/officeDocument/2006/relationships/hyperlink" Target="https://commonslibrary.parliament.uk/research-briefings/cbp-9178/" TargetMode="External" /><Relationship Id="rId22" Type="http://schemas.openxmlformats.org/officeDocument/2006/relationships/hyperlink" Target="https://www.ukri.org/publications/ukri-corporate-plan-update-2023-to-2024/uk-research-and-innovation-corporate-plan-2023-to-2024-updat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104B0019-B5F1-4A1A-8F9D-1A1DD0BC37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7191</Words>
  <Characters>40993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Azariah Antony</dc:creator>
  <cp:lastModifiedBy>Abiram MR</cp:lastModifiedBy>
  <cp:revision>2</cp:revision>
  <dcterms:created xsi:type="dcterms:W3CDTF">2024-02-21T02:21:00Z</dcterms:created>
  <dcterms:modified xsi:type="dcterms:W3CDTF">2024-02-21T02:21:00Z</dcterms:modified>
</cp:coreProperties>
</file>