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5FF4F" w14:textId="0A1B2037" w:rsidR="001044D0" w:rsidRDefault="001044D0">
      <w:pPr>
        <w:pStyle w:val="Normal1"/>
        <w:rPr>
          <w:color w:val="000000" w:themeColor="text1"/>
        </w:rPr>
      </w:pPr>
    </w:p>
    <w:p w14:paraId="4DAF913B" w14:textId="63636790" w:rsidR="006970F8" w:rsidRDefault="006970F8">
      <w:pPr>
        <w:pStyle w:val="Normal1"/>
        <w:rPr>
          <w:color w:val="000000" w:themeColor="text1"/>
        </w:rPr>
      </w:pPr>
    </w:p>
    <w:p w14:paraId="7788E510" w14:textId="59C88A47" w:rsidR="006970F8" w:rsidRDefault="006970F8">
      <w:pPr>
        <w:pStyle w:val="Normal1"/>
        <w:rPr>
          <w:color w:val="000000" w:themeColor="text1"/>
        </w:rPr>
      </w:pPr>
    </w:p>
    <w:p w14:paraId="7D6D9C2F" w14:textId="710DA178" w:rsidR="006970F8" w:rsidRDefault="006970F8">
      <w:pPr>
        <w:pStyle w:val="Normal1"/>
        <w:rPr>
          <w:color w:val="000000" w:themeColor="text1"/>
        </w:rPr>
      </w:pPr>
    </w:p>
    <w:p w14:paraId="32F8761A" w14:textId="00D78084" w:rsidR="006970F8" w:rsidRDefault="006970F8">
      <w:pPr>
        <w:pStyle w:val="Normal1"/>
        <w:rPr>
          <w:color w:val="000000" w:themeColor="text1"/>
        </w:rPr>
      </w:pPr>
    </w:p>
    <w:p w14:paraId="6669FCDA" w14:textId="0B161A2E" w:rsidR="006970F8" w:rsidRDefault="006970F8">
      <w:pPr>
        <w:pStyle w:val="Normal1"/>
        <w:rPr>
          <w:color w:val="000000" w:themeColor="text1"/>
        </w:rPr>
      </w:pPr>
    </w:p>
    <w:p w14:paraId="69F713A0" w14:textId="46B8D4D0" w:rsidR="006970F8" w:rsidRDefault="006970F8">
      <w:pPr>
        <w:pStyle w:val="Normal1"/>
        <w:rPr>
          <w:color w:val="000000" w:themeColor="text1"/>
        </w:rPr>
      </w:pPr>
    </w:p>
    <w:p w14:paraId="3BC91AC9" w14:textId="2D156816" w:rsidR="006970F8" w:rsidRDefault="006970F8">
      <w:pPr>
        <w:pStyle w:val="Normal1"/>
        <w:rPr>
          <w:color w:val="000000" w:themeColor="text1"/>
        </w:rPr>
      </w:pPr>
    </w:p>
    <w:p w14:paraId="2946F061" w14:textId="14649A20" w:rsidR="006970F8" w:rsidRPr="006970F8" w:rsidRDefault="006970F8" w:rsidP="006970F8">
      <w:pPr>
        <w:pStyle w:val="Normal1"/>
        <w:jc w:val="center"/>
        <w:rPr>
          <w:color w:val="000000" w:themeColor="text1"/>
          <w:sz w:val="56"/>
          <w:szCs w:val="56"/>
        </w:rPr>
      </w:pPr>
      <w:r w:rsidRPr="006970F8">
        <w:rPr>
          <w:color w:val="000000" w:themeColor="text1"/>
          <w:sz w:val="56"/>
          <w:szCs w:val="56"/>
        </w:rPr>
        <w:t>Understanding and engaging in the customer experience</w:t>
      </w:r>
    </w:p>
    <w:p w14:paraId="44EE6A7C" w14:textId="77777777" w:rsidR="006970F8" w:rsidRPr="006970F8" w:rsidRDefault="006970F8" w:rsidP="006970F8">
      <w:pPr>
        <w:pStyle w:val="Normal1"/>
        <w:jc w:val="center"/>
        <w:rPr>
          <w:color w:val="000000" w:themeColor="text1"/>
          <w:sz w:val="56"/>
          <w:szCs w:val="56"/>
        </w:rPr>
      </w:pPr>
    </w:p>
    <w:p w14:paraId="7406B7D0" w14:textId="77777777" w:rsidR="006970F8" w:rsidRDefault="006970F8" w:rsidP="006970F8">
      <w:pPr>
        <w:pStyle w:val="Normal1"/>
        <w:jc w:val="right"/>
        <w:rPr>
          <w:color w:val="000000" w:themeColor="text1"/>
          <w:sz w:val="52"/>
          <w:szCs w:val="52"/>
        </w:rPr>
      </w:pPr>
    </w:p>
    <w:p w14:paraId="1CBCA433" w14:textId="77777777" w:rsidR="006970F8" w:rsidRDefault="006970F8" w:rsidP="006970F8">
      <w:pPr>
        <w:pStyle w:val="Normal1"/>
        <w:jc w:val="right"/>
        <w:rPr>
          <w:color w:val="000000" w:themeColor="text1"/>
          <w:sz w:val="52"/>
          <w:szCs w:val="52"/>
        </w:rPr>
      </w:pPr>
    </w:p>
    <w:p w14:paraId="284FCCED" w14:textId="77777777" w:rsidR="006970F8" w:rsidRDefault="006970F8" w:rsidP="006970F8">
      <w:pPr>
        <w:pStyle w:val="Normal1"/>
        <w:jc w:val="right"/>
        <w:rPr>
          <w:color w:val="000000" w:themeColor="text1"/>
          <w:sz w:val="52"/>
          <w:szCs w:val="52"/>
        </w:rPr>
      </w:pPr>
    </w:p>
    <w:p w14:paraId="5C609A65" w14:textId="0BF3F021" w:rsidR="006970F8" w:rsidRPr="006970F8" w:rsidRDefault="006970F8" w:rsidP="006970F8">
      <w:pPr>
        <w:pStyle w:val="Normal1"/>
        <w:jc w:val="right"/>
        <w:rPr>
          <w:color w:val="000000" w:themeColor="text1"/>
          <w:sz w:val="44"/>
          <w:szCs w:val="44"/>
        </w:rPr>
      </w:pPr>
      <w:r w:rsidRPr="006970F8">
        <w:rPr>
          <w:color w:val="000000" w:themeColor="text1"/>
          <w:sz w:val="44"/>
          <w:szCs w:val="44"/>
        </w:rPr>
        <w:t>BMSW 5103</w:t>
      </w:r>
    </w:p>
    <w:p w14:paraId="25B3297F" w14:textId="77777777" w:rsidR="006970F8" w:rsidRDefault="006970F8" w:rsidP="006970F8">
      <w:pPr>
        <w:pStyle w:val="Normal1"/>
        <w:jc w:val="right"/>
        <w:rPr>
          <w:color w:val="000000" w:themeColor="text1"/>
          <w:sz w:val="52"/>
          <w:szCs w:val="52"/>
        </w:rPr>
      </w:pPr>
    </w:p>
    <w:p w14:paraId="543EFB5A" w14:textId="56D0651C" w:rsidR="006970F8" w:rsidRDefault="006970F8" w:rsidP="006970F8">
      <w:pPr>
        <w:pStyle w:val="Normal1"/>
        <w:jc w:val="right"/>
        <w:rPr>
          <w:color w:val="000000" w:themeColor="text1"/>
          <w:sz w:val="52"/>
          <w:szCs w:val="52"/>
        </w:rPr>
      </w:pPr>
      <w:r>
        <w:rPr>
          <w:color w:val="000000" w:themeColor="text1"/>
          <w:sz w:val="52"/>
          <w:szCs w:val="52"/>
        </w:rPr>
        <w:t xml:space="preserve">Ana-Maria Stanciu </w:t>
      </w:r>
      <w:r w:rsidR="00D17F34">
        <w:rPr>
          <w:color w:val="000000" w:themeColor="text1"/>
          <w:sz w:val="52"/>
          <w:szCs w:val="52"/>
        </w:rPr>
        <w:t>-2018244</w:t>
      </w:r>
    </w:p>
    <w:p w14:paraId="3B2894BC" w14:textId="0D0DF97C" w:rsidR="006970F8" w:rsidRDefault="006970F8" w:rsidP="006970F8">
      <w:pPr>
        <w:pStyle w:val="Normal1"/>
        <w:jc w:val="right"/>
        <w:rPr>
          <w:color w:val="000000" w:themeColor="text1"/>
          <w:sz w:val="52"/>
          <w:szCs w:val="52"/>
        </w:rPr>
      </w:pPr>
      <w:r>
        <w:rPr>
          <w:color w:val="000000" w:themeColor="text1"/>
          <w:sz w:val="52"/>
          <w:szCs w:val="52"/>
        </w:rPr>
        <w:t xml:space="preserve">Lecturer : Zainab Atta </w:t>
      </w:r>
    </w:p>
    <w:p w14:paraId="09981A1F" w14:textId="77777777" w:rsidR="006970F8" w:rsidRPr="006970F8" w:rsidRDefault="006970F8" w:rsidP="006970F8">
      <w:pPr>
        <w:pStyle w:val="Normal1"/>
        <w:jc w:val="right"/>
        <w:rPr>
          <w:color w:val="000000" w:themeColor="text1"/>
          <w:sz w:val="52"/>
          <w:szCs w:val="52"/>
        </w:rPr>
      </w:pPr>
    </w:p>
    <w:p w14:paraId="5B69C723" w14:textId="04097205" w:rsidR="006970F8" w:rsidRDefault="006970F8">
      <w:pPr>
        <w:pStyle w:val="Normal1"/>
        <w:rPr>
          <w:color w:val="000000" w:themeColor="text1"/>
        </w:rPr>
      </w:pPr>
    </w:p>
    <w:p w14:paraId="7967E2C2" w14:textId="21732E7B" w:rsidR="006970F8" w:rsidRDefault="006970F8">
      <w:pPr>
        <w:pStyle w:val="Normal1"/>
        <w:rPr>
          <w:color w:val="000000" w:themeColor="text1"/>
        </w:rPr>
      </w:pPr>
    </w:p>
    <w:p w14:paraId="5ACADDDA" w14:textId="33ADE4BD" w:rsidR="006970F8" w:rsidRDefault="006970F8">
      <w:pPr>
        <w:pStyle w:val="Normal1"/>
        <w:rPr>
          <w:color w:val="000000" w:themeColor="text1"/>
        </w:rPr>
      </w:pPr>
    </w:p>
    <w:p w14:paraId="312CF9C2" w14:textId="25764BD0" w:rsidR="006970F8" w:rsidRDefault="006970F8">
      <w:pPr>
        <w:pStyle w:val="Normal1"/>
        <w:rPr>
          <w:color w:val="000000" w:themeColor="text1"/>
        </w:rPr>
      </w:pPr>
    </w:p>
    <w:p w14:paraId="46473737" w14:textId="351E0BDA" w:rsidR="006970F8" w:rsidRDefault="006970F8">
      <w:pPr>
        <w:pStyle w:val="Normal1"/>
        <w:rPr>
          <w:color w:val="000000" w:themeColor="text1"/>
        </w:rPr>
      </w:pPr>
    </w:p>
    <w:p w14:paraId="5CB97FFD" w14:textId="536FE5ED" w:rsidR="006970F8" w:rsidRDefault="006970F8">
      <w:pPr>
        <w:pStyle w:val="Normal1"/>
        <w:rPr>
          <w:color w:val="000000" w:themeColor="text1"/>
        </w:rPr>
      </w:pPr>
    </w:p>
    <w:p w14:paraId="06D486D9" w14:textId="2245ECD4" w:rsidR="006970F8" w:rsidRDefault="006970F8">
      <w:pPr>
        <w:pStyle w:val="Normal1"/>
        <w:rPr>
          <w:color w:val="000000" w:themeColor="text1"/>
        </w:rPr>
      </w:pPr>
    </w:p>
    <w:p w14:paraId="6F9B4B1E" w14:textId="339DB064" w:rsidR="006970F8" w:rsidRDefault="006970F8">
      <w:pPr>
        <w:pStyle w:val="Normal1"/>
        <w:rPr>
          <w:color w:val="000000" w:themeColor="text1"/>
        </w:rPr>
      </w:pPr>
    </w:p>
    <w:p w14:paraId="4384B4C9" w14:textId="55184F4C" w:rsidR="006970F8" w:rsidRDefault="006970F8">
      <w:pPr>
        <w:pStyle w:val="Normal1"/>
        <w:rPr>
          <w:color w:val="000000" w:themeColor="text1"/>
        </w:rPr>
      </w:pPr>
    </w:p>
    <w:p w14:paraId="20A6ED01" w14:textId="3EDF0366" w:rsidR="006970F8" w:rsidRDefault="006970F8">
      <w:pPr>
        <w:pStyle w:val="Normal1"/>
        <w:rPr>
          <w:color w:val="000000" w:themeColor="text1"/>
        </w:rPr>
      </w:pPr>
    </w:p>
    <w:p w14:paraId="0C923733" w14:textId="605C5C84" w:rsidR="006970F8" w:rsidRDefault="006970F8">
      <w:pPr>
        <w:pStyle w:val="Normal1"/>
        <w:rPr>
          <w:color w:val="000000" w:themeColor="text1"/>
        </w:rPr>
      </w:pPr>
    </w:p>
    <w:p w14:paraId="52562E9C" w14:textId="4F46FDC6" w:rsidR="006970F8" w:rsidRDefault="006970F8">
      <w:pPr>
        <w:pStyle w:val="Normal1"/>
        <w:rPr>
          <w:color w:val="000000" w:themeColor="text1"/>
        </w:rPr>
      </w:pPr>
    </w:p>
    <w:p w14:paraId="2182E6C5" w14:textId="35DBCDC9" w:rsidR="006970F8" w:rsidRDefault="006970F8">
      <w:pPr>
        <w:pStyle w:val="Normal1"/>
        <w:rPr>
          <w:color w:val="000000" w:themeColor="text1"/>
        </w:rPr>
      </w:pPr>
    </w:p>
    <w:p w14:paraId="4C727707" w14:textId="77777777" w:rsidR="006970F8" w:rsidRDefault="006970F8">
      <w:pPr>
        <w:pStyle w:val="Normal1"/>
        <w:rPr>
          <w:color w:val="000000" w:themeColor="text1"/>
        </w:rPr>
      </w:pPr>
    </w:p>
    <w:p w14:paraId="10FA88EC" w14:textId="763FAB6C" w:rsidR="00D9484F" w:rsidRPr="002C3469" w:rsidRDefault="00D9484F">
      <w:pPr>
        <w:pStyle w:val="Normal1"/>
        <w:rPr>
          <w:color w:val="000000" w:themeColor="text1"/>
        </w:rPr>
      </w:pPr>
    </w:p>
    <w:sdt>
      <w:sdtPr>
        <w:rPr>
          <w:rFonts w:ascii="Arial" w:eastAsia="Arial" w:hAnsi="Arial" w:cs="Arial"/>
          <w:b w:val="0"/>
          <w:bCs w:val="0"/>
          <w:color w:val="auto"/>
          <w:sz w:val="22"/>
          <w:szCs w:val="22"/>
        </w:rPr>
        <w:id w:val="33830880"/>
        <w:docPartObj>
          <w:docPartGallery w:val="Table of Contents"/>
          <w:docPartUnique/>
        </w:docPartObj>
      </w:sdtPr>
      <w:sdtEndPr>
        <w:rPr>
          <w:rFonts w:ascii="Times New Roman" w:hAnsi="Times New Roman" w:cs="Times New Roman"/>
          <w:sz w:val="24"/>
          <w:lang w:val="x-none"/>
        </w:rPr>
      </w:sdtEndPr>
      <w:sdtContent>
        <w:p w14:paraId="76637CF4" w14:textId="77777777" w:rsidR="00AA6076" w:rsidRDefault="006B6F7F" w:rsidP="00AA6076">
          <w:pPr>
            <w:pStyle w:val="TOCHeading"/>
            <w:jc w:val="center"/>
          </w:pPr>
          <w:r w:rsidRPr="00AA6076">
            <w:rPr>
              <w:rFonts w:ascii="Times New Roman" w:hAnsi="Times New Roman" w:cs="Times New Roman"/>
              <w:color w:val="000000" w:themeColor="text1"/>
            </w:rPr>
            <w:t>Table of Contents</w:t>
          </w:r>
        </w:p>
        <w:p w14:paraId="61BD97D2" w14:textId="77777777" w:rsidR="00AA6076" w:rsidRPr="00AA6076" w:rsidRDefault="006B6F7F" w:rsidP="00AA6076">
          <w:pPr>
            <w:pStyle w:val="TOC1"/>
            <w:tabs>
              <w:tab w:val="right" w:leader="dot" w:pos="9350"/>
            </w:tabs>
            <w:spacing w:line="360" w:lineRule="auto"/>
            <w:jc w:val="both"/>
            <w:rPr>
              <w:rFonts w:ascii="Times New Roman" w:hAnsi="Times New Roman" w:cs="Times New Roman"/>
              <w:noProof/>
              <w:sz w:val="24"/>
            </w:rPr>
          </w:pPr>
          <w:r w:rsidRPr="00AA6076">
            <w:rPr>
              <w:rFonts w:ascii="Times New Roman" w:hAnsi="Times New Roman" w:cs="Times New Roman"/>
              <w:sz w:val="24"/>
            </w:rPr>
            <w:fldChar w:fldCharType="begin"/>
          </w:r>
          <w:r w:rsidRPr="00AA6076">
            <w:rPr>
              <w:rFonts w:ascii="Times New Roman" w:hAnsi="Times New Roman" w:cs="Times New Roman"/>
              <w:sz w:val="24"/>
            </w:rPr>
            <w:instrText xml:space="preserve"> TOC \o "1-3" \h \z \u </w:instrText>
          </w:r>
          <w:r w:rsidRPr="00AA6076">
            <w:rPr>
              <w:rFonts w:ascii="Times New Roman" w:hAnsi="Times New Roman" w:cs="Times New Roman"/>
              <w:sz w:val="24"/>
            </w:rPr>
            <w:fldChar w:fldCharType="separate"/>
          </w:r>
          <w:hyperlink w:anchor="_Toc100682428" w:history="1">
            <w:r w:rsidRPr="00AA6076">
              <w:rPr>
                <w:rStyle w:val="Hyperlink"/>
                <w:rFonts w:ascii="Times New Roman" w:hAnsi="Times New Roman" w:cs="Times New Roman"/>
                <w:noProof/>
                <w:sz w:val="24"/>
              </w:rPr>
              <w:t>Introduction</w:t>
            </w:r>
            <w:r w:rsidRPr="00AA6076">
              <w:rPr>
                <w:rFonts w:ascii="Times New Roman" w:hAnsi="Times New Roman" w:cs="Times New Roman"/>
                <w:noProof/>
                <w:webHidden/>
                <w:sz w:val="24"/>
              </w:rPr>
              <w:tab/>
            </w:r>
            <w:r w:rsidRPr="00AA6076">
              <w:rPr>
                <w:rFonts w:ascii="Times New Roman" w:hAnsi="Times New Roman" w:cs="Times New Roman"/>
                <w:noProof/>
                <w:webHidden/>
                <w:sz w:val="24"/>
              </w:rPr>
              <w:fldChar w:fldCharType="begin"/>
            </w:r>
            <w:r w:rsidRPr="00AA6076">
              <w:rPr>
                <w:rFonts w:ascii="Times New Roman" w:hAnsi="Times New Roman" w:cs="Times New Roman"/>
                <w:noProof/>
                <w:webHidden/>
                <w:sz w:val="24"/>
              </w:rPr>
              <w:instrText xml:space="preserve"> PAGEREF _Toc100682428 \h </w:instrText>
            </w:r>
            <w:r w:rsidRPr="00AA6076">
              <w:rPr>
                <w:rFonts w:ascii="Times New Roman" w:hAnsi="Times New Roman" w:cs="Times New Roman"/>
                <w:noProof/>
                <w:webHidden/>
                <w:sz w:val="24"/>
              </w:rPr>
            </w:r>
            <w:r w:rsidRPr="00AA6076">
              <w:rPr>
                <w:rFonts w:ascii="Times New Roman" w:hAnsi="Times New Roman" w:cs="Times New Roman"/>
                <w:noProof/>
                <w:webHidden/>
                <w:sz w:val="24"/>
              </w:rPr>
              <w:fldChar w:fldCharType="separate"/>
            </w:r>
            <w:r w:rsidRPr="00AA6076">
              <w:rPr>
                <w:rFonts w:ascii="Times New Roman" w:hAnsi="Times New Roman" w:cs="Times New Roman"/>
                <w:noProof/>
                <w:webHidden/>
                <w:sz w:val="24"/>
              </w:rPr>
              <w:t>3</w:t>
            </w:r>
            <w:r w:rsidRPr="00AA6076">
              <w:rPr>
                <w:rFonts w:ascii="Times New Roman" w:hAnsi="Times New Roman" w:cs="Times New Roman"/>
                <w:noProof/>
                <w:webHidden/>
                <w:sz w:val="24"/>
              </w:rPr>
              <w:fldChar w:fldCharType="end"/>
            </w:r>
          </w:hyperlink>
        </w:p>
        <w:p w14:paraId="417644CE" w14:textId="77777777" w:rsidR="00AA6076" w:rsidRPr="00AA6076" w:rsidRDefault="00A57D47" w:rsidP="00AA6076">
          <w:pPr>
            <w:pStyle w:val="TOC1"/>
            <w:tabs>
              <w:tab w:val="right" w:leader="dot" w:pos="9350"/>
            </w:tabs>
            <w:spacing w:line="360" w:lineRule="auto"/>
            <w:jc w:val="both"/>
            <w:rPr>
              <w:rFonts w:ascii="Times New Roman" w:hAnsi="Times New Roman" w:cs="Times New Roman"/>
              <w:noProof/>
              <w:sz w:val="24"/>
            </w:rPr>
          </w:pPr>
          <w:hyperlink w:anchor="_Toc100682429" w:history="1">
            <w:r w:rsidR="006B6F7F" w:rsidRPr="00AA6076">
              <w:rPr>
                <w:rStyle w:val="Hyperlink"/>
                <w:rFonts w:ascii="Times New Roman" w:hAnsi="Times New Roman" w:cs="Times New Roman"/>
                <w:noProof/>
                <w:sz w:val="24"/>
              </w:rPr>
              <w:t>Background of the organisation</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_Toc100682429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3</w:t>
            </w:r>
            <w:r w:rsidR="006B6F7F" w:rsidRPr="00AA6076">
              <w:rPr>
                <w:rFonts w:ascii="Times New Roman" w:hAnsi="Times New Roman" w:cs="Times New Roman"/>
                <w:noProof/>
                <w:webHidden/>
                <w:sz w:val="24"/>
              </w:rPr>
              <w:fldChar w:fldCharType="end"/>
            </w:r>
          </w:hyperlink>
        </w:p>
        <w:p w14:paraId="713A73CA" w14:textId="77777777" w:rsidR="00AA6076" w:rsidRPr="00AA6076" w:rsidRDefault="00A57D47" w:rsidP="00AA6076">
          <w:pPr>
            <w:pStyle w:val="TOC1"/>
            <w:tabs>
              <w:tab w:val="right" w:leader="dot" w:pos="9350"/>
            </w:tabs>
            <w:spacing w:line="360" w:lineRule="auto"/>
            <w:jc w:val="both"/>
            <w:rPr>
              <w:rFonts w:ascii="Times New Roman" w:hAnsi="Times New Roman" w:cs="Times New Roman"/>
              <w:noProof/>
              <w:sz w:val="24"/>
            </w:rPr>
          </w:pPr>
          <w:hyperlink w:anchor="_Toc100682430" w:history="1">
            <w:r w:rsidR="006B6F7F" w:rsidRPr="00AA6076">
              <w:rPr>
                <w:rStyle w:val="Hyperlink"/>
                <w:rFonts w:ascii="Times New Roman" w:hAnsi="Times New Roman" w:cs="Times New Roman"/>
                <w:noProof/>
                <w:sz w:val="24"/>
              </w:rPr>
              <w:t>Task 1</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_Toc100682430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4</w:t>
            </w:r>
            <w:r w:rsidR="006B6F7F" w:rsidRPr="00AA6076">
              <w:rPr>
                <w:rFonts w:ascii="Times New Roman" w:hAnsi="Times New Roman" w:cs="Times New Roman"/>
                <w:noProof/>
                <w:webHidden/>
                <w:sz w:val="24"/>
              </w:rPr>
              <w:fldChar w:fldCharType="end"/>
            </w:r>
          </w:hyperlink>
        </w:p>
        <w:p w14:paraId="6A790E3B" w14:textId="77777777" w:rsidR="00AA6076" w:rsidRPr="00AA6076" w:rsidRDefault="00A57D47" w:rsidP="00AA6076">
          <w:pPr>
            <w:pStyle w:val="TOC2"/>
            <w:tabs>
              <w:tab w:val="right" w:leader="dot" w:pos="9350"/>
            </w:tabs>
            <w:spacing w:line="360" w:lineRule="auto"/>
            <w:jc w:val="both"/>
            <w:rPr>
              <w:rFonts w:ascii="Times New Roman" w:hAnsi="Times New Roman" w:cs="Times New Roman"/>
              <w:noProof/>
              <w:sz w:val="24"/>
            </w:rPr>
          </w:pPr>
          <w:hyperlink w:anchor="_Toc100682431" w:history="1">
            <w:r w:rsidR="006B6F7F" w:rsidRPr="00AA6076">
              <w:rPr>
                <w:rStyle w:val="Hyperlink"/>
                <w:rFonts w:ascii="Times New Roman" w:hAnsi="Times New Roman" w:cs="Times New Roman"/>
                <w:noProof/>
                <w:sz w:val="24"/>
              </w:rPr>
              <w:t>Applying the key marketing and customer relationship management theory to Sainsbury's</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_Toc100682431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4</w:t>
            </w:r>
            <w:r w:rsidR="006B6F7F" w:rsidRPr="00AA6076">
              <w:rPr>
                <w:rFonts w:ascii="Times New Roman" w:hAnsi="Times New Roman" w:cs="Times New Roman"/>
                <w:noProof/>
                <w:webHidden/>
                <w:sz w:val="24"/>
              </w:rPr>
              <w:fldChar w:fldCharType="end"/>
            </w:r>
          </w:hyperlink>
        </w:p>
        <w:p w14:paraId="4123E565" w14:textId="77777777" w:rsidR="00AA6076" w:rsidRPr="00AA6076" w:rsidRDefault="00A57D47" w:rsidP="00AA6076">
          <w:pPr>
            <w:pStyle w:val="TOC2"/>
            <w:tabs>
              <w:tab w:val="right" w:leader="dot" w:pos="9350"/>
            </w:tabs>
            <w:spacing w:line="360" w:lineRule="auto"/>
            <w:jc w:val="both"/>
            <w:rPr>
              <w:rFonts w:ascii="Times New Roman" w:hAnsi="Times New Roman" w:cs="Times New Roman"/>
              <w:noProof/>
              <w:sz w:val="24"/>
            </w:rPr>
          </w:pPr>
          <w:hyperlink w:anchor="_Toc100682432" w:history="1">
            <w:r w:rsidR="006B6F7F" w:rsidRPr="00AA6076">
              <w:rPr>
                <w:rStyle w:val="Hyperlink"/>
                <w:rFonts w:ascii="Times New Roman" w:hAnsi="Times New Roman" w:cs="Times New Roman"/>
                <w:noProof/>
                <w:sz w:val="24"/>
              </w:rPr>
              <w:t>Analysis of internal and external factors that influence organisation's quality systems and controls for customers</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_Toc100682432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4</w:t>
            </w:r>
            <w:r w:rsidR="006B6F7F" w:rsidRPr="00AA6076">
              <w:rPr>
                <w:rFonts w:ascii="Times New Roman" w:hAnsi="Times New Roman" w:cs="Times New Roman"/>
                <w:noProof/>
                <w:webHidden/>
                <w:sz w:val="24"/>
              </w:rPr>
              <w:fldChar w:fldCharType="end"/>
            </w:r>
          </w:hyperlink>
        </w:p>
        <w:p w14:paraId="1924261D" w14:textId="77777777" w:rsidR="00AA6076" w:rsidRPr="00AA6076" w:rsidRDefault="00A57D47" w:rsidP="00AA6076">
          <w:pPr>
            <w:pStyle w:val="TOC1"/>
            <w:tabs>
              <w:tab w:val="right" w:leader="dot" w:pos="9350"/>
            </w:tabs>
            <w:spacing w:line="360" w:lineRule="auto"/>
            <w:jc w:val="both"/>
            <w:rPr>
              <w:rFonts w:ascii="Times New Roman" w:hAnsi="Times New Roman" w:cs="Times New Roman"/>
              <w:noProof/>
              <w:sz w:val="24"/>
            </w:rPr>
          </w:pPr>
          <w:hyperlink w:anchor="_Toc100682433" w:history="1">
            <w:r w:rsidR="006B6F7F" w:rsidRPr="00AA6076">
              <w:rPr>
                <w:rStyle w:val="Hyperlink"/>
                <w:rFonts w:ascii="Times New Roman" w:hAnsi="Times New Roman" w:cs="Times New Roman"/>
                <w:noProof/>
                <w:sz w:val="24"/>
              </w:rPr>
              <w:t>Introducing the marketing theory</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_Toc100682433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7</w:t>
            </w:r>
            <w:r w:rsidR="006B6F7F" w:rsidRPr="00AA6076">
              <w:rPr>
                <w:rFonts w:ascii="Times New Roman" w:hAnsi="Times New Roman" w:cs="Times New Roman"/>
                <w:noProof/>
                <w:webHidden/>
                <w:sz w:val="24"/>
              </w:rPr>
              <w:fldChar w:fldCharType="end"/>
            </w:r>
          </w:hyperlink>
        </w:p>
        <w:p w14:paraId="1AD6F8E2" w14:textId="77777777" w:rsidR="00AA6076" w:rsidRPr="00AA6076" w:rsidRDefault="00A57D47" w:rsidP="00AA6076">
          <w:pPr>
            <w:pStyle w:val="TOC1"/>
            <w:tabs>
              <w:tab w:val="right" w:leader="dot" w:pos="9350"/>
            </w:tabs>
            <w:spacing w:line="360" w:lineRule="auto"/>
            <w:jc w:val="both"/>
            <w:rPr>
              <w:rFonts w:ascii="Times New Roman" w:hAnsi="Times New Roman" w:cs="Times New Roman"/>
              <w:noProof/>
              <w:sz w:val="24"/>
            </w:rPr>
          </w:pPr>
          <w:hyperlink w:anchor="_Toc100682434" w:history="1">
            <w:r w:rsidR="006B6F7F" w:rsidRPr="00AA6076">
              <w:rPr>
                <w:rStyle w:val="Hyperlink"/>
                <w:rFonts w:ascii="Times New Roman" w:hAnsi="Times New Roman" w:cs="Times New Roman"/>
                <w:noProof/>
                <w:sz w:val="24"/>
              </w:rPr>
              <w:t>Task 2</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_Toc100682434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12</w:t>
            </w:r>
            <w:r w:rsidR="006B6F7F" w:rsidRPr="00AA6076">
              <w:rPr>
                <w:rFonts w:ascii="Times New Roman" w:hAnsi="Times New Roman" w:cs="Times New Roman"/>
                <w:noProof/>
                <w:webHidden/>
                <w:sz w:val="24"/>
              </w:rPr>
              <w:fldChar w:fldCharType="end"/>
            </w:r>
          </w:hyperlink>
        </w:p>
        <w:p w14:paraId="4416C17B" w14:textId="77777777" w:rsidR="00AA6076" w:rsidRPr="00AA6076" w:rsidRDefault="00A57D47" w:rsidP="00AA6076">
          <w:pPr>
            <w:pStyle w:val="TOC2"/>
            <w:tabs>
              <w:tab w:val="right" w:leader="dot" w:pos="9350"/>
            </w:tabs>
            <w:spacing w:line="360" w:lineRule="auto"/>
            <w:jc w:val="both"/>
            <w:rPr>
              <w:rFonts w:ascii="Times New Roman" w:hAnsi="Times New Roman" w:cs="Times New Roman"/>
              <w:noProof/>
              <w:sz w:val="24"/>
            </w:rPr>
          </w:pPr>
          <w:hyperlink w:anchor="_Toc100682435" w:history="1">
            <w:r w:rsidR="006B6F7F" w:rsidRPr="00AA6076">
              <w:rPr>
                <w:rStyle w:val="Hyperlink"/>
                <w:rFonts w:ascii="Times New Roman" w:hAnsi="Times New Roman" w:cs="Times New Roman"/>
                <w:noProof/>
                <w:sz w:val="24"/>
              </w:rPr>
              <w:t>Identifying the systems that support organisation's quality processes</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_Toc100682435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13</w:t>
            </w:r>
            <w:r w:rsidR="006B6F7F" w:rsidRPr="00AA6076">
              <w:rPr>
                <w:rFonts w:ascii="Times New Roman" w:hAnsi="Times New Roman" w:cs="Times New Roman"/>
                <w:noProof/>
                <w:webHidden/>
                <w:sz w:val="24"/>
              </w:rPr>
              <w:fldChar w:fldCharType="end"/>
            </w:r>
          </w:hyperlink>
        </w:p>
        <w:p w14:paraId="38095B2F" w14:textId="77777777" w:rsidR="00AA6076" w:rsidRPr="00AA6076" w:rsidRDefault="00A57D47" w:rsidP="00AA6076">
          <w:pPr>
            <w:pStyle w:val="TOC2"/>
            <w:tabs>
              <w:tab w:val="right" w:leader="dot" w:pos="9350"/>
            </w:tabs>
            <w:spacing w:line="360" w:lineRule="auto"/>
            <w:jc w:val="both"/>
            <w:rPr>
              <w:rFonts w:ascii="Times New Roman" w:hAnsi="Times New Roman" w:cs="Times New Roman"/>
              <w:noProof/>
              <w:sz w:val="24"/>
            </w:rPr>
          </w:pPr>
          <w:hyperlink w:anchor="_Toc100682436" w:history="1">
            <w:r w:rsidR="006B6F7F" w:rsidRPr="00AA6076">
              <w:rPr>
                <w:rStyle w:val="Hyperlink"/>
                <w:rFonts w:ascii="Times New Roman" w:hAnsi="Times New Roman" w:cs="Times New Roman"/>
                <w:noProof/>
                <w:sz w:val="24"/>
              </w:rPr>
              <w:t>Understanding of the extent to which those systems are effective in times of crisis like COVID-19</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_Toc100682436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13</w:t>
            </w:r>
            <w:r w:rsidR="006B6F7F" w:rsidRPr="00AA6076">
              <w:rPr>
                <w:rFonts w:ascii="Times New Roman" w:hAnsi="Times New Roman" w:cs="Times New Roman"/>
                <w:noProof/>
                <w:webHidden/>
                <w:sz w:val="24"/>
              </w:rPr>
              <w:fldChar w:fldCharType="end"/>
            </w:r>
          </w:hyperlink>
        </w:p>
        <w:p w14:paraId="59FBE932" w14:textId="77777777" w:rsidR="00AA6076" w:rsidRPr="00AA6076" w:rsidRDefault="00A57D47" w:rsidP="00AA6076">
          <w:pPr>
            <w:pStyle w:val="TOC2"/>
            <w:tabs>
              <w:tab w:val="right" w:leader="dot" w:pos="9350"/>
            </w:tabs>
            <w:spacing w:line="360" w:lineRule="auto"/>
            <w:jc w:val="both"/>
            <w:rPr>
              <w:rFonts w:ascii="Times New Roman" w:hAnsi="Times New Roman" w:cs="Times New Roman"/>
              <w:noProof/>
              <w:sz w:val="24"/>
            </w:rPr>
          </w:pPr>
          <w:hyperlink w:anchor="_Toc100682437" w:history="1">
            <w:r w:rsidR="006B6F7F" w:rsidRPr="00AA6076">
              <w:rPr>
                <w:rStyle w:val="Hyperlink"/>
                <w:rFonts w:ascii="Times New Roman" w:hAnsi="Times New Roman" w:cs="Times New Roman"/>
                <w:noProof/>
                <w:sz w:val="24"/>
              </w:rPr>
              <w:t>Application of an appropriate quality process (relating to customer service) in the workplace</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_Toc100682437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15</w:t>
            </w:r>
            <w:r w:rsidR="006B6F7F" w:rsidRPr="00AA6076">
              <w:rPr>
                <w:rFonts w:ascii="Times New Roman" w:hAnsi="Times New Roman" w:cs="Times New Roman"/>
                <w:noProof/>
                <w:webHidden/>
                <w:sz w:val="24"/>
              </w:rPr>
              <w:fldChar w:fldCharType="end"/>
            </w:r>
          </w:hyperlink>
        </w:p>
        <w:p w14:paraId="302E1C2D" w14:textId="77777777" w:rsidR="00AA6076" w:rsidRPr="00AA6076" w:rsidRDefault="00A57D47" w:rsidP="00AA6076">
          <w:pPr>
            <w:pStyle w:val="TOC2"/>
            <w:tabs>
              <w:tab w:val="right" w:leader="dot" w:pos="9350"/>
            </w:tabs>
            <w:spacing w:line="360" w:lineRule="auto"/>
            <w:jc w:val="both"/>
            <w:rPr>
              <w:rFonts w:ascii="Times New Roman" w:hAnsi="Times New Roman" w:cs="Times New Roman"/>
              <w:noProof/>
              <w:sz w:val="24"/>
            </w:rPr>
          </w:pPr>
          <w:hyperlink w:anchor="_Toc100682438" w:history="1">
            <w:r w:rsidR="006B6F7F" w:rsidRPr="00AA6076">
              <w:rPr>
                <w:rStyle w:val="Hyperlink"/>
                <w:rFonts w:ascii="Times New Roman" w:hAnsi="Times New Roman" w:cs="Times New Roman"/>
                <w:noProof/>
                <w:sz w:val="24"/>
              </w:rPr>
              <w:t>Critically evaluates the benefits and challenges of developing and maintaining good customer relationships</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_Toc100682438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16</w:t>
            </w:r>
            <w:r w:rsidR="006B6F7F" w:rsidRPr="00AA6076">
              <w:rPr>
                <w:rFonts w:ascii="Times New Roman" w:hAnsi="Times New Roman" w:cs="Times New Roman"/>
                <w:noProof/>
                <w:webHidden/>
                <w:sz w:val="24"/>
              </w:rPr>
              <w:fldChar w:fldCharType="end"/>
            </w:r>
          </w:hyperlink>
        </w:p>
        <w:p w14:paraId="73FBAB3C" w14:textId="77777777" w:rsidR="00AA6076" w:rsidRPr="00AA6076" w:rsidRDefault="00A57D47" w:rsidP="00AA6076">
          <w:pPr>
            <w:pStyle w:val="TOC1"/>
            <w:tabs>
              <w:tab w:val="right" w:leader="dot" w:pos="9350"/>
            </w:tabs>
            <w:spacing w:line="360" w:lineRule="auto"/>
            <w:jc w:val="both"/>
            <w:rPr>
              <w:rFonts w:ascii="Times New Roman" w:hAnsi="Times New Roman" w:cs="Times New Roman"/>
              <w:noProof/>
              <w:sz w:val="24"/>
            </w:rPr>
          </w:pPr>
          <w:hyperlink w:anchor="_Toc100682439" w:history="1">
            <w:r w:rsidR="006B6F7F" w:rsidRPr="00AA6076">
              <w:rPr>
                <w:rStyle w:val="Hyperlink"/>
                <w:rFonts w:ascii="Times New Roman" w:hAnsi="Times New Roman" w:cs="Times New Roman"/>
                <w:noProof/>
                <w:sz w:val="24"/>
              </w:rPr>
              <w:t>Conclusion</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_Toc100682439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17</w:t>
            </w:r>
            <w:r w:rsidR="006B6F7F" w:rsidRPr="00AA6076">
              <w:rPr>
                <w:rFonts w:ascii="Times New Roman" w:hAnsi="Times New Roman" w:cs="Times New Roman"/>
                <w:noProof/>
                <w:webHidden/>
                <w:sz w:val="24"/>
              </w:rPr>
              <w:fldChar w:fldCharType="end"/>
            </w:r>
          </w:hyperlink>
        </w:p>
        <w:p w14:paraId="18E5022D" w14:textId="77777777" w:rsidR="00AA6076" w:rsidRPr="00AA6076" w:rsidRDefault="00A57D47" w:rsidP="00AA6076">
          <w:pPr>
            <w:pStyle w:val="TOC1"/>
            <w:tabs>
              <w:tab w:val="right" w:leader="dot" w:pos="9350"/>
            </w:tabs>
            <w:spacing w:line="360" w:lineRule="auto"/>
            <w:jc w:val="both"/>
            <w:rPr>
              <w:rFonts w:ascii="Times New Roman" w:hAnsi="Times New Roman" w:cs="Times New Roman"/>
              <w:noProof/>
              <w:sz w:val="24"/>
            </w:rPr>
          </w:pPr>
          <w:hyperlink w:anchor="_Toc100682440" w:history="1">
            <w:r w:rsidR="006B6F7F" w:rsidRPr="00AA6076">
              <w:rPr>
                <w:rStyle w:val="Hyperlink"/>
                <w:rFonts w:ascii="Times New Roman" w:hAnsi="Times New Roman" w:cs="Times New Roman"/>
                <w:noProof/>
                <w:sz w:val="24"/>
              </w:rPr>
              <w:t>Reference List</w:t>
            </w:r>
            <w:r w:rsidR="006B6F7F" w:rsidRPr="00AA6076">
              <w:rPr>
                <w:rFonts w:ascii="Times New Roman" w:hAnsi="Times New Roman" w:cs="Times New Roman"/>
                <w:noProof/>
                <w:webHidden/>
                <w:sz w:val="24"/>
              </w:rPr>
              <w:tab/>
            </w:r>
            <w:r w:rsidR="006B6F7F" w:rsidRPr="00AA6076">
              <w:rPr>
                <w:rFonts w:ascii="Times New Roman" w:hAnsi="Times New Roman" w:cs="Times New Roman"/>
                <w:noProof/>
                <w:webHidden/>
                <w:sz w:val="24"/>
              </w:rPr>
              <w:fldChar w:fldCharType="begin"/>
            </w:r>
            <w:r w:rsidR="006B6F7F" w:rsidRPr="00AA6076">
              <w:rPr>
                <w:rFonts w:ascii="Times New Roman" w:hAnsi="Times New Roman" w:cs="Times New Roman"/>
                <w:noProof/>
                <w:webHidden/>
                <w:sz w:val="24"/>
              </w:rPr>
              <w:instrText xml:space="preserve"> PAGEREF _Toc100682440 \h </w:instrText>
            </w:r>
            <w:r w:rsidR="006B6F7F" w:rsidRPr="00AA6076">
              <w:rPr>
                <w:rFonts w:ascii="Times New Roman" w:hAnsi="Times New Roman" w:cs="Times New Roman"/>
                <w:noProof/>
                <w:webHidden/>
                <w:sz w:val="24"/>
              </w:rPr>
            </w:r>
            <w:r w:rsidR="006B6F7F" w:rsidRPr="00AA6076">
              <w:rPr>
                <w:rFonts w:ascii="Times New Roman" w:hAnsi="Times New Roman" w:cs="Times New Roman"/>
                <w:noProof/>
                <w:webHidden/>
                <w:sz w:val="24"/>
              </w:rPr>
              <w:fldChar w:fldCharType="separate"/>
            </w:r>
            <w:r w:rsidR="006B6F7F" w:rsidRPr="00AA6076">
              <w:rPr>
                <w:rFonts w:ascii="Times New Roman" w:hAnsi="Times New Roman" w:cs="Times New Roman"/>
                <w:noProof/>
                <w:webHidden/>
                <w:sz w:val="24"/>
              </w:rPr>
              <w:t>18</w:t>
            </w:r>
            <w:r w:rsidR="006B6F7F" w:rsidRPr="00AA6076">
              <w:rPr>
                <w:rFonts w:ascii="Times New Roman" w:hAnsi="Times New Roman" w:cs="Times New Roman"/>
                <w:noProof/>
                <w:webHidden/>
                <w:sz w:val="24"/>
              </w:rPr>
              <w:fldChar w:fldCharType="end"/>
            </w:r>
          </w:hyperlink>
        </w:p>
        <w:p w14:paraId="2491490C" w14:textId="77777777" w:rsidR="00AA6076" w:rsidRPr="00AA6076" w:rsidRDefault="006B6F7F" w:rsidP="00AA6076">
          <w:pPr>
            <w:spacing w:line="360" w:lineRule="auto"/>
            <w:jc w:val="both"/>
            <w:rPr>
              <w:rFonts w:ascii="Times New Roman" w:hAnsi="Times New Roman" w:cs="Times New Roman"/>
              <w:sz w:val="24"/>
            </w:rPr>
          </w:pPr>
          <w:r w:rsidRPr="00AA6076">
            <w:rPr>
              <w:rFonts w:ascii="Times New Roman" w:hAnsi="Times New Roman" w:cs="Times New Roman"/>
              <w:sz w:val="24"/>
            </w:rPr>
            <w:fldChar w:fldCharType="end"/>
          </w:r>
        </w:p>
      </w:sdtContent>
    </w:sdt>
    <w:p w14:paraId="74AC1CE2" w14:textId="77777777" w:rsidR="00D43C94" w:rsidRPr="002C3469" w:rsidRDefault="006B6F7F">
      <w:pP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br w:type="page"/>
      </w:r>
    </w:p>
    <w:p w14:paraId="09DD0DE7" w14:textId="77777777" w:rsidR="00D9484F" w:rsidRPr="002C3469" w:rsidRDefault="006B6F7F" w:rsidP="00D43C94">
      <w:pPr>
        <w:pStyle w:val="Heading1"/>
        <w:rPr>
          <w:color w:val="000000" w:themeColor="text1"/>
        </w:rPr>
      </w:pPr>
      <w:bookmarkStart w:id="0" w:name="_Toc100682428"/>
      <w:r w:rsidRPr="002C3469">
        <w:rPr>
          <w:color w:val="000000" w:themeColor="text1"/>
        </w:rPr>
        <w:lastRenderedPageBreak/>
        <w:t>Introduction</w:t>
      </w:r>
      <w:bookmarkEnd w:id="0"/>
      <w:r w:rsidRPr="002C3469">
        <w:rPr>
          <w:color w:val="000000" w:themeColor="text1"/>
        </w:rPr>
        <w:t xml:space="preserve"> </w:t>
      </w:r>
    </w:p>
    <w:p w14:paraId="006B1DE1" w14:textId="1D54D4E3"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The impact of the global pandemic Covid-19 has changed the organisational factors in a quick way. Based on this, customer behaviour has also changed due to the effective intervention of the global pandemic Covid-19. In this case, organisations are bound to incorporate new </w:t>
      </w:r>
      <w:r w:rsidR="00D43C94" w:rsidRPr="002C3469">
        <w:rPr>
          <w:rFonts w:ascii="Times New Roman" w:eastAsia="Times New Roman" w:hAnsi="Times New Roman" w:cs="Times New Roman"/>
          <w:color w:val="000000" w:themeColor="text1"/>
          <w:sz w:val="24"/>
          <w:szCs w:val="24"/>
        </w:rPr>
        <w:t>CRM strategies</w:t>
      </w:r>
      <w:r w:rsidRPr="002C3469">
        <w:rPr>
          <w:rFonts w:ascii="Times New Roman" w:eastAsia="Times New Roman" w:hAnsi="Times New Roman" w:cs="Times New Roman"/>
          <w:color w:val="000000" w:themeColor="text1"/>
          <w:sz w:val="24"/>
          <w:szCs w:val="24"/>
        </w:rPr>
        <w:t xml:space="preserve"> to improve the engagement and experience of the customer. This </w:t>
      </w:r>
      <w:r w:rsidR="00D43C94" w:rsidRPr="002C3469">
        <w:rPr>
          <w:rFonts w:ascii="Times New Roman" w:eastAsia="Times New Roman" w:hAnsi="Times New Roman" w:cs="Times New Roman"/>
          <w:color w:val="000000" w:themeColor="text1"/>
          <w:sz w:val="24"/>
          <w:szCs w:val="24"/>
        </w:rPr>
        <w:t xml:space="preserve">article </w:t>
      </w:r>
      <w:r w:rsidRPr="002C3469">
        <w:rPr>
          <w:rFonts w:ascii="Times New Roman" w:eastAsia="Times New Roman" w:hAnsi="Times New Roman" w:cs="Times New Roman"/>
          <w:color w:val="000000" w:themeColor="text1"/>
          <w:sz w:val="24"/>
          <w:szCs w:val="24"/>
        </w:rPr>
        <w:t>will discuss the company's background based on the effective marketing theory and CRM strategy that can achieve business objectives with higher exposure. In this case, the economic framework of the company has a significant impact due to the global pandemic Covid-19. In this case, how the company can maintain a good relationship with the customer will also be discussed in this article based on a practical understanding of meeting customer requirements. Along with this, Sainsbury's internal and external factors will be discussed with valuable key points that can improve quality processes related to Sainsbury's customer service.</w:t>
      </w:r>
    </w:p>
    <w:p w14:paraId="2865F4BE" w14:textId="77777777" w:rsidR="00D9484F" w:rsidRPr="002C3469" w:rsidRDefault="006B6F7F" w:rsidP="00D43C94">
      <w:pPr>
        <w:pStyle w:val="Heading1"/>
        <w:rPr>
          <w:color w:val="000000" w:themeColor="text1"/>
        </w:rPr>
      </w:pPr>
      <w:bookmarkStart w:id="1" w:name="_Toc100682429"/>
      <w:r w:rsidRPr="002C3469">
        <w:rPr>
          <w:color w:val="000000" w:themeColor="text1"/>
        </w:rPr>
        <w:t>Background of the organisation</w:t>
      </w:r>
      <w:bookmarkEnd w:id="1"/>
    </w:p>
    <w:p w14:paraId="6A6AD2BF" w14:textId="4EEF15EE" w:rsidR="00D9484F"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It has been found that Sainsbury has incorporated in 1869 by John James Sainsbury. By that time, it had become the larkemhest UK retailer of groceries. The organisation has started their business operation as a grocery shop in Drury Lane in London. After that, the company boosted with a huge growth that can generate </w:t>
      </w:r>
      <w:r w:rsidR="00D43C94" w:rsidRPr="002C3469">
        <w:rPr>
          <w:rFonts w:ascii="Times New Roman" w:eastAsia="Times New Roman" w:hAnsi="Times New Roman" w:cs="Times New Roman"/>
          <w:color w:val="000000" w:themeColor="text1"/>
          <w:sz w:val="24"/>
          <w:szCs w:val="24"/>
        </w:rPr>
        <w:t xml:space="preserve">32.3 billion </w:t>
      </w:r>
      <w:r w:rsidR="008A4949" w:rsidRPr="002C3469">
        <w:rPr>
          <w:rFonts w:ascii="Times New Roman" w:eastAsia="Times New Roman" w:hAnsi="Times New Roman" w:cs="Times New Roman"/>
          <w:color w:val="000000" w:themeColor="text1"/>
          <w:sz w:val="24"/>
          <w:szCs w:val="24"/>
        </w:rPr>
        <w:t>British</w:t>
      </w:r>
      <w:r w:rsidR="00D43C94" w:rsidRPr="002C3469">
        <w:rPr>
          <w:rFonts w:ascii="Times New Roman" w:eastAsia="Times New Roman" w:hAnsi="Times New Roman" w:cs="Times New Roman"/>
          <w:color w:val="000000" w:themeColor="text1"/>
          <w:sz w:val="24"/>
          <w:szCs w:val="24"/>
        </w:rPr>
        <w:t xml:space="preserve"> pounds (Sta</w:t>
      </w:r>
      <w:r w:rsidRPr="002C3469">
        <w:rPr>
          <w:rFonts w:ascii="Times New Roman" w:eastAsia="Times New Roman" w:hAnsi="Times New Roman" w:cs="Times New Roman"/>
          <w:color w:val="000000" w:themeColor="text1"/>
          <w:sz w:val="24"/>
          <w:szCs w:val="24"/>
        </w:rPr>
        <w:t xml:space="preserve">tista, 2022). Based on this, the annual operating income of the organisation was £709 .048 billion and the net income of the company was £289 million as of 2021. In the current situation, 180000 employees are directly involved in the business of Sainsbury PLC. Based on its effective business operation, the company has opened 1411 stores in a short </w:t>
      </w:r>
      <w:r w:rsidR="00F7342B" w:rsidRPr="002C3469">
        <w:rPr>
          <w:rFonts w:ascii="Times New Roman" w:eastAsia="Times New Roman" w:hAnsi="Times New Roman" w:cs="Times New Roman"/>
          <w:color w:val="000000" w:themeColor="text1"/>
          <w:sz w:val="24"/>
          <w:szCs w:val="24"/>
        </w:rPr>
        <w:t>period</w:t>
      </w:r>
      <w:r w:rsidRPr="002C3469">
        <w:rPr>
          <w:rFonts w:ascii="Times New Roman" w:eastAsia="Times New Roman" w:hAnsi="Times New Roman" w:cs="Times New Roman"/>
          <w:color w:val="000000" w:themeColor="text1"/>
          <w:sz w:val="24"/>
          <w:szCs w:val="24"/>
        </w:rPr>
        <w:t xml:space="preserve"> of time (Statista, 2022). According to this, it can be said that now the company has expanded their business with 600+ stores worldwide. Along with this, the company has also acquired more than 800</w:t>
      </w:r>
      <w:r w:rsidR="008A4949" w:rsidRPr="002C3469">
        <w:rPr>
          <w:rFonts w:ascii="Times New Roman" w:eastAsia="Times New Roman" w:hAnsi="Times New Roman" w:cs="Times New Roman"/>
          <w:color w:val="000000" w:themeColor="text1"/>
          <w:sz w:val="24"/>
          <w:szCs w:val="24"/>
        </w:rPr>
        <w:t>+ convenience</w:t>
      </w:r>
      <w:r w:rsidRPr="002C3469">
        <w:rPr>
          <w:rFonts w:ascii="Times New Roman" w:eastAsia="Times New Roman" w:hAnsi="Times New Roman" w:cs="Times New Roman"/>
          <w:color w:val="000000" w:themeColor="text1"/>
          <w:sz w:val="24"/>
          <w:szCs w:val="24"/>
        </w:rPr>
        <w:t xml:space="preserve"> stores</w:t>
      </w:r>
      <w:r w:rsidR="00D115DE">
        <w:rPr>
          <w:rFonts w:ascii="Times New Roman" w:eastAsia="Times New Roman" w:hAnsi="Times New Roman" w:cs="Times New Roman"/>
          <w:color w:val="000000" w:themeColor="text1"/>
          <w:sz w:val="24"/>
          <w:szCs w:val="24"/>
        </w:rPr>
        <w:t>.</w:t>
      </w:r>
    </w:p>
    <w:p w14:paraId="71D1A10F" w14:textId="77777777" w:rsidR="008A2B01" w:rsidRDefault="00D115DE" w:rsidP="00D115DE">
      <w:pPr>
        <w:pStyle w:val="NormalWeb"/>
        <w:rPr>
          <w:color w:val="000000"/>
        </w:rPr>
      </w:pPr>
      <w:r w:rsidRPr="008A2B01">
        <w:rPr>
          <w:color w:val="000000"/>
        </w:rPr>
        <w:t>CE is the cognitive --and affective outcome of a customers contact with an organisation products and services</w:t>
      </w:r>
      <w:r w:rsidR="008A2B01">
        <w:rPr>
          <w:color w:val="000000"/>
        </w:rPr>
        <w:t>.</w:t>
      </w:r>
    </w:p>
    <w:p w14:paraId="2ABD6F5B" w14:textId="7FDA3935" w:rsidR="00D115DE" w:rsidRPr="008A2B01" w:rsidRDefault="00D115DE" w:rsidP="00D115DE">
      <w:pPr>
        <w:pStyle w:val="NormalWeb"/>
        <w:rPr>
          <w:color w:val="000000"/>
        </w:rPr>
      </w:pPr>
      <w:r w:rsidRPr="008A2B01">
        <w:rPr>
          <w:color w:val="000000"/>
        </w:rPr>
        <w:t>Customer Engagement refers to emotional attachment that a customer experience during the repeated and ongoing interactions. Engagement occurs through satisfaction, loyalty and excitement about your brand.</w:t>
      </w:r>
    </w:p>
    <w:p w14:paraId="5DF822C5" w14:textId="77777777" w:rsidR="00D115DE" w:rsidRPr="002C3469" w:rsidRDefault="00D115DE">
      <w:pPr>
        <w:pStyle w:val="Normal1"/>
        <w:spacing w:line="360" w:lineRule="auto"/>
        <w:jc w:val="both"/>
        <w:rPr>
          <w:rFonts w:ascii="Times New Roman" w:eastAsia="Times New Roman" w:hAnsi="Times New Roman" w:cs="Times New Roman"/>
          <w:color w:val="000000" w:themeColor="text1"/>
          <w:sz w:val="24"/>
          <w:szCs w:val="24"/>
        </w:rPr>
      </w:pPr>
    </w:p>
    <w:p w14:paraId="1F23D7CC" w14:textId="77777777" w:rsidR="00D9484F" w:rsidRPr="002C3469" w:rsidRDefault="006B6F7F" w:rsidP="00B5319C">
      <w:pPr>
        <w:pStyle w:val="Heading1"/>
        <w:rPr>
          <w:color w:val="000000" w:themeColor="text1"/>
        </w:rPr>
      </w:pPr>
      <w:bookmarkStart w:id="2" w:name="_Toc100682430"/>
      <w:r w:rsidRPr="002C3469">
        <w:rPr>
          <w:color w:val="000000" w:themeColor="text1"/>
        </w:rPr>
        <w:lastRenderedPageBreak/>
        <w:t>Task 1</w:t>
      </w:r>
      <w:bookmarkEnd w:id="2"/>
    </w:p>
    <w:p w14:paraId="3D1A6635" w14:textId="77777777" w:rsidR="00D9484F" w:rsidRPr="002C3469" w:rsidRDefault="006B6F7F" w:rsidP="00B5319C">
      <w:pPr>
        <w:pStyle w:val="Heading2"/>
        <w:rPr>
          <w:color w:val="000000" w:themeColor="text1"/>
        </w:rPr>
      </w:pPr>
      <w:bookmarkStart w:id="3" w:name="_Toc100682431"/>
      <w:r w:rsidRPr="002C3469">
        <w:rPr>
          <w:color w:val="000000" w:themeColor="text1"/>
        </w:rPr>
        <w:t>Applying the key marketing and customer relationship management theory to Sainsbury's</w:t>
      </w:r>
      <w:bookmarkEnd w:id="3"/>
    </w:p>
    <w:p w14:paraId="38CFC277" w14:textId="299F7478"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The sole objective of customer relationship management is to increase customers' value toward the service operation, which relies on partnering with target customer groups. According to the </w:t>
      </w:r>
      <w:r w:rsidRPr="002C3469">
        <w:rPr>
          <w:rFonts w:ascii="Times New Roman" w:eastAsia="Times New Roman" w:hAnsi="Times New Roman" w:cs="Times New Roman"/>
          <w:b/>
          <w:i/>
          <w:color w:val="000000" w:themeColor="text1"/>
          <w:sz w:val="24"/>
          <w:szCs w:val="24"/>
        </w:rPr>
        <w:t>buyer-seller model</w:t>
      </w:r>
      <w:r w:rsidRPr="002C3469">
        <w:rPr>
          <w:rFonts w:ascii="Times New Roman" w:eastAsia="Times New Roman" w:hAnsi="Times New Roman" w:cs="Times New Roman"/>
          <w:color w:val="000000" w:themeColor="text1"/>
          <w:sz w:val="24"/>
          <w:szCs w:val="24"/>
        </w:rPr>
        <w:t>, customer relationships have greater importance in building a bridge to evolve a business operation to enhance the levels of profitability (</w:t>
      </w:r>
      <w:r w:rsidRPr="002C3469">
        <w:rPr>
          <w:rFonts w:ascii="Times New Roman" w:eastAsia="Times New Roman" w:hAnsi="Times New Roman" w:cs="Times New Roman"/>
          <w:color w:val="000000" w:themeColor="text1"/>
          <w:sz w:val="24"/>
          <w:szCs w:val="24"/>
          <w:highlight w:val="white"/>
        </w:rPr>
        <w:t xml:space="preserve">Srinivasan </w:t>
      </w:r>
      <w:r w:rsidRPr="002C3469">
        <w:rPr>
          <w:rFonts w:ascii="Times New Roman" w:eastAsia="Times New Roman" w:hAnsi="Times New Roman" w:cs="Times New Roman"/>
          <w:i/>
          <w:color w:val="000000" w:themeColor="text1"/>
          <w:sz w:val="24"/>
          <w:szCs w:val="24"/>
          <w:highlight w:val="white"/>
        </w:rPr>
        <w:t xml:space="preserve">et al. </w:t>
      </w:r>
      <w:r w:rsidRPr="002C3469">
        <w:rPr>
          <w:rFonts w:ascii="Times New Roman" w:eastAsia="Times New Roman" w:hAnsi="Times New Roman" w:cs="Times New Roman"/>
          <w:color w:val="000000" w:themeColor="text1"/>
          <w:sz w:val="24"/>
          <w:szCs w:val="24"/>
          <w:highlight w:val="white"/>
        </w:rPr>
        <w:t>2020</w:t>
      </w:r>
      <w:r w:rsidRPr="002C3469">
        <w:rPr>
          <w:rFonts w:ascii="Times New Roman" w:eastAsia="Times New Roman" w:hAnsi="Times New Roman" w:cs="Times New Roman"/>
          <w:color w:val="000000" w:themeColor="text1"/>
          <w:sz w:val="24"/>
          <w:szCs w:val="24"/>
        </w:rPr>
        <w:t>). Implementation of the CRM process is highly required to change the marketing process. In the meantime of pandemic, Sainsbury's has built up a strong brand image by ensuring quality as well as consistent value-added customers' friendly service.</w:t>
      </w:r>
      <w:r w:rsidR="00D115DE" w:rsidRPr="00D115DE">
        <w:rPr>
          <w:color w:val="000000"/>
          <w:sz w:val="27"/>
          <w:szCs w:val="27"/>
        </w:rPr>
        <w:t xml:space="preserve"> </w:t>
      </w:r>
      <w:r w:rsidR="00D115DE">
        <w:rPr>
          <w:color w:val="000000"/>
          <w:sz w:val="27"/>
          <w:szCs w:val="27"/>
        </w:rPr>
        <w:t>The implications is that Sainsburys customers have an emotional attachment because their needs of quality, price are addressed as effective touchpoints by the organisation. The company is able to create an effective customer relationship and manage same with its customers. This links to customer loyalty and brand loyalty, acting as defence to competitors and keeping Sainsbury in number two position. Over the long term of 20 years Sainsburys customer loyalty percentage is 33% compared to Asda at 26%. Research by Ou (date), reflects that organizational attributes link to individual relationship chains linking customer behaviour to attitudinal and behavioural loyalty.</w:t>
      </w:r>
      <w:r w:rsidRPr="002C3469">
        <w:rPr>
          <w:rFonts w:ascii="Times New Roman" w:eastAsia="Times New Roman" w:hAnsi="Times New Roman" w:cs="Times New Roman"/>
          <w:color w:val="000000" w:themeColor="text1"/>
          <w:sz w:val="24"/>
          <w:szCs w:val="24"/>
        </w:rPr>
        <w:t xml:space="preserve"> On the other hand, customer relationships have been developed by </w:t>
      </w:r>
      <w:r w:rsidR="00447B3F" w:rsidRPr="002C3469">
        <w:rPr>
          <w:rFonts w:ascii="Times New Roman" w:eastAsia="Times New Roman" w:hAnsi="Times New Roman" w:cs="Times New Roman"/>
          <w:color w:val="000000" w:themeColor="text1"/>
          <w:sz w:val="24"/>
          <w:szCs w:val="24"/>
        </w:rPr>
        <w:t xml:space="preserve">toward </w:t>
      </w:r>
      <w:r w:rsidRPr="002C3469">
        <w:rPr>
          <w:rFonts w:ascii="Times New Roman" w:eastAsia="Times New Roman" w:hAnsi="Times New Roman" w:cs="Times New Roman"/>
          <w:color w:val="000000" w:themeColor="text1"/>
          <w:sz w:val="24"/>
          <w:szCs w:val="24"/>
        </w:rPr>
        <w:t xml:space="preserve">transforming business operations online service with information technology. According to the </w:t>
      </w:r>
      <w:r w:rsidRPr="002C3469">
        <w:rPr>
          <w:rFonts w:ascii="Times New Roman" w:eastAsia="Times New Roman" w:hAnsi="Times New Roman" w:cs="Times New Roman"/>
          <w:b/>
          <w:i/>
          <w:color w:val="000000" w:themeColor="text1"/>
          <w:sz w:val="24"/>
          <w:szCs w:val="24"/>
        </w:rPr>
        <w:t>customers' valuation model,</w:t>
      </w:r>
      <w:r w:rsidRPr="002C3469">
        <w:rPr>
          <w:rFonts w:ascii="Times New Roman" w:eastAsia="Times New Roman" w:hAnsi="Times New Roman" w:cs="Times New Roman"/>
          <w:color w:val="000000" w:themeColor="text1"/>
          <w:sz w:val="24"/>
          <w:szCs w:val="24"/>
        </w:rPr>
        <w:t xml:space="preserve"> Sainsbury's has implemented a "stop making shopping hard work" approach in regard to valuing customers as the assets of organisational growth and development (</w:t>
      </w:r>
      <w:r w:rsidRPr="002C3469">
        <w:rPr>
          <w:rFonts w:ascii="Times New Roman" w:eastAsia="Times New Roman" w:hAnsi="Times New Roman" w:cs="Times New Roman"/>
          <w:color w:val="000000" w:themeColor="text1"/>
          <w:sz w:val="24"/>
          <w:szCs w:val="24"/>
          <w:highlight w:val="white"/>
        </w:rPr>
        <w:t>Gawor and Hoberg, 2018</w:t>
      </w:r>
      <w:r w:rsidRPr="002C3469">
        <w:rPr>
          <w:rFonts w:ascii="Times New Roman" w:eastAsia="Times New Roman" w:hAnsi="Times New Roman" w:cs="Times New Roman"/>
          <w:color w:val="000000" w:themeColor="text1"/>
          <w:sz w:val="24"/>
          <w:szCs w:val="24"/>
        </w:rPr>
        <w:t xml:space="preserve">). In this context, Sainsbury's has focused on improving its marketing process by including customer reward management processes which have a wider range of impacts on achieving customers loyalty. In the case of improving customers' experiences, Sainsbury's has implemented same-day delivery options and hyper-personalised service operations to maximise </w:t>
      </w:r>
      <w:r w:rsidR="00B5319C" w:rsidRPr="002C3469">
        <w:rPr>
          <w:rFonts w:ascii="Times New Roman" w:eastAsia="Times New Roman" w:hAnsi="Times New Roman" w:cs="Times New Roman"/>
          <w:color w:val="000000" w:themeColor="text1"/>
          <w:sz w:val="24"/>
          <w:szCs w:val="24"/>
        </w:rPr>
        <w:t>customers’</w:t>
      </w:r>
      <w:r w:rsidRPr="002C3469">
        <w:rPr>
          <w:rFonts w:ascii="Times New Roman" w:eastAsia="Times New Roman" w:hAnsi="Times New Roman" w:cs="Times New Roman"/>
          <w:color w:val="000000" w:themeColor="text1"/>
          <w:sz w:val="24"/>
          <w:szCs w:val="24"/>
        </w:rPr>
        <w:t xml:space="preserve"> engagement. </w:t>
      </w:r>
    </w:p>
    <w:p w14:paraId="15642673" w14:textId="77777777" w:rsidR="00D9484F" w:rsidRPr="002C3469" w:rsidRDefault="006B6F7F" w:rsidP="00B5319C">
      <w:pPr>
        <w:pStyle w:val="Heading2"/>
        <w:rPr>
          <w:color w:val="000000" w:themeColor="text1"/>
        </w:rPr>
      </w:pPr>
      <w:bookmarkStart w:id="4" w:name="_Toc100682432"/>
      <w:r w:rsidRPr="002C3469">
        <w:rPr>
          <w:color w:val="000000" w:themeColor="text1"/>
        </w:rPr>
        <w:lastRenderedPageBreak/>
        <w:t>Analysis of internal and external factors that influence the organisation's quality systems and controls for customers</w:t>
      </w:r>
      <w:bookmarkEnd w:id="4"/>
      <w:r w:rsidRPr="002C3469">
        <w:rPr>
          <w:color w:val="000000" w:themeColor="text1"/>
        </w:rPr>
        <w:t xml:space="preserve"> </w:t>
      </w:r>
    </w:p>
    <w:p w14:paraId="3E23CDBD"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Concerning </w:t>
      </w:r>
      <w:r w:rsidR="00B5319C" w:rsidRPr="002C3469">
        <w:rPr>
          <w:rFonts w:ascii="Times New Roman" w:eastAsia="Times New Roman" w:hAnsi="Times New Roman" w:cs="Times New Roman"/>
          <w:color w:val="000000" w:themeColor="text1"/>
          <w:sz w:val="24"/>
          <w:szCs w:val="24"/>
        </w:rPr>
        <w:t>internal</w:t>
      </w:r>
      <w:r w:rsidRPr="002C3469">
        <w:rPr>
          <w:rFonts w:ascii="Times New Roman" w:eastAsia="Times New Roman" w:hAnsi="Times New Roman" w:cs="Times New Roman"/>
          <w:color w:val="000000" w:themeColor="text1"/>
          <w:sz w:val="24"/>
          <w:szCs w:val="24"/>
        </w:rPr>
        <w:t xml:space="preserve"> factors, SWOT analysis helps determine potential business strengths and weaknesses of </w:t>
      </w:r>
      <w:r w:rsidR="00B5319C" w:rsidRPr="002C3469">
        <w:rPr>
          <w:rFonts w:ascii="Times New Roman" w:eastAsia="Times New Roman" w:hAnsi="Times New Roman" w:cs="Times New Roman"/>
          <w:color w:val="000000" w:themeColor="text1"/>
          <w:sz w:val="24"/>
          <w:szCs w:val="24"/>
        </w:rPr>
        <w:t>Sainsbury’s</w:t>
      </w:r>
      <w:r w:rsidRPr="002C3469">
        <w:rPr>
          <w:rFonts w:ascii="Times New Roman" w:eastAsia="Times New Roman" w:hAnsi="Times New Roman" w:cs="Times New Roman"/>
          <w:color w:val="000000" w:themeColor="text1"/>
          <w:sz w:val="24"/>
          <w:szCs w:val="24"/>
        </w:rPr>
        <w:t xml:space="preserve"> in the Covid-19 pandemic.</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DA439E" w14:paraId="4F82ECD0" w14:textId="77777777" w:rsidTr="00B5319C">
        <w:trPr>
          <w:cantSplit/>
          <w:tblHeader/>
          <w:jc w:val="center"/>
        </w:trPr>
        <w:tc>
          <w:tcPr>
            <w:tcW w:w="1980" w:type="dxa"/>
            <w:shd w:val="clear" w:color="auto" w:fill="auto"/>
            <w:tcMar>
              <w:top w:w="100" w:type="dxa"/>
              <w:left w:w="100" w:type="dxa"/>
              <w:bottom w:w="100" w:type="dxa"/>
              <w:right w:w="100" w:type="dxa"/>
            </w:tcMar>
          </w:tcPr>
          <w:p w14:paraId="7E989BD4" w14:textId="77777777" w:rsidR="00D9484F" w:rsidRPr="002C3469" w:rsidRDefault="006B6F7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Strengths</w:t>
            </w:r>
          </w:p>
        </w:tc>
        <w:tc>
          <w:tcPr>
            <w:tcW w:w="7380" w:type="dxa"/>
            <w:shd w:val="clear" w:color="auto" w:fill="auto"/>
            <w:tcMar>
              <w:top w:w="100" w:type="dxa"/>
              <w:left w:w="100" w:type="dxa"/>
              <w:bottom w:w="100" w:type="dxa"/>
              <w:right w:w="100" w:type="dxa"/>
            </w:tcMar>
          </w:tcPr>
          <w:p w14:paraId="56E2A28D" w14:textId="77777777" w:rsidR="00D9484F" w:rsidRPr="002C3469" w:rsidRDefault="006B6F7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Sainsbury mainly targets daily units as their customers, </w:t>
            </w:r>
            <w:r w:rsidR="00B5319C" w:rsidRPr="002C3469">
              <w:rPr>
                <w:rFonts w:ascii="Times New Roman" w:eastAsia="Times New Roman" w:hAnsi="Times New Roman" w:cs="Times New Roman"/>
                <w:color w:val="000000" w:themeColor="text1"/>
                <w:sz w:val="24"/>
                <w:szCs w:val="24"/>
              </w:rPr>
              <w:t>allow</w:t>
            </w:r>
            <w:r w:rsidRPr="002C3469">
              <w:rPr>
                <w:rFonts w:ascii="Times New Roman" w:eastAsia="Times New Roman" w:hAnsi="Times New Roman" w:cs="Times New Roman"/>
                <w:color w:val="000000" w:themeColor="text1"/>
                <w:sz w:val="24"/>
                <w:szCs w:val="24"/>
              </w:rPr>
              <w:t xml:space="preserve">ing them to increase retail sales by approximately 28.6 million in the United </w:t>
            </w:r>
            <w:r w:rsidR="00B5319C" w:rsidRPr="002C3469">
              <w:rPr>
                <w:rFonts w:ascii="Times New Roman" w:eastAsia="Times New Roman" w:hAnsi="Times New Roman" w:cs="Times New Roman"/>
                <w:color w:val="000000" w:themeColor="text1"/>
                <w:sz w:val="24"/>
                <w:szCs w:val="24"/>
              </w:rPr>
              <w:t>Kingdom</w:t>
            </w:r>
            <w:r w:rsidRPr="002C3469">
              <w:rPr>
                <w:rFonts w:ascii="Times New Roman" w:eastAsia="Times New Roman" w:hAnsi="Times New Roman" w:cs="Times New Roman"/>
                <w:color w:val="000000" w:themeColor="text1"/>
                <w:sz w:val="24"/>
                <w:szCs w:val="24"/>
              </w:rPr>
              <w:t xml:space="preserve"> (Statista, 2022).</w:t>
            </w:r>
          </w:p>
        </w:tc>
      </w:tr>
      <w:tr w:rsidR="00DA439E" w14:paraId="0D0E207A" w14:textId="77777777" w:rsidTr="00B5319C">
        <w:trPr>
          <w:cantSplit/>
          <w:tblHeader/>
          <w:jc w:val="center"/>
        </w:trPr>
        <w:tc>
          <w:tcPr>
            <w:tcW w:w="1980" w:type="dxa"/>
            <w:shd w:val="clear" w:color="auto" w:fill="auto"/>
            <w:tcMar>
              <w:top w:w="100" w:type="dxa"/>
              <w:left w:w="100" w:type="dxa"/>
              <w:bottom w:w="100" w:type="dxa"/>
              <w:right w:w="100" w:type="dxa"/>
            </w:tcMar>
          </w:tcPr>
          <w:p w14:paraId="6CC3CF7C" w14:textId="77777777" w:rsidR="00D9484F" w:rsidRPr="002C3469" w:rsidRDefault="006B6F7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Weaknesses</w:t>
            </w:r>
          </w:p>
        </w:tc>
        <w:tc>
          <w:tcPr>
            <w:tcW w:w="7380" w:type="dxa"/>
            <w:shd w:val="clear" w:color="auto" w:fill="auto"/>
            <w:tcMar>
              <w:top w:w="100" w:type="dxa"/>
              <w:left w:w="100" w:type="dxa"/>
              <w:bottom w:w="100" w:type="dxa"/>
              <w:right w:w="100" w:type="dxa"/>
            </w:tcMar>
          </w:tcPr>
          <w:p w14:paraId="2EFBC5C7" w14:textId="6543F708" w:rsidR="00D9484F" w:rsidRPr="002C3469" w:rsidRDefault="00D9484F" w:rsidP="00447B3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BDF3558" w14:textId="77777777" w:rsidR="00D9484F" w:rsidRPr="002C3469" w:rsidRDefault="006B6F7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Lack of financial stability has led to weakness by </w:t>
            </w:r>
            <w:r w:rsidR="00B5319C" w:rsidRPr="002C3469">
              <w:rPr>
                <w:rFonts w:ascii="Times New Roman" w:eastAsia="Times New Roman" w:hAnsi="Times New Roman" w:cs="Times New Roman"/>
                <w:color w:val="000000" w:themeColor="text1"/>
                <w:sz w:val="24"/>
                <w:szCs w:val="24"/>
              </w:rPr>
              <w:t>down turning</w:t>
            </w:r>
            <w:r w:rsidRPr="002C3469">
              <w:rPr>
                <w:rFonts w:ascii="Times New Roman" w:eastAsia="Times New Roman" w:hAnsi="Times New Roman" w:cs="Times New Roman"/>
                <w:color w:val="000000" w:themeColor="text1"/>
                <w:sz w:val="24"/>
                <w:szCs w:val="24"/>
              </w:rPr>
              <w:t xml:space="preserve"> net profits in 2020.</w:t>
            </w:r>
          </w:p>
        </w:tc>
      </w:tr>
      <w:tr w:rsidR="00DA439E" w14:paraId="117D5737" w14:textId="77777777" w:rsidTr="00B5319C">
        <w:trPr>
          <w:cantSplit/>
          <w:tblHeader/>
          <w:jc w:val="center"/>
        </w:trPr>
        <w:tc>
          <w:tcPr>
            <w:tcW w:w="1980" w:type="dxa"/>
            <w:shd w:val="clear" w:color="auto" w:fill="auto"/>
            <w:tcMar>
              <w:top w:w="100" w:type="dxa"/>
              <w:left w:w="100" w:type="dxa"/>
              <w:bottom w:w="100" w:type="dxa"/>
              <w:right w:w="100" w:type="dxa"/>
            </w:tcMar>
          </w:tcPr>
          <w:p w14:paraId="7200A1F0" w14:textId="77777777" w:rsidR="00D9484F" w:rsidRPr="002C3469" w:rsidRDefault="006B6F7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Opportunities</w:t>
            </w:r>
          </w:p>
        </w:tc>
        <w:tc>
          <w:tcPr>
            <w:tcW w:w="7380" w:type="dxa"/>
            <w:shd w:val="clear" w:color="auto" w:fill="auto"/>
            <w:tcMar>
              <w:top w:w="100" w:type="dxa"/>
              <w:left w:w="100" w:type="dxa"/>
              <w:bottom w:w="100" w:type="dxa"/>
              <w:right w:w="100" w:type="dxa"/>
            </w:tcMar>
          </w:tcPr>
          <w:p w14:paraId="1D51682E" w14:textId="77777777" w:rsidR="00D9484F" w:rsidRPr="002C3469" w:rsidRDefault="006B6F7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With the application of automated technology, </w:t>
            </w:r>
            <w:r w:rsidR="00B5319C" w:rsidRPr="002C3469">
              <w:rPr>
                <w:rFonts w:ascii="Times New Roman" w:eastAsia="Times New Roman" w:hAnsi="Times New Roman" w:cs="Times New Roman"/>
                <w:color w:val="000000" w:themeColor="text1"/>
                <w:sz w:val="24"/>
                <w:szCs w:val="24"/>
              </w:rPr>
              <w:t>Sainsbury’s</w:t>
            </w:r>
            <w:r w:rsidRPr="002C3469">
              <w:rPr>
                <w:rFonts w:ascii="Times New Roman" w:eastAsia="Times New Roman" w:hAnsi="Times New Roman" w:cs="Times New Roman"/>
                <w:color w:val="000000" w:themeColor="text1"/>
                <w:sz w:val="24"/>
                <w:szCs w:val="24"/>
              </w:rPr>
              <w:t xml:space="preserve"> have initiated 2487 service.</w:t>
            </w:r>
          </w:p>
          <w:p w14:paraId="57166714" w14:textId="77777777" w:rsidR="00D9484F" w:rsidRPr="002C3469" w:rsidRDefault="006B6F7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Sainsbury has gained an amazing opportunity during a pandemic to stabilise its online presence.</w:t>
            </w:r>
          </w:p>
        </w:tc>
      </w:tr>
      <w:tr w:rsidR="00DA439E" w14:paraId="01164CD7" w14:textId="77777777" w:rsidTr="00B5319C">
        <w:trPr>
          <w:cantSplit/>
          <w:tblHeader/>
          <w:jc w:val="center"/>
        </w:trPr>
        <w:tc>
          <w:tcPr>
            <w:tcW w:w="1980" w:type="dxa"/>
            <w:shd w:val="clear" w:color="auto" w:fill="auto"/>
            <w:tcMar>
              <w:top w:w="100" w:type="dxa"/>
              <w:left w:w="100" w:type="dxa"/>
              <w:bottom w:w="100" w:type="dxa"/>
              <w:right w:w="100" w:type="dxa"/>
            </w:tcMar>
          </w:tcPr>
          <w:p w14:paraId="10879081" w14:textId="77777777" w:rsidR="00D9484F" w:rsidRPr="002C3469" w:rsidRDefault="006B6F7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Threats</w:t>
            </w:r>
          </w:p>
        </w:tc>
        <w:tc>
          <w:tcPr>
            <w:tcW w:w="7380" w:type="dxa"/>
            <w:shd w:val="clear" w:color="auto" w:fill="auto"/>
            <w:tcMar>
              <w:top w:w="100" w:type="dxa"/>
              <w:left w:w="100" w:type="dxa"/>
              <w:bottom w:w="100" w:type="dxa"/>
              <w:right w:w="100" w:type="dxa"/>
            </w:tcMar>
          </w:tcPr>
          <w:p w14:paraId="1D5A5470" w14:textId="067E6404" w:rsidR="00447B3F" w:rsidRDefault="006B6F7F" w:rsidP="00447B3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Net income has fallen from 3.2% to 32.78%</w:t>
            </w:r>
            <w:r w:rsidR="00447B3F">
              <w:rPr>
                <w:rFonts w:ascii="Times New Roman" w:eastAsia="Times New Roman" w:hAnsi="Times New Roman" w:cs="Times New Roman"/>
                <w:color w:val="000000" w:themeColor="text1"/>
                <w:sz w:val="24"/>
                <w:szCs w:val="24"/>
              </w:rPr>
              <w:t xml:space="preserve"> during the pandemic situation</w:t>
            </w:r>
          </w:p>
          <w:p w14:paraId="3A198BD5" w14:textId="74EC2A64" w:rsidR="00D9484F" w:rsidRPr="002C3469" w:rsidRDefault="00D9484F" w:rsidP="00447B3F">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rPr>
            </w:pPr>
          </w:p>
        </w:tc>
      </w:tr>
    </w:tbl>
    <w:p w14:paraId="4F8E7B24" w14:textId="77777777" w:rsidR="00D9484F" w:rsidRPr="002C3469" w:rsidRDefault="006B6F7F">
      <w:pPr>
        <w:pStyle w:val="Normal1"/>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Table 1: SWOT analysis</w:t>
      </w:r>
    </w:p>
    <w:p w14:paraId="1658637B"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During the period of the Covid-19 pandemic, </w:t>
      </w:r>
      <w:r w:rsidR="00B5319C" w:rsidRPr="002C3469">
        <w:rPr>
          <w:rFonts w:ascii="Times New Roman" w:eastAsia="Times New Roman" w:hAnsi="Times New Roman" w:cs="Times New Roman"/>
          <w:color w:val="000000" w:themeColor="text1"/>
          <w:sz w:val="24"/>
          <w:szCs w:val="24"/>
        </w:rPr>
        <w:t>Sainsbury’s</w:t>
      </w:r>
      <w:r w:rsidRPr="002C3469">
        <w:rPr>
          <w:rFonts w:ascii="Times New Roman" w:eastAsia="Times New Roman" w:hAnsi="Times New Roman" w:cs="Times New Roman"/>
          <w:color w:val="000000" w:themeColor="text1"/>
          <w:sz w:val="24"/>
          <w:szCs w:val="24"/>
        </w:rPr>
        <w:t xml:space="preserve"> gained extensive leverage to increase sales which increased the number of using plastics, led to a challenging situation toward quality maintenance. As per the report of  Statista (2022), Sainsbury's has increased its retail sales up to 28.56 million in 2022. In this context, Sainsbury's has reduced around 70% the usage of steak packaging, which indicates the value of quality control measures. Hence, customer-centric business operation gives them a direction to improve quality and control processes to enhance business stability. </w:t>
      </w:r>
    </w:p>
    <w:p w14:paraId="57ED1410" w14:textId="77777777" w:rsidR="00D9484F" w:rsidRPr="002C3469" w:rsidRDefault="006B6F7F">
      <w:pPr>
        <w:pStyle w:val="Normal1"/>
        <w:spacing w:line="360" w:lineRule="auto"/>
        <w:jc w:val="center"/>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noProof/>
          <w:color w:val="000000" w:themeColor="text1"/>
          <w:sz w:val="24"/>
          <w:szCs w:val="24"/>
        </w:rPr>
        <w:lastRenderedPageBreak/>
        <w:drawing>
          <wp:inline distT="114300" distB="114300" distL="114300" distR="114300" wp14:anchorId="454D9EED" wp14:editId="4DD6B480">
            <wp:extent cx="4057650" cy="220890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4057650" cy="2208907"/>
                    </a:xfrm>
                    <a:prstGeom prst="rect">
                      <a:avLst/>
                    </a:prstGeom>
                  </pic:spPr>
                </pic:pic>
              </a:graphicData>
            </a:graphic>
          </wp:inline>
        </w:drawing>
      </w:r>
    </w:p>
    <w:p w14:paraId="3D27945C" w14:textId="77777777" w:rsidR="00D9484F" w:rsidRPr="002C3469" w:rsidRDefault="006B6F7F">
      <w:pPr>
        <w:pStyle w:val="Normal1"/>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Figure 1: Retail sales of Sainsbury</w:t>
      </w:r>
    </w:p>
    <w:p w14:paraId="32737280" w14:textId="77777777" w:rsidR="00D9484F" w:rsidRPr="002C3469" w:rsidRDefault="006B6F7F" w:rsidP="00B5319C">
      <w:pPr>
        <w:pStyle w:val="Normal1"/>
        <w:spacing w:line="360" w:lineRule="auto"/>
        <w:jc w:val="center"/>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(Source: Statista, 2022c)</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3780"/>
        <w:gridCol w:w="3330"/>
      </w:tblGrid>
      <w:tr w:rsidR="00DA439E" w14:paraId="7335C2BE" w14:textId="77777777" w:rsidTr="00B5319C">
        <w:trPr>
          <w:cantSplit/>
          <w:tblHeader/>
          <w:jc w:val="center"/>
        </w:trPr>
        <w:tc>
          <w:tcPr>
            <w:tcW w:w="2250" w:type="dxa"/>
            <w:shd w:val="clear" w:color="auto" w:fill="auto"/>
            <w:tcMar>
              <w:top w:w="100" w:type="dxa"/>
              <w:left w:w="100" w:type="dxa"/>
              <w:bottom w:w="100" w:type="dxa"/>
              <w:right w:w="100" w:type="dxa"/>
            </w:tcMar>
          </w:tcPr>
          <w:p w14:paraId="11FC739E" w14:textId="77777777" w:rsidR="00D9484F" w:rsidRPr="002C3469" w:rsidRDefault="006B6F7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External factors</w:t>
            </w:r>
          </w:p>
        </w:tc>
        <w:tc>
          <w:tcPr>
            <w:tcW w:w="3780" w:type="dxa"/>
            <w:shd w:val="clear" w:color="auto" w:fill="auto"/>
            <w:tcMar>
              <w:top w:w="100" w:type="dxa"/>
              <w:left w:w="100" w:type="dxa"/>
              <w:bottom w:w="100" w:type="dxa"/>
              <w:right w:w="100" w:type="dxa"/>
            </w:tcMar>
          </w:tcPr>
          <w:p w14:paraId="1CEC2315" w14:textId="77777777" w:rsidR="00D9484F" w:rsidRPr="002C3469" w:rsidRDefault="006B6F7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Description</w:t>
            </w:r>
          </w:p>
        </w:tc>
        <w:tc>
          <w:tcPr>
            <w:tcW w:w="3330" w:type="dxa"/>
            <w:shd w:val="clear" w:color="auto" w:fill="auto"/>
            <w:tcMar>
              <w:top w:w="100" w:type="dxa"/>
              <w:left w:w="100" w:type="dxa"/>
              <w:bottom w:w="100" w:type="dxa"/>
              <w:right w:w="100" w:type="dxa"/>
            </w:tcMar>
          </w:tcPr>
          <w:p w14:paraId="2A0A9653" w14:textId="77777777" w:rsidR="00D9484F" w:rsidRPr="002C3469" w:rsidRDefault="006B6F7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Impact on Sainsbury</w:t>
            </w:r>
          </w:p>
        </w:tc>
      </w:tr>
      <w:tr w:rsidR="00DA439E" w14:paraId="13F8C1BF" w14:textId="77777777" w:rsidTr="00B5319C">
        <w:trPr>
          <w:cantSplit/>
          <w:tblHeader/>
          <w:jc w:val="center"/>
        </w:trPr>
        <w:tc>
          <w:tcPr>
            <w:tcW w:w="2250" w:type="dxa"/>
            <w:shd w:val="clear" w:color="auto" w:fill="auto"/>
            <w:tcMar>
              <w:top w:w="100" w:type="dxa"/>
              <w:left w:w="100" w:type="dxa"/>
              <w:bottom w:w="100" w:type="dxa"/>
              <w:right w:w="100" w:type="dxa"/>
            </w:tcMar>
          </w:tcPr>
          <w:p w14:paraId="707CF5FF" w14:textId="77777777" w:rsidR="00D9484F" w:rsidRPr="002C3469" w:rsidRDefault="006B6F7F">
            <w:pPr>
              <w:pStyle w:val="Normal1"/>
              <w:widowControl w:val="0"/>
              <w:pBdr>
                <w:top w:val="nil"/>
                <w:left w:val="nil"/>
                <w:bottom w:val="nil"/>
                <w:right w:val="nil"/>
                <w:between w:val="nil"/>
              </w:pBdr>
              <w:spacing w:line="240" w:lineRule="auto"/>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Political</w:t>
            </w:r>
          </w:p>
        </w:tc>
        <w:tc>
          <w:tcPr>
            <w:tcW w:w="3780" w:type="dxa"/>
            <w:shd w:val="clear" w:color="auto" w:fill="auto"/>
            <w:tcMar>
              <w:top w:w="100" w:type="dxa"/>
              <w:left w:w="100" w:type="dxa"/>
              <w:bottom w:w="100" w:type="dxa"/>
              <w:right w:w="100" w:type="dxa"/>
            </w:tcMar>
          </w:tcPr>
          <w:p w14:paraId="04F624F6" w14:textId="77777777" w:rsidR="00D9484F" w:rsidRPr="002C3469" w:rsidRDefault="006B6F7F">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Political stability is preferable for business progression in the UK climate</w:t>
            </w:r>
          </w:p>
          <w:p w14:paraId="71F4A571" w14:textId="77777777" w:rsidR="00D9484F" w:rsidRPr="002C3469" w:rsidRDefault="006B6F7F">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Brexit is a challenge for encompassing business in the UK.</w:t>
            </w:r>
          </w:p>
        </w:tc>
        <w:tc>
          <w:tcPr>
            <w:tcW w:w="3330" w:type="dxa"/>
            <w:shd w:val="clear" w:color="auto" w:fill="auto"/>
            <w:tcMar>
              <w:top w:w="100" w:type="dxa"/>
              <w:left w:w="100" w:type="dxa"/>
              <w:bottom w:w="100" w:type="dxa"/>
              <w:right w:w="100" w:type="dxa"/>
            </w:tcMar>
          </w:tcPr>
          <w:p w14:paraId="517BC31B" w14:textId="77777777" w:rsidR="00D9484F" w:rsidRPr="002C3469" w:rsidRDefault="006B6F7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Except for the Brexit issue, political stability has been countered by Sainsbury to continue business operations. </w:t>
            </w:r>
          </w:p>
        </w:tc>
      </w:tr>
      <w:tr w:rsidR="00DA439E" w14:paraId="1F2A4853" w14:textId="77777777" w:rsidTr="00B5319C">
        <w:trPr>
          <w:cantSplit/>
          <w:tblHeader/>
          <w:jc w:val="center"/>
        </w:trPr>
        <w:tc>
          <w:tcPr>
            <w:tcW w:w="2250" w:type="dxa"/>
            <w:shd w:val="clear" w:color="auto" w:fill="auto"/>
            <w:tcMar>
              <w:top w:w="100" w:type="dxa"/>
              <w:left w:w="100" w:type="dxa"/>
              <w:bottom w:w="100" w:type="dxa"/>
              <w:right w:w="100" w:type="dxa"/>
            </w:tcMar>
          </w:tcPr>
          <w:p w14:paraId="492D752F" w14:textId="77777777" w:rsidR="00D9484F" w:rsidRPr="002C3469" w:rsidRDefault="006B6F7F">
            <w:pPr>
              <w:pStyle w:val="Normal1"/>
              <w:widowControl w:val="0"/>
              <w:pBdr>
                <w:top w:val="nil"/>
                <w:left w:val="nil"/>
                <w:bottom w:val="nil"/>
                <w:right w:val="nil"/>
                <w:between w:val="nil"/>
              </w:pBdr>
              <w:spacing w:line="240" w:lineRule="auto"/>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Economical</w:t>
            </w:r>
          </w:p>
        </w:tc>
        <w:tc>
          <w:tcPr>
            <w:tcW w:w="3780" w:type="dxa"/>
            <w:shd w:val="clear" w:color="auto" w:fill="auto"/>
            <w:tcMar>
              <w:top w:w="100" w:type="dxa"/>
              <w:left w:w="100" w:type="dxa"/>
              <w:bottom w:w="100" w:type="dxa"/>
              <w:right w:w="100" w:type="dxa"/>
            </w:tcMar>
          </w:tcPr>
          <w:p w14:paraId="6FF559C6" w14:textId="77777777" w:rsidR="00D9484F" w:rsidRPr="002C3469" w:rsidRDefault="006B6F7F">
            <w:pPr>
              <w:pStyle w:val="Normal1"/>
              <w:widowControl w:val="0"/>
              <w:numPr>
                <w:ilvl w:val="0"/>
                <w:numId w:val="15"/>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The GDP rate has been expected to increase by 3.8% in 2022 (</w:t>
            </w:r>
            <w:r w:rsidRPr="002C3469">
              <w:rPr>
                <w:rFonts w:ascii="Times New Roman" w:eastAsia="Times New Roman" w:hAnsi="Times New Roman" w:cs="Times New Roman"/>
                <w:color w:val="000000" w:themeColor="text1"/>
                <w:sz w:val="24"/>
                <w:szCs w:val="24"/>
                <w:highlight w:val="white"/>
              </w:rPr>
              <w:t>Statista, 2022a</w:t>
            </w:r>
            <w:r w:rsidRPr="002C3469">
              <w:rPr>
                <w:rFonts w:ascii="Times New Roman" w:eastAsia="Times New Roman" w:hAnsi="Times New Roman" w:cs="Times New Roman"/>
                <w:color w:val="000000" w:themeColor="text1"/>
                <w:sz w:val="24"/>
                <w:szCs w:val="24"/>
              </w:rPr>
              <w:t>).</w:t>
            </w:r>
          </w:p>
          <w:p w14:paraId="3281E8A2" w14:textId="77777777" w:rsidR="00D9484F" w:rsidRPr="002C3469" w:rsidRDefault="006B6F7F">
            <w:pPr>
              <w:pStyle w:val="Normal1"/>
              <w:widowControl w:val="0"/>
              <w:numPr>
                <w:ilvl w:val="0"/>
                <w:numId w:val="15"/>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Per capita income also increases by 4100.00 USD at the end of 2022.</w:t>
            </w:r>
          </w:p>
        </w:tc>
        <w:tc>
          <w:tcPr>
            <w:tcW w:w="3330" w:type="dxa"/>
            <w:shd w:val="clear" w:color="auto" w:fill="auto"/>
            <w:tcMar>
              <w:top w:w="100" w:type="dxa"/>
              <w:left w:w="100" w:type="dxa"/>
              <w:bottom w:w="100" w:type="dxa"/>
              <w:right w:w="100" w:type="dxa"/>
            </w:tcMar>
          </w:tcPr>
          <w:p w14:paraId="3CC65150" w14:textId="77777777" w:rsidR="00D9484F" w:rsidRPr="002C3469" w:rsidRDefault="006B6F7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Economic stability has a greater impact on the business progression of Sainsbury's</w:t>
            </w:r>
          </w:p>
        </w:tc>
      </w:tr>
      <w:tr w:rsidR="00DA439E" w14:paraId="3EEDE157" w14:textId="77777777" w:rsidTr="00B5319C">
        <w:trPr>
          <w:cantSplit/>
          <w:tblHeader/>
          <w:jc w:val="center"/>
        </w:trPr>
        <w:tc>
          <w:tcPr>
            <w:tcW w:w="2250" w:type="dxa"/>
            <w:shd w:val="clear" w:color="auto" w:fill="auto"/>
            <w:tcMar>
              <w:top w:w="100" w:type="dxa"/>
              <w:left w:w="100" w:type="dxa"/>
              <w:bottom w:w="100" w:type="dxa"/>
              <w:right w:w="100" w:type="dxa"/>
            </w:tcMar>
          </w:tcPr>
          <w:p w14:paraId="34255EF6" w14:textId="77777777" w:rsidR="00D9484F" w:rsidRPr="002C3469" w:rsidRDefault="006B6F7F">
            <w:pPr>
              <w:pStyle w:val="Normal1"/>
              <w:widowControl w:val="0"/>
              <w:pBdr>
                <w:top w:val="nil"/>
                <w:left w:val="nil"/>
                <w:bottom w:val="nil"/>
                <w:right w:val="nil"/>
                <w:between w:val="nil"/>
              </w:pBdr>
              <w:spacing w:line="240" w:lineRule="auto"/>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lastRenderedPageBreak/>
              <w:t>Social</w:t>
            </w:r>
          </w:p>
        </w:tc>
        <w:tc>
          <w:tcPr>
            <w:tcW w:w="3780" w:type="dxa"/>
            <w:shd w:val="clear" w:color="auto" w:fill="auto"/>
            <w:tcMar>
              <w:top w:w="100" w:type="dxa"/>
              <w:left w:w="100" w:type="dxa"/>
              <w:bottom w:w="100" w:type="dxa"/>
              <w:right w:w="100" w:type="dxa"/>
            </w:tcMar>
          </w:tcPr>
          <w:p w14:paraId="05088314" w14:textId="52AAB2D4" w:rsidR="00D9484F" w:rsidRPr="00E52482" w:rsidRDefault="006B6F7F" w:rsidP="00E52482">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The </w:t>
            </w:r>
            <w:r w:rsidR="00E52482">
              <w:rPr>
                <w:rFonts w:ascii="Times New Roman" w:eastAsia="Times New Roman" w:hAnsi="Times New Roman" w:cs="Times New Roman"/>
                <w:color w:val="000000" w:themeColor="text1"/>
                <w:sz w:val="24"/>
                <w:szCs w:val="24"/>
              </w:rPr>
              <w:t>growth on the average weekly online sales to £364.5 billion and an increase household indicate a super growing marked demand .This provides to Sainsbury to grow its market share,</w:t>
            </w:r>
          </w:p>
        </w:tc>
        <w:tc>
          <w:tcPr>
            <w:tcW w:w="3330" w:type="dxa"/>
            <w:shd w:val="clear" w:color="auto" w:fill="auto"/>
            <w:tcMar>
              <w:top w:w="100" w:type="dxa"/>
              <w:left w:w="100" w:type="dxa"/>
              <w:bottom w:w="100" w:type="dxa"/>
              <w:right w:w="100" w:type="dxa"/>
            </w:tcMar>
          </w:tcPr>
          <w:p w14:paraId="3299520F" w14:textId="77777777" w:rsidR="00D9484F" w:rsidRPr="002C3469" w:rsidRDefault="006B6F7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Hence, social standards can have a supportive approach to ensure the cumulative growth of Sainsbury's.</w:t>
            </w:r>
          </w:p>
        </w:tc>
      </w:tr>
      <w:tr w:rsidR="00DA439E" w14:paraId="08E7C486" w14:textId="77777777" w:rsidTr="00B5319C">
        <w:trPr>
          <w:cantSplit/>
          <w:tblHeader/>
          <w:jc w:val="center"/>
        </w:trPr>
        <w:tc>
          <w:tcPr>
            <w:tcW w:w="2250" w:type="dxa"/>
            <w:shd w:val="clear" w:color="auto" w:fill="auto"/>
            <w:tcMar>
              <w:top w:w="100" w:type="dxa"/>
              <w:left w:w="100" w:type="dxa"/>
              <w:bottom w:w="100" w:type="dxa"/>
              <w:right w:w="100" w:type="dxa"/>
            </w:tcMar>
          </w:tcPr>
          <w:p w14:paraId="46EAA2EB" w14:textId="77777777" w:rsidR="00D9484F" w:rsidRPr="002C3469" w:rsidRDefault="006B6F7F">
            <w:pPr>
              <w:pStyle w:val="Normal1"/>
              <w:widowControl w:val="0"/>
              <w:pBdr>
                <w:top w:val="nil"/>
                <w:left w:val="nil"/>
                <w:bottom w:val="nil"/>
                <w:right w:val="nil"/>
                <w:between w:val="nil"/>
              </w:pBdr>
              <w:spacing w:line="240" w:lineRule="auto"/>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Technological</w:t>
            </w:r>
          </w:p>
        </w:tc>
        <w:tc>
          <w:tcPr>
            <w:tcW w:w="3780" w:type="dxa"/>
            <w:shd w:val="clear" w:color="auto" w:fill="auto"/>
            <w:tcMar>
              <w:top w:w="100" w:type="dxa"/>
              <w:left w:w="100" w:type="dxa"/>
              <w:bottom w:w="100" w:type="dxa"/>
              <w:right w:w="100" w:type="dxa"/>
            </w:tcMar>
          </w:tcPr>
          <w:p w14:paraId="3278E2D2" w14:textId="77777777" w:rsidR="00D9484F" w:rsidRPr="002C3469" w:rsidRDefault="006B6F7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The UK is famous for its tech hub, which is highly useful for business entrepreneurship. </w:t>
            </w:r>
          </w:p>
        </w:tc>
        <w:tc>
          <w:tcPr>
            <w:tcW w:w="3330" w:type="dxa"/>
            <w:shd w:val="clear" w:color="auto" w:fill="auto"/>
            <w:tcMar>
              <w:top w:w="100" w:type="dxa"/>
              <w:left w:w="100" w:type="dxa"/>
              <w:bottom w:w="100" w:type="dxa"/>
              <w:right w:w="100" w:type="dxa"/>
            </w:tcMar>
          </w:tcPr>
          <w:p w14:paraId="62A256C6" w14:textId="77777777" w:rsidR="00D9484F" w:rsidRPr="002C3469" w:rsidRDefault="006B6F7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Therefore, tech support can help Sainsbury’s to move online service operations.</w:t>
            </w:r>
          </w:p>
        </w:tc>
      </w:tr>
    </w:tbl>
    <w:p w14:paraId="3E6AECF2" w14:textId="77777777" w:rsidR="00D9484F" w:rsidRPr="002C3469" w:rsidRDefault="006B6F7F">
      <w:pPr>
        <w:pStyle w:val="Normal1"/>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Table 2: PEST analysis</w:t>
      </w:r>
    </w:p>
    <w:p w14:paraId="4C00187A" w14:textId="3B920081"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With respect to the social support regarding higher-order online customers, integration has had a greater impact on Sainsbury's business transformation during the Covid-19 pandemic. As opined by </w:t>
      </w:r>
      <w:r w:rsidRPr="002C3469">
        <w:rPr>
          <w:rFonts w:ascii="Times New Roman" w:eastAsia="Times New Roman" w:hAnsi="Times New Roman" w:cs="Times New Roman"/>
          <w:color w:val="000000" w:themeColor="text1"/>
          <w:sz w:val="24"/>
          <w:szCs w:val="24"/>
          <w:highlight w:val="white"/>
        </w:rPr>
        <w:t xml:space="preserve">Aydiner </w:t>
      </w:r>
      <w:r w:rsidRPr="002C3469">
        <w:rPr>
          <w:rFonts w:ascii="Times New Roman" w:eastAsia="Times New Roman" w:hAnsi="Times New Roman" w:cs="Times New Roman"/>
          <w:i/>
          <w:color w:val="000000" w:themeColor="text1"/>
          <w:sz w:val="24"/>
          <w:szCs w:val="24"/>
          <w:highlight w:val="white"/>
        </w:rPr>
        <w:t>et al.</w:t>
      </w:r>
      <w:r w:rsidRPr="002C3469">
        <w:rPr>
          <w:rFonts w:ascii="Times New Roman" w:eastAsia="Times New Roman" w:hAnsi="Times New Roman" w:cs="Times New Roman"/>
          <w:color w:val="000000" w:themeColor="text1"/>
          <w:sz w:val="24"/>
          <w:szCs w:val="24"/>
          <w:highlight w:val="white"/>
        </w:rPr>
        <w:t xml:space="preserve"> (2019</w:t>
      </w:r>
      <w:r w:rsidRPr="002C3469">
        <w:rPr>
          <w:rFonts w:ascii="Times New Roman" w:eastAsia="Times New Roman" w:hAnsi="Times New Roman" w:cs="Times New Roman"/>
          <w:color w:val="000000" w:themeColor="text1"/>
          <w:sz w:val="24"/>
          <w:szCs w:val="24"/>
        </w:rPr>
        <w:t xml:space="preserve">) quality control process helps to determine the state of competency to remove hazards. As per enabling safety for customers, the plastic packaging system has been reduced by 86% in this response. Not only </w:t>
      </w:r>
      <w:r w:rsidR="00B5319C" w:rsidRPr="002C3469">
        <w:rPr>
          <w:rFonts w:ascii="Times New Roman" w:eastAsia="Times New Roman" w:hAnsi="Times New Roman" w:cs="Times New Roman"/>
          <w:color w:val="000000" w:themeColor="text1"/>
          <w:sz w:val="24"/>
          <w:szCs w:val="24"/>
        </w:rPr>
        <w:t>have that, but Sainsbury's</w:t>
      </w:r>
      <w:r w:rsidRPr="002C3469">
        <w:rPr>
          <w:rFonts w:ascii="Times New Roman" w:eastAsia="Times New Roman" w:hAnsi="Times New Roman" w:cs="Times New Roman"/>
          <w:color w:val="000000" w:themeColor="text1"/>
          <w:sz w:val="24"/>
          <w:szCs w:val="24"/>
        </w:rPr>
        <w:t xml:space="preserve"> also ensured to develop 273 recycling sites to maximise quality assurance strength (About. Sainsbury, 2022). On the other hand, in case customers experience improvements, </w:t>
      </w:r>
      <w:r w:rsidR="00B5319C" w:rsidRPr="002C3469">
        <w:rPr>
          <w:rFonts w:ascii="Times New Roman" w:eastAsia="Times New Roman" w:hAnsi="Times New Roman" w:cs="Times New Roman"/>
          <w:color w:val="000000" w:themeColor="text1"/>
          <w:sz w:val="24"/>
          <w:szCs w:val="24"/>
        </w:rPr>
        <w:t>Sainsbury’s</w:t>
      </w:r>
      <w:r w:rsidRPr="002C3469">
        <w:rPr>
          <w:rFonts w:ascii="Times New Roman" w:eastAsia="Times New Roman" w:hAnsi="Times New Roman" w:cs="Times New Roman"/>
          <w:color w:val="000000" w:themeColor="text1"/>
          <w:sz w:val="24"/>
          <w:szCs w:val="24"/>
        </w:rPr>
        <w:t xml:space="preserve"> escalates their business with automation technology. Technological drivers are the prime factors that give external support to Sainsbury to entail the betterment of customers' experience.</w:t>
      </w:r>
    </w:p>
    <w:p w14:paraId="3AB7CF38" w14:textId="77777777" w:rsidR="00D9484F" w:rsidRPr="002C3469" w:rsidRDefault="006B6F7F" w:rsidP="00B5319C">
      <w:pPr>
        <w:pStyle w:val="Heading1"/>
        <w:rPr>
          <w:color w:val="000000" w:themeColor="text1"/>
        </w:rPr>
      </w:pPr>
      <w:bookmarkStart w:id="5" w:name="_Toc100682433"/>
      <w:r w:rsidRPr="002C3469">
        <w:rPr>
          <w:color w:val="000000" w:themeColor="text1"/>
        </w:rPr>
        <w:t>Introducing the marketing theory</w:t>
      </w:r>
      <w:bookmarkEnd w:id="5"/>
      <w:r w:rsidRPr="002C3469">
        <w:rPr>
          <w:color w:val="000000" w:themeColor="text1"/>
        </w:rPr>
        <w:t xml:space="preserve"> </w:t>
      </w:r>
    </w:p>
    <w:p w14:paraId="38957B73" w14:textId="77777777" w:rsidR="00D9484F" w:rsidRPr="002C3469" w:rsidRDefault="006B6F7F">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Marketing mix</w:t>
      </w:r>
    </w:p>
    <w:p w14:paraId="59ADB807"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The marketing mix model has four segments: product, price, place, and promotion regarding strategic business management. In this context, the following factors have been analysed regarding the customer experience of Sainsbury's.</w:t>
      </w:r>
    </w:p>
    <w:p w14:paraId="7879C8CB"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Product</w:t>
      </w:r>
    </w:p>
    <w:p w14:paraId="7319154B"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Sainsbury offers ready-to-eat meals, bakery products, low fat-containing food products, and organic food items. In addition to this, they are offering kitchen products and furnishing goods. </w:t>
      </w:r>
    </w:p>
    <w:p w14:paraId="2452E0B3"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lastRenderedPageBreak/>
        <w:t>Price</w:t>
      </w:r>
    </w:p>
    <w:p w14:paraId="1A82EFA6"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In the case of Sainsbury's, it has been analysed that they are using a competitive pricing strategy to ensure quality based product service reasonably. Sainsbury's has generated 32.3 billion British pounds (</w:t>
      </w:r>
      <w:r w:rsidRPr="002C3469">
        <w:rPr>
          <w:rFonts w:ascii="Times New Roman" w:eastAsia="Times New Roman" w:hAnsi="Times New Roman" w:cs="Times New Roman"/>
          <w:color w:val="000000" w:themeColor="text1"/>
          <w:sz w:val="24"/>
          <w:szCs w:val="24"/>
          <w:highlight w:val="white"/>
        </w:rPr>
        <w:t>Statista, 2022</w:t>
      </w:r>
      <w:r w:rsidRPr="002C3469">
        <w:rPr>
          <w:rFonts w:ascii="Times New Roman" w:eastAsia="Times New Roman" w:hAnsi="Times New Roman" w:cs="Times New Roman"/>
          <w:color w:val="000000" w:themeColor="text1"/>
          <w:sz w:val="24"/>
          <w:szCs w:val="24"/>
        </w:rPr>
        <w:t>).</w:t>
      </w:r>
    </w:p>
    <w:p w14:paraId="41370808"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 xml:space="preserve">Place </w:t>
      </w:r>
    </w:p>
    <w:p w14:paraId="773BF903"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Sainsbury's has 1411 stores across the UK that are used for placing their products for consumer use (</w:t>
      </w:r>
      <w:r w:rsidRPr="002C3469">
        <w:rPr>
          <w:rFonts w:ascii="Times New Roman" w:eastAsia="Times New Roman" w:hAnsi="Times New Roman" w:cs="Times New Roman"/>
          <w:color w:val="000000" w:themeColor="text1"/>
          <w:sz w:val="24"/>
          <w:szCs w:val="24"/>
          <w:highlight w:val="white"/>
        </w:rPr>
        <w:t>Statista, 2022</w:t>
      </w:r>
      <w:r w:rsidRPr="002C3469">
        <w:rPr>
          <w:rFonts w:ascii="Times New Roman" w:eastAsia="Times New Roman" w:hAnsi="Times New Roman" w:cs="Times New Roman"/>
          <w:color w:val="000000" w:themeColor="text1"/>
          <w:sz w:val="24"/>
          <w:szCs w:val="24"/>
        </w:rPr>
        <w:t>).</w:t>
      </w:r>
    </w:p>
    <w:p w14:paraId="52CCEDB0"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Promotion</w:t>
      </w:r>
    </w:p>
    <w:p w14:paraId="1AC74DAF"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Currently, Sainsbury's has looked forward to moving its business dynamics with social media promotion and advertising.</w:t>
      </w:r>
    </w:p>
    <w:p w14:paraId="6AFBF6C2" w14:textId="77777777" w:rsidR="00D9484F" w:rsidRPr="002C3469" w:rsidRDefault="006B6F7F">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Ansoff Matrix</w:t>
      </w:r>
    </w:p>
    <w:p w14:paraId="5F36558E"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Market penetration</w:t>
      </w:r>
    </w:p>
    <w:p w14:paraId="427D03C6"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Market penetration strategy is highly comparative for strategic business operation. In this context, Sainsbury promotes providing customers incentives to integrate loyal customers. </w:t>
      </w:r>
    </w:p>
    <w:p w14:paraId="51069EF1"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Product development</w:t>
      </w:r>
    </w:p>
    <w:p w14:paraId="060C5F7E"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Sainsbury has introduced "sainsbury's central, " an innovative approach to achieving loyalty from distant customers. As mentioned by </w:t>
      </w:r>
      <w:r w:rsidRPr="002C3469">
        <w:rPr>
          <w:rFonts w:ascii="Times New Roman" w:eastAsia="Times New Roman" w:hAnsi="Times New Roman" w:cs="Times New Roman"/>
          <w:color w:val="000000" w:themeColor="text1"/>
          <w:sz w:val="24"/>
          <w:szCs w:val="24"/>
          <w:highlight w:val="white"/>
        </w:rPr>
        <w:t>Tueanrat</w:t>
      </w:r>
      <w:r w:rsidRPr="002C3469">
        <w:rPr>
          <w:rFonts w:ascii="Times New Roman" w:eastAsia="Times New Roman" w:hAnsi="Times New Roman" w:cs="Times New Roman"/>
          <w:i/>
          <w:color w:val="000000" w:themeColor="text1"/>
          <w:sz w:val="24"/>
          <w:szCs w:val="24"/>
          <w:highlight w:val="white"/>
        </w:rPr>
        <w:t xml:space="preserve"> et al.</w:t>
      </w:r>
      <w:r w:rsidRPr="002C3469">
        <w:rPr>
          <w:rFonts w:ascii="Times New Roman" w:eastAsia="Times New Roman" w:hAnsi="Times New Roman" w:cs="Times New Roman"/>
          <w:color w:val="000000" w:themeColor="text1"/>
          <w:sz w:val="24"/>
          <w:szCs w:val="24"/>
          <w:highlight w:val="white"/>
        </w:rPr>
        <w:t xml:space="preserve"> (2021</w:t>
      </w:r>
      <w:r w:rsidRPr="002C3469">
        <w:rPr>
          <w:rFonts w:ascii="Times New Roman" w:eastAsia="Times New Roman" w:hAnsi="Times New Roman" w:cs="Times New Roman"/>
          <w:color w:val="000000" w:themeColor="text1"/>
          <w:sz w:val="24"/>
          <w:szCs w:val="24"/>
        </w:rPr>
        <w:t>), removing travel costs for improving consumers' buying experience has a greater influence on increasing sales.</w:t>
      </w:r>
    </w:p>
    <w:p w14:paraId="23B81362" w14:textId="77777777" w:rsidR="00D9484F" w:rsidRPr="002C3469" w:rsidRDefault="006B6F7F">
      <w:pPr>
        <w:pStyle w:val="Normal1"/>
        <w:spacing w:line="36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noProof/>
          <w:color w:val="000000" w:themeColor="text1"/>
          <w:sz w:val="24"/>
          <w:szCs w:val="24"/>
        </w:rPr>
        <w:drawing>
          <wp:inline distT="114300" distB="114300" distL="114300" distR="114300" wp14:anchorId="3BDA0585" wp14:editId="361287A0">
            <wp:extent cx="2919413" cy="20574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2919413" cy="2057400"/>
                    </a:xfrm>
                    <a:prstGeom prst="rect">
                      <a:avLst/>
                    </a:prstGeom>
                  </pic:spPr>
                </pic:pic>
              </a:graphicData>
            </a:graphic>
          </wp:inline>
        </w:drawing>
      </w:r>
    </w:p>
    <w:p w14:paraId="67CC4953" w14:textId="77777777" w:rsidR="00D9484F" w:rsidRPr="002C3469" w:rsidRDefault="006B6F7F">
      <w:pPr>
        <w:pStyle w:val="Normal1"/>
        <w:spacing w:line="36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Figure 3: Ansoff matrix</w:t>
      </w:r>
    </w:p>
    <w:p w14:paraId="2325F43C" w14:textId="77777777" w:rsidR="00D9484F" w:rsidRPr="002C3469" w:rsidRDefault="006B6F7F">
      <w:pPr>
        <w:pStyle w:val="Normal1"/>
        <w:spacing w:line="360" w:lineRule="auto"/>
        <w:jc w:val="center"/>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(Source: </w:t>
      </w:r>
      <w:r w:rsidRPr="002C3469">
        <w:rPr>
          <w:rFonts w:ascii="Times New Roman" w:eastAsia="Times New Roman" w:hAnsi="Times New Roman" w:cs="Times New Roman"/>
          <w:color w:val="000000" w:themeColor="text1"/>
          <w:sz w:val="24"/>
          <w:szCs w:val="24"/>
          <w:highlight w:val="white"/>
        </w:rPr>
        <w:t>Dawes, 2018</w:t>
      </w:r>
      <w:r w:rsidRPr="002C3469">
        <w:rPr>
          <w:rFonts w:ascii="Times New Roman" w:eastAsia="Times New Roman" w:hAnsi="Times New Roman" w:cs="Times New Roman"/>
          <w:color w:val="000000" w:themeColor="text1"/>
          <w:sz w:val="24"/>
          <w:szCs w:val="24"/>
        </w:rPr>
        <w:t>)</w:t>
      </w:r>
    </w:p>
    <w:p w14:paraId="021757AD"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Market development</w:t>
      </w:r>
    </w:p>
    <w:p w14:paraId="548B2BF6"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lastRenderedPageBreak/>
        <w:t>Sainsbury's evolved their business domain by including banking, insurance service, credit services, and the initiation of an online payment gateway, which are effective to penetrate the international market.</w:t>
      </w:r>
    </w:p>
    <w:p w14:paraId="7A226B56"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Diversification</w:t>
      </w:r>
    </w:p>
    <w:p w14:paraId="157CB376"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Sainsbury’s facilitates their business horizon through diversification in response to moving to clothe retailing and grocery items. </w:t>
      </w:r>
    </w:p>
    <w:p w14:paraId="6BFD7B06" w14:textId="77777777" w:rsidR="00D9484F" w:rsidRPr="002C3469" w:rsidRDefault="006B6F7F">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Communication mix</w:t>
      </w:r>
    </w:p>
    <w:p w14:paraId="7665881E"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Communication mix is an important tool that helps transmit information regarding products, services, and brands to the customers from entrepreneurs. It is essential to provide detailed information regarding the quality and values of products in the market to gain customers' engagement. Initially, Sainsbury's used advertising and traditional media to encourage and manipulate target audiences to purchase products. According to </w:t>
      </w:r>
      <w:r w:rsidRPr="002C3469">
        <w:rPr>
          <w:rFonts w:ascii="Times New Roman" w:eastAsia="Times New Roman" w:hAnsi="Times New Roman" w:cs="Times New Roman"/>
          <w:color w:val="000000" w:themeColor="text1"/>
          <w:sz w:val="24"/>
          <w:szCs w:val="24"/>
          <w:highlight w:val="white"/>
        </w:rPr>
        <w:t>Manzoor</w:t>
      </w:r>
      <w:r w:rsidRPr="002C3469">
        <w:rPr>
          <w:rFonts w:ascii="Times New Roman" w:eastAsia="Times New Roman" w:hAnsi="Times New Roman" w:cs="Times New Roman"/>
          <w:i/>
          <w:color w:val="000000" w:themeColor="text1"/>
          <w:sz w:val="24"/>
          <w:szCs w:val="24"/>
          <w:highlight w:val="white"/>
        </w:rPr>
        <w:t xml:space="preserve"> et al. </w:t>
      </w:r>
      <w:r w:rsidRPr="002C3469">
        <w:rPr>
          <w:rFonts w:ascii="Times New Roman" w:eastAsia="Times New Roman" w:hAnsi="Times New Roman" w:cs="Times New Roman"/>
          <w:color w:val="000000" w:themeColor="text1"/>
          <w:sz w:val="24"/>
          <w:szCs w:val="24"/>
          <w:highlight w:val="white"/>
        </w:rPr>
        <w:t>(2020</w:t>
      </w:r>
      <w:r w:rsidRPr="002C3469">
        <w:rPr>
          <w:rFonts w:ascii="Times New Roman" w:eastAsia="Times New Roman" w:hAnsi="Times New Roman" w:cs="Times New Roman"/>
          <w:color w:val="000000" w:themeColor="text1"/>
          <w:sz w:val="24"/>
          <w:szCs w:val="24"/>
        </w:rPr>
        <w:t xml:space="preserve">), advertising is a promotional medium to communicate with customers and build trust and reliability. On the other hand, the Covid-19 pandemic has changed business requirements and forced the move to digital to ensure service availability to create a presence in customers' mindsets. Through this, around 39% of retail customers are moved toward online service that helps generate income levels by </w:t>
      </w:r>
      <w:r w:rsidRPr="002C3469">
        <w:rPr>
          <w:rFonts w:ascii="Times New Roman" w:eastAsia="Times New Roman" w:hAnsi="Times New Roman" w:cs="Times New Roman"/>
          <w:color w:val="000000" w:themeColor="text1"/>
          <w:sz w:val="24"/>
          <w:szCs w:val="24"/>
          <w:highlight w:val="white"/>
        </w:rPr>
        <w:t xml:space="preserve">£5.8bn (About. Sainsbury's, 2022). A public relation is a distinctive approach that provides a direction to deal with two-tier communication for building healthier relations with customers and oriented service providers. </w:t>
      </w:r>
    </w:p>
    <w:p w14:paraId="3023D951" w14:textId="77777777" w:rsidR="00D9484F" w:rsidRPr="002C3469" w:rsidRDefault="006B6F7F">
      <w:pPr>
        <w:pStyle w:val="Normal1"/>
        <w:spacing w:line="36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noProof/>
          <w:color w:val="000000" w:themeColor="text1"/>
          <w:sz w:val="24"/>
          <w:szCs w:val="24"/>
        </w:rPr>
        <w:drawing>
          <wp:inline distT="114300" distB="114300" distL="114300" distR="114300" wp14:anchorId="7FE9C376" wp14:editId="45FC8ADD">
            <wp:extent cx="4114800" cy="211931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cstate="print"/>
                    <a:stretch>
                      <a:fillRect/>
                    </a:stretch>
                  </pic:blipFill>
                  <pic:spPr>
                    <a:xfrm>
                      <a:off x="0" y="0"/>
                      <a:ext cx="4114800" cy="2119313"/>
                    </a:xfrm>
                    <a:prstGeom prst="rect">
                      <a:avLst/>
                    </a:prstGeom>
                  </pic:spPr>
                </pic:pic>
              </a:graphicData>
            </a:graphic>
          </wp:inline>
        </w:drawing>
      </w:r>
    </w:p>
    <w:p w14:paraId="6A54B9FC" w14:textId="77777777" w:rsidR="00D9484F" w:rsidRPr="002C3469" w:rsidRDefault="006B6F7F">
      <w:pPr>
        <w:pStyle w:val="Normal1"/>
        <w:spacing w:line="36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Figure 4: Communication mix model</w:t>
      </w:r>
    </w:p>
    <w:p w14:paraId="4F6FF647" w14:textId="77777777" w:rsidR="00D9484F" w:rsidRPr="002C3469" w:rsidRDefault="006B6F7F">
      <w:pPr>
        <w:pStyle w:val="Normal1"/>
        <w:spacing w:line="360" w:lineRule="auto"/>
        <w:jc w:val="center"/>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(Source: bin Abdul Lasi and Salim, 2020)</w:t>
      </w:r>
    </w:p>
    <w:p w14:paraId="1547D3B1" w14:textId="77777777" w:rsidR="00D9484F" w:rsidRPr="002C3469" w:rsidRDefault="006B6F7F">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Stakeholder mapping</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A439E" w14:paraId="2517E059" w14:textId="77777777">
        <w:trPr>
          <w:cantSplit/>
          <w:tblHeader/>
        </w:trPr>
        <w:tc>
          <w:tcPr>
            <w:tcW w:w="4680" w:type="dxa"/>
            <w:shd w:val="clear" w:color="auto" w:fill="auto"/>
            <w:tcMar>
              <w:top w:w="100" w:type="dxa"/>
              <w:left w:w="100" w:type="dxa"/>
              <w:bottom w:w="100" w:type="dxa"/>
              <w:right w:w="100" w:type="dxa"/>
            </w:tcMar>
          </w:tcPr>
          <w:p w14:paraId="7F90F53A" w14:textId="77777777" w:rsidR="00D9484F" w:rsidRPr="002C3469" w:rsidRDefault="006B6F7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lastRenderedPageBreak/>
              <w:t>High power; low interest</w:t>
            </w:r>
          </w:p>
        </w:tc>
        <w:tc>
          <w:tcPr>
            <w:tcW w:w="4680" w:type="dxa"/>
            <w:shd w:val="clear" w:color="auto" w:fill="auto"/>
            <w:tcMar>
              <w:top w:w="100" w:type="dxa"/>
              <w:left w:w="100" w:type="dxa"/>
              <w:bottom w:w="100" w:type="dxa"/>
              <w:right w:w="100" w:type="dxa"/>
            </w:tcMar>
          </w:tcPr>
          <w:p w14:paraId="771CC0A8" w14:textId="77777777" w:rsidR="00D9484F" w:rsidRPr="002C3469" w:rsidRDefault="006B6F7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High power;  high interest</w:t>
            </w:r>
          </w:p>
        </w:tc>
      </w:tr>
      <w:tr w:rsidR="00DA439E" w14:paraId="5D40633C" w14:textId="77777777">
        <w:trPr>
          <w:cantSplit/>
          <w:tblHeader/>
        </w:trPr>
        <w:tc>
          <w:tcPr>
            <w:tcW w:w="4680" w:type="dxa"/>
            <w:shd w:val="clear" w:color="auto" w:fill="auto"/>
            <w:tcMar>
              <w:top w:w="100" w:type="dxa"/>
              <w:left w:w="100" w:type="dxa"/>
              <w:bottom w:w="100" w:type="dxa"/>
              <w:right w:w="100" w:type="dxa"/>
            </w:tcMar>
          </w:tcPr>
          <w:p w14:paraId="20067ECA" w14:textId="77777777" w:rsidR="00D9484F" w:rsidRPr="002C3469" w:rsidRDefault="006B6F7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Director</w:t>
            </w:r>
          </w:p>
          <w:p w14:paraId="343AD7A9" w14:textId="77777777" w:rsidR="00D9484F" w:rsidRPr="002C3469" w:rsidRDefault="006B6F7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Human resource management</w:t>
            </w:r>
          </w:p>
          <w:p w14:paraId="507044C9" w14:textId="77777777" w:rsidR="00D9484F" w:rsidRPr="002C3469" w:rsidRDefault="006B6F7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Contractors</w:t>
            </w:r>
          </w:p>
          <w:p w14:paraId="7E0BBD6A" w14:textId="77777777" w:rsidR="00D9484F" w:rsidRPr="002C3469" w:rsidRDefault="006B6F7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Creditors</w:t>
            </w:r>
          </w:p>
          <w:p w14:paraId="236E8904" w14:textId="77777777" w:rsidR="00D9484F" w:rsidRPr="002C3469" w:rsidRDefault="006B6F7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Local authority</w:t>
            </w:r>
          </w:p>
        </w:tc>
        <w:tc>
          <w:tcPr>
            <w:tcW w:w="4680" w:type="dxa"/>
            <w:shd w:val="clear" w:color="auto" w:fill="auto"/>
            <w:tcMar>
              <w:top w:w="100" w:type="dxa"/>
              <w:left w:w="100" w:type="dxa"/>
              <w:bottom w:w="100" w:type="dxa"/>
              <w:right w:w="100" w:type="dxa"/>
            </w:tcMar>
          </w:tcPr>
          <w:p w14:paraId="628B1B85" w14:textId="77777777" w:rsidR="00D9484F" w:rsidRPr="002C3469" w:rsidRDefault="006B6F7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Manager</w:t>
            </w:r>
          </w:p>
          <w:p w14:paraId="0DAB9895" w14:textId="77777777" w:rsidR="00D9484F" w:rsidRPr="002C3469" w:rsidRDefault="006B6F7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Team leaders</w:t>
            </w:r>
          </w:p>
          <w:p w14:paraId="0B0948C0" w14:textId="77777777" w:rsidR="00D9484F" w:rsidRPr="002C3469" w:rsidRDefault="006B6F7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Shareholders</w:t>
            </w:r>
          </w:p>
          <w:p w14:paraId="7E389F33" w14:textId="77777777" w:rsidR="00D9484F" w:rsidRPr="002C3469" w:rsidRDefault="006B6F7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investor</w:t>
            </w:r>
          </w:p>
        </w:tc>
      </w:tr>
      <w:tr w:rsidR="00DA439E" w14:paraId="64FDF7FA" w14:textId="77777777">
        <w:trPr>
          <w:cantSplit/>
          <w:tblHeader/>
        </w:trPr>
        <w:tc>
          <w:tcPr>
            <w:tcW w:w="4680" w:type="dxa"/>
            <w:shd w:val="clear" w:color="auto" w:fill="auto"/>
            <w:tcMar>
              <w:top w:w="100" w:type="dxa"/>
              <w:left w:w="100" w:type="dxa"/>
              <w:bottom w:w="100" w:type="dxa"/>
              <w:right w:w="100" w:type="dxa"/>
            </w:tcMar>
          </w:tcPr>
          <w:p w14:paraId="0A2BCA72" w14:textId="77777777" w:rsidR="00D9484F" w:rsidRPr="002C3469" w:rsidRDefault="006B6F7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Low power; low interest</w:t>
            </w:r>
          </w:p>
        </w:tc>
        <w:tc>
          <w:tcPr>
            <w:tcW w:w="4680" w:type="dxa"/>
            <w:shd w:val="clear" w:color="auto" w:fill="auto"/>
            <w:tcMar>
              <w:top w:w="100" w:type="dxa"/>
              <w:left w:w="100" w:type="dxa"/>
              <w:bottom w:w="100" w:type="dxa"/>
              <w:right w:w="100" w:type="dxa"/>
            </w:tcMar>
          </w:tcPr>
          <w:p w14:paraId="4D021C21" w14:textId="77777777" w:rsidR="00D9484F" w:rsidRPr="002C3469" w:rsidRDefault="006B6F7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Low power; high interest</w:t>
            </w:r>
          </w:p>
        </w:tc>
      </w:tr>
      <w:tr w:rsidR="00DA439E" w14:paraId="0F4B2FAA" w14:textId="77777777">
        <w:trPr>
          <w:cantSplit/>
          <w:tblHeader/>
        </w:trPr>
        <w:tc>
          <w:tcPr>
            <w:tcW w:w="4680" w:type="dxa"/>
            <w:shd w:val="clear" w:color="auto" w:fill="auto"/>
            <w:tcMar>
              <w:top w:w="100" w:type="dxa"/>
              <w:left w:w="100" w:type="dxa"/>
              <w:bottom w:w="100" w:type="dxa"/>
              <w:right w:w="100" w:type="dxa"/>
            </w:tcMar>
          </w:tcPr>
          <w:p w14:paraId="7E1F116D" w14:textId="77777777" w:rsidR="00D9484F" w:rsidRPr="002C3469" w:rsidRDefault="006B6F7F">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Employees</w:t>
            </w:r>
          </w:p>
          <w:p w14:paraId="08EC7A1D" w14:textId="77777777" w:rsidR="00D9484F" w:rsidRPr="002C3469" w:rsidRDefault="006B6F7F">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Customers</w:t>
            </w:r>
          </w:p>
          <w:p w14:paraId="73155338" w14:textId="77777777" w:rsidR="00D9484F" w:rsidRPr="002C3469" w:rsidRDefault="006B6F7F">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IT supports</w:t>
            </w:r>
          </w:p>
          <w:p w14:paraId="14267D63" w14:textId="77777777" w:rsidR="00D9484F" w:rsidRPr="002C3469" w:rsidRDefault="006B6F7F">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Team coordinator</w:t>
            </w:r>
          </w:p>
          <w:p w14:paraId="23A50420" w14:textId="77777777" w:rsidR="00D9484F" w:rsidRPr="002C3469" w:rsidRDefault="006B6F7F">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suppliers</w:t>
            </w:r>
          </w:p>
        </w:tc>
        <w:tc>
          <w:tcPr>
            <w:tcW w:w="4680" w:type="dxa"/>
            <w:shd w:val="clear" w:color="auto" w:fill="auto"/>
            <w:tcMar>
              <w:top w:w="100" w:type="dxa"/>
              <w:left w:w="100" w:type="dxa"/>
              <w:bottom w:w="100" w:type="dxa"/>
              <w:right w:w="100" w:type="dxa"/>
            </w:tcMar>
          </w:tcPr>
          <w:p w14:paraId="0C9C0C35" w14:textId="77777777" w:rsidR="00D9484F" w:rsidRPr="002C3469" w:rsidRDefault="006B6F7F">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Partners</w:t>
            </w:r>
          </w:p>
          <w:p w14:paraId="598CF2CB" w14:textId="77777777" w:rsidR="00D9484F" w:rsidRPr="002C3469" w:rsidRDefault="006B6F7F">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Sales groups</w:t>
            </w:r>
          </w:p>
        </w:tc>
      </w:tr>
    </w:tbl>
    <w:p w14:paraId="52703F09" w14:textId="77777777" w:rsidR="00D9484F" w:rsidRPr="002C3469" w:rsidRDefault="006B6F7F">
      <w:pPr>
        <w:pStyle w:val="Normal1"/>
        <w:spacing w:line="360" w:lineRule="auto"/>
        <w:jc w:val="center"/>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Table 3: Stakeholders’ mapping</w:t>
      </w:r>
    </w:p>
    <w:p w14:paraId="23C0A9BC"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Based on this, it has been stated that stakeholders of Sainsbury's are highly concerned regarding growth and development. </w:t>
      </w:r>
      <w:r w:rsidR="00B5319C" w:rsidRPr="002C3469">
        <w:rPr>
          <w:rFonts w:ascii="Times New Roman" w:eastAsia="Times New Roman" w:hAnsi="Times New Roman" w:cs="Times New Roman"/>
          <w:color w:val="000000" w:themeColor="text1"/>
          <w:sz w:val="24"/>
          <w:szCs w:val="24"/>
        </w:rPr>
        <w:t>Employees,</w:t>
      </w:r>
      <w:r w:rsidRPr="002C3469">
        <w:rPr>
          <w:rFonts w:ascii="Times New Roman" w:eastAsia="Times New Roman" w:hAnsi="Times New Roman" w:cs="Times New Roman"/>
          <w:color w:val="000000" w:themeColor="text1"/>
          <w:sz w:val="24"/>
          <w:szCs w:val="24"/>
        </w:rPr>
        <w:t xml:space="preserve"> customers, and suppliers are considered under the low power and low-interest group, but they are planning a major role in continuing business operations. With the help of supplier support, Sainsbury's is committed to meeting customers' requirements to create opportunities for long term growth and achievements.</w:t>
      </w:r>
    </w:p>
    <w:p w14:paraId="313C5987" w14:textId="77777777" w:rsidR="00D9484F" w:rsidRPr="002C3469" w:rsidRDefault="006B6F7F">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Porter’s 5 forces</w:t>
      </w:r>
    </w:p>
    <w:p w14:paraId="73436DC7"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Bargaining power of customers</w:t>
      </w:r>
    </w:p>
    <w:p w14:paraId="7CD74E0C" w14:textId="494242C4"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The bargaining power of customers is high in the UK retail market as there are a number of service providers available like Tesco, Asda and others. </w:t>
      </w:r>
      <w:r w:rsidR="00B47336">
        <w:rPr>
          <w:rFonts w:ascii="Times New Roman" w:eastAsia="Times New Roman" w:hAnsi="Times New Roman" w:cs="Times New Roman"/>
          <w:color w:val="000000" w:themeColor="text1"/>
          <w:sz w:val="24"/>
          <w:szCs w:val="24"/>
        </w:rPr>
        <w:t xml:space="preserve">Sainsbury must ensure that </w:t>
      </w:r>
      <w:r w:rsidR="002E359A">
        <w:rPr>
          <w:rFonts w:ascii="Times New Roman" w:eastAsia="Times New Roman" w:hAnsi="Times New Roman" w:cs="Times New Roman"/>
          <w:color w:val="000000" w:themeColor="text1"/>
          <w:sz w:val="24"/>
          <w:szCs w:val="24"/>
        </w:rPr>
        <w:t>quality systems and quality control are integrated into its CRM so that CEX and CEN are Centrepoint.</w:t>
      </w:r>
    </w:p>
    <w:p w14:paraId="6ADA0BC8"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Bargaining power of suppliers</w:t>
      </w:r>
    </w:p>
    <w:p w14:paraId="4A02E760"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The bargaining power of suppliers is medium due to the availability of suppliers in the retail market. As mentioned by </w:t>
      </w:r>
      <w:r w:rsidRPr="002C3469">
        <w:rPr>
          <w:rFonts w:ascii="Times New Roman" w:eastAsia="Times New Roman" w:hAnsi="Times New Roman" w:cs="Times New Roman"/>
          <w:color w:val="000000" w:themeColor="text1"/>
          <w:sz w:val="24"/>
          <w:szCs w:val="24"/>
          <w:highlight w:val="white"/>
        </w:rPr>
        <w:t xml:space="preserve">Bag </w:t>
      </w:r>
      <w:r w:rsidRPr="002C3469">
        <w:rPr>
          <w:rFonts w:ascii="Times New Roman" w:eastAsia="Times New Roman" w:hAnsi="Times New Roman" w:cs="Times New Roman"/>
          <w:i/>
          <w:color w:val="000000" w:themeColor="text1"/>
          <w:sz w:val="24"/>
          <w:szCs w:val="24"/>
          <w:highlight w:val="white"/>
        </w:rPr>
        <w:t>et al</w:t>
      </w:r>
      <w:r w:rsidRPr="002C3469">
        <w:rPr>
          <w:rFonts w:ascii="Times New Roman" w:eastAsia="Times New Roman" w:hAnsi="Times New Roman" w:cs="Times New Roman"/>
          <w:color w:val="000000" w:themeColor="text1"/>
          <w:sz w:val="24"/>
          <w:szCs w:val="24"/>
          <w:highlight w:val="white"/>
        </w:rPr>
        <w:t>. (2020</w:t>
      </w:r>
      <w:r w:rsidRPr="002C3469">
        <w:rPr>
          <w:rFonts w:ascii="Times New Roman" w:eastAsia="Times New Roman" w:hAnsi="Times New Roman" w:cs="Times New Roman"/>
          <w:color w:val="000000" w:themeColor="text1"/>
          <w:sz w:val="24"/>
          <w:szCs w:val="24"/>
        </w:rPr>
        <w:t>), suppliers are playing a major role in increasing the efficiency of business operations to ensure products and service availability.</w:t>
      </w:r>
    </w:p>
    <w:p w14:paraId="6C73211E"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The threat of new entrants</w:t>
      </w:r>
    </w:p>
    <w:p w14:paraId="17CA7489"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lastRenderedPageBreak/>
        <w:t>The threat of new entrants is low because of Government regulations that directly affect the chances of new business entry in the Uk market. Hence, Sainsbury can optimise their performance by upholding customers' friendly service regarding pricing.</w:t>
      </w:r>
    </w:p>
    <w:p w14:paraId="4CE57054"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Threat of substitutes</w:t>
      </w:r>
    </w:p>
    <w:p w14:paraId="19132813"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The threat of substitutes is high concerning grocery items because competitors are providing the same products with competitive price settings.</w:t>
      </w:r>
    </w:p>
    <w:p w14:paraId="0EF5276A" w14:textId="77777777" w:rsidR="00D9484F" w:rsidRPr="002C3469" w:rsidRDefault="006B6F7F">
      <w:pPr>
        <w:pStyle w:val="Normal1"/>
        <w:spacing w:line="360" w:lineRule="auto"/>
        <w:jc w:val="both"/>
        <w:rPr>
          <w:rFonts w:ascii="Times New Roman" w:eastAsia="Times New Roman" w:hAnsi="Times New Roman" w:cs="Times New Roman"/>
          <w:b/>
          <w:i/>
          <w:color w:val="000000" w:themeColor="text1"/>
          <w:sz w:val="24"/>
          <w:szCs w:val="24"/>
        </w:rPr>
      </w:pPr>
      <w:r w:rsidRPr="002C3469">
        <w:rPr>
          <w:rFonts w:ascii="Times New Roman" w:eastAsia="Times New Roman" w:hAnsi="Times New Roman" w:cs="Times New Roman"/>
          <w:b/>
          <w:i/>
          <w:color w:val="000000" w:themeColor="text1"/>
          <w:sz w:val="24"/>
          <w:szCs w:val="24"/>
        </w:rPr>
        <w:t>Competitive rivalry</w:t>
      </w:r>
    </w:p>
    <w:p w14:paraId="6DF5BE0F"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In the UK, there are a number of competitors identified by Sainsbury's, such as Tesco Plc, Asda, Marks &amp; Spencer, and Walmart. Therefore, the threat from competitors is comparatively high in the UK.</w:t>
      </w:r>
    </w:p>
    <w:p w14:paraId="07893A44"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Based on this, it can be stated that the marketing patterns of Sainsbury's are directly associated with customer-centric business operations to retain customers' loyalty that, allowing them to emerge business services during the meantime of the Covid-19 pandemic.</w:t>
      </w:r>
    </w:p>
    <w:p w14:paraId="368CFD13" w14:textId="77777777" w:rsidR="00F7342B" w:rsidRPr="002C3469" w:rsidRDefault="006B6F7F">
      <w:pPr>
        <w:rPr>
          <w:rFonts w:ascii="Times New Roman" w:hAnsi="Times New Roman"/>
          <w:b/>
          <w:color w:val="000000" w:themeColor="text1"/>
          <w:sz w:val="28"/>
          <w:szCs w:val="40"/>
        </w:rPr>
      </w:pPr>
      <w:r w:rsidRPr="002C3469">
        <w:rPr>
          <w:color w:val="000000" w:themeColor="text1"/>
        </w:rPr>
        <w:br w:type="page"/>
      </w:r>
    </w:p>
    <w:p w14:paraId="59D5887C" w14:textId="77777777" w:rsidR="00D9484F" w:rsidRPr="002C3469" w:rsidRDefault="006B6F7F" w:rsidP="00F7342B">
      <w:pPr>
        <w:pStyle w:val="Heading1"/>
        <w:rPr>
          <w:color w:val="000000" w:themeColor="text1"/>
        </w:rPr>
      </w:pPr>
      <w:bookmarkStart w:id="6" w:name="_Toc100682434"/>
      <w:r w:rsidRPr="002C3469">
        <w:rPr>
          <w:color w:val="000000" w:themeColor="text1"/>
        </w:rPr>
        <w:lastRenderedPageBreak/>
        <w:t>Task 2</w:t>
      </w:r>
      <w:bookmarkEnd w:id="6"/>
      <w:r w:rsidRPr="002C3469">
        <w:rPr>
          <w:color w:val="000000" w:themeColor="text1"/>
        </w:rPr>
        <w:t xml:space="preserve"> </w:t>
      </w:r>
    </w:p>
    <w:p w14:paraId="6FE1DAEE" w14:textId="77777777" w:rsidR="00D9484F" w:rsidRPr="002C3469" w:rsidRDefault="006B6F7F">
      <w:pPr>
        <w:pStyle w:val="Normal1"/>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 xml:space="preserve">Ways through which </w:t>
      </w:r>
      <w:r w:rsidR="004F7E50" w:rsidRPr="002C3469">
        <w:rPr>
          <w:rFonts w:ascii="Times New Roman" w:eastAsia="Times New Roman" w:hAnsi="Times New Roman" w:cs="Times New Roman"/>
          <w:b/>
          <w:color w:val="000000" w:themeColor="text1"/>
          <w:sz w:val="24"/>
          <w:szCs w:val="24"/>
        </w:rPr>
        <w:t>Sainsbury’s</w:t>
      </w:r>
      <w:r w:rsidRPr="002C3469">
        <w:rPr>
          <w:rFonts w:ascii="Times New Roman" w:eastAsia="Times New Roman" w:hAnsi="Times New Roman" w:cs="Times New Roman"/>
          <w:b/>
          <w:color w:val="000000" w:themeColor="text1"/>
          <w:sz w:val="24"/>
          <w:szCs w:val="24"/>
        </w:rPr>
        <w:t xml:space="preserve"> deals with a new situation and achieves its business objectives by developing and maintaining good customer relationships</w:t>
      </w:r>
    </w:p>
    <w:p w14:paraId="4698CD27"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Sainsbury's responded actively to deal with the new situation of the Covid-19 pandemic that drove the challenging situation to continue operation. In this era of business operation, advanced technologies play a major role in communicating with customers to increase purchasing volume. </w:t>
      </w:r>
      <w:r w:rsidRPr="002C3469">
        <w:rPr>
          <w:rFonts w:ascii="Times New Roman" w:eastAsia="Times New Roman" w:hAnsi="Times New Roman" w:cs="Times New Roman"/>
          <w:color w:val="000000" w:themeColor="text1"/>
          <w:sz w:val="24"/>
          <w:szCs w:val="24"/>
          <w:highlight w:val="white"/>
        </w:rPr>
        <w:t xml:space="preserve">Munir </w:t>
      </w:r>
      <w:r w:rsidRPr="002C3469">
        <w:rPr>
          <w:rFonts w:ascii="Times New Roman" w:eastAsia="Times New Roman" w:hAnsi="Times New Roman" w:cs="Times New Roman"/>
          <w:i/>
          <w:color w:val="000000" w:themeColor="text1"/>
          <w:sz w:val="24"/>
          <w:szCs w:val="24"/>
          <w:highlight w:val="white"/>
        </w:rPr>
        <w:t>et al.</w:t>
      </w:r>
      <w:r w:rsidRPr="002C3469">
        <w:rPr>
          <w:rFonts w:ascii="Times New Roman" w:eastAsia="Times New Roman" w:hAnsi="Times New Roman" w:cs="Times New Roman"/>
          <w:color w:val="000000" w:themeColor="text1"/>
          <w:sz w:val="24"/>
          <w:szCs w:val="24"/>
          <w:highlight w:val="white"/>
        </w:rPr>
        <w:t xml:space="preserve"> (2020</w:t>
      </w:r>
      <w:r w:rsidRPr="002C3469">
        <w:rPr>
          <w:rFonts w:ascii="Times New Roman" w:eastAsia="Times New Roman" w:hAnsi="Times New Roman" w:cs="Times New Roman"/>
          <w:color w:val="000000" w:themeColor="text1"/>
          <w:sz w:val="24"/>
          <w:szCs w:val="24"/>
        </w:rPr>
        <w:t xml:space="preserve">) mentioned that customer integration has been possible to achieve by enabling the best quality service with the cheapest pricing standard. For this, </w:t>
      </w:r>
      <w:r w:rsidR="004F7E50" w:rsidRPr="002C3469">
        <w:rPr>
          <w:rFonts w:ascii="Times New Roman" w:eastAsia="Times New Roman" w:hAnsi="Times New Roman" w:cs="Times New Roman"/>
          <w:color w:val="000000" w:themeColor="text1"/>
          <w:sz w:val="24"/>
          <w:szCs w:val="24"/>
        </w:rPr>
        <w:t>Sainsbury’s</w:t>
      </w:r>
      <w:r w:rsidRPr="002C3469">
        <w:rPr>
          <w:rFonts w:ascii="Times New Roman" w:eastAsia="Times New Roman" w:hAnsi="Times New Roman" w:cs="Times New Roman"/>
          <w:color w:val="000000" w:themeColor="text1"/>
          <w:sz w:val="24"/>
          <w:szCs w:val="24"/>
        </w:rPr>
        <w:t xml:space="preserve"> launched cutting-edge communication technology, which gives them adequate support to continue customers' communication. Through artificial intelligence and robotic technology, Sainsbury's promotes supplier service operation to increase productivity levels in the new normal state as per meeting the objective to increase financial return on investment. In this context, as per the given scenario, continuous communication with customers in enabling app-based service operation is immensely beneficial to achieving a better customer experience. As opined by </w:t>
      </w:r>
      <w:r w:rsidRPr="002C3469">
        <w:rPr>
          <w:rFonts w:ascii="Times New Roman" w:eastAsia="Times New Roman" w:hAnsi="Times New Roman" w:cs="Times New Roman"/>
          <w:color w:val="000000" w:themeColor="text1"/>
          <w:sz w:val="24"/>
          <w:szCs w:val="24"/>
          <w:highlight w:val="white"/>
        </w:rPr>
        <w:t xml:space="preserve">Fernando </w:t>
      </w:r>
      <w:r w:rsidRPr="002C3469">
        <w:rPr>
          <w:rFonts w:ascii="Times New Roman" w:eastAsia="Times New Roman" w:hAnsi="Times New Roman" w:cs="Times New Roman"/>
          <w:i/>
          <w:color w:val="000000" w:themeColor="text1"/>
          <w:sz w:val="24"/>
          <w:szCs w:val="24"/>
          <w:highlight w:val="white"/>
        </w:rPr>
        <w:t>et al.</w:t>
      </w:r>
      <w:r w:rsidRPr="002C3469">
        <w:rPr>
          <w:rFonts w:ascii="Times New Roman" w:eastAsia="Times New Roman" w:hAnsi="Times New Roman" w:cs="Times New Roman"/>
          <w:color w:val="000000" w:themeColor="text1"/>
          <w:sz w:val="24"/>
          <w:szCs w:val="24"/>
          <w:highlight w:val="white"/>
        </w:rPr>
        <w:t xml:space="preserve"> (2019</w:t>
      </w:r>
      <w:r w:rsidRPr="002C3469">
        <w:rPr>
          <w:rFonts w:ascii="Times New Roman" w:eastAsia="Times New Roman" w:hAnsi="Times New Roman" w:cs="Times New Roman"/>
          <w:color w:val="000000" w:themeColor="text1"/>
          <w:sz w:val="24"/>
          <w:szCs w:val="24"/>
        </w:rPr>
        <w:t>), customers’ friendly service generation is widely accountable for maximising sustained business performance in gaining higher-order competencies. On the other hand</w:t>
      </w:r>
      <w:r w:rsidR="004F7E50" w:rsidRPr="002C3469">
        <w:rPr>
          <w:rFonts w:ascii="Times New Roman" w:eastAsia="Times New Roman" w:hAnsi="Times New Roman" w:cs="Times New Roman"/>
          <w:color w:val="000000" w:themeColor="text1"/>
          <w:sz w:val="24"/>
          <w:szCs w:val="24"/>
        </w:rPr>
        <w:t>, Sainsbury’s</w:t>
      </w:r>
      <w:r w:rsidRPr="002C3469">
        <w:rPr>
          <w:rFonts w:ascii="Times New Roman" w:eastAsia="Times New Roman" w:hAnsi="Times New Roman" w:cs="Times New Roman"/>
          <w:color w:val="000000" w:themeColor="text1"/>
          <w:sz w:val="24"/>
          <w:szCs w:val="24"/>
        </w:rPr>
        <w:t xml:space="preserve"> have evolved their marketing process by creating a social media presence that effectively integrates customers' response. A good customer relationship has been possible to build by prioritising customers as the organisation's valuable assets to accept any challenge to fulfil customers' desires.  </w:t>
      </w:r>
    </w:p>
    <w:p w14:paraId="6F033233"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With the assistance of IT, Sainsbury’s has developed 24*7 customers service portals to resolve queries quickly. Through the consideration of this, they have gained numerous </w:t>
      </w:r>
      <w:r w:rsidR="004F7E50" w:rsidRPr="002C3469">
        <w:rPr>
          <w:rFonts w:ascii="Times New Roman" w:eastAsia="Times New Roman" w:hAnsi="Times New Roman" w:cs="Times New Roman"/>
          <w:color w:val="000000" w:themeColor="text1"/>
          <w:sz w:val="24"/>
          <w:szCs w:val="24"/>
        </w:rPr>
        <w:t>supports</w:t>
      </w:r>
      <w:r w:rsidRPr="002C3469">
        <w:rPr>
          <w:rFonts w:ascii="Times New Roman" w:eastAsia="Times New Roman" w:hAnsi="Times New Roman" w:cs="Times New Roman"/>
          <w:color w:val="000000" w:themeColor="text1"/>
          <w:sz w:val="24"/>
          <w:szCs w:val="24"/>
        </w:rPr>
        <w:t xml:space="preserve"> to optimise performance levels to gain higher-order competencies. Due to the Covid-19 pandemic, maintenance of social distancing is essential to ensure safety and security measures in regard to sustaining business operations. For this, Sainsbury's has implemented an iconic approach that is drone delivery within one hour through the use of an application (</w:t>
      </w:r>
      <w:r w:rsidRPr="002C3469">
        <w:rPr>
          <w:rFonts w:ascii="Times New Roman" w:eastAsia="Times New Roman" w:hAnsi="Times New Roman" w:cs="Times New Roman"/>
          <w:color w:val="000000" w:themeColor="text1"/>
          <w:sz w:val="24"/>
          <w:szCs w:val="24"/>
          <w:highlight w:val="white"/>
        </w:rPr>
        <w:t>Verdictfoodservice, 2022</w:t>
      </w:r>
      <w:r w:rsidRPr="002C3469">
        <w:rPr>
          <w:rFonts w:ascii="Times New Roman" w:eastAsia="Times New Roman" w:hAnsi="Times New Roman" w:cs="Times New Roman"/>
          <w:color w:val="000000" w:themeColor="text1"/>
          <w:sz w:val="24"/>
          <w:szCs w:val="24"/>
        </w:rPr>
        <w:t xml:space="preserve">). Therefore, Sainsbury's contributed enough efforts to improve customers service during the Covid-19 pandemic, allowing it to integrate flexible business recognition. </w:t>
      </w:r>
    </w:p>
    <w:p w14:paraId="68A9B0FB" w14:textId="77777777" w:rsidR="00D9484F" w:rsidRPr="002C3469" w:rsidRDefault="006B6F7F" w:rsidP="004F7E50">
      <w:pPr>
        <w:pStyle w:val="Heading2"/>
        <w:rPr>
          <w:color w:val="000000" w:themeColor="text1"/>
        </w:rPr>
      </w:pPr>
      <w:bookmarkStart w:id="7" w:name="_Toc100682435"/>
      <w:r w:rsidRPr="002C3469">
        <w:rPr>
          <w:color w:val="000000" w:themeColor="text1"/>
        </w:rPr>
        <w:lastRenderedPageBreak/>
        <w:t>Identifying the systems that support organisation's quality processes</w:t>
      </w:r>
      <w:bookmarkEnd w:id="7"/>
      <w:r w:rsidRPr="002C3469">
        <w:rPr>
          <w:color w:val="000000" w:themeColor="text1"/>
        </w:rPr>
        <w:t xml:space="preserve"> </w:t>
      </w:r>
    </w:p>
    <w:p w14:paraId="50F78119"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Customer relationship is the key process that can help any organisation effectively engage with customers. Guha et al. (2018) highlighted that the quality process of customer relationships is highly important to understand how the customer relationship can be built. In this case, it is highly required for the organisation to obtain growth through effective customer engagement, which can come from effective customer relationships. Based on the effective business operation of Sainsbury, there are a few techniques that can help acquire the customer relationship in the business with higher exposure. It is highly important to know the techniques which can implement customer relationships in the business effectively, so here are those techniques such as</w:t>
      </w:r>
    </w:p>
    <w:p w14:paraId="422075D9" w14:textId="77777777" w:rsidR="00D9484F" w:rsidRPr="002C3469" w:rsidRDefault="006B6F7F">
      <w:pPr>
        <w:pStyle w:val="Normal1"/>
        <w:numPr>
          <w:ilvl w:val="0"/>
          <w:numId w:val="16"/>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Greeting</w:t>
      </w:r>
    </w:p>
    <w:p w14:paraId="7255D088"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Greeting new customers can help in approaching them to involve with the business in a natural way.</w:t>
      </w:r>
    </w:p>
    <w:p w14:paraId="612DF547" w14:textId="77777777" w:rsidR="00D9484F" w:rsidRPr="002C3469" w:rsidRDefault="006B6F7F">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Understanding</w:t>
      </w:r>
    </w:p>
    <w:p w14:paraId="3B279902"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Understanding the customer's requirements can make the business more accurate, which can help build relationships with the customer effectively. </w:t>
      </w:r>
    </w:p>
    <w:p w14:paraId="7925B0FF" w14:textId="77777777" w:rsidR="00D9484F" w:rsidRPr="002C3469" w:rsidRDefault="006B6F7F">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b/>
          <w:color w:val="000000" w:themeColor="text1"/>
          <w:sz w:val="24"/>
          <w:szCs w:val="24"/>
        </w:rPr>
        <w:t>Acceptance</w:t>
      </w:r>
      <w:r w:rsidRPr="002C3469">
        <w:rPr>
          <w:rFonts w:ascii="Times New Roman" w:eastAsia="Times New Roman" w:hAnsi="Times New Roman" w:cs="Times New Roman"/>
          <w:color w:val="000000" w:themeColor="text1"/>
          <w:sz w:val="24"/>
          <w:szCs w:val="24"/>
        </w:rPr>
        <w:t xml:space="preserve"> </w:t>
      </w:r>
    </w:p>
    <w:p w14:paraId="36042D95"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Commonly, few </w:t>
      </w:r>
      <w:r w:rsidR="004F7E50" w:rsidRPr="002C3469">
        <w:rPr>
          <w:rFonts w:ascii="Times New Roman" w:eastAsia="Times New Roman" w:hAnsi="Times New Roman" w:cs="Times New Roman"/>
          <w:color w:val="000000" w:themeColor="text1"/>
          <w:sz w:val="24"/>
          <w:szCs w:val="24"/>
        </w:rPr>
        <w:t>people won’t</w:t>
      </w:r>
      <w:r w:rsidRPr="002C3469">
        <w:rPr>
          <w:rFonts w:ascii="Times New Roman" w:eastAsia="Times New Roman" w:hAnsi="Times New Roman" w:cs="Times New Roman"/>
          <w:color w:val="000000" w:themeColor="text1"/>
          <w:sz w:val="24"/>
          <w:szCs w:val="24"/>
        </w:rPr>
        <w:t xml:space="preserve"> like the product and the company should accept it and make the focus stronger on those interested in that product.</w:t>
      </w:r>
    </w:p>
    <w:p w14:paraId="59558C36" w14:textId="77777777" w:rsidR="00D9484F" w:rsidRPr="002C3469" w:rsidRDefault="006B6F7F">
      <w:pPr>
        <w:pStyle w:val="Normal1"/>
        <w:numPr>
          <w:ilvl w:val="0"/>
          <w:numId w:val="9"/>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Helping nature</w:t>
      </w:r>
    </w:p>
    <w:p w14:paraId="41F0E0B7"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If the customer representative and the company </w:t>
      </w:r>
      <w:r w:rsidR="004F7E50" w:rsidRPr="002C3469">
        <w:rPr>
          <w:rFonts w:ascii="Times New Roman" w:eastAsia="Times New Roman" w:hAnsi="Times New Roman" w:cs="Times New Roman"/>
          <w:color w:val="000000" w:themeColor="text1"/>
          <w:sz w:val="24"/>
          <w:szCs w:val="24"/>
        </w:rPr>
        <w:t>help</w:t>
      </w:r>
      <w:r w:rsidRPr="002C3469">
        <w:rPr>
          <w:rFonts w:ascii="Times New Roman" w:eastAsia="Times New Roman" w:hAnsi="Times New Roman" w:cs="Times New Roman"/>
          <w:color w:val="000000" w:themeColor="text1"/>
          <w:sz w:val="24"/>
          <w:szCs w:val="24"/>
        </w:rPr>
        <w:t xml:space="preserve"> the customer throughout their buying experience, the relationship with the customer will be enhanced.</w:t>
      </w:r>
    </w:p>
    <w:p w14:paraId="50E991F0" w14:textId="77777777" w:rsidR="00D9484F" w:rsidRPr="002C3469" w:rsidRDefault="006B6F7F">
      <w:pPr>
        <w:pStyle w:val="Normal1"/>
        <w:numPr>
          <w:ilvl w:val="0"/>
          <w:numId w:val="14"/>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b/>
          <w:color w:val="000000" w:themeColor="text1"/>
          <w:sz w:val="24"/>
          <w:szCs w:val="24"/>
        </w:rPr>
        <w:t>Awareness</w:t>
      </w:r>
      <w:r w:rsidRPr="002C3469">
        <w:rPr>
          <w:rFonts w:ascii="Times New Roman" w:eastAsia="Times New Roman" w:hAnsi="Times New Roman" w:cs="Times New Roman"/>
          <w:color w:val="000000" w:themeColor="text1"/>
          <w:sz w:val="24"/>
          <w:szCs w:val="24"/>
        </w:rPr>
        <w:t xml:space="preserve"> </w:t>
      </w:r>
    </w:p>
    <w:p w14:paraId="2B908CA4"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Awareness of customers can help give extra support to the customer, making them more engaged with the company.</w:t>
      </w:r>
    </w:p>
    <w:p w14:paraId="63702AFF" w14:textId="77777777" w:rsidR="00D9484F" w:rsidRPr="002C3469" w:rsidRDefault="006B6F7F" w:rsidP="004F7E50">
      <w:pPr>
        <w:pStyle w:val="Heading2"/>
        <w:rPr>
          <w:color w:val="000000" w:themeColor="text1"/>
        </w:rPr>
      </w:pPr>
      <w:bookmarkStart w:id="8" w:name="_Toc100682436"/>
      <w:r w:rsidRPr="002C3469">
        <w:rPr>
          <w:color w:val="000000" w:themeColor="text1"/>
        </w:rPr>
        <w:t>Understanding the extent to which those systems are effective in times of crisis like COVID-19</w:t>
      </w:r>
      <w:bookmarkEnd w:id="8"/>
      <w:r w:rsidRPr="002C3469">
        <w:rPr>
          <w:color w:val="000000" w:themeColor="text1"/>
        </w:rPr>
        <w:t xml:space="preserve"> </w:t>
      </w:r>
    </w:p>
    <w:p w14:paraId="612E540C"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Based on the business of Sainsbury, it has been noticed that meeting customer requirements and maintaining customer relationships is highly important for the company. In this </w:t>
      </w:r>
      <w:r w:rsidR="0075144B" w:rsidRPr="002C3469">
        <w:rPr>
          <w:rFonts w:ascii="Times New Roman" w:eastAsia="Times New Roman" w:hAnsi="Times New Roman" w:cs="Times New Roman"/>
          <w:color w:val="000000" w:themeColor="text1"/>
          <w:sz w:val="24"/>
          <w:szCs w:val="24"/>
        </w:rPr>
        <w:t>way, an</w:t>
      </w:r>
      <w:r w:rsidRPr="002C3469">
        <w:rPr>
          <w:rFonts w:ascii="Times New Roman" w:eastAsia="Times New Roman" w:hAnsi="Times New Roman" w:cs="Times New Roman"/>
          <w:color w:val="000000" w:themeColor="text1"/>
          <w:sz w:val="24"/>
          <w:szCs w:val="24"/>
        </w:rPr>
        <w:t xml:space="preserve"> organisation can increase their growth level through effective customer relationships and meeting the customer requirements through the effective business operation. It can be said that </w:t>
      </w:r>
      <w:r w:rsidRPr="002C3469">
        <w:rPr>
          <w:rFonts w:ascii="Times New Roman" w:eastAsia="Times New Roman" w:hAnsi="Times New Roman" w:cs="Times New Roman"/>
          <w:color w:val="000000" w:themeColor="text1"/>
          <w:sz w:val="24"/>
          <w:szCs w:val="24"/>
        </w:rPr>
        <w:lastRenderedPageBreak/>
        <w:t>focus on the customer relationship and customer requirements are interconnected, where meeting the customer requirements can make the consumer engage with the company</w:t>
      </w:r>
      <w:r w:rsidR="0075144B" w:rsidRPr="002C3469">
        <w:rPr>
          <w:rFonts w:ascii="Times New Roman" w:eastAsia="Times New Roman" w:hAnsi="Times New Roman" w:cs="Times New Roman"/>
          <w:color w:val="000000" w:themeColor="text1"/>
          <w:sz w:val="24"/>
          <w:szCs w:val="24"/>
        </w:rPr>
        <w:t xml:space="preserve"> (Sanny </w:t>
      </w:r>
      <w:r w:rsidR="0075144B" w:rsidRPr="002C3469">
        <w:rPr>
          <w:rFonts w:ascii="Times New Roman" w:eastAsia="Times New Roman" w:hAnsi="Times New Roman" w:cs="Times New Roman"/>
          <w:i/>
          <w:color w:val="000000" w:themeColor="text1"/>
          <w:sz w:val="24"/>
          <w:szCs w:val="24"/>
        </w:rPr>
        <w:t>et al.</w:t>
      </w:r>
      <w:r w:rsidR="0075144B" w:rsidRPr="002C3469">
        <w:rPr>
          <w:rFonts w:ascii="Times New Roman" w:eastAsia="Times New Roman" w:hAnsi="Times New Roman" w:cs="Times New Roman"/>
          <w:color w:val="000000" w:themeColor="text1"/>
          <w:sz w:val="24"/>
          <w:szCs w:val="24"/>
        </w:rPr>
        <w:t xml:space="preserve"> 2021)</w:t>
      </w:r>
      <w:r w:rsidRPr="002C3469">
        <w:rPr>
          <w:rFonts w:ascii="Times New Roman" w:eastAsia="Times New Roman" w:hAnsi="Times New Roman" w:cs="Times New Roman"/>
          <w:color w:val="000000" w:themeColor="text1"/>
          <w:sz w:val="24"/>
          <w:szCs w:val="24"/>
        </w:rPr>
        <w:t xml:space="preserve">. In this way, the bonding between customer and organisation can become </w:t>
      </w:r>
      <w:r w:rsidR="004F7E50" w:rsidRPr="002C3469">
        <w:rPr>
          <w:rFonts w:ascii="Times New Roman" w:eastAsia="Times New Roman" w:hAnsi="Times New Roman" w:cs="Times New Roman"/>
          <w:color w:val="000000" w:themeColor="text1"/>
          <w:sz w:val="24"/>
          <w:szCs w:val="24"/>
        </w:rPr>
        <w:t>stronger</w:t>
      </w:r>
      <w:r w:rsidRPr="002C3469">
        <w:rPr>
          <w:rFonts w:ascii="Times New Roman" w:eastAsia="Times New Roman" w:hAnsi="Times New Roman" w:cs="Times New Roman"/>
          <w:color w:val="000000" w:themeColor="text1"/>
          <w:sz w:val="24"/>
          <w:szCs w:val="24"/>
        </w:rPr>
        <w:t>, mitigating several issues from the business transaction.</w:t>
      </w:r>
    </w:p>
    <w:p w14:paraId="495B4147" w14:textId="77777777" w:rsidR="00D9484F" w:rsidRPr="002C3469" w:rsidRDefault="006B6F7F" w:rsidP="00D270F1">
      <w:pPr>
        <w:pStyle w:val="Normal1"/>
        <w:numPr>
          <w:ilvl w:val="0"/>
          <w:numId w:val="20"/>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Customer requirements</w:t>
      </w:r>
    </w:p>
    <w:p w14:paraId="4CE4105E"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Based on the system of supporting the organisation's quality processes, it can be possible to say that </w:t>
      </w:r>
      <w:r w:rsidR="004F7E50" w:rsidRPr="002C3469">
        <w:rPr>
          <w:rFonts w:ascii="Times New Roman" w:eastAsia="Times New Roman" w:hAnsi="Times New Roman" w:cs="Times New Roman"/>
          <w:color w:val="000000" w:themeColor="text1"/>
          <w:sz w:val="24"/>
          <w:szCs w:val="24"/>
        </w:rPr>
        <w:t>understanding</w:t>
      </w:r>
      <w:r w:rsidRPr="002C3469">
        <w:rPr>
          <w:rFonts w:ascii="Times New Roman" w:eastAsia="Times New Roman" w:hAnsi="Times New Roman" w:cs="Times New Roman"/>
          <w:color w:val="000000" w:themeColor="text1"/>
          <w:sz w:val="24"/>
          <w:szCs w:val="24"/>
        </w:rPr>
        <w:t xml:space="preserve"> the customer can help to perform based on </w:t>
      </w:r>
      <w:r w:rsidR="004F7E50" w:rsidRPr="002C3469">
        <w:rPr>
          <w:rFonts w:ascii="Times New Roman" w:eastAsia="Times New Roman" w:hAnsi="Times New Roman" w:cs="Times New Roman"/>
          <w:color w:val="000000" w:themeColor="text1"/>
          <w:sz w:val="24"/>
          <w:szCs w:val="24"/>
        </w:rPr>
        <w:t>customer requirements</w:t>
      </w:r>
      <w:r w:rsidRPr="002C3469">
        <w:rPr>
          <w:rFonts w:ascii="Times New Roman" w:eastAsia="Times New Roman" w:hAnsi="Times New Roman" w:cs="Times New Roman"/>
          <w:color w:val="000000" w:themeColor="text1"/>
          <w:sz w:val="24"/>
          <w:szCs w:val="24"/>
        </w:rPr>
        <w:t xml:space="preserve">, which can be highly attractive for the business. In this way, it can acquire more people in the business by meeting effective requirements to make those new consumers engaged in the company. Apart from that, it can be said that acceptance of consumers' buying preferences can improve business diversification. The company should accept that many people have different choices and expectations based on this. The company must focus on their expectations and make diversified products that can </w:t>
      </w:r>
      <w:r w:rsidR="004F7E50" w:rsidRPr="002C3469">
        <w:rPr>
          <w:rFonts w:ascii="Times New Roman" w:eastAsia="Times New Roman" w:hAnsi="Times New Roman" w:cs="Times New Roman"/>
          <w:color w:val="000000" w:themeColor="text1"/>
          <w:sz w:val="24"/>
          <w:szCs w:val="24"/>
        </w:rPr>
        <w:t>largely meet the customer</w:t>
      </w:r>
      <w:r w:rsidRPr="002C3469">
        <w:rPr>
          <w:rFonts w:ascii="Times New Roman" w:eastAsia="Times New Roman" w:hAnsi="Times New Roman" w:cs="Times New Roman"/>
          <w:color w:val="000000" w:themeColor="text1"/>
          <w:sz w:val="24"/>
          <w:szCs w:val="24"/>
        </w:rPr>
        <w:t>'s requirements.</w:t>
      </w:r>
    </w:p>
    <w:p w14:paraId="6454BC3D" w14:textId="77777777" w:rsidR="00D9484F" w:rsidRPr="002C3469" w:rsidRDefault="006B6F7F" w:rsidP="00D270F1">
      <w:pPr>
        <w:pStyle w:val="Normal1"/>
        <w:numPr>
          <w:ilvl w:val="0"/>
          <w:numId w:val="20"/>
        </w:numPr>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Customer relationship</w:t>
      </w:r>
    </w:p>
    <w:p w14:paraId="21C6650D" w14:textId="77777777" w:rsidR="0075144B"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Based on the effective business operation by the company, it is highly required to greet each customer in a better way which can help to approach them for the business purpose in a natural way. In this way, a positive gesture can influence the customer to become engaged with the business, which can help build a good relationship through the effective business operation. Apart from that, helping nature is another positive system of the organisational quality process that can improve the company's brand image by helping customers throughout their buying procedure</w:t>
      </w:r>
      <w:r w:rsidR="00382AD1" w:rsidRPr="002C3469">
        <w:rPr>
          <w:rFonts w:ascii="Times New Roman" w:eastAsia="Times New Roman" w:hAnsi="Times New Roman" w:cs="Times New Roman"/>
          <w:color w:val="000000" w:themeColor="text1"/>
          <w:sz w:val="24"/>
          <w:szCs w:val="24"/>
        </w:rPr>
        <w:t xml:space="preserve"> (</w:t>
      </w:r>
      <w:r w:rsidR="00382AD1" w:rsidRPr="002C3469">
        <w:rPr>
          <w:rFonts w:ascii="Times New Roman" w:hAnsi="Times New Roman" w:cs="Times New Roman"/>
          <w:color w:val="000000" w:themeColor="text1"/>
          <w:sz w:val="24"/>
          <w:szCs w:val="24"/>
          <w:shd w:val="clear" w:color="auto" w:fill="FFFFFF"/>
        </w:rPr>
        <w:t>Ek Styvén and Mariani, 2020</w:t>
      </w:r>
      <w:r w:rsidR="00382AD1" w:rsidRPr="002C3469">
        <w:rPr>
          <w:rFonts w:ascii="Times New Roman" w:eastAsia="Times New Roman" w:hAnsi="Times New Roman" w:cs="Times New Roman"/>
          <w:color w:val="000000" w:themeColor="text1"/>
          <w:sz w:val="24"/>
          <w:szCs w:val="24"/>
        </w:rPr>
        <w:t>)</w:t>
      </w:r>
      <w:r w:rsidRPr="002C3469">
        <w:rPr>
          <w:rFonts w:ascii="Times New Roman" w:eastAsia="Times New Roman" w:hAnsi="Times New Roman" w:cs="Times New Roman"/>
          <w:color w:val="000000" w:themeColor="text1"/>
          <w:sz w:val="24"/>
          <w:szCs w:val="24"/>
        </w:rPr>
        <w:t xml:space="preserve">. Thus, customers will return based on their previous good experiences in their buying purpose. Based on this, consumers can bring more people due to the supportive nature of the company. </w:t>
      </w:r>
    </w:p>
    <w:p w14:paraId="531F64FC"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Lastly, awareness is another vital system of the organisational quality process that can justify the company's internal and external factors and provide extra support to the consumer. In this way, a framework of the company's strengths, weaknesses, </w:t>
      </w:r>
      <w:r w:rsidR="004F7E50" w:rsidRPr="002C3469">
        <w:rPr>
          <w:rFonts w:ascii="Times New Roman" w:eastAsia="Times New Roman" w:hAnsi="Times New Roman" w:cs="Times New Roman"/>
          <w:color w:val="000000" w:themeColor="text1"/>
          <w:sz w:val="24"/>
          <w:szCs w:val="24"/>
        </w:rPr>
        <w:t>and political</w:t>
      </w:r>
      <w:r w:rsidRPr="002C3469">
        <w:rPr>
          <w:rFonts w:ascii="Times New Roman" w:eastAsia="Times New Roman" w:hAnsi="Times New Roman" w:cs="Times New Roman"/>
          <w:color w:val="000000" w:themeColor="text1"/>
          <w:sz w:val="24"/>
          <w:szCs w:val="24"/>
        </w:rPr>
        <w:t xml:space="preserve">, environmental and legal aspects will be highlighted. The transparency of factors can attract the </w:t>
      </w:r>
      <w:r w:rsidR="004F7E50" w:rsidRPr="002C3469">
        <w:rPr>
          <w:rFonts w:ascii="Times New Roman" w:eastAsia="Times New Roman" w:hAnsi="Times New Roman" w:cs="Times New Roman"/>
          <w:color w:val="000000" w:themeColor="text1"/>
          <w:sz w:val="24"/>
          <w:szCs w:val="24"/>
        </w:rPr>
        <w:t>consumer to</w:t>
      </w:r>
      <w:r w:rsidRPr="002C3469">
        <w:rPr>
          <w:rFonts w:ascii="Times New Roman" w:eastAsia="Times New Roman" w:hAnsi="Times New Roman" w:cs="Times New Roman"/>
          <w:color w:val="000000" w:themeColor="text1"/>
          <w:sz w:val="24"/>
          <w:szCs w:val="24"/>
        </w:rPr>
        <w:t xml:space="preserve"> become more engaged through the effective business process of Sainsbury.</w:t>
      </w:r>
    </w:p>
    <w:p w14:paraId="7671F966" w14:textId="77777777" w:rsidR="00D9484F" w:rsidRPr="002C3469" w:rsidRDefault="006B6F7F" w:rsidP="004F7E50">
      <w:pPr>
        <w:pStyle w:val="Heading2"/>
        <w:rPr>
          <w:color w:val="000000" w:themeColor="text1"/>
        </w:rPr>
      </w:pPr>
      <w:bookmarkStart w:id="9" w:name="_Toc100682437"/>
      <w:r w:rsidRPr="002C3469">
        <w:rPr>
          <w:color w:val="000000" w:themeColor="text1"/>
        </w:rPr>
        <w:lastRenderedPageBreak/>
        <w:t>Application of an appropriate quality process (relating to customer service) in the workplace</w:t>
      </w:r>
      <w:bookmarkEnd w:id="9"/>
      <w:r w:rsidRPr="002C3469">
        <w:rPr>
          <w:color w:val="000000" w:themeColor="text1"/>
        </w:rPr>
        <w:t xml:space="preserve"> </w:t>
      </w:r>
    </w:p>
    <w:p w14:paraId="0D79C6CD"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It has been found that the customer service is an effective support to the customer by which customers can get a significant assist in their buying experience, which must be excellent due to the company's reputation. As </w:t>
      </w:r>
      <w:r w:rsidRPr="002C3469">
        <w:rPr>
          <w:rFonts w:ascii="Times New Roman" w:eastAsia="Times New Roman" w:hAnsi="Times New Roman" w:cs="Times New Roman"/>
          <w:color w:val="000000" w:themeColor="text1"/>
          <w:sz w:val="24"/>
          <w:szCs w:val="24"/>
          <w:highlight w:val="white"/>
        </w:rPr>
        <w:t>Davenport and Ronanki (2018</w:t>
      </w:r>
      <w:r w:rsidRPr="002C3469">
        <w:rPr>
          <w:rFonts w:ascii="Times New Roman" w:eastAsia="Times New Roman" w:hAnsi="Times New Roman" w:cs="Times New Roman"/>
          <w:color w:val="000000" w:themeColor="text1"/>
          <w:sz w:val="24"/>
          <w:szCs w:val="24"/>
        </w:rPr>
        <w:t>) mentioned, it can be possible to say that the customer service professionals can ask frequent questions to identify the actual issue with the product. Based on this, it has been noticed that customer service is mostly done through in-person, phone, chat, mail, and other social media platforms. The rules of customer service have changed in a huge way due to the effectiveness of the global pandemic Covid-19. Based on this, it has been noticed that the in-person interaction during customer service has been stopped due to maintaining the social distancing and preventing the spread of the global pandemic Covid-19 (</w:t>
      </w:r>
      <w:r w:rsidRPr="002C3469">
        <w:rPr>
          <w:rFonts w:ascii="Times New Roman" w:eastAsia="Times New Roman" w:hAnsi="Times New Roman" w:cs="Times New Roman"/>
          <w:color w:val="000000" w:themeColor="text1"/>
          <w:sz w:val="24"/>
          <w:szCs w:val="24"/>
          <w:highlight w:val="white"/>
        </w:rPr>
        <w:t xml:space="preserve">Ahmed </w:t>
      </w:r>
      <w:r w:rsidRPr="002C3469">
        <w:rPr>
          <w:rFonts w:ascii="Times New Roman" w:eastAsia="Times New Roman" w:hAnsi="Times New Roman" w:cs="Times New Roman"/>
          <w:i/>
          <w:color w:val="000000" w:themeColor="text1"/>
          <w:sz w:val="24"/>
          <w:szCs w:val="24"/>
          <w:highlight w:val="white"/>
        </w:rPr>
        <w:t xml:space="preserve">et al. </w:t>
      </w:r>
      <w:r w:rsidRPr="002C3469">
        <w:rPr>
          <w:rFonts w:ascii="Times New Roman" w:eastAsia="Times New Roman" w:hAnsi="Times New Roman" w:cs="Times New Roman"/>
          <w:color w:val="000000" w:themeColor="text1"/>
          <w:sz w:val="24"/>
          <w:szCs w:val="24"/>
          <w:highlight w:val="white"/>
        </w:rPr>
        <w:t>2021</w:t>
      </w:r>
      <w:r w:rsidRPr="002C3469">
        <w:rPr>
          <w:rFonts w:ascii="Times New Roman" w:eastAsia="Times New Roman" w:hAnsi="Times New Roman" w:cs="Times New Roman"/>
          <w:color w:val="000000" w:themeColor="text1"/>
          <w:sz w:val="24"/>
          <w:szCs w:val="24"/>
        </w:rPr>
        <w:t xml:space="preserve">). The professionals can also create a self-service report that can provide the documentation of customer service. It is important to understand the objectives and outcomes of customer service for the company. As mentioned in the case study, it has represented that the customer's expectation from the company has been shifted based on their values and priorities due to the crisis of global pandemic Covid-19. </w:t>
      </w:r>
    </w:p>
    <w:p w14:paraId="13CC6CFC"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Customer service has generated revenue for the company by providing effective support to the customer, which can attract them to become engaged with the company. In this case, the company must focus on their customer aspects by which they can analyse the customer's requirements with higher exposure. It has been noticed that before approaching the global pandemic Covid-19, the customer service of the Sainsbury's has been highly engaged with the customer by which the company sends their professionals </w:t>
      </w:r>
      <w:r w:rsidR="004F7E50" w:rsidRPr="002C3469">
        <w:rPr>
          <w:rFonts w:ascii="Times New Roman" w:eastAsia="Times New Roman" w:hAnsi="Times New Roman" w:cs="Times New Roman"/>
          <w:color w:val="000000" w:themeColor="text1"/>
          <w:sz w:val="24"/>
          <w:szCs w:val="24"/>
        </w:rPr>
        <w:t xml:space="preserve">physically </w:t>
      </w:r>
      <w:r w:rsidRPr="002C3469">
        <w:rPr>
          <w:rFonts w:ascii="Times New Roman" w:eastAsia="Times New Roman" w:hAnsi="Times New Roman" w:cs="Times New Roman"/>
          <w:color w:val="000000" w:themeColor="text1"/>
          <w:sz w:val="24"/>
          <w:szCs w:val="24"/>
        </w:rPr>
        <w:t>to support their customers (</w:t>
      </w:r>
      <w:r w:rsidRPr="002C3469">
        <w:rPr>
          <w:rFonts w:ascii="Times New Roman" w:eastAsia="Times New Roman" w:hAnsi="Times New Roman" w:cs="Times New Roman"/>
          <w:color w:val="000000" w:themeColor="text1"/>
          <w:sz w:val="24"/>
          <w:szCs w:val="24"/>
          <w:highlight w:val="white"/>
        </w:rPr>
        <w:t>Mkansi and Nsakanda, 2021</w:t>
      </w:r>
      <w:r w:rsidRPr="002C3469">
        <w:rPr>
          <w:rFonts w:ascii="Times New Roman" w:eastAsia="Times New Roman" w:hAnsi="Times New Roman" w:cs="Times New Roman"/>
          <w:color w:val="000000" w:themeColor="text1"/>
          <w:sz w:val="24"/>
          <w:szCs w:val="24"/>
        </w:rPr>
        <w:t xml:space="preserve">). Thus, the customer has got highly motivated through their buying preferences. But after the approaching global pandemic Covid-19, the customer service scenario has changed due to restrictions on </w:t>
      </w:r>
      <w:r w:rsidR="004F7E50" w:rsidRPr="002C3469">
        <w:rPr>
          <w:rFonts w:ascii="Times New Roman" w:eastAsia="Times New Roman" w:hAnsi="Times New Roman" w:cs="Times New Roman"/>
          <w:color w:val="000000" w:themeColor="text1"/>
          <w:sz w:val="24"/>
          <w:szCs w:val="24"/>
        </w:rPr>
        <w:t>physical movement</w:t>
      </w:r>
      <w:r w:rsidRPr="002C3469">
        <w:rPr>
          <w:rFonts w:ascii="Times New Roman" w:eastAsia="Times New Roman" w:hAnsi="Times New Roman" w:cs="Times New Roman"/>
          <w:color w:val="000000" w:themeColor="text1"/>
          <w:sz w:val="24"/>
          <w:szCs w:val="24"/>
        </w:rPr>
        <w:t xml:space="preserve">. Based on the case study, it has been mentioned in the article </w:t>
      </w:r>
      <w:r w:rsidR="004F7E50" w:rsidRPr="002C3469">
        <w:rPr>
          <w:rFonts w:ascii="Times New Roman" w:eastAsia="Times New Roman" w:hAnsi="Times New Roman" w:cs="Times New Roman"/>
          <w:color w:val="000000" w:themeColor="text1"/>
          <w:sz w:val="24"/>
          <w:szCs w:val="24"/>
        </w:rPr>
        <w:t>that the</w:t>
      </w:r>
      <w:r w:rsidRPr="002C3469">
        <w:rPr>
          <w:rFonts w:ascii="Times New Roman" w:eastAsia="Times New Roman" w:hAnsi="Times New Roman" w:cs="Times New Roman"/>
          <w:color w:val="000000" w:themeColor="text1"/>
          <w:sz w:val="24"/>
          <w:szCs w:val="24"/>
        </w:rPr>
        <w:t xml:space="preserve"> customer has got time delivery from the company (</w:t>
      </w:r>
      <w:r w:rsidRPr="002C3469">
        <w:rPr>
          <w:rFonts w:ascii="Times New Roman" w:eastAsia="Times New Roman" w:hAnsi="Times New Roman" w:cs="Times New Roman"/>
          <w:b/>
          <w:i/>
          <w:color w:val="000000" w:themeColor="text1"/>
          <w:sz w:val="24"/>
          <w:szCs w:val="24"/>
        </w:rPr>
        <w:t>Refer to case study</w:t>
      </w:r>
      <w:r w:rsidRPr="002C3469">
        <w:rPr>
          <w:rFonts w:ascii="Times New Roman" w:eastAsia="Times New Roman" w:hAnsi="Times New Roman" w:cs="Times New Roman"/>
          <w:color w:val="000000" w:themeColor="text1"/>
          <w:sz w:val="24"/>
          <w:szCs w:val="24"/>
        </w:rPr>
        <w:t xml:space="preserve">). </w:t>
      </w:r>
      <w:r w:rsidR="004F7E50" w:rsidRPr="002C3469">
        <w:rPr>
          <w:rFonts w:ascii="Times New Roman" w:eastAsia="Times New Roman" w:hAnsi="Times New Roman" w:cs="Times New Roman"/>
          <w:color w:val="000000" w:themeColor="text1"/>
          <w:sz w:val="24"/>
          <w:szCs w:val="24"/>
        </w:rPr>
        <w:t>But after</w:t>
      </w:r>
      <w:r w:rsidRPr="002C3469">
        <w:rPr>
          <w:rFonts w:ascii="Times New Roman" w:eastAsia="Times New Roman" w:hAnsi="Times New Roman" w:cs="Times New Roman"/>
          <w:color w:val="000000" w:themeColor="text1"/>
          <w:sz w:val="24"/>
          <w:szCs w:val="24"/>
        </w:rPr>
        <w:t xml:space="preserve"> approaching the Covid-19, there are any delays due to a lack of employees who can provide effective support to </w:t>
      </w:r>
      <w:r w:rsidR="004F7E50" w:rsidRPr="002C3469">
        <w:rPr>
          <w:rFonts w:ascii="Times New Roman" w:eastAsia="Times New Roman" w:hAnsi="Times New Roman" w:cs="Times New Roman"/>
          <w:color w:val="000000" w:themeColor="text1"/>
          <w:sz w:val="24"/>
          <w:szCs w:val="24"/>
        </w:rPr>
        <w:t>the customer</w:t>
      </w:r>
      <w:r w:rsidRPr="002C3469">
        <w:rPr>
          <w:rFonts w:ascii="Times New Roman" w:eastAsia="Times New Roman" w:hAnsi="Times New Roman" w:cs="Times New Roman"/>
          <w:color w:val="000000" w:themeColor="text1"/>
          <w:sz w:val="24"/>
          <w:szCs w:val="24"/>
        </w:rPr>
        <w:t xml:space="preserve"> service. In this case study, it has been mentioned that customers are more emotional and personal based on their buying adaptability. So after the approaching global pandemic Covid-19, the customer service from the end of the company has </w:t>
      </w:r>
      <w:r w:rsidRPr="002C3469">
        <w:rPr>
          <w:rFonts w:ascii="Times New Roman" w:eastAsia="Times New Roman" w:hAnsi="Times New Roman" w:cs="Times New Roman"/>
          <w:color w:val="000000" w:themeColor="text1"/>
          <w:sz w:val="24"/>
          <w:szCs w:val="24"/>
        </w:rPr>
        <w:lastRenderedPageBreak/>
        <w:t>been slightly hampered due to a lack of customer service professionals in the workplace (</w:t>
      </w:r>
      <w:r w:rsidRPr="002C3469">
        <w:rPr>
          <w:rFonts w:ascii="Times New Roman" w:eastAsia="Times New Roman" w:hAnsi="Times New Roman" w:cs="Times New Roman"/>
          <w:color w:val="000000" w:themeColor="text1"/>
          <w:sz w:val="24"/>
          <w:szCs w:val="24"/>
          <w:highlight w:val="white"/>
        </w:rPr>
        <w:t xml:space="preserve">Akpan </w:t>
      </w:r>
      <w:r w:rsidRPr="002C3469">
        <w:rPr>
          <w:rFonts w:ascii="Times New Roman" w:eastAsia="Times New Roman" w:hAnsi="Times New Roman" w:cs="Times New Roman"/>
          <w:i/>
          <w:color w:val="000000" w:themeColor="text1"/>
          <w:sz w:val="24"/>
          <w:szCs w:val="24"/>
          <w:highlight w:val="white"/>
        </w:rPr>
        <w:t>et al.</w:t>
      </w:r>
      <w:r w:rsidRPr="002C3469">
        <w:rPr>
          <w:rFonts w:ascii="Times New Roman" w:eastAsia="Times New Roman" w:hAnsi="Times New Roman" w:cs="Times New Roman"/>
          <w:color w:val="000000" w:themeColor="text1"/>
          <w:sz w:val="24"/>
          <w:szCs w:val="24"/>
          <w:highlight w:val="white"/>
        </w:rPr>
        <w:t xml:space="preserve"> 2020</w:t>
      </w:r>
      <w:r w:rsidRPr="002C3469">
        <w:rPr>
          <w:rFonts w:ascii="Times New Roman" w:eastAsia="Times New Roman" w:hAnsi="Times New Roman" w:cs="Times New Roman"/>
          <w:color w:val="000000" w:themeColor="text1"/>
          <w:sz w:val="24"/>
          <w:szCs w:val="24"/>
        </w:rPr>
        <w:t>).</w:t>
      </w:r>
    </w:p>
    <w:p w14:paraId="247DB01A" w14:textId="77777777" w:rsidR="00D9484F" w:rsidRPr="002C3469" w:rsidRDefault="006B6F7F" w:rsidP="004F7E50">
      <w:pPr>
        <w:pStyle w:val="Heading2"/>
        <w:rPr>
          <w:color w:val="000000" w:themeColor="text1"/>
        </w:rPr>
      </w:pPr>
      <w:bookmarkStart w:id="10" w:name="_Toc100682438"/>
      <w:r w:rsidRPr="002C3469">
        <w:rPr>
          <w:color w:val="000000" w:themeColor="text1"/>
        </w:rPr>
        <w:t>Critically evaluates the benefits and challenges of developing and maintaining good customer relationships</w:t>
      </w:r>
      <w:bookmarkEnd w:id="10"/>
      <w:r w:rsidRPr="002C3469">
        <w:rPr>
          <w:color w:val="000000" w:themeColor="text1"/>
        </w:rPr>
        <w:t xml:space="preserve">. </w:t>
      </w:r>
    </w:p>
    <w:p w14:paraId="04D9A3E6"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In order to enhance the effectiveness of the company, it has a high potential of benefits through maintaining customer relationships in a better way. Based on this, it can be possible to say that Sainsbury has maintained their customer relationship in an effective way. Based on the benefits and challenges of customer relationships, the company can get higher business value or fall through their operation with a higher exposure because the benefits and challenges of customer relationships represent the </w:t>
      </w:r>
      <w:r w:rsidR="004F7E50" w:rsidRPr="002C3469">
        <w:rPr>
          <w:rFonts w:ascii="Times New Roman" w:eastAsia="Times New Roman" w:hAnsi="Times New Roman" w:cs="Times New Roman"/>
          <w:color w:val="000000" w:themeColor="text1"/>
          <w:sz w:val="24"/>
          <w:szCs w:val="24"/>
        </w:rPr>
        <w:t>organi</w:t>
      </w:r>
      <w:r w:rsidRPr="002C3469">
        <w:rPr>
          <w:rFonts w:ascii="Times New Roman" w:eastAsia="Times New Roman" w:hAnsi="Times New Roman" w:cs="Times New Roman"/>
          <w:color w:val="000000" w:themeColor="text1"/>
          <w:sz w:val="24"/>
          <w:szCs w:val="24"/>
        </w:rPr>
        <w:t>sation's impact on society (</w:t>
      </w:r>
      <w:r w:rsidRPr="002C3469">
        <w:rPr>
          <w:rFonts w:ascii="Times New Roman" w:eastAsia="Times New Roman" w:hAnsi="Times New Roman" w:cs="Times New Roman"/>
          <w:color w:val="000000" w:themeColor="text1"/>
          <w:sz w:val="24"/>
          <w:szCs w:val="24"/>
          <w:highlight w:val="white"/>
        </w:rPr>
        <w:t xml:space="preserve">Libai </w:t>
      </w:r>
      <w:r w:rsidRPr="002C3469">
        <w:rPr>
          <w:rFonts w:ascii="Times New Roman" w:eastAsia="Times New Roman" w:hAnsi="Times New Roman" w:cs="Times New Roman"/>
          <w:i/>
          <w:color w:val="000000" w:themeColor="text1"/>
          <w:sz w:val="24"/>
          <w:szCs w:val="24"/>
          <w:highlight w:val="white"/>
        </w:rPr>
        <w:t xml:space="preserve">et al., </w:t>
      </w:r>
      <w:r w:rsidRPr="002C3469">
        <w:rPr>
          <w:rFonts w:ascii="Times New Roman" w:eastAsia="Times New Roman" w:hAnsi="Times New Roman" w:cs="Times New Roman"/>
          <w:color w:val="000000" w:themeColor="text1"/>
          <w:sz w:val="24"/>
          <w:szCs w:val="24"/>
          <w:highlight w:val="white"/>
        </w:rPr>
        <w:t>2020</w:t>
      </w:r>
      <w:r w:rsidRPr="002C3469">
        <w:rPr>
          <w:rFonts w:ascii="Times New Roman" w:eastAsia="Times New Roman" w:hAnsi="Times New Roman" w:cs="Times New Roman"/>
          <w:color w:val="000000" w:themeColor="text1"/>
          <w:sz w:val="24"/>
          <w:szCs w:val="24"/>
        </w:rPr>
        <w:t>). Based on this, it is highly important to discuss the benefits and the challenges of the customer relationship, such as</w:t>
      </w:r>
    </w:p>
    <w:p w14:paraId="2C7168DA" w14:textId="77777777" w:rsidR="00D9484F" w:rsidRPr="002C3469" w:rsidRDefault="006B6F7F">
      <w:pPr>
        <w:pStyle w:val="Normal1"/>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Benefits</w:t>
      </w:r>
    </w:p>
    <w:p w14:paraId="6F3A1134" w14:textId="77777777" w:rsidR="00D9484F" w:rsidRPr="002C3469" w:rsidRDefault="006B6F7F">
      <w:pPr>
        <w:pStyle w:val="Normal1"/>
        <w:numPr>
          <w:ilvl w:val="0"/>
          <w:numId w:val="18"/>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It can help to develop the conversion rate.</w:t>
      </w:r>
    </w:p>
    <w:p w14:paraId="21B2E836" w14:textId="77777777" w:rsidR="00D9484F" w:rsidRPr="002C3469" w:rsidRDefault="006B6F7F">
      <w:pPr>
        <w:pStyle w:val="Normal1"/>
        <w:numPr>
          <w:ilvl w:val="0"/>
          <w:numId w:val="18"/>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Based on the increased sales value, it can develop customer satisfaction and business efficiency excellently. </w:t>
      </w:r>
    </w:p>
    <w:p w14:paraId="67831DE1" w14:textId="77777777" w:rsidR="00D9484F" w:rsidRPr="002C3469" w:rsidRDefault="006B6F7F">
      <w:pPr>
        <w:pStyle w:val="Normal1"/>
        <w:numPr>
          <w:ilvl w:val="0"/>
          <w:numId w:val="18"/>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Effective customer relationships can develop the consistency of interaction between customers and the organisation (</w:t>
      </w:r>
      <w:r w:rsidRPr="002C3469">
        <w:rPr>
          <w:rFonts w:ascii="Times New Roman" w:eastAsia="Times New Roman" w:hAnsi="Times New Roman" w:cs="Times New Roman"/>
          <w:color w:val="000000" w:themeColor="text1"/>
          <w:sz w:val="24"/>
          <w:szCs w:val="24"/>
          <w:highlight w:val="white"/>
        </w:rPr>
        <w:t>Gil-Gomez</w:t>
      </w:r>
      <w:r w:rsidRPr="002C3469">
        <w:rPr>
          <w:rFonts w:ascii="Times New Roman" w:eastAsia="Times New Roman" w:hAnsi="Times New Roman" w:cs="Times New Roman"/>
          <w:i/>
          <w:color w:val="000000" w:themeColor="text1"/>
          <w:sz w:val="24"/>
          <w:szCs w:val="24"/>
          <w:highlight w:val="white"/>
        </w:rPr>
        <w:t xml:space="preserve"> et al., </w:t>
      </w:r>
      <w:r w:rsidRPr="002C3469">
        <w:rPr>
          <w:rFonts w:ascii="Times New Roman" w:eastAsia="Times New Roman" w:hAnsi="Times New Roman" w:cs="Times New Roman"/>
          <w:color w:val="000000" w:themeColor="text1"/>
          <w:sz w:val="24"/>
          <w:szCs w:val="24"/>
          <w:highlight w:val="white"/>
        </w:rPr>
        <w:t>2020</w:t>
      </w:r>
      <w:r w:rsidRPr="002C3469">
        <w:rPr>
          <w:rFonts w:ascii="Times New Roman" w:eastAsia="Times New Roman" w:hAnsi="Times New Roman" w:cs="Times New Roman"/>
          <w:color w:val="000000" w:themeColor="text1"/>
          <w:sz w:val="24"/>
          <w:szCs w:val="24"/>
        </w:rPr>
        <w:t>).</w:t>
      </w:r>
    </w:p>
    <w:p w14:paraId="2C1E3EC5" w14:textId="77777777" w:rsidR="00D9484F" w:rsidRPr="002C3469" w:rsidRDefault="006B6F7F">
      <w:pPr>
        <w:pStyle w:val="Normal1"/>
        <w:spacing w:line="360" w:lineRule="auto"/>
        <w:jc w:val="both"/>
        <w:rPr>
          <w:rFonts w:ascii="Times New Roman" w:eastAsia="Times New Roman" w:hAnsi="Times New Roman" w:cs="Times New Roman"/>
          <w:b/>
          <w:color w:val="000000" w:themeColor="text1"/>
          <w:sz w:val="24"/>
          <w:szCs w:val="24"/>
        </w:rPr>
      </w:pPr>
      <w:r w:rsidRPr="002C3469">
        <w:rPr>
          <w:rFonts w:ascii="Times New Roman" w:eastAsia="Times New Roman" w:hAnsi="Times New Roman" w:cs="Times New Roman"/>
          <w:b/>
          <w:color w:val="000000" w:themeColor="text1"/>
          <w:sz w:val="24"/>
          <w:szCs w:val="24"/>
        </w:rPr>
        <w:t>Challenges</w:t>
      </w:r>
    </w:p>
    <w:p w14:paraId="1F5AD2FA" w14:textId="77777777" w:rsidR="00D9484F" w:rsidRPr="002C3469" w:rsidRDefault="006B6F7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The overall knowledge is still unclear for the sales professionals.</w:t>
      </w:r>
    </w:p>
    <w:p w14:paraId="7A5C7844" w14:textId="77777777" w:rsidR="00D9484F" w:rsidRPr="002C3469" w:rsidRDefault="006B6F7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 xml:space="preserve">The user of customer relationship management uses only half of the features of customer relationship systems. </w:t>
      </w:r>
    </w:p>
    <w:p w14:paraId="487EB26D" w14:textId="77777777" w:rsidR="00D9484F" w:rsidRPr="002C3469" w:rsidRDefault="006B6F7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Based on the customer relationship, the sales technology in day-to-day occupation is more difficult in the current situation than 2-3 years ago.</w:t>
      </w:r>
    </w:p>
    <w:p w14:paraId="3F8FE4D3" w14:textId="77777777" w:rsidR="00D9484F" w:rsidRPr="002C3469" w:rsidRDefault="006B6F7F">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Small and medium enterprises can face a lack of resources to implement in the business, which can reduce the IT skill of the company (</w:t>
      </w:r>
      <w:r w:rsidRPr="002C3469">
        <w:rPr>
          <w:rFonts w:ascii="Times New Roman" w:eastAsia="Times New Roman" w:hAnsi="Times New Roman" w:cs="Times New Roman"/>
          <w:color w:val="000000" w:themeColor="text1"/>
          <w:sz w:val="24"/>
          <w:szCs w:val="24"/>
          <w:highlight w:val="white"/>
        </w:rPr>
        <w:t xml:space="preserve">Álvarez Jaramillo </w:t>
      </w:r>
      <w:r w:rsidRPr="002C3469">
        <w:rPr>
          <w:rFonts w:ascii="Times New Roman" w:eastAsia="Times New Roman" w:hAnsi="Times New Roman" w:cs="Times New Roman"/>
          <w:i/>
          <w:color w:val="000000" w:themeColor="text1"/>
          <w:sz w:val="24"/>
          <w:szCs w:val="24"/>
          <w:highlight w:val="white"/>
        </w:rPr>
        <w:t>et al.</w:t>
      </w:r>
      <w:r w:rsidRPr="002C3469">
        <w:rPr>
          <w:rFonts w:ascii="Times New Roman" w:eastAsia="Times New Roman" w:hAnsi="Times New Roman" w:cs="Times New Roman"/>
          <w:color w:val="000000" w:themeColor="text1"/>
          <w:sz w:val="24"/>
          <w:szCs w:val="24"/>
          <w:highlight w:val="white"/>
        </w:rPr>
        <w:t xml:space="preserve"> 2019</w:t>
      </w:r>
      <w:r w:rsidRPr="002C3469">
        <w:rPr>
          <w:rFonts w:ascii="Times New Roman" w:eastAsia="Times New Roman" w:hAnsi="Times New Roman" w:cs="Times New Roman"/>
          <w:color w:val="000000" w:themeColor="text1"/>
          <w:sz w:val="24"/>
          <w:szCs w:val="24"/>
        </w:rPr>
        <w:t>).</w:t>
      </w:r>
    </w:p>
    <w:p w14:paraId="0E4A5BB5" w14:textId="77777777" w:rsidR="004F7E50" w:rsidRPr="002C3469" w:rsidRDefault="006B6F7F" w:rsidP="00D270F1">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Lack of integration with other tools can be the biggest challenge of using the existing customer relationship strategy.</w:t>
      </w:r>
    </w:p>
    <w:p w14:paraId="55ACD531" w14:textId="77777777" w:rsidR="00D9484F" w:rsidRPr="002C3469" w:rsidRDefault="006B6F7F" w:rsidP="004F7E50">
      <w:pPr>
        <w:pStyle w:val="Heading1"/>
        <w:rPr>
          <w:color w:val="000000" w:themeColor="text1"/>
        </w:rPr>
      </w:pPr>
      <w:bookmarkStart w:id="11" w:name="_Toc100682439"/>
      <w:r w:rsidRPr="002C3469">
        <w:rPr>
          <w:color w:val="000000" w:themeColor="text1"/>
        </w:rPr>
        <w:lastRenderedPageBreak/>
        <w:t>Conclusion</w:t>
      </w:r>
      <w:bookmarkEnd w:id="11"/>
      <w:r w:rsidRPr="002C3469">
        <w:rPr>
          <w:color w:val="000000" w:themeColor="text1"/>
        </w:rPr>
        <w:t xml:space="preserve"> </w:t>
      </w:r>
    </w:p>
    <w:p w14:paraId="627B999B" w14:textId="77777777" w:rsidR="00D9484F" w:rsidRPr="002C3469" w:rsidRDefault="006B6F7F">
      <w:pPr>
        <w:pStyle w:val="Normal1"/>
        <w:spacing w:line="360" w:lineRule="auto"/>
        <w:jc w:val="both"/>
        <w:rPr>
          <w:rFonts w:ascii="Times New Roman" w:eastAsia="Times New Roman" w:hAnsi="Times New Roman" w:cs="Times New Roman"/>
          <w:color w:val="000000" w:themeColor="text1"/>
          <w:sz w:val="24"/>
          <w:szCs w:val="24"/>
        </w:rPr>
      </w:pPr>
      <w:r w:rsidRPr="002C3469">
        <w:rPr>
          <w:rFonts w:ascii="Times New Roman" w:eastAsia="Times New Roman" w:hAnsi="Times New Roman" w:cs="Times New Roman"/>
          <w:color w:val="000000" w:themeColor="text1"/>
          <w:sz w:val="24"/>
          <w:szCs w:val="24"/>
        </w:rPr>
        <w:t>In this article, several aspects related to customer service and customer relationships have been explained on the basis of several customers' expectation shifts. In this situation, it has been found that global pandemic Covid-19 has derailed customer service from the mainstream, where physical appearance is not meant to be possible due to the lockdown. This article mentioned that every aspect of the organisation had been changed due to the global pandemic Covid-19. The customer opinion has been changed based on the experience of the Covid-19 overnight. In this case, it has disrupted the organisation's routine, which has maintained the policy of customer relationships effectively over the years. In order to maintain the flow of the relationship after the period of global pandemic Covid-19 adopting customer experience, support to the customer and customer engagement is highly important, which has been explained in the article by mentioning the examples of Sainsbury Plc. In this article, the benefits of maintaining effective customer relationships have also been mentioned along with some possible challenges that can impact the business. Along with this, communication can be developed through effective interaction with the customer can help the business grow more.</w:t>
      </w:r>
    </w:p>
    <w:p w14:paraId="3AC0C339" w14:textId="77777777" w:rsidR="00D9484F" w:rsidRPr="002C3469" w:rsidRDefault="006B6F7F">
      <w:pPr>
        <w:pStyle w:val="Normal1"/>
        <w:spacing w:line="360" w:lineRule="auto"/>
        <w:jc w:val="both"/>
        <w:rPr>
          <w:rFonts w:ascii="Times New Roman" w:eastAsia="Times New Roman" w:hAnsi="Times New Roman" w:cs="Times New Roman"/>
          <w:b/>
          <w:color w:val="000000" w:themeColor="text1"/>
          <w:sz w:val="24"/>
          <w:szCs w:val="24"/>
        </w:rPr>
      </w:pPr>
      <w:r w:rsidRPr="002C3469">
        <w:rPr>
          <w:color w:val="000000" w:themeColor="text1"/>
        </w:rPr>
        <w:br w:type="page"/>
      </w:r>
    </w:p>
    <w:p w14:paraId="100E3B79" w14:textId="77777777" w:rsidR="00D9484F" w:rsidRPr="002C3469" w:rsidRDefault="006B6F7F" w:rsidP="0005178A">
      <w:pPr>
        <w:pStyle w:val="Heading1"/>
        <w:rPr>
          <w:color w:val="000000" w:themeColor="text1"/>
        </w:rPr>
      </w:pPr>
      <w:bookmarkStart w:id="12" w:name="_Toc100682440"/>
      <w:r w:rsidRPr="002C3469">
        <w:rPr>
          <w:color w:val="000000" w:themeColor="text1"/>
        </w:rPr>
        <w:lastRenderedPageBreak/>
        <w:t>Reference List</w:t>
      </w:r>
      <w:bookmarkEnd w:id="12"/>
    </w:p>
    <w:p w14:paraId="0D0C5BAA"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About.Sainsbury's.,</w:t>
      </w:r>
      <w:r w:rsidRPr="002C3469">
        <w:rPr>
          <w:rFonts w:ascii="Times New Roman" w:eastAsia="Times New Roman" w:hAnsi="Times New Roman" w:cs="Times New Roman"/>
          <w:i/>
          <w:color w:val="000000" w:themeColor="text1"/>
          <w:sz w:val="24"/>
          <w:szCs w:val="24"/>
          <w:highlight w:val="white"/>
        </w:rPr>
        <w:t xml:space="preserve"> Sainsbury’s sustainability update 2020/2021.</w:t>
      </w:r>
      <w:r w:rsidRPr="002C3469">
        <w:rPr>
          <w:rFonts w:ascii="Times New Roman" w:eastAsia="Times New Roman" w:hAnsi="Times New Roman" w:cs="Times New Roman"/>
          <w:color w:val="000000" w:themeColor="text1"/>
          <w:sz w:val="24"/>
          <w:szCs w:val="24"/>
          <w:highlight w:val="white"/>
        </w:rPr>
        <w:t xml:space="preserve"> 2022. [online] About.sainsburys.co.uk. Available at: &lt;https://www.about.sainsburys.co.uk/~/media/Files/S/Sainsburys/Sustainability%20Update%202020-21.pdf&gt; [Accessed 12 April 2022].</w:t>
      </w:r>
    </w:p>
    <w:p w14:paraId="2E253FE8"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Ahmed, I., Ahmad, M. and Jeon, G., 2021. Social distance monitoring framework using deep learning architecture to control infection transmission of COVID-19 pandemic. </w:t>
      </w:r>
      <w:r w:rsidRPr="002C3469">
        <w:rPr>
          <w:rFonts w:ascii="Times New Roman" w:eastAsia="Times New Roman" w:hAnsi="Times New Roman" w:cs="Times New Roman"/>
          <w:i/>
          <w:color w:val="000000" w:themeColor="text1"/>
          <w:sz w:val="24"/>
          <w:szCs w:val="24"/>
          <w:highlight w:val="white"/>
        </w:rPr>
        <w:t>Sustainable cities and society</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69</w:t>
      </w:r>
      <w:r w:rsidRPr="002C3469">
        <w:rPr>
          <w:rFonts w:ascii="Times New Roman" w:eastAsia="Times New Roman" w:hAnsi="Times New Roman" w:cs="Times New Roman"/>
          <w:color w:val="000000" w:themeColor="text1"/>
          <w:sz w:val="24"/>
          <w:szCs w:val="24"/>
          <w:highlight w:val="white"/>
        </w:rPr>
        <w:t>, p.102777.</w:t>
      </w:r>
    </w:p>
    <w:p w14:paraId="46C768A0"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Álvarez Jaramillo, J., Zartha Sossa, J.W. and Orozco Mendoza, G.L., 2019. Barriers to sustainability for small and medium enterprises in the framework of sustainable development—A literature review. </w:t>
      </w:r>
      <w:r w:rsidRPr="002C3469">
        <w:rPr>
          <w:rFonts w:ascii="Times New Roman" w:eastAsia="Times New Roman" w:hAnsi="Times New Roman" w:cs="Times New Roman"/>
          <w:i/>
          <w:color w:val="000000" w:themeColor="text1"/>
          <w:sz w:val="24"/>
          <w:szCs w:val="24"/>
          <w:highlight w:val="white"/>
        </w:rPr>
        <w:t>Business Strategy and the Environment</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28</w:t>
      </w:r>
      <w:r w:rsidRPr="002C3469">
        <w:rPr>
          <w:rFonts w:ascii="Times New Roman" w:eastAsia="Times New Roman" w:hAnsi="Times New Roman" w:cs="Times New Roman"/>
          <w:color w:val="000000" w:themeColor="text1"/>
          <w:sz w:val="24"/>
          <w:szCs w:val="24"/>
          <w:highlight w:val="white"/>
        </w:rPr>
        <w:t>(4), pp.512-524.</w:t>
      </w:r>
    </w:p>
    <w:p w14:paraId="6B05A2B5"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Aydiner, A.S., Tatoglu, E., Bayraktar, E., Zaim, S. and Delen, D., 2019. Business analytics and firm performance: The mediating role of business process performance. Journal of business research, 96, pp.228-237.</w:t>
      </w:r>
    </w:p>
    <w:p w14:paraId="766B96F7" w14:textId="0D41CAAC"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Abdul Lasi, M. and Salim, S.M., 2020. The relationship between e-marketing mix strategy and integrated marketing communication: a conceptual framework. </w:t>
      </w:r>
      <w:r w:rsidRPr="002C3469">
        <w:rPr>
          <w:rFonts w:ascii="Times New Roman" w:eastAsia="Times New Roman" w:hAnsi="Times New Roman" w:cs="Times New Roman"/>
          <w:i/>
          <w:color w:val="000000" w:themeColor="text1"/>
          <w:sz w:val="24"/>
          <w:szCs w:val="24"/>
          <w:highlight w:val="white"/>
        </w:rPr>
        <w:t>Int J Eng Appl Sci</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5</w:t>
      </w:r>
      <w:r w:rsidRPr="002C3469">
        <w:rPr>
          <w:rFonts w:ascii="Times New Roman" w:eastAsia="Times New Roman" w:hAnsi="Times New Roman" w:cs="Times New Roman"/>
          <w:color w:val="000000" w:themeColor="text1"/>
          <w:sz w:val="24"/>
          <w:szCs w:val="24"/>
          <w:highlight w:val="white"/>
        </w:rPr>
        <w:t>(6), pp.40-48.</w:t>
      </w:r>
    </w:p>
    <w:p w14:paraId="188B71AD"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Davenport, T.H. and Ronanki, R., 2018. Artificial intelligence for the real world. Harvard business review, 96(1), pp.108-116.</w:t>
      </w:r>
    </w:p>
    <w:p w14:paraId="3894BBB6"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Dawes, J., 2018. The Ansoff matrix: A legendary tool, but with two logical problems. But with Two Logical Problems (February 27, 2018).</w:t>
      </w:r>
    </w:p>
    <w:p w14:paraId="51229D27"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Gawor, T. and Hoberg, K., 2018. Customers’ valuation of time and convenience in e-fulfillment. </w:t>
      </w:r>
      <w:r w:rsidRPr="002C3469">
        <w:rPr>
          <w:rFonts w:ascii="Times New Roman" w:eastAsia="Times New Roman" w:hAnsi="Times New Roman" w:cs="Times New Roman"/>
          <w:i/>
          <w:color w:val="000000" w:themeColor="text1"/>
          <w:sz w:val="24"/>
          <w:szCs w:val="24"/>
          <w:highlight w:val="white"/>
        </w:rPr>
        <w:t>International Journal of Physical Distribution &amp; Logistics Management</w:t>
      </w:r>
      <w:r w:rsidRPr="002C3469">
        <w:rPr>
          <w:rFonts w:ascii="Times New Roman" w:eastAsia="Times New Roman" w:hAnsi="Times New Roman" w:cs="Times New Roman"/>
          <w:color w:val="000000" w:themeColor="text1"/>
          <w:sz w:val="24"/>
          <w:szCs w:val="24"/>
          <w:highlight w:val="white"/>
        </w:rPr>
        <w:t>.</w:t>
      </w:r>
    </w:p>
    <w:p w14:paraId="37F3BB4F"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Gil-Gomez, H., Guerola-Navarro, V., Oltra-Badenes, R. and Lozano-Quilis, J.A., 2020. Customer relationship management: digital transformation and sustainable business model innovation. </w:t>
      </w:r>
      <w:r w:rsidRPr="002C3469">
        <w:rPr>
          <w:rFonts w:ascii="Times New Roman" w:eastAsia="Times New Roman" w:hAnsi="Times New Roman" w:cs="Times New Roman"/>
          <w:i/>
          <w:color w:val="000000" w:themeColor="text1"/>
          <w:sz w:val="24"/>
          <w:szCs w:val="24"/>
          <w:highlight w:val="white"/>
        </w:rPr>
        <w:t>Economic research-Ekonomska istraživanja</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33</w:t>
      </w:r>
      <w:r w:rsidRPr="002C3469">
        <w:rPr>
          <w:rFonts w:ascii="Times New Roman" w:eastAsia="Times New Roman" w:hAnsi="Times New Roman" w:cs="Times New Roman"/>
          <w:color w:val="000000" w:themeColor="text1"/>
          <w:sz w:val="24"/>
          <w:szCs w:val="24"/>
          <w:highlight w:val="white"/>
        </w:rPr>
        <w:t>(1), pp.2733-2750.</w:t>
      </w:r>
    </w:p>
    <w:p w14:paraId="1C658CE2"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Guha, S., Harrigan, P. and Soutar, G., 2018. Linking social media to customer relationship management (CRM): A qualitative study on SMEs. Journal of Small Business &amp; Entrepreneurship, 30(3), pp.193-214.</w:t>
      </w:r>
    </w:p>
    <w:p w14:paraId="7EDA8301"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lastRenderedPageBreak/>
        <w:t xml:space="preserve">Libai, B., Bart, Y., Gensler, S., Hofacker, C.F., Kaplan, A., Kötterheinrich, K. and Kroll, E.B., 2020. Brave new world? On AI and the management of customer relationships. </w:t>
      </w:r>
      <w:r w:rsidRPr="002C3469">
        <w:rPr>
          <w:rFonts w:ascii="Times New Roman" w:eastAsia="Times New Roman" w:hAnsi="Times New Roman" w:cs="Times New Roman"/>
          <w:i/>
          <w:color w:val="000000" w:themeColor="text1"/>
          <w:sz w:val="24"/>
          <w:szCs w:val="24"/>
          <w:highlight w:val="white"/>
        </w:rPr>
        <w:t>Journal of Interactive Marketing</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51</w:t>
      </w:r>
      <w:r w:rsidRPr="002C3469">
        <w:rPr>
          <w:rFonts w:ascii="Times New Roman" w:eastAsia="Times New Roman" w:hAnsi="Times New Roman" w:cs="Times New Roman"/>
          <w:color w:val="000000" w:themeColor="text1"/>
          <w:sz w:val="24"/>
          <w:szCs w:val="24"/>
          <w:highlight w:val="white"/>
        </w:rPr>
        <w:t>, pp.44-56.</w:t>
      </w:r>
    </w:p>
    <w:p w14:paraId="0A5126CF"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Mkansi, M. and Nsakanda, A.L., 2021. Leveraging the physical network of stores in e-grocery order fulfilment for sustainable competitive advantage. Research in Transportation Economics, 87, p.100786.</w:t>
      </w:r>
    </w:p>
    <w:p w14:paraId="664A997B"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Munir, M., Jajja, M.S.S., Chatha, K.A. and Farooq, S., 2020. Supply chain risk management and operational performance: The enabling role of supply chain integration. </w:t>
      </w:r>
      <w:r w:rsidRPr="002C3469">
        <w:rPr>
          <w:rFonts w:ascii="Times New Roman" w:eastAsia="Times New Roman" w:hAnsi="Times New Roman" w:cs="Times New Roman"/>
          <w:i/>
          <w:color w:val="000000" w:themeColor="text1"/>
          <w:sz w:val="24"/>
          <w:szCs w:val="24"/>
          <w:highlight w:val="white"/>
        </w:rPr>
        <w:t>International Journal of Production Economics</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227</w:t>
      </w:r>
      <w:r w:rsidRPr="002C3469">
        <w:rPr>
          <w:rFonts w:ascii="Times New Roman" w:eastAsia="Times New Roman" w:hAnsi="Times New Roman" w:cs="Times New Roman"/>
          <w:color w:val="000000" w:themeColor="text1"/>
          <w:sz w:val="24"/>
          <w:szCs w:val="24"/>
          <w:highlight w:val="white"/>
        </w:rPr>
        <w:t>, p.107667.</w:t>
      </w:r>
    </w:p>
    <w:p w14:paraId="56EEEC0F"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Ons.gov, 2022. </w:t>
      </w:r>
      <w:r w:rsidRPr="002C3469">
        <w:rPr>
          <w:rFonts w:ascii="Times New Roman" w:eastAsia="Times New Roman" w:hAnsi="Times New Roman" w:cs="Times New Roman"/>
          <w:i/>
          <w:color w:val="000000" w:themeColor="text1"/>
          <w:sz w:val="24"/>
          <w:szCs w:val="24"/>
          <w:highlight w:val="white"/>
        </w:rPr>
        <w:t>Families and households in the UK - Office for National Statistics</w:t>
      </w:r>
      <w:r w:rsidRPr="002C3469">
        <w:rPr>
          <w:rFonts w:ascii="Times New Roman" w:eastAsia="Times New Roman" w:hAnsi="Times New Roman" w:cs="Times New Roman"/>
          <w:color w:val="000000" w:themeColor="text1"/>
          <w:sz w:val="24"/>
          <w:szCs w:val="24"/>
          <w:highlight w:val="white"/>
        </w:rPr>
        <w:t>. [online] Ons.gov.uk. Available at: &lt;https://www.ons.gov.uk/peoplepopulationandcommunity/birthsdeathsandmarriages/families/bulletins/familiesandhouseholds/latest&gt; [Accessed 12 April 2022].</w:t>
      </w:r>
    </w:p>
    <w:p w14:paraId="26E2D644" w14:textId="77777777" w:rsidR="002C3469" w:rsidRPr="002C3469" w:rsidRDefault="006B6F7F" w:rsidP="002C3469">
      <w:pPr>
        <w:spacing w:line="360" w:lineRule="auto"/>
        <w:jc w:val="both"/>
        <w:rPr>
          <w:rFonts w:ascii="Times New Roman" w:hAnsi="Times New Roman" w:cs="Times New Roman"/>
          <w:color w:val="000000" w:themeColor="text1"/>
          <w:sz w:val="24"/>
          <w:szCs w:val="24"/>
          <w:shd w:val="clear" w:color="auto" w:fill="FFFFFF"/>
        </w:rPr>
      </w:pPr>
      <w:r w:rsidRPr="002C3469">
        <w:rPr>
          <w:rFonts w:ascii="Times New Roman" w:hAnsi="Times New Roman" w:cs="Times New Roman"/>
          <w:color w:val="000000" w:themeColor="text1"/>
          <w:sz w:val="24"/>
          <w:szCs w:val="24"/>
          <w:shd w:val="clear" w:color="auto" w:fill="FFFFFF"/>
        </w:rPr>
        <w:t>Sanny, L., Angelina, V. and Christian, B.B., 2021. Innovation of SME service industry in Indonesia in improving customer satisfaction. </w:t>
      </w:r>
      <w:r w:rsidRPr="002C3469">
        <w:rPr>
          <w:rFonts w:ascii="Times New Roman" w:hAnsi="Times New Roman" w:cs="Times New Roman"/>
          <w:i/>
          <w:iCs/>
          <w:color w:val="000000" w:themeColor="text1"/>
          <w:sz w:val="24"/>
          <w:szCs w:val="24"/>
          <w:shd w:val="clear" w:color="auto" w:fill="FFFFFF"/>
        </w:rPr>
        <w:t>Journal of Science and Technology Policy Management</w:t>
      </w:r>
      <w:r w:rsidRPr="002C3469">
        <w:rPr>
          <w:rFonts w:ascii="Times New Roman" w:hAnsi="Times New Roman" w:cs="Times New Roman"/>
          <w:color w:val="000000" w:themeColor="text1"/>
          <w:sz w:val="24"/>
          <w:szCs w:val="24"/>
          <w:shd w:val="clear" w:color="auto" w:fill="FFFFFF"/>
        </w:rPr>
        <w:t>.</w:t>
      </w:r>
    </w:p>
    <w:p w14:paraId="6742A7DF"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Solimun, S. and Fernandes, A.A.R., 2018. The mediation effect of customer satisfaction in the relationship between service quality, service orientation, and marketing mix strategy to customer loyalty. </w:t>
      </w:r>
      <w:r w:rsidRPr="002C3469">
        <w:rPr>
          <w:rFonts w:ascii="Times New Roman" w:eastAsia="Times New Roman" w:hAnsi="Times New Roman" w:cs="Times New Roman"/>
          <w:i/>
          <w:color w:val="000000" w:themeColor="text1"/>
          <w:sz w:val="24"/>
          <w:szCs w:val="24"/>
          <w:highlight w:val="white"/>
        </w:rPr>
        <w:t>Journal of Management Development</w:t>
      </w:r>
      <w:r w:rsidRPr="002C3469">
        <w:rPr>
          <w:rFonts w:ascii="Times New Roman" w:eastAsia="Times New Roman" w:hAnsi="Times New Roman" w:cs="Times New Roman"/>
          <w:color w:val="000000" w:themeColor="text1"/>
          <w:sz w:val="24"/>
          <w:szCs w:val="24"/>
          <w:highlight w:val="white"/>
        </w:rPr>
        <w:t>.</w:t>
      </w:r>
    </w:p>
    <w:p w14:paraId="032F068F"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Srinivasan, M., Srivastava, P. and Iyer, K.N., 2020. An empirical model of salesperson competence, buyer-seller trust and collaboration: The moderating role of technological turbulence and product complexity. </w:t>
      </w:r>
      <w:r w:rsidRPr="002C3469">
        <w:rPr>
          <w:rFonts w:ascii="Times New Roman" w:eastAsia="Times New Roman" w:hAnsi="Times New Roman" w:cs="Times New Roman"/>
          <w:i/>
          <w:color w:val="000000" w:themeColor="text1"/>
          <w:sz w:val="24"/>
          <w:szCs w:val="24"/>
          <w:highlight w:val="white"/>
        </w:rPr>
        <w:t>Journal of Marketing Theory and Practice</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28</w:t>
      </w:r>
      <w:r w:rsidRPr="002C3469">
        <w:rPr>
          <w:rFonts w:ascii="Times New Roman" w:eastAsia="Times New Roman" w:hAnsi="Times New Roman" w:cs="Times New Roman"/>
          <w:color w:val="000000" w:themeColor="text1"/>
          <w:sz w:val="24"/>
          <w:szCs w:val="24"/>
          <w:highlight w:val="white"/>
        </w:rPr>
        <w:t>(4), pp.447-459.</w:t>
      </w:r>
    </w:p>
    <w:p w14:paraId="3E1B48AF"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Statista, 2022. </w:t>
      </w:r>
      <w:r w:rsidRPr="002C3469">
        <w:rPr>
          <w:rFonts w:ascii="Times New Roman" w:eastAsia="Times New Roman" w:hAnsi="Times New Roman" w:cs="Times New Roman"/>
          <w:i/>
          <w:color w:val="000000" w:themeColor="text1"/>
          <w:sz w:val="24"/>
          <w:szCs w:val="24"/>
          <w:highlight w:val="white"/>
        </w:rPr>
        <w:t>Sainsbury's retail sales 2008-2021 | Statista</w:t>
      </w:r>
      <w:r w:rsidRPr="002C3469">
        <w:rPr>
          <w:rFonts w:ascii="Times New Roman" w:eastAsia="Times New Roman" w:hAnsi="Times New Roman" w:cs="Times New Roman"/>
          <w:color w:val="000000" w:themeColor="text1"/>
          <w:sz w:val="24"/>
          <w:szCs w:val="24"/>
          <w:highlight w:val="white"/>
        </w:rPr>
        <w:t>. [online] Statista. Available at: &lt;https://www.statista.com/statistics/386342/sainsburys-retail-sales-united-kingdom-uk/&gt; [Accessed 12 April 2022].</w:t>
      </w:r>
    </w:p>
    <w:p w14:paraId="37C025E9"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Statista, 2022. Sainsbury's underlying sales revenue United Kingdom 2021 | Statista. [online] Statista. Available at: &lt;https://www.statista.com/statistics/491410/sainsbury-underlying-sales-revenue-united-kingdom-uk/#:~:text=Sainsbury's%20underlying%20sales%20generated%20a,in%20the%20nine%2Dyear%20period.&gt; [Accessed 12 April 2022].</w:t>
      </w:r>
    </w:p>
    <w:p w14:paraId="617B3F4C"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lastRenderedPageBreak/>
        <w:t xml:space="preserve">Statista, 2022. </w:t>
      </w:r>
      <w:r w:rsidRPr="002C3469">
        <w:rPr>
          <w:rFonts w:ascii="Times New Roman" w:eastAsia="Times New Roman" w:hAnsi="Times New Roman" w:cs="Times New Roman"/>
          <w:i/>
          <w:color w:val="000000" w:themeColor="text1"/>
          <w:sz w:val="24"/>
          <w:szCs w:val="24"/>
          <w:highlight w:val="white"/>
        </w:rPr>
        <w:t>UK: GDP forecasts 2019-2023 | Statista</w:t>
      </w:r>
      <w:r w:rsidRPr="002C3469">
        <w:rPr>
          <w:rFonts w:ascii="Times New Roman" w:eastAsia="Times New Roman" w:hAnsi="Times New Roman" w:cs="Times New Roman"/>
          <w:color w:val="000000" w:themeColor="text1"/>
          <w:sz w:val="24"/>
          <w:szCs w:val="24"/>
          <w:highlight w:val="white"/>
        </w:rPr>
        <w:t>. [online] Statista. Available at: &lt;https://www.statista.com/statistics/375195/gdp-growth-forecast-uk/&gt; [Accessed 12 April 2022].</w:t>
      </w:r>
    </w:p>
    <w:p w14:paraId="503836C7"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Statista, 2022. </w:t>
      </w:r>
      <w:r w:rsidRPr="002C3469">
        <w:rPr>
          <w:rFonts w:ascii="Times New Roman" w:eastAsia="Times New Roman" w:hAnsi="Times New Roman" w:cs="Times New Roman"/>
          <w:i/>
          <w:color w:val="000000" w:themeColor="text1"/>
          <w:sz w:val="24"/>
          <w:szCs w:val="24"/>
          <w:highlight w:val="white"/>
        </w:rPr>
        <w:t>UK: Sainsbury’s stores, by type 2009-2018 | Statista</w:t>
      </w:r>
      <w:r w:rsidRPr="002C3469">
        <w:rPr>
          <w:rFonts w:ascii="Times New Roman" w:eastAsia="Times New Roman" w:hAnsi="Times New Roman" w:cs="Times New Roman"/>
          <w:color w:val="000000" w:themeColor="text1"/>
          <w:sz w:val="24"/>
          <w:szCs w:val="24"/>
          <w:highlight w:val="white"/>
        </w:rPr>
        <w:t>. [online] Statista. Available at: &lt;https://www.statista.com/statistics/386475/sainsburys-store-numbers-by-convenience-and-supermarket-united-kingdom-uk/&gt; [Accessed 12 April 2022].</w:t>
      </w:r>
    </w:p>
    <w:p w14:paraId="179A46EA"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Statista, 2022. </w:t>
      </w:r>
      <w:r w:rsidRPr="002C3469">
        <w:rPr>
          <w:rFonts w:ascii="Times New Roman" w:eastAsia="Times New Roman" w:hAnsi="Times New Roman" w:cs="Times New Roman"/>
          <w:i/>
          <w:color w:val="000000" w:themeColor="text1"/>
          <w:sz w:val="24"/>
          <w:szCs w:val="24"/>
          <w:highlight w:val="white"/>
        </w:rPr>
        <w:t>Value of weekly online food sales 2020 | Statista</w:t>
      </w:r>
      <w:r w:rsidRPr="002C3469">
        <w:rPr>
          <w:rFonts w:ascii="Times New Roman" w:eastAsia="Times New Roman" w:hAnsi="Times New Roman" w:cs="Times New Roman"/>
          <w:color w:val="000000" w:themeColor="text1"/>
          <w:sz w:val="24"/>
          <w:szCs w:val="24"/>
          <w:highlight w:val="white"/>
        </w:rPr>
        <w:t>. [online] Statista. Available at: &lt;https://www.statista.com/statistics/622509/value-of-online-food-sales-united-kingdom-uk/&gt; [Accessed 12 April 2022].</w:t>
      </w:r>
    </w:p>
    <w:p w14:paraId="149F3196"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Tueanrat, Y., Papagiannidis, S. and Alamanos, E., 2021. Going on a journey: A review of the customer journey literature. </w:t>
      </w:r>
      <w:r w:rsidRPr="002C3469">
        <w:rPr>
          <w:rFonts w:ascii="Times New Roman" w:eastAsia="Times New Roman" w:hAnsi="Times New Roman" w:cs="Times New Roman"/>
          <w:i/>
          <w:color w:val="000000" w:themeColor="text1"/>
          <w:sz w:val="24"/>
          <w:szCs w:val="24"/>
          <w:highlight w:val="white"/>
        </w:rPr>
        <w:t>Journal of Business Research</w:t>
      </w:r>
      <w:r w:rsidRPr="002C3469">
        <w:rPr>
          <w:rFonts w:ascii="Times New Roman" w:eastAsia="Times New Roman" w:hAnsi="Times New Roman" w:cs="Times New Roman"/>
          <w:color w:val="000000" w:themeColor="text1"/>
          <w:sz w:val="24"/>
          <w:szCs w:val="24"/>
          <w:highlight w:val="white"/>
        </w:rPr>
        <w:t xml:space="preserve">, </w:t>
      </w:r>
      <w:r w:rsidRPr="002C3469">
        <w:rPr>
          <w:rFonts w:ascii="Times New Roman" w:eastAsia="Times New Roman" w:hAnsi="Times New Roman" w:cs="Times New Roman"/>
          <w:i/>
          <w:color w:val="000000" w:themeColor="text1"/>
          <w:sz w:val="24"/>
          <w:szCs w:val="24"/>
          <w:highlight w:val="white"/>
        </w:rPr>
        <w:t>125</w:t>
      </w:r>
      <w:r w:rsidRPr="002C3469">
        <w:rPr>
          <w:rFonts w:ascii="Times New Roman" w:eastAsia="Times New Roman" w:hAnsi="Times New Roman" w:cs="Times New Roman"/>
          <w:color w:val="000000" w:themeColor="text1"/>
          <w:sz w:val="24"/>
          <w:szCs w:val="24"/>
          <w:highlight w:val="white"/>
        </w:rPr>
        <w:t>, pp.336-353.</w:t>
      </w:r>
    </w:p>
    <w:p w14:paraId="3A3E1245" w14:textId="77777777" w:rsidR="002C3469" w:rsidRPr="002C3469" w:rsidRDefault="006B6F7F">
      <w:pPr>
        <w:pStyle w:val="Normal1"/>
        <w:spacing w:line="360" w:lineRule="auto"/>
        <w:jc w:val="both"/>
        <w:rPr>
          <w:rFonts w:ascii="Times New Roman" w:eastAsia="Times New Roman" w:hAnsi="Times New Roman" w:cs="Times New Roman"/>
          <w:color w:val="000000" w:themeColor="text1"/>
          <w:sz w:val="24"/>
          <w:szCs w:val="24"/>
          <w:highlight w:val="white"/>
        </w:rPr>
      </w:pPr>
      <w:r w:rsidRPr="002C3469">
        <w:rPr>
          <w:rFonts w:ascii="Times New Roman" w:eastAsia="Times New Roman" w:hAnsi="Times New Roman" w:cs="Times New Roman"/>
          <w:color w:val="000000" w:themeColor="text1"/>
          <w:sz w:val="24"/>
          <w:szCs w:val="24"/>
          <w:highlight w:val="white"/>
        </w:rPr>
        <w:t xml:space="preserve">Verdictfoodservice, 2022. </w:t>
      </w:r>
      <w:r w:rsidRPr="002C3469">
        <w:rPr>
          <w:rFonts w:ascii="Times New Roman" w:eastAsia="Times New Roman" w:hAnsi="Times New Roman" w:cs="Times New Roman"/>
          <w:i/>
          <w:color w:val="000000" w:themeColor="text1"/>
          <w:sz w:val="24"/>
          <w:szCs w:val="24"/>
          <w:highlight w:val="white"/>
        </w:rPr>
        <w:t>Sainsbury’s to partner with online food delivery apps, Uber Eats and Deliveroo</w:t>
      </w:r>
      <w:r w:rsidRPr="002C3469">
        <w:rPr>
          <w:rFonts w:ascii="Times New Roman" w:eastAsia="Times New Roman" w:hAnsi="Times New Roman" w:cs="Times New Roman"/>
          <w:color w:val="000000" w:themeColor="text1"/>
          <w:sz w:val="24"/>
          <w:szCs w:val="24"/>
          <w:highlight w:val="white"/>
        </w:rPr>
        <w:t>. [online] Verdict Food Service. Available at: &lt;https://www.verdictfoodservice.com/comment/sainsburys-partners-uber-eats-deliveroo/&gt; [Accessed 12 April 2022].</w:t>
      </w:r>
    </w:p>
    <w:p w14:paraId="7A4FC58B" w14:textId="77777777" w:rsidR="00D9484F" w:rsidRPr="002C3469" w:rsidRDefault="00D9484F">
      <w:pPr>
        <w:pStyle w:val="Normal1"/>
        <w:spacing w:line="360" w:lineRule="auto"/>
        <w:jc w:val="both"/>
        <w:rPr>
          <w:b/>
          <w:color w:val="000000" w:themeColor="text1"/>
          <w:sz w:val="20"/>
          <w:szCs w:val="20"/>
          <w:highlight w:val="white"/>
        </w:rPr>
      </w:pPr>
    </w:p>
    <w:sectPr w:rsidR="00D9484F" w:rsidRPr="002C3469" w:rsidSect="00D9484F">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10F2C" w14:textId="77777777" w:rsidR="00A57D47" w:rsidRDefault="00A57D47">
      <w:pPr>
        <w:spacing w:line="240" w:lineRule="auto"/>
      </w:pPr>
      <w:r>
        <w:separator/>
      </w:r>
    </w:p>
  </w:endnote>
  <w:endnote w:type="continuationSeparator" w:id="0">
    <w:p w14:paraId="13C2257F" w14:textId="77777777" w:rsidR="00A57D47" w:rsidRDefault="00A57D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830878"/>
      <w:docPartObj>
        <w:docPartGallery w:val="Page Numbers (Bottom of Page)"/>
        <w:docPartUnique/>
      </w:docPartObj>
    </w:sdtPr>
    <w:sdtEndPr/>
    <w:sdtContent>
      <w:p w14:paraId="08295379" w14:textId="77777777" w:rsidR="00D43C94" w:rsidRDefault="006B6F7F">
        <w:pPr>
          <w:pStyle w:val="Footer"/>
          <w:jc w:val="right"/>
          <w:rPr>
            <w:rFonts w:asciiTheme="majorHAnsi" w:hAnsiTheme="majorHAnsi"/>
            <w:color w:val="4F81BD" w:themeColor="accent1"/>
            <w:sz w:val="40"/>
            <w:szCs w:val="40"/>
          </w:rPr>
        </w:pPr>
        <w:r w:rsidRPr="00D43C94">
          <w:rPr>
            <w:rFonts w:ascii="Times New Roman" w:hAnsi="Times New Roman" w:cs="Times New Roman"/>
            <w:color w:val="000000" w:themeColor="text1"/>
          </w:rPr>
          <w:fldChar w:fldCharType="begin"/>
        </w:r>
        <w:r w:rsidRPr="00D43C94">
          <w:rPr>
            <w:rFonts w:ascii="Times New Roman" w:hAnsi="Times New Roman" w:cs="Times New Roman"/>
            <w:color w:val="000000" w:themeColor="text1"/>
          </w:rPr>
          <w:instrText xml:space="preserve"> PAGE   \* MERGEFORMAT </w:instrText>
        </w:r>
        <w:r w:rsidRPr="00D43C94">
          <w:rPr>
            <w:rFonts w:ascii="Times New Roman" w:hAnsi="Times New Roman" w:cs="Times New Roman"/>
            <w:color w:val="000000" w:themeColor="text1"/>
          </w:rPr>
          <w:fldChar w:fldCharType="separate"/>
        </w:r>
        <w:r w:rsidR="004A1FD2" w:rsidRPr="004A1FD2">
          <w:rPr>
            <w:rFonts w:ascii="Times New Roman" w:hAnsi="Times New Roman" w:cs="Times New Roman"/>
            <w:noProof/>
            <w:color w:val="000000" w:themeColor="text1"/>
            <w:sz w:val="40"/>
            <w:szCs w:val="40"/>
          </w:rPr>
          <w:t>3</w:t>
        </w:r>
        <w:r w:rsidRPr="00D43C94">
          <w:rPr>
            <w:rFonts w:ascii="Times New Roman" w:hAnsi="Times New Roman" w:cs="Times New Roman"/>
            <w:color w:val="000000" w:themeColor="text1"/>
          </w:rPr>
          <w:fldChar w:fldCharType="end"/>
        </w:r>
      </w:p>
    </w:sdtContent>
  </w:sdt>
  <w:p w14:paraId="34740B7F" w14:textId="77777777" w:rsidR="00D43C94" w:rsidRDefault="00D43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859D6" w14:textId="77777777" w:rsidR="00A57D47" w:rsidRDefault="00A57D47">
      <w:pPr>
        <w:spacing w:line="240" w:lineRule="auto"/>
      </w:pPr>
      <w:r>
        <w:separator/>
      </w:r>
    </w:p>
  </w:footnote>
  <w:footnote w:type="continuationSeparator" w:id="0">
    <w:p w14:paraId="7FBE7780" w14:textId="77777777" w:rsidR="00A57D47" w:rsidRDefault="00A57D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34FAE"/>
    <w:multiLevelType w:val="multilevel"/>
    <w:tmpl w:val="15E20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AF3F30"/>
    <w:multiLevelType w:val="multilevel"/>
    <w:tmpl w:val="A14C8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684151"/>
    <w:multiLevelType w:val="multilevel"/>
    <w:tmpl w:val="F850D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D649AF"/>
    <w:multiLevelType w:val="multilevel"/>
    <w:tmpl w:val="FE3A8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1735A5"/>
    <w:multiLevelType w:val="multilevel"/>
    <w:tmpl w:val="6DA84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F73F64"/>
    <w:multiLevelType w:val="multilevel"/>
    <w:tmpl w:val="4B7C4A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737294"/>
    <w:multiLevelType w:val="multilevel"/>
    <w:tmpl w:val="D3EC8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5E3361B"/>
    <w:multiLevelType w:val="multilevel"/>
    <w:tmpl w:val="BDD89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EE5F3C"/>
    <w:multiLevelType w:val="multilevel"/>
    <w:tmpl w:val="A9E06C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CCF0F20"/>
    <w:multiLevelType w:val="multilevel"/>
    <w:tmpl w:val="BE4CF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09668E8"/>
    <w:multiLevelType w:val="multilevel"/>
    <w:tmpl w:val="B2E0C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18B2646"/>
    <w:multiLevelType w:val="multilevel"/>
    <w:tmpl w:val="2AC09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3403850"/>
    <w:multiLevelType w:val="multilevel"/>
    <w:tmpl w:val="417EF3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E9144BD"/>
    <w:multiLevelType w:val="multilevel"/>
    <w:tmpl w:val="AC7C7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3B459A8"/>
    <w:multiLevelType w:val="multilevel"/>
    <w:tmpl w:val="83B40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AEA131A"/>
    <w:multiLevelType w:val="multilevel"/>
    <w:tmpl w:val="12268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F2853CA"/>
    <w:multiLevelType w:val="multilevel"/>
    <w:tmpl w:val="4B4406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6F227A3"/>
    <w:multiLevelType w:val="hybridMultilevel"/>
    <w:tmpl w:val="C7F8F3A8"/>
    <w:lvl w:ilvl="0" w:tplc="B0FAF386">
      <w:start w:val="1"/>
      <w:numFmt w:val="bullet"/>
      <w:lvlText w:val=""/>
      <w:lvlJc w:val="left"/>
      <w:pPr>
        <w:ind w:left="720" w:hanging="360"/>
      </w:pPr>
      <w:rPr>
        <w:rFonts w:ascii="Symbol" w:hAnsi="Symbol" w:hint="default"/>
      </w:rPr>
    </w:lvl>
    <w:lvl w:ilvl="1" w:tplc="1046A8AE" w:tentative="1">
      <w:start w:val="1"/>
      <w:numFmt w:val="bullet"/>
      <w:lvlText w:val="o"/>
      <w:lvlJc w:val="left"/>
      <w:pPr>
        <w:ind w:left="1440" w:hanging="360"/>
      </w:pPr>
      <w:rPr>
        <w:rFonts w:ascii="Courier New" w:hAnsi="Courier New" w:cs="Courier New" w:hint="default"/>
      </w:rPr>
    </w:lvl>
    <w:lvl w:ilvl="2" w:tplc="86087C34" w:tentative="1">
      <w:start w:val="1"/>
      <w:numFmt w:val="bullet"/>
      <w:lvlText w:val=""/>
      <w:lvlJc w:val="left"/>
      <w:pPr>
        <w:ind w:left="2160" w:hanging="360"/>
      </w:pPr>
      <w:rPr>
        <w:rFonts w:ascii="Wingdings" w:hAnsi="Wingdings" w:hint="default"/>
      </w:rPr>
    </w:lvl>
    <w:lvl w:ilvl="3" w:tplc="557CF250" w:tentative="1">
      <w:start w:val="1"/>
      <w:numFmt w:val="bullet"/>
      <w:lvlText w:val=""/>
      <w:lvlJc w:val="left"/>
      <w:pPr>
        <w:ind w:left="2880" w:hanging="360"/>
      </w:pPr>
      <w:rPr>
        <w:rFonts w:ascii="Symbol" w:hAnsi="Symbol" w:hint="default"/>
      </w:rPr>
    </w:lvl>
    <w:lvl w:ilvl="4" w:tplc="AED4B162" w:tentative="1">
      <w:start w:val="1"/>
      <w:numFmt w:val="bullet"/>
      <w:lvlText w:val="o"/>
      <w:lvlJc w:val="left"/>
      <w:pPr>
        <w:ind w:left="3600" w:hanging="360"/>
      </w:pPr>
      <w:rPr>
        <w:rFonts w:ascii="Courier New" w:hAnsi="Courier New" w:cs="Courier New" w:hint="default"/>
      </w:rPr>
    </w:lvl>
    <w:lvl w:ilvl="5" w:tplc="B2D65896" w:tentative="1">
      <w:start w:val="1"/>
      <w:numFmt w:val="bullet"/>
      <w:lvlText w:val=""/>
      <w:lvlJc w:val="left"/>
      <w:pPr>
        <w:ind w:left="4320" w:hanging="360"/>
      </w:pPr>
      <w:rPr>
        <w:rFonts w:ascii="Wingdings" w:hAnsi="Wingdings" w:hint="default"/>
      </w:rPr>
    </w:lvl>
    <w:lvl w:ilvl="6" w:tplc="EBE66F2E" w:tentative="1">
      <w:start w:val="1"/>
      <w:numFmt w:val="bullet"/>
      <w:lvlText w:val=""/>
      <w:lvlJc w:val="left"/>
      <w:pPr>
        <w:ind w:left="5040" w:hanging="360"/>
      </w:pPr>
      <w:rPr>
        <w:rFonts w:ascii="Symbol" w:hAnsi="Symbol" w:hint="default"/>
      </w:rPr>
    </w:lvl>
    <w:lvl w:ilvl="7" w:tplc="D33658D8" w:tentative="1">
      <w:start w:val="1"/>
      <w:numFmt w:val="bullet"/>
      <w:lvlText w:val="o"/>
      <w:lvlJc w:val="left"/>
      <w:pPr>
        <w:ind w:left="5760" w:hanging="360"/>
      </w:pPr>
      <w:rPr>
        <w:rFonts w:ascii="Courier New" w:hAnsi="Courier New" w:cs="Courier New" w:hint="default"/>
      </w:rPr>
    </w:lvl>
    <w:lvl w:ilvl="8" w:tplc="BFC0E39A" w:tentative="1">
      <w:start w:val="1"/>
      <w:numFmt w:val="bullet"/>
      <w:lvlText w:val=""/>
      <w:lvlJc w:val="left"/>
      <w:pPr>
        <w:ind w:left="6480" w:hanging="360"/>
      </w:pPr>
      <w:rPr>
        <w:rFonts w:ascii="Wingdings" w:hAnsi="Wingdings" w:hint="default"/>
      </w:rPr>
    </w:lvl>
  </w:abstractNum>
  <w:abstractNum w:abstractNumId="18" w15:restartNumberingAfterBreak="0">
    <w:nsid w:val="6A825D98"/>
    <w:multiLevelType w:val="multilevel"/>
    <w:tmpl w:val="96860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F8769F1"/>
    <w:multiLevelType w:val="multilevel"/>
    <w:tmpl w:val="26029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6080891">
    <w:abstractNumId w:val="10"/>
  </w:num>
  <w:num w:numId="2" w16cid:durableId="1001196260">
    <w:abstractNumId w:val="7"/>
  </w:num>
  <w:num w:numId="3" w16cid:durableId="1646004883">
    <w:abstractNumId w:val="15"/>
  </w:num>
  <w:num w:numId="4" w16cid:durableId="888297609">
    <w:abstractNumId w:val="13"/>
  </w:num>
  <w:num w:numId="5" w16cid:durableId="1377975212">
    <w:abstractNumId w:val="1"/>
  </w:num>
  <w:num w:numId="6" w16cid:durableId="423575960">
    <w:abstractNumId w:val="19"/>
  </w:num>
  <w:num w:numId="7" w16cid:durableId="443572516">
    <w:abstractNumId w:val="2"/>
  </w:num>
  <w:num w:numId="8" w16cid:durableId="1128932957">
    <w:abstractNumId w:val="11"/>
  </w:num>
  <w:num w:numId="9" w16cid:durableId="247428566">
    <w:abstractNumId w:val="3"/>
  </w:num>
  <w:num w:numId="10" w16cid:durableId="1380981808">
    <w:abstractNumId w:val="9"/>
  </w:num>
  <w:num w:numId="11" w16cid:durableId="1817143584">
    <w:abstractNumId w:val="12"/>
  </w:num>
  <w:num w:numId="12" w16cid:durableId="1101946864">
    <w:abstractNumId w:val="0"/>
  </w:num>
  <w:num w:numId="13" w16cid:durableId="1180583343">
    <w:abstractNumId w:val="14"/>
  </w:num>
  <w:num w:numId="14" w16cid:durableId="1204755621">
    <w:abstractNumId w:val="8"/>
  </w:num>
  <w:num w:numId="15" w16cid:durableId="1487546276">
    <w:abstractNumId w:val="16"/>
  </w:num>
  <w:num w:numId="16" w16cid:durableId="1060907095">
    <w:abstractNumId w:val="5"/>
  </w:num>
  <w:num w:numId="17" w16cid:durableId="514535156">
    <w:abstractNumId w:val="4"/>
  </w:num>
  <w:num w:numId="18" w16cid:durableId="711275213">
    <w:abstractNumId w:val="6"/>
  </w:num>
  <w:num w:numId="19" w16cid:durableId="558826808">
    <w:abstractNumId w:val="18"/>
  </w:num>
  <w:num w:numId="20" w16cid:durableId="8271334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9484F"/>
    <w:rsid w:val="0005178A"/>
    <w:rsid w:val="001044D0"/>
    <w:rsid w:val="002C159D"/>
    <w:rsid w:val="002C3469"/>
    <w:rsid w:val="002E359A"/>
    <w:rsid w:val="00382AD1"/>
    <w:rsid w:val="003C66E2"/>
    <w:rsid w:val="003E2C88"/>
    <w:rsid w:val="00447B3F"/>
    <w:rsid w:val="004A1FD2"/>
    <w:rsid w:val="004F7E50"/>
    <w:rsid w:val="006970F8"/>
    <w:rsid w:val="006B6F7F"/>
    <w:rsid w:val="0075144B"/>
    <w:rsid w:val="008A2B01"/>
    <w:rsid w:val="008A4949"/>
    <w:rsid w:val="00A57D47"/>
    <w:rsid w:val="00AA6076"/>
    <w:rsid w:val="00B47336"/>
    <w:rsid w:val="00B5319C"/>
    <w:rsid w:val="00B74070"/>
    <w:rsid w:val="00D115DE"/>
    <w:rsid w:val="00D17F34"/>
    <w:rsid w:val="00D270F1"/>
    <w:rsid w:val="00D43C94"/>
    <w:rsid w:val="00D60B9B"/>
    <w:rsid w:val="00D9484F"/>
    <w:rsid w:val="00DA439E"/>
    <w:rsid w:val="00E52482"/>
    <w:rsid w:val="00F7342B"/>
    <w:rsid w:val="00FB4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F277C"/>
  <w15:docId w15:val="{FB48BC88-C36E-4EC2-B508-D6E678855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qFormat/>
    <w:rsid w:val="00D43C94"/>
    <w:pPr>
      <w:keepNext/>
      <w:keepLines/>
      <w:spacing w:before="280" w:line="360" w:lineRule="auto"/>
      <w:jc w:val="both"/>
      <w:outlineLvl w:val="0"/>
    </w:pPr>
    <w:rPr>
      <w:rFonts w:ascii="Times New Roman" w:hAnsi="Times New Roman"/>
      <w:b/>
      <w:sz w:val="28"/>
      <w:szCs w:val="40"/>
    </w:rPr>
  </w:style>
  <w:style w:type="paragraph" w:styleId="Heading2">
    <w:name w:val="heading 2"/>
    <w:basedOn w:val="Normal1"/>
    <w:next w:val="Normal1"/>
    <w:autoRedefine/>
    <w:qFormat/>
    <w:rsid w:val="00B5319C"/>
    <w:pPr>
      <w:keepNext/>
      <w:keepLines/>
      <w:spacing w:before="240" w:line="360" w:lineRule="auto"/>
      <w:jc w:val="both"/>
      <w:outlineLvl w:val="1"/>
    </w:pPr>
    <w:rPr>
      <w:rFonts w:ascii="Times New Roman" w:hAnsi="Times New Roman"/>
      <w:b/>
      <w:sz w:val="24"/>
      <w:szCs w:val="32"/>
    </w:rPr>
  </w:style>
  <w:style w:type="paragraph" w:styleId="Heading3">
    <w:name w:val="heading 3"/>
    <w:basedOn w:val="Normal1"/>
    <w:next w:val="Normal1"/>
    <w:rsid w:val="00D9484F"/>
    <w:pPr>
      <w:keepNext/>
      <w:keepLines/>
      <w:spacing w:before="320" w:after="80"/>
      <w:outlineLvl w:val="2"/>
    </w:pPr>
    <w:rPr>
      <w:color w:val="434343"/>
      <w:sz w:val="28"/>
      <w:szCs w:val="28"/>
    </w:rPr>
  </w:style>
  <w:style w:type="paragraph" w:styleId="Heading4">
    <w:name w:val="heading 4"/>
    <w:basedOn w:val="Normal1"/>
    <w:next w:val="Normal1"/>
    <w:rsid w:val="00D9484F"/>
    <w:pPr>
      <w:keepNext/>
      <w:keepLines/>
      <w:spacing w:before="280" w:after="80"/>
      <w:outlineLvl w:val="3"/>
    </w:pPr>
    <w:rPr>
      <w:color w:val="666666"/>
      <w:sz w:val="24"/>
      <w:szCs w:val="24"/>
    </w:rPr>
  </w:style>
  <w:style w:type="paragraph" w:styleId="Heading5">
    <w:name w:val="heading 5"/>
    <w:basedOn w:val="Normal1"/>
    <w:next w:val="Normal1"/>
    <w:rsid w:val="00D9484F"/>
    <w:pPr>
      <w:keepNext/>
      <w:keepLines/>
      <w:spacing w:before="240" w:after="80"/>
      <w:outlineLvl w:val="4"/>
    </w:pPr>
    <w:rPr>
      <w:color w:val="666666"/>
    </w:rPr>
  </w:style>
  <w:style w:type="paragraph" w:styleId="Heading6">
    <w:name w:val="heading 6"/>
    <w:basedOn w:val="Normal1"/>
    <w:next w:val="Normal1"/>
    <w:rsid w:val="00D9484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9484F"/>
  </w:style>
  <w:style w:type="paragraph" w:styleId="Title">
    <w:name w:val="Title"/>
    <w:basedOn w:val="Normal1"/>
    <w:next w:val="Normal1"/>
    <w:rsid w:val="00D9484F"/>
    <w:pPr>
      <w:keepNext/>
      <w:keepLines/>
      <w:spacing w:after="60"/>
    </w:pPr>
    <w:rPr>
      <w:sz w:val="52"/>
      <w:szCs w:val="52"/>
    </w:rPr>
  </w:style>
  <w:style w:type="paragraph" w:styleId="Subtitle">
    <w:name w:val="Subtitle"/>
    <w:basedOn w:val="Normal1"/>
    <w:next w:val="Normal1"/>
    <w:rsid w:val="00D9484F"/>
    <w:pPr>
      <w:keepNext/>
      <w:keepLines/>
      <w:spacing w:after="320"/>
    </w:pPr>
    <w:rPr>
      <w:color w:val="666666"/>
      <w:sz w:val="30"/>
      <w:szCs w:val="30"/>
    </w:rPr>
  </w:style>
  <w:style w:type="table" w:customStyle="1" w:styleId="a">
    <w:name w:val="a"/>
    <w:basedOn w:val="TableNormal"/>
    <w:rsid w:val="00D9484F"/>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9484F"/>
    <w:tblPr>
      <w:tblStyleRowBandSize w:val="1"/>
      <w:tblStyleColBandSize w:val="1"/>
      <w:tblCellMar>
        <w:top w:w="100" w:type="dxa"/>
        <w:left w:w="100" w:type="dxa"/>
        <w:bottom w:w="100" w:type="dxa"/>
        <w:right w:w="100" w:type="dxa"/>
      </w:tblCellMar>
    </w:tblPr>
  </w:style>
  <w:style w:type="table" w:customStyle="1" w:styleId="a1">
    <w:name w:val="a1"/>
    <w:basedOn w:val="TableNormal"/>
    <w:rsid w:val="00D9484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D43C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43C94"/>
  </w:style>
  <w:style w:type="paragraph" w:styleId="Footer">
    <w:name w:val="footer"/>
    <w:basedOn w:val="Normal"/>
    <w:link w:val="FooterChar"/>
    <w:uiPriority w:val="99"/>
    <w:unhideWhenUsed/>
    <w:rsid w:val="00D43C94"/>
    <w:pPr>
      <w:tabs>
        <w:tab w:val="center" w:pos="4680"/>
        <w:tab w:val="right" w:pos="9360"/>
      </w:tabs>
      <w:spacing w:line="240" w:lineRule="auto"/>
    </w:pPr>
  </w:style>
  <w:style w:type="character" w:customStyle="1" w:styleId="FooterChar">
    <w:name w:val="Footer Char"/>
    <w:basedOn w:val="DefaultParagraphFont"/>
    <w:link w:val="Footer"/>
    <w:uiPriority w:val="99"/>
    <w:rsid w:val="00D43C94"/>
  </w:style>
  <w:style w:type="paragraph" w:styleId="BalloonText">
    <w:name w:val="Balloon Text"/>
    <w:basedOn w:val="Normal"/>
    <w:link w:val="BalloonTextChar"/>
    <w:uiPriority w:val="99"/>
    <w:semiHidden/>
    <w:unhideWhenUsed/>
    <w:rsid w:val="00B531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19C"/>
    <w:rPr>
      <w:rFonts w:ascii="Tahoma" w:hAnsi="Tahoma" w:cs="Tahoma"/>
      <w:sz w:val="16"/>
      <w:szCs w:val="16"/>
    </w:rPr>
  </w:style>
  <w:style w:type="paragraph" w:styleId="TOCHeading">
    <w:name w:val="TOC Heading"/>
    <w:basedOn w:val="Heading1"/>
    <w:next w:val="Normal"/>
    <w:uiPriority w:val="39"/>
    <w:semiHidden/>
    <w:unhideWhenUsed/>
    <w:qFormat/>
    <w:rsid w:val="00AA6076"/>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A6076"/>
    <w:pPr>
      <w:spacing w:after="100"/>
    </w:pPr>
  </w:style>
  <w:style w:type="paragraph" w:styleId="TOC2">
    <w:name w:val="toc 2"/>
    <w:basedOn w:val="Normal"/>
    <w:next w:val="Normal"/>
    <w:autoRedefine/>
    <w:uiPriority w:val="39"/>
    <w:unhideWhenUsed/>
    <w:rsid w:val="00AA6076"/>
    <w:pPr>
      <w:spacing w:after="100"/>
      <w:ind w:left="220"/>
    </w:pPr>
  </w:style>
  <w:style w:type="character" w:styleId="Hyperlink">
    <w:name w:val="Hyperlink"/>
    <w:basedOn w:val="DefaultParagraphFont"/>
    <w:uiPriority w:val="99"/>
    <w:unhideWhenUsed/>
    <w:rsid w:val="00AA6076"/>
    <w:rPr>
      <w:color w:val="0000FF" w:themeColor="hyperlink"/>
      <w:u w:val="single"/>
    </w:rPr>
  </w:style>
  <w:style w:type="paragraph" w:customStyle="1" w:styleId="TableParagraph">
    <w:name w:val="Table Paragraph"/>
    <w:basedOn w:val="Normal"/>
    <w:uiPriority w:val="1"/>
    <w:qFormat/>
    <w:rsid w:val="001044D0"/>
    <w:pPr>
      <w:widowControl w:val="0"/>
      <w:autoSpaceDE w:val="0"/>
      <w:autoSpaceDN w:val="0"/>
      <w:spacing w:line="240" w:lineRule="auto"/>
      <w:ind w:left="105"/>
    </w:pPr>
  </w:style>
  <w:style w:type="paragraph" w:styleId="NormalWeb">
    <w:name w:val="Normal (Web)"/>
    <w:basedOn w:val="Normal"/>
    <w:uiPriority w:val="99"/>
    <w:semiHidden/>
    <w:unhideWhenUsed/>
    <w:rsid w:val="00D115DE"/>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5044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983936-8911-4578-B92B-4BBA26BDA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20</Pages>
  <Words>4883</Words>
  <Characters>27837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cp:lastModifiedBy>
  <cp:revision>6</cp:revision>
  <dcterms:created xsi:type="dcterms:W3CDTF">2022-04-12T12:59:00Z</dcterms:created>
  <dcterms:modified xsi:type="dcterms:W3CDTF">2022-05-06T06:56:00Z</dcterms:modified>
</cp:coreProperties>
</file>