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8565F" w:rsidRDefault="00F8565F">
      <w:r>
        <w:rPr>
          <w:noProof/>
        </w:rPr>
        <w:drawing>
          <wp:anchor distT="0" distB="0" distL="114300" distR="114300" simplePos="0" relativeHeight="251659264" behindDoc="0" locked="0" layoutInCell="1" allowOverlap="1" wp14:anchorId="001CB8F7" wp14:editId="68F087B6">
            <wp:simplePos x="0" y="0"/>
            <wp:positionH relativeFrom="column">
              <wp:posOffset>-692209</wp:posOffset>
            </wp:positionH>
            <wp:positionV relativeFrom="paragraph">
              <wp:posOffset>30</wp:posOffset>
            </wp:positionV>
            <wp:extent cx="2701290" cy="1085215"/>
            <wp:effectExtent l="0" t="0" r="3810" b="635"/>
            <wp:wrapSquare wrapText="bothSides"/>
            <wp:docPr id="2" name="Picture 2"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University of Wales Trinity Saint David (UWTSD) | 4theRegion"/>
                    <pic:cNvPicPr>
                      <a:picLocks noChangeAspect="1" noChangeArrowheads="1"/>
                    </pic:cNvPicPr>
                  </pic:nvPicPr>
                  <pic:blipFill rotWithShape="1">
                    <a:blip r:embed="rId6">
                      <a:extLst>
                        <a:ext uri="{28A0092B-C50C-407E-A947-70E740481C1C}">
                          <a14:useLocalDpi xmlns:a14="http://schemas.microsoft.com/office/drawing/2010/main" val="0"/>
                        </a:ext>
                      </a:extLst>
                    </a:blip>
                    <a:srcRect t="16750" b="23000"/>
                    <a:stretch/>
                  </pic:blipFill>
                  <pic:spPr bwMode="auto">
                    <a:xfrm>
                      <a:off x="0" y="0"/>
                      <a:ext cx="2701290" cy="1085215"/>
                    </a:xfrm>
                    <a:prstGeom prst="rect">
                      <a:avLst/>
                    </a:prstGeom>
                    <a:noFill/>
                    <a:ln>
                      <a:noFill/>
                    </a:ln>
                    <a:extLst>
                      <a:ext uri="{53640926-AAD7-44D8-BBD7-CCE9431645EC}">
                        <a14:shadowObscured xmlns:a14="http://schemas.microsoft.com/office/drawing/2010/main"/>
                      </a:ext>
                    </a:extLst>
                  </pic:spPr>
                </pic:pic>
              </a:graphicData>
            </a:graphic>
          </wp:anchor>
        </w:drawing>
      </w:r>
    </w:p>
    <w:p w:rsidR="00F8565F" w:rsidRPr="00F8565F" w:rsidRDefault="00F8565F" w:rsidP="00F8565F"/>
    <w:p w:rsidR="00F8565F" w:rsidRPr="00F8565F" w:rsidRDefault="00F8565F" w:rsidP="00F8565F"/>
    <w:p w:rsidR="00F8565F" w:rsidRPr="00F8565F" w:rsidRDefault="00F8565F" w:rsidP="00F8565F"/>
    <w:p w:rsidR="00F8565F" w:rsidRPr="00F8565F" w:rsidRDefault="00F8565F" w:rsidP="00F8565F"/>
    <w:p w:rsidR="00F8565F" w:rsidRDefault="00F8565F" w:rsidP="00F8565F"/>
    <w:p w:rsidR="00F8565F" w:rsidRPr="007F0075" w:rsidRDefault="00F8565F" w:rsidP="00F8565F">
      <w:pPr>
        <w:jc w:val="center"/>
        <w:rPr>
          <w:rFonts w:asciiTheme="majorHAnsi" w:hAnsiTheme="majorHAnsi" w:cstheme="majorHAnsi"/>
          <w:b/>
          <w:sz w:val="40"/>
          <w:u w:val="single"/>
        </w:rPr>
      </w:pPr>
      <w:r w:rsidRPr="007F0075">
        <w:rPr>
          <w:rFonts w:asciiTheme="majorHAnsi" w:hAnsiTheme="majorHAnsi" w:cstheme="majorHAnsi"/>
          <w:b/>
          <w:sz w:val="40"/>
          <w:u w:val="single"/>
        </w:rPr>
        <w:t>BIM</w:t>
      </w:r>
    </w:p>
    <w:p w:rsidR="00F8565F" w:rsidRPr="007F0075" w:rsidRDefault="00F8565F" w:rsidP="00F8565F">
      <w:pPr>
        <w:jc w:val="center"/>
        <w:rPr>
          <w:rFonts w:asciiTheme="majorHAnsi" w:hAnsiTheme="majorHAnsi" w:cstheme="majorHAnsi"/>
          <w:b/>
          <w:sz w:val="40"/>
          <w:u w:val="single"/>
        </w:rPr>
      </w:pPr>
      <w:r w:rsidRPr="007F0075">
        <w:rPr>
          <w:rFonts w:asciiTheme="majorHAnsi" w:hAnsiTheme="majorHAnsi" w:cstheme="majorHAnsi"/>
          <w:b/>
          <w:sz w:val="40"/>
          <w:u w:val="single"/>
        </w:rPr>
        <w:t>ACBA 5010</w:t>
      </w:r>
    </w:p>
    <w:p w:rsidR="00F8565F" w:rsidRPr="007F0075" w:rsidRDefault="00F8565F" w:rsidP="00F8565F">
      <w:pPr>
        <w:jc w:val="center"/>
        <w:rPr>
          <w:rFonts w:asciiTheme="majorHAnsi" w:hAnsiTheme="majorHAnsi" w:cstheme="majorHAnsi"/>
          <w:b/>
          <w:sz w:val="40"/>
          <w:u w:val="single"/>
        </w:rPr>
      </w:pPr>
      <w:r w:rsidRPr="007F0075">
        <w:rPr>
          <w:rFonts w:asciiTheme="majorHAnsi" w:hAnsiTheme="majorHAnsi" w:cstheme="majorHAnsi"/>
          <w:b/>
          <w:sz w:val="40"/>
          <w:u w:val="single"/>
        </w:rPr>
        <w:t>Client Letter</w:t>
      </w:r>
    </w:p>
    <w:p w:rsidR="00F8565F" w:rsidRDefault="007F0075" w:rsidP="00F8565F">
      <w:pPr>
        <w:jc w:val="center"/>
      </w:pPr>
      <w:r>
        <w:rPr>
          <w:noProof/>
        </w:rPr>
        <mc:AlternateContent>
          <mc:Choice Requires="wps">
            <w:drawing>
              <wp:anchor distT="45720" distB="45720" distL="114300" distR="114300" simplePos="0" relativeHeight="251673600" behindDoc="0" locked="0" layoutInCell="1" allowOverlap="1">
                <wp:simplePos x="0" y="0"/>
                <wp:positionH relativeFrom="column">
                  <wp:posOffset>-375920</wp:posOffset>
                </wp:positionH>
                <wp:positionV relativeFrom="paragraph">
                  <wp:posOffset>4850130</wp:posOffset>
                </wp:positionV>
                <wp:extent cx="2540635" cy="1404620"/>
                <wp:effectExtent l="0" t="0" r="12065"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40635" cy="1404620"/>
                        </a:xfrm>
                        <a:prstGeom prst="rect">
                          <a:avLst/>
                        </a:prstGeom>
                        <a:solidFill>
                          <a:srgbClr val="FFFFFF"/>
                        </a:solidFill>
                        <a:ln w="9525">
                          <a:solidFill>
                            <a:srgbClr val="000000"/>
                          </a:solidFill>
                          <a:miter lim="800000"/>
                          <a:headEnd/>
                          <a:tailEnd/>
                        </a:ln>
                      </wps:spPr>
                      <wps:txbx>
                        <w:txbxContent>
                          <w:p w:rsidR="007F0075" w:rsidRPr="007F0075" w:rsidRDefault="007F0075">
                            <w:pPr>
                              <w:rPr>
                                <w:rFonts w:asciiTheme="majorHAnsi" w:hAnsiTheme="majorHAnsi" w:cstheme="majorHAnsi"/>
                              </w:rPr>
                            </w:pPr>
                            <w:r w:rsidRPr="007F0075">
                              <w:rPr>
                                <w:rFonts w:asciiTheme="majorHAnsi" w:hAnsiTheme="majorHAnsi" w:cstheme="majorHAnsi"/>
                              </w:rPr>
                              <w:t>NAME: Sion Griffiths</w:t>
                            </w:r>
                          </w:p>
                          <w:p w:rsidR="007F0075" w:rsidRPr="007F0075" w:rsidRDefault="007F0075">
                            <w:pPr>
                              <w:rPr>
                                <w:rFonts w:asciiTheme="majorHAnsi" w:hAnsiTheme="majorHAnsi" w:cstheme="majorHAnsi"/>
                              </w:rPr>
                            </w:pPr>
                            <w:r w:rsidRPr="007F0075">
                              <w:rPr>
                                <w:rFonts w:asciiTheme="majorHAnsi" w:hAnsiTheme="majorHAnsi" w:cstheme="majorHAnsi"/>
                              </w:rPr>
                              <w:t>Student Number: 2007491</w:t>
                            </w:r>
                          </w:p>
                          <w:p w:rsidR="007F0075" w:rsidRPr="007F0075" w:rsidRDefault="007F0075">
                            <w:pPr>
                              <w:rPr>
                                <w:rFonts w:asciiTheme="majorHAnsi" w:hAnsiTheme="majorHAnsi" w:cstheme="majorHAnsi"/>
                              </w:rPr>
                            </w:pPr>
                            <w:r w:rsidRPr="007F0075">
                              <w:rPr>
                                <w:rFonts w:asciiTheme="majorHAnsi" w:hAnsiTheme="majorHAnsi" w:cstheme="majorHAnsi"/>
                              </w:rPr>
                              <w:t>Lecturer: Gavin Traylor</w:t>
                            </w:r>
                          </w:p>
                          <w:p w:rsidR="007F0075" w:rsidRPr="007F0075" w:rsidRDefault="007F0075">
                            <w:pPr>
                              <w:rPr>
                                <w:rFonts w:asciiTheme="majorHAnsi" w:hAnsiTheme="majorHAnsi" w:cstheme="majorHAnsi"/>
                              </w:rPr>
                            </w:pPr>
                            <w:r w:rsidRPr="007F0075">
                              <w:rPr>
                                <w:rFonts w:asciiTheme="majorHAnsi" w:hAnsiTheme="majorHAnsi" w:cstheme="majorHAnsi"/>
                              </w:rPr>
                              <w:t>Submission Date: 13</w:t>
                            </w:r>
                            <w:r w:rsidRPr="007F0075">
                              <w:rPr>
                                <w:rFonts w:asciiTheme="majorHAnsi" w:hAnsiTheme="majorHAnsi" w:cstheme="majorHAnsi"/>
                                <w:vertAlign w:val="superscript"/>
                              </w:rPr>
                              <w:t>th</w:t>
                            </w:r>
                            <w:r w:rsidRPr="007F0075">
                              <w:rPr>
                                <w:rFonts w:asciiTheme="majorHAnsi" w:hAnsiTheme="majorHAnsi" w:cstheme="majorHAnsi"/>
                              </w:rPr>
                              <w:t xml:space="preserve"> of January 2023</w:t>
                            </w:r>
                          </w:p>
                          <w:p w:rsidR="007F0075" w:rsidRPr="007F0075" w:rsidRDefault="007F0075">
                            <w:pPr>
                              <w:rPr>
                                <w:rFonts w:asciiTheme="majorHAnsi" w:hAnsiTheme="majorHAnsi" w:cstheme="majorHAnsi"/>
                              </w:rPr>
                            </w:pPr>
                            <w:r w:rsidRPr="007F0075">
                              <w:rPr>
                                <w:rFonts w:asciiTheme="majorHAnsi" w:hAnsiTheme="majorHAnsi" w:cstheme="majorHAnsi"/>
                              </w:rPr>
                              <w:t>Word count: 2500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29.6pt;margin-top:381.9pt;width:200.05pt;height:110.6pt;z-index:2516736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">
                <v:textbox style="mso-fit-shape-to-text:t">
                  <w:txbxContent>
                    <w:p w:rsidR="007F0075" w:rsidRPr="007F0075" w:rsidRDefault="007F0075">
                      <w:pPr>
                        <w:rPr>
                          <w:rFonts w:asciiTheme="majorHAnsi" w:hAnsiTheme="majorHAnsi" w:cstheme="majorHAnsi"/>
                        </w:rPr>
                      </w:pPr>
                      <w:r w:rsidRPr="007F0075">
                        <w:rPr>
                          <w:rFonts w:asciiTheme="majorHAnsi" w:hAnsiTheme="majorHAnsi" w:cstheme="majorHAnsi"/>
                        </w:rPr>
                        <w:t>NAME: Sion Griffiths</w:t>
                      </w:r>
                    </w:p>
                    <w:p w:rsidR="007F0075" w:rsidRPr="007F0075" w:rsidRDefault="007F0075">
                      <w:pPr>
                        <w:rPr>
                          <w:rFonts w:asciiTheme="majorHAnsi" w:hAnsiTheme="majorHAnsi" w:cstheme="majorHAnsi"/>
                        </w:rPr>
                      </w:pPr>
                      <w:r w:rsidRPr="007F0075">
                        <w:rPr>
                          <w:rFonts w:asciiTheme="majorHAnsi" w:hAnsiTheme="majorHAnsi" w:cstheme="majorHAnsi"/>
                        </w:rPr>
                        <w:t>Student Number: 2007491</w:t>
                      </w:r>
                    </w:p>
                    <w:p w:rsidR="007F0075" w:rsidRPr="007F0075" w:rsidRDefault="007F0075">
                      <w:pPr>
                        <w:rPr>
                          <w:rFonts w:asciiTheme="majorHAnsi" w:hAnsiTheme="majorHAnsi" w:cstheme="majorHAnsi"/>
                        </w:rPr>
                      </w:pPr>
                      <w:r w:rsidRPr="007F0075">
                        <w:rPr>
                          <w:rFonts w:asciiTheme="majorHAnsi" w:hAnsiTheme="majorHAnsi" w:cstheme="majorHAnsi"/>
                        </w:rPr>
                        <w:t>Lecturer: Gavin Traylor</w:t>
                      </w:r>
                    </w:p>
                    <w:p w:rsidR="007F0075" w:rsidRPr="007F0075" w:rsidRDefault="007F0075">
                      <w:pPr>
                        <w:rPr>
                          <w:rFonts w:asciiTheme="majorHAnsi" w:hAnsiTheme="majorHAnsi" w:cstheme="majorHAnsi"/>
                        </w:rPr>
                      </w:pPr>
                      <w:r w:rsidRPr="007F0075">
                        <w:rPr>
                          <w:rFonts w:asciiTheme="majorHAnsi" w:hAnsiTheme="majorHAnsi" w:cstheme="majorHAnsi"/>
                        </w:rPr>
                        <w:t>Submission Date: 13</w:t>
                      </w:r>
                      <w:r w:rsidRPr="007F0075">
                        <w:rPr>
                          <w:rFonts w:asciiTheme="majorHAnsi" w:hAnsiTheme="majorHAnsi" w:cstheme="majorHAnsi"/>
                          <w:vertAlign w:val="superscript"/>
                        </w:rPr>
                        <w:t>th</w:t>
                      </w:r>
                      <w:r w:rsidRPr="007F0075">
                        <w:rPr>
                          <w:rFonts w:asciiTheme="majorHAnsi" w:hAnsiTheme="majorHAnsi" w:cstheme="majorHAnsi"/>
                        </w:rPr>
                        <w:t xml:space="preserve"> of January 2023</w:t>
                      </w:r>
                    </w:p>
                    <w:p w:rsidR="007F0075" w:rsidRPr="007F0075" w:rsidRDefault="007F0075">
                      <w:pPr>
                        <w:rPr>
                          <w:rFonts w:asciiTheme="majorHAnsi" w:hAnsiTheme="majorHAnsi" w:cstheme="majorHAnsi"/>
                        </w:rPr>
                      </w:pPr>
                      <w:r w:rsidRPr="007F0075">
                        <w:rPr>
                          <w:rFonts w:asciiTheme="majorHAnsi" w:hAnsiTheme="majorHAnsi" w:cstheme="majorHAnsi"/>
                        </w:rPr>
                        <w:t>Word count: 2500</w:t>
                      </w:r>
                    </w:p>
                  </w:txbxContent>
                </v:textbox>
                <w10:wrap type="square"/>
              </v:shape>
            </w:pict>
          </mc:Fallback>
        </mc:AlternateContent>
      </w:r>
      <w:r w:rsidR="00F8565F">
        <w:br w:type="page"/>
      </w:r>
    </w:p>
    <w:p w:rsidR="00F8565F" w:rsidRDefault="00F8565F"/>
    <w:sdt>
      <w:sdtPr>
        <w:id w:val="-41385626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F8565F" w:rsidRDefault="00F8565F">
          <w:pPr>
            <w:pStyle w:val="TOCHeading"/>
          </w:pPr>
          <w:r>
            <w:t>Contents</w:t>
          </w:r>
        </w:p>
        <w:p w:rsidR="007F0075" w:rsidRDefault="00F8565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4544105" w:history="1">
            <w:r w:rsidR="007F0075" w:rsidRPr="00EF6A7A">
              <w:rPr>
                <w:rStyle w:val="Hyperlink"/>
                <w:noProof/>
              </w:rPr>
              <w:t>1.0 Introduction</w:t>
            </w:r>
            <w:r w:rsidR="007F0075">
              <w:rPr>
                <w:noProof/>
                <w:webHidden/>
              </w:rPr>
              <w:tab/>
            </w:r>
            <w:r w:rsidR="007F0075">
              <w:rPr>
                <w:noProof/>
                <w:webHidden/>
              </w:rPr>
              <w:fldChar w:fldCharType="begin"/>
            </w:r>
            <w:r w:rsidR="007F0075">
              <w:rPr>
                <w:noProof/>
                <w:webHidden/>
              </w:rPr>
              <w:instrText xml:space="preserve"> PAGEREF _Toc124544105 \h </w:instrText>
            </w:r>
            <w:r w:rsidR="007F0075">
              <w:rPr>
                <w:noProof/>
                <w:webHidden/>
              </w:rPr>
            </w:r>
            <w:r w:rsidR="007F0075">
              <w:rPr>
                <w:noProof/>
                <w:webHidden/>
              </w:rPr>
              <w:fldChar w:fldCharType="separate"/>
            </w:r>
            <w:r w:rsidR="007F0075">
              <w:rPr>
                <w:noProof/>
                <w:webHidden/>
              </w:rPr>
              <w:t>3</w:t>
            </w:r>
            <w:r w:rsidR="007F0075">
              <w:rPr>
                <w:noProof/>
                <w:webHidden/>
              </w:rPr>
              <w:fldChar w:fldCharType="end"/>
            </w:r>
          </w:hyperlink>
        </w:p>
        <w:p w:rsidR="007F0075" w:rsidRDefault="007F0075">
          <w:pPr>
            <w:pStyle w:val="TOC1"/>
            <w:tabs>
              <w:tab w:val="right" w:leader="dot" w:pos="9016"/>
            </w:tabs>
            <w:rPr>
              <w:rFonts w:eastAsiaTheme="minorEastAsia"/>
              <w:noProof/>
              <w:lang w:eastAsia="en-GB"/>
            </w:rPr>
          </w:pPr>
          <w:hyperlink w:anchor="_Toc124544106" w:history="1">
            <w:r w:rsidRPr="00EF6A7A">
              <w:rPr>
                <w:rStyle w:val="Hyperlink"/>
                <w:noProof/>
              </w:rPr>
              <w:t>2.0 BIM</w:t>
            </w:r>
            <w:r>
              <w:rPr>
                <w:noProof/>
                <w:webHidden/>
              </w:rPr>
              <w:tab/>
            </w:r>
            <w:r>
              <w:rPr>
                <w:noProof/>
                <w:webHidden/>
              </w:rPr>
              <w:fldChar w:fldCharType="begin"/>
            </w:r>
            <w:r>
              <w:rPr>
                <w:noProof/>
                <w:webHidden/>
              </w:rPr>
              <w:instrText xml:space="preserve"> PAGEREF _Toc124544106 \h </w:instrText>
            </w:r>
            <w:r>
              <w:rPr>
                <w:noProof/>
                <w:webHidden/>
              </w:rPr>
            </w:r>
            <w:r>
              <w:rPr>
                <w:noProof/>
                <w:webHidden/>
              </w:rPr>
              <w:fldChar w:fldCharType="separate"/>
            </w:r>
            <w:r>
              <w:rPr>
                <w:noProof/>
                <w:webHidden/>
              </w:rPr>
              <w:t>3</w:t>
            </w:r>
            <w:r>
              <w:rPr>
                <w:noProof/>
                <w:webHidden/>
              </w:rPr>
              <w:fldChar w:fldCharType="end"/>
            </w:r>
          </w:hyperlink>
        </w:p>
        <w:p w:rsidR="007F0075" w:rsidRDefault="007F0075">
          <w:pPr>
            <w:pStyle w:val="TOC1"/>
            <w:tabs>
              <w:tab w:val="right" w:leader="dot" w:pos="9016"/>
            </w:tabs>
            <w:rPr>
              <w:rFonts w:eastAsiaTheme="minorEastAsia"/>
              <w:noProof/>
              <w:lang w:eastAsia="en-GB"/>
            </w:rPr>
          </w:pPr>
          <w:hyperlink w:anchor="_Toc124544107" w:history="1">
            <w:r w:rsidRPr="00EF6A7A">
              <w:rPr>
                <w:rStyle w:val="Hyperlink"/>
                <w:noProof/>
                <w:shd w:val="clear" w:color="auto" w:fill="FFFFFF"/>
              </w:rPr>
              <w:t>3.0 Exchange of Information Requirements (EIR)</w:t>
            </w:r>
            <w:r>
              <w:rPr>
                <w:noProof/>
                <w:webHidden/>
              </w:rPr>
              <w:tab/>
            </w:r>
            <w:r>
              <w:rPr>
                <w:noProof/>
                <w:webHidden/>
              </w:rPr>
              <w:fldChar w:fldCharType="begin"/>
            </w:r>
            <w:r>
              <w:rPr>
                <w:noProof/>
                <w:webHidden/>
              </w:rPr>
              <w:instrText xml:space="preserve"> PAGEREF _Toc124544107 \h </w:instrText>
            </w:r>
            <w:r>
              <w:rPr>
                <w:noProof/>
                <w:webHidden/>
              </w:rPr>
            </w:r>
            <w:r>
              <w:rPr>
                <w:noProof/>
                <w:webHidden/>
              </w:rPr>
              <w:fldChar w:fldCharType="separate"/>
            </w:r>
            <w:r>
              <w:rPr>
                <w:noProof/>
                <w:webHidden/>
              </w:rPr>
              <w:t>3</w:t>
            </w:r>
            <w:r>
              <w:rPr>
                <w:noProof/>
                <w:webHidden/>
              </w:rPr>
              <w:fldChar w:fldCharType="end"/>
            </w:r>
          </w:hyperlink>
        </w:p>
        <w:p w:rsidR="007F0075" w:rsidRDefault="007F0075">
          <w:pPr>
            <w:pStyle w:val="TOC2"/>
            <w:tabs>
              <w:tab w:val="right" w:leader="dot" w:pos="9016"/>
            </w:tabs>
            <w:rPr>
              <w:rFonts w:eastAsiaTheme="minorEastAsia"/>
              <w:noProof/>
              <w:lang w:eastAsia="en-GB"/>
            </w:rPr>
          </w:pPr>
          <w:hyperlink w:anchor="_Toc124544108" w:history="1">
            <w:r w:rsidRPr="00EF6A7A">
              <w:rPr>
                <w:rStyle w:val="Hyperlink"/>
                <w:noProof/>
              </w:rPr>
              <w:t>3.1 What is EIR?</w:t>
            </w:r>
            <w:r>
              <w:rPr>
                <w:noProof/>
                <w:webHidden/>
              </w:rPr>
              <w:tab/>
            </w:r>
            <w:r>
              <w:rPr>
                <w:noProof/>
                <w:webHidden/>
              </w:rPr>
              <w:fldChar w:fldCharType="begin"/>
            </w:r>
            <w:r>
              <w:rPr>
                <w:noProof/>
                <w:webHidden/>
              </w:rPr>
              <w:instrText xml:space="preserve"> PAGEREF _Toc124544108 \h </w:instrText>
            </w:r>
            <w:r>
              <w:rPr>
                <w:noProof/>
                <w:webHidden/>
              </w:rPr>
            </w:r>
            <w:r>
              <w:rPr>
                <w:noProof/>
                <w:webHidden/>
              </w:rPr>
              <w:fldChar w:fldCharType="separate"/>
            </w:r>
            <w:r>
              <w:rPr>
                <w:noProof/>
                <w:webHidden/>
              </w:rPr>
              <w:t>3</w:t>
            </w:r>
            <w:r>
              <w:rPr>
                <w:noProof/>
                <w:webHidden/>
              </w:rPr>
              <w:fldChar w:fldCharType="end"/>
            </w:r>
          </w:hyperlink>
        </w:p>
        <w:p w:rsidR="007F0075" w:rsidRDefault="007F0075">
          <w:pPr>
            <w:pStyle w:val="TOC2"/>
            <w:tabs>
              <w:tab w:val="right" w:leader="dot" w:pos="9016"/>
            </w:tabs>
            <w:rPr>
              <w:rFonts w:eastAsiaTheme="minorEastAsia"/>
              <w:noProof/>
              <w:lang w:eastAsia="en-GB"/>
            </w:rPr>
          </w:pPr>
          <w:hyperlink w:anchor="_Toc124544109" w:history="1">
            <w:r w:rsidRPr="00EF6A7A">
              <w:rPr>
                <w:rStyle w:val="Hyperlink"/>
                <w:noProof/>
              </w:rPr>
              <w:t>3.2 Why is EIR important</w:t>
            </w:r>
            <w:r>
              <w:rPr>
                <w:noProof/>
                <w:webHidden/>
              </w:rPr>
              <w:tab/>
            </w:r>
            <w:r>
              <w:rPr>
                <w:noProof/>
                <w:webHidden/>
              </w:rPr>
              <w:fldChar w:fldCharType="begin"/>
            </w:r>
            <w:r>
              <w:rPr>
                <w:noProof/>
                <w:webHidden/>
              </w:rPr>
              <w:instrText xml:space="preserve"> PAGEREF _Toc124544109 \h </w:instrText>
            </w:r>
            <w:r>
              <w:rPr>
                <w:noProof/>
                <w:webHidden/>
              </w:rPr>
            </w:r>
            <w:r>
              <w:rPr>
                <w:noProof/>
                <w:webHidden/>
              </w:rPr>
              <w:fldChar w:fldCharType="separate"/>
            </w:r>
            <w:r>
              <w:rPr>
                <w:noProof/>
                <w:webHidden/>
              </w:rPr>
              <w:t>4</w:t>
            </w:r>
            <w:r>
              <w:rPr>
                <w:noProof/>
                <w:webHidden/>
              </w:rPr>
              <w:fldChar w:fldCharType="end"/>
            </w:r>
          </w:hyperlink>
        </w:p>
        <w:p w:rsidR="007F0075" w:rsidRDefault="007F0075">
          <w:pPr>
            <w:pStyle w:val="TOC1"/>
            <w:tabs>
              <w:tab w:val="right" w:leader="dot" w:pos="9016"/>
            </w:tabs>
            <w:rPr>
              <w:rFonts w:eastAsiaTheme="minorEastAsia"/>
              <w:noProof/>
              <w:lang w:eastAsia="en-GB"/>
            </w:rPr>
          </w:pPr>
          <w:hyperlink w:anchor="_Toc124544110" w:history="1">
            <w:r w:rsidRPr="00EF6A7A">
              <w:rPr>
                <w:rStyle w:val="Hyperlink"/>
                <w:noProof/>
              </w:rPr>
              <w:t>4.0 Findings</w:t>
            </w:r>
            <w:r>
              <w:rPr>
                <w:noProof/>
                <w:webHidden/>
              </w:rPr>
              <w:tab/>
            </w:r>
            <w:r>
              <w:rPr>
                <w:noProof/>
                <w:webHidden/>
              </w:rPr>
              <w:fldChar w:fldCharType="begin"/>
            </w:r>
            <w:r>
              <w:rPr>
                <w:noProof/>
                <w:webHidden/>
              </w:rPr>
              <w:instrText xml:space="preserve"> PAGEREF _Toc124544110 \h </w:instrText>
            </w:r>
            <w:r>
              <w:rPr>
                <w:noProof/>
                <w:webHidden/>
              </w:rPr>
            </w:r>
            <w:r>
              <w:rPr>
                <w:noProof/>
                <w:webHidden/>
              </w:rPr>
              <w:fldChar w:fldCharType="separate"/>
            </w:r>
            <w:r>
              <w:rPr>
                <w:noProof/>
                <w:webHidden/>
              </w:rPr>
              <w:t>4</w:t>
            </w:r>
            <w:r>
              <w:rPr>
                <w:noProof/>
                <w:webHidden/>
              </w:rPr>
              <w:fldChar w:fldCharType="end"/>
            </w:r>
          </w:hyperlink>
        </w:p>
        <w:p w:rsidR="007F0075" w:rsidRDefault="007F0075">
          <w:pPr>
            <w:pStyle w:val="TOC2"/>
            <w:tabs>
              <w:tab w:val="right" w:leader="dot" w:pos="9016"/>
            </w:tabs>
            <w:rPr>
              <w:rFonts w:eastAsiaTheme="minorEastAsia"/>
              <w:noProof/>
              <w:lang w:eastAsia="en-GB"/>
            </w:rPr>
          </w:pPr>
          <w:hyperlink w:anchor="_Toc124544111" w:history="1">
            <w:r w:rsidRPr="00EF6A7A">
              <w:rPr>
                <w:rStyle w:val="Hyperlink"/>
                <w:noProof/>
              </w:rPr>
              <w:t>4.1 Level of information needed</w:t>
            </w:r>
            <w:r>
              <w:rPr>
                <w:noProof/>
                <w:webHidden/>
              </w:rPr>
              <w:tab/>
            </w:r>
            <w:r>
              <w:rPr>
                <w:noProof/>
                <w:webHidden/>
              </w:rPr>
              <w:fldChar w:fldCharType="begin"/>
            </w:r>
            <w:r>
              <w:rPr>
                <w:noProof/>
                <w:webHidden/>
              </w:rPr>
              <w:instrText xml:space="preserve"> PAGEREF _Toc124544111 \h </w:instrText>
            </w:r>
            <w:r>
              <w:rPr>
                <w:noProof/>
                <w:webHidden/>
              </w:rPr>
            </w:r>
            <w:r>
              <w:rPr>
                <w:noProof/>
                <w:webHidden/>
              </w:rPr>
              <w:fldChar w:fldCharType="separate"/>
            </w:r>
            <w:r>
              <w:rPr>
                <w:noProof/>
                <w:webHidden/>
              </w:rPr>
              <w:t>4</w:t>
            </w:r>
            <w:r>
              <w:rPr>
                <w:noProof/>
                <w:webHidden/>
              </w:rPr>
              <w:fldChar w:fldCharType="end"/>
            </w:r>
          </w:hyperlink>
        </w:p>
        <w:p w:rsidR="007F0075" w:rsidRDefault="007F0075">
          <w:pPr>
            <w:pStyle w:val="TOC3"/>
            <w:tabs>
              <w:tab w:val="right" w:leader="dot" w:pos="9016"/>
            </w:tabs>
            <w:rPr>
              <w:rFonts w:eastAsiaTheme="minorEastAsia"/>
              <w:noProof/>
              <w:lang w:eastAsia="en-GB"/>
            </w:rPr>
          </w:pPr>
          <w:hyperlink w:anchor="_Toc124544112" w:history="1">
            <w:r w:rsidRPr="00EF6A7A">
              <w:rPr>
                <w:rStyle w:val="Hyperlink"/>
                <w:noProof/>
              </w:rPr>
              <w:t>4.1.1 The PAS 1192 and the BSEN ISO 19650.</w:t>
            </w:r>
            <w:r>
              <w:rPr>
                <w:noProof/>
                <w:webHidden/>
              </w:rPr>
              <w:tab/>
            </w:r>
            <w:r>
              <w:rPr>
                <w:noProof/>
                <w:webHidden/>
              </w:rPr>
              <w:fldChar w:fldCharType="begin"/>
            </w:r>
            <w:r>
              <w:rPr>
                <w:noProof/>
                <w:webHidden/>
              </w:rPr>
              <w:instrText xml:space="preserve"> PAGEREF _Toc124544112 \h </w:instrText>
            </w:r>
            <w:r>
              <w:rPr>
                <w:noProof/>
                <w:webHidden/>
              </w:rPr>
            </w:r>
            <w:r>
              <w:rPr>
                <w:noProof/>
                <w:webHidden/>
              </w:rPr>
              <w:fldChar w:fldCharType="separate"/>
            </w:r>
            <w:r>
              <w:rPr>
                <w:noProof/>
                <w:webHidden/>
              </w:rPr>
              <w:t>4</w:t>
            </w:r>
            <w:r>
              <w:rPr>
                <w:noProof/>
                <w:webHidden/>
              </w:rPr>
              <w:fldChar w:fldCharType="end"/>
            </w:r>
          </w:hyperlink>
        </w:p>
        <w:p w:rsidR="007F0075" w:rsidRDefault="007F0075">
          <w:pPr>
            <w:pStyle w:val="TOC3"/>
            <w:tabs>
              <w:tab w:val="right" w:leader="dot" w:pos="9016"/>
            </w:tabs>
            <w:rPr>
              <w:rFonts w:eastAsiaTheme="minorEastAsia"/>
              <w:noProof/>
              <w:lang w:eastAsia="en-GB"/>
            </w:rPr>
          </w:pPr>
          <w:hyperlink w:anchor="_Toc124544113" w:history="1">
            <w:r w:rsidRPr="00EF6A7A">
              <w:rPr>
                <w:rStyle w:val="Hyperlink"/>
                <w:noProof/>
              </w:rPr>
              <w:t>4.1.2 Alphanumerical information</w:t>
            </w:r>
            <w:r>
              <w:rPr>
                <w:noProof/>
                <w:webHidden/>
              </w:rPr>
              <w:tab/>
            </w:r>
            <w:r>
              <w:rPr>
                <w:noProof/>
                <w:webHidden/>
              </w:rPr>
              <w:fldChar w:fldCharType="begin"/>
            </w:r>
            <w:r>
              <w:rPr>
                <w:noProof/>
                <w:webHidden/>
              </w:rPr>
              <w:instrText xml:space="preserve"> PAGEREF _Toc124544113 \h </w:instrText>
            </w:r>
            <w:r>
              <w:rPr>
                <w:noProof/>
                <w:webHidden/>
              </w:rPr>
            </w:r>
            <w:r>
              <w:rPr>
                <w:noProof/>
                <w:webHidden/>
              </w:rPr>
              <w:fldChar w:fldCharType="separate"/>
            </w:r>
            <w:r>
              <w:rPr>
                <w:noProof/>
                <w:webHidden/>
              </w:rPr>
              <w:t>4</w:t>
            </w:r>
            <w:r>
              <w:rPr>
                <w:noProof/>
                <w:webHidden/>
              </w:rPr>
              <w:fldChar w:fldCharType="end"/>
            </w:r>
          </w:hyperlink>
        </w:p>
        <w:p w:rsidR="007F0075" w:rsidRDefault="007F0075">
          <w:pPr>
            <w:pStyle w:val="TOC3"/>
            <w:tabs>
              <w:tab w:val="right" w:leader="dot" w:pos="9016"/>
            </w:tabs>
            <w:rPr>
              <w:rFonts w:eastAsiaTheme="minorEastAsia"/>
              <w:noProof/>
              <w:lang w:eastAsia="en-GB"/>
            </w:rPr>
          </w:pPr>
          <w:hyperlink w:anchor="_Toc124544114" w:history="1">
            <w:r w:rsidRPr="00EF6A7A">
              <w:rPr>
                <w:rStyle w:val="Hyperlink"/>
                <w:noProof/>
              </w:rPr>
              <w:t>4.1.3 Geometrical information</w:t>
            </w:r>
            <w:r>
              <w:rPr>
                <w:noProof/>
                <w:webHidden/>
              </w:rPr>
              <w:tab/>
            </w:r>
            <w:r>
              <w:rPr>
                <w:noProof/>
                <w:webHidden/>
              </w:rPr>
              <w:fldChar w:fldCharType="begin"/>
            </w:r>
            <w:r>
              <w:rPr>
                <w:noProof/>
                <w:webHidden/>
              </w:rPr>
              <w:instrText xml:space="preserve"> PAGEREF _Toc124544114 \h </w:instrText>
            </w:r>
            <w:r>
              <w:rPr>
                <w:noProof/>
                <w:webHidden/>
              </w:rPr>
            </w:r>
            <w:r>
              <w:rPr>
                <w:noProof/>
                <w:webHidden/>
              </w:rPr>
              <w:fldChar w:fldCharType="separate"/>
            </w:r>
            <w:r>
              <w:rPr>
                <w:noProof/>
                <w:webHidden/>
              </w:rPr>
              <w:t>5</w:t>
            </w:r>
            <w:r>
              <w:rPr>
                <w:noProof/>
                <w:webHidden/>
              </w:rPr>
              <w:fldChar w:fldCharType="end"/>
            </w:r>
          </w:hyperlink>
        </w:p>
        <w:p w:rsidR="007F0075" w:rsidRDefault="007F0075">
          <w:pPr>
            <w:pStyle w:val="TOC3"/>
            <w:tabs>
              <w:tab w:val="right" w:leader="dot" w:pos="9016"/>
            </w:tabs>
            <w:rPr>
              <w:rFonts w:eastAsiaTheme="minorEastAsia"/>
              <w:noProof/>
              <w:lang w:eastAsia="en-GB"/>
            </w:rPr>
          </w:pPr>
          <w:hyperlink w:anchor="_Toc124544115" w:history="1">
            <w:r w:rsidRPr="00EF6A7A">
              <w:rPr>
                <w:rStyle w:val="Hyperlink"/>
                <w:noProof/>
              </w:rPr>
              <w:t>4.1.4 Documentation</w:t>
            </w:r>
            <w:r>
              <w:rPr>
                <w:noProof/>
                <w:webHidden/>
              </w:rPr>
              <w:tab/>
            </w:r>
            <w:r>
              <w:rPr>
                <w:noProof/>
                <w:webHidden/>
              </w:rPr>
              <w:fldChar w:fldCharType="begin"/>
            </w:r>
            <w:r>
              <w:rPr>
                <w:noProof/>
                <w:webHidden/>
              </w:rPr>
              <w:instrText xml:space="preserve"> PAGEREF _Toc124544115 \h </w:instrText>
            </w:r>
            <w:r>
              <w:rPr>
                <w:noProof/>
                <w:webHidden/>
              </w:rPr>
            </w:r>
            <w:r>
              <w:rPr>
                <w:noProof/>
                <w:webHidden/>
              </w:rPr>
              <w:fldChar w:fldCharType="separate"/>
            </w:r>
            <w:r>
              <w:rPr>
                <w:noProof/>
                <w:webHidden/>
              </w:rPr>
              <w:t>5</w:t>
            </w:r>
            <w:r>
              <w:rPr>
                <w:noProof/>
                <w:webHidden/>
              </w:rPr>
              <w:fldChar w:fldCharType="end"/>
            </w:r>
          </w:hyperlink>
        </w:p>
        <w:p w:rsidR="007F0075" w:rsidRDefault="007F0075">
          <w:pPr>
            <w:pStyle w:val="TOC1"/>
            <w:tabs>
              <w:tab w:val="right" w:leader="dot" w:pos="9016"/>
            </w:tabs>
            <w:rPr>
              <w:rFonts w:eastAsiaTheme="minorEastAsia"/>
              <w:noProof/>
              <w:lang w:eastAsia="en-GB"/>
            </w:rPr>
          </w:pPr>
          <w:hyperlink w:anchor="_Toc124544116" w:history="1">
            <w:r w:rsidRPr="00EF6A7A">
              <w:rPr>
                <w:rStyle w:val="Hyperlink"/>
                <w:noProof/>
              </w:rPr>
              <w:t>4.3 Level of detail</w:t>
            </w:r>
            <w:r>
              <w:rPr>
                <w:noProof/>
                <w:webHidden/>
              </w:rPr>
              <w:tab/>
            </w:r>
            <w:r>
              <w:rPr>
                <w:noProof/>
                <w:webHidden/>
              </w:rPr>
              <w:fldChar w:fldCharType="begin"/>
            </w:r>
            <w:r>
              <w:rPr>
                <w:noProof/>
                <w:webHidden/>
              </w:rPr>
              <w:instrText xml:space="preserve"> PAGEREF _Toc124544116 \h </w:instrText>
            </w:r>
            <w:r>
              <w:rPr>
                <w:noProof/>
                <w:webHidden/>
              </w:rPr>
            </w:r>
            <w:r>
              <w:rPr>
                <w:noProof/>
                <w:webHidden/>
              </w:rPr>
              <w:fldChar w:fldCharType="separate"/>
            </w:r>
            <w:r>
              <w:rPr>
                <w:noProof/>
                <w:webHidden/>
              </w:rPr>
              <w:t>5</w:t>
            </w:r>
            <w:r>
              <w:rPr>
                <w:noProof/>
                <w:webHidden/>
              </w:rPr>
              <w:fldChar w:fldCharType="end"/>
            </w:r>
          </w:hyperlink>
        </w:p>
        <w:p w:rsidR="007F0075" w:rsidRDefault="007F0075">
          <w:pPr>
            <w:pStyle w:val="TOC1"/>
            <w:tabs>
              <w:tab w:val="right" w:leader="dot" w:pos="9016"/>
            </w:tabs>
            <w:rPr>
              <w:rFonts w:eastAsiaTheme="minorEastAsia"/>
              <w:noProof/>
              <w:lang w:eastAsia="en-GB"/>
            </w:rPr>
          </w:pPr>
          <w:hyperlink w:anchor="_Toc124544117" w:history="1">
            <w:r w:rsidRPr="00EF6A7A">
              <w:rPr>
                <w:rStyle w:val="Hyperlink"/>
                <w:noProof/>
              </w:rPr>
              <w:t>4.4 RIBA stages</w:t>
            </w:r>
            <w:r>
              <w:rPr>
                <w:noProof/>
                <w:webHidden/>
              </w:rPr>
              <w:tab/>
            </w:r>
            <w:r>
              <w:rPr>
                <w:noProof/>
                <w:webHidden/>
              </w:rPr>
              <w:fldChar w:fldCharType="begin"/>
            </w:r>
            <w:r>
              <w:rPr>
                <w:noProof/>
                <w:webHidden/>
              </w:rPr>
              <w:instrText xml:space="preserve"> PAGEREF _Toc124544117 \h </w:instrText>
            </w:r>
            <w:r>
              <w:rPr>
                <w:noProof/>
                <w:webHidden/>
              </w:rPr>
            </w:r>
            <w:r>
              <w:rPr>
                <w:noProof/>
                <w:webHidden/>
              </w:rPr>
              <w:fldChar w:fldCharType="separate"/>
            </w:r>
            <w:r>
              <w:rPr>
                <w:noProof/>
                <w:webHidden/>
              </w:rPr>
              <w:t>6</w:t>
            </w:r>
            <w:r>
              <w:rPr>
                <w:noProof/>
                <w:webHidden/>
              </w:rPr>
              <w:fldChar w:fldCharType="end"/>
            </w:r>
          </w:hyperlink>
        </w:p>
        <w:p w:rsidR="007F0075" w:rsidRDefault="007F0075">
          <w:pPr>
            <w:pStyle w:val="TOC1"/>
            <w:tabs>
              <w:tab w:val="right" w:leader="dot" w:pos="9016"/>
            </w:tabs>
            <w:rPr>
              <w:rFonts w:eastAsiaTheme="minorEastAsia"/>
              <w:noProof/>
              <w:lang w:eastAsia="en-GB"/>
            </w:rPr>
          </w:pPr>
          <w:hyperlink w:anchor="_Toc124544118" w:history="1">
            <w:r w:rsidRPr="00EF6A7A">
              <w:rPr>
                <w:rStyle w:val="Hyperlink"/>
                <w:noProof/>
              </w:rPr>
              <w:t>4.5 Case study</w:t>
            </w:r>
            <w:r>
              <w:rPr>
                <w:noProof/>
                <w:webHidden/>
              </w:rPr>
              <w:tab/>
            </w:r>
            <w:r>
              <w:rPr>
                <w:noProof/>
                <w:webHidden/>
              </w:rPr>
              <w:fldChar w:fldCharType="begin"/>
            </w:r>
            <w:r>
              <w:rPr>
                <w:noProof/>
                <w:webHidden/>
              </w:rPr>
              <w:instrText xml:space="preserve"> PAGEREF _Toc124544118 \h </w:instrText>
            </w:r>
            <w:r>
              <w:rPr>
                <w:noProof/>
                <w:webHidden/>
              </w:rPr>
            </w:r>
            <w:r>
              <w:rPr>
                <w:noProof/>
                <w:webHidden/>
              </w:rPr>
              <w:fldChar w:fldCharType="separate"/>
            </w:r>
            <w:r>
              <w:rPr>
                <w:noProof/>
                <w:webHidden/>
              </w:rPr>
              <w:t>7</w:t>
            </w:r>
            <w:r>
              <w:rPr>
                <w:noProof/>
                <w:webHidden/>
              </w:rPr>
              <w:fldChar w:fldCharType="end"/>
            </w:r>
          </w:hyperlink>
        </w:p>
        <w:p w:rsidR="007F0075" w:rsidRDefault="007F0075">
          <w:pPr>
            <w:pStyle w:val="TOC2"/>
            <w:tabs>
              <w:tab w:val="right" w:leader="dot" w:pos="9016"/>
            </w:tabs>
            <w:rPr>
              <w:rFonts w:eastAsiaTheme="minorEastAsia"/>
              <w:noProof/>
              <w:lang w:eastAsia="en-GB"/>
            </w:rPr>
          </w:pPr>
          <w:hyperlink w:anchor="_Toc124544119" w:history="1">
            <w:r w:rsidRPr="00EF6A7A">
              <w:rPr>
                <w:rStyle w:val="Hyperlink"/>
                <w:noProof/>
              </w:rPr>
              <w:t>4.5.1 NHS Scotland, Building Information Modelling (BIM) Strategy</w:t>
            </w:r>
            <w:r>
              <w:rPr>
                <w:noProof/>
                <w:webHidden/>
              </w:rPr>
              <w:tab/>
            </w:r>
            <w:r>
              <w:rPr>
                <w:noProof/>
                <w:webHidden/>
              </w:rPr>
              <w:fldChar w:fldCharType="begin"/>
            </w:r>
            <w:r>
              <w:rPr>
                <w:noProof/>
                <w:webHidden/>
              </w:rPr>
              <w:instrText xml:space="preserve"> PAGEREF _Toc124544119 \h </w:instrText>
            </w:r>
            <w:r>
              <w:rPr>
                <w:noProof/>
                <w:webHidden/>
              </w:rPr>
            </w:r>
            <w:r>
              <w:rPr>
                <w:noProof/>
                <w:webHidden/>
              </w:rPr>
              <w:fldChar w:fldCharType="separate"/>
            </w:r>
            <w:r>
              <w:rPr>
                <w:noProof/>
                <w:webHidden/>
              </w:rPr>
              <w:t>7</w:t>
            </w:r>
            <w:r>
              <w:rPr>
                <w:noProof/>
                <w:webHidden/>
              </w:rPr>
              <w:fldChar w:fldCharType="end"/>
            </w:r>
          </w:hyperlink>
        </w:p>
        <w:p w:rsidR="007F0075" w:rsidRDefault="007F0075">
          <w:pPr>
            <w:pStyle w:val="TOC1"/>
            <w:tabs>
              <w:tab w:val="right" w:leader="dot" w:pos="9016"/>
            </w:tabs>
            <w:rPr>
              <w:rFonts w:eastAsiaTheme="minorEastAsia"/>
              <w:noProof/>
              <w:lang w:eastAsia="en-GB"/>
            </w:rPr>
          </w:pPr>
          <w:hyperlink w:anchor="_Toc124544120" w:history="1">
            <w:r>
              <w:rPr>
                <w:noProof/>
                <w:webHidden/>
              </w:rPr>
              <w:tab/>
            </w:r>
            <w:r>
              <w:rPr>
                <w:noProof/>
                <w:webHidden/>
              </w:rPr>
              <w:fldChar w:fldCharType="begin"/>
            </w:r>
            <w:r>
              <w:rPr>
                <w:noProof/>
                <w:webHidden/>
              </w:rPr>
              <w:instrText xml:space="preserve"> PAGEREF _Toc124544120 \h </w:instrText>
            </w:r>
            <w:r>
              <w:rPr>
                <w:noProof/>
                <w:webHidden/>
              </w:rPr>
            </w:r>
            <w:r>
              <w:rPr>
                <w:noProof/>
                <w:webHidden/>
              </w:rPr>
              <w:fldChar w:fldCharType="separate"/>
            </w:r>
            <w:r>
              <w:rPr>
                <w:noProof/>
                <w:webHidden/>
              </w:rPr>
              <w:t>9</w:t>
            </w:r>
            <w:r>
              <w:rPr>
                <w:noProof/>
                <w:webHidden/>
              </w:rPr>
              <w:fldChar w:fldCharType="end"/>
            </w:r>
          </w:hyperlink>
        </w:p>
        <w:p w:rsidR="007F0075" w:rsidRDefault="007F0075">
          <w:pPr>
            <w:pStyle w:val="TOC1"/>
            <w:tabs>
              <w:tab w:val="right" w:leader="dot" w:pos="9016"/>
            </w:tabs>
            <w:rPr>
              <w:rFonts w:eastAsiaTheme="minorEastAsia"/>
              <w:noProof/>
              <w:lang w:eastAsia="en-GB"/>
            </w:rPr>
          </w:pPr>
          <w:hyperlink w:anchor="_Toc124544121" w:history="1">
            <w:r w:rsidRPr="00EF6A7A">
              <w:rPr>
                <w:rStyle w:val="Hyperlink"/>
                <w:noProof/>
              </w:rPr>
              <w:t>5.0 Conclusion</w:t>
            </w:r>
            <w:r>
              <w:rPr>
                <w:noProof/>
                <w:webHidden/>
              </w:rPr>
              <w:tab/>
            </w:r>
            <w:r>
              <w:rPr>
                <w:noProof/>
                <w:webHidden/>
              </w:rPr>
              <w:fldChar w:fldCharType="begin"/>
            </w:r>
            <w:r>
              <w:rPr>
                <w:noProof/>
                <w:webHidden/>
              </w:rPr>
              <w:instrText xml:space="preserve"> PAGEREF _Toc124544121 \h </w:instrText>
            </w:r>
            <w:r>
              <w:rPr>
                <w:noProof/>
                <w:webHidden/>
              </w:rPr>
            </w:r>
            <w:r>
              <w:rPr>
                <w:noProof/>
                <w:webHidden/>
              </w:rPr>
              <w:fldChar w:fldCharType="separate"/>
            </w:r>
            <w:r>
              <w:rPr>
                <w:noProof/>
                <w:webHidden/>
              </w:rPr>
              <w:t>10</w:t>
            </w:r>
            <w:r>
              <w:rPr>
                <w:noProof/>
                <w:webHidden/>
              </w:rPr>
              <w:fldChar w:fldCharType="end"/>
            </w:r>
          </w:hyperlink>
        </w:p>
        <w:p w:rsidR="007F0075" w:rsidRDefault="007F0075">
          <w:pPr>
            <w:pStyle w:val="TOC1"/>
            <w:tabs>
              <w:tab w:val="right" w:leader="dot" w:pos="9016"/>
            </w:tabs>
            <w:rPr>
              <w:rFonts w:eastAsiaTheme="minorEastAsia"/>
              <w:noProof/>
              <w:lang w:eastAsia="en-GB"/>
            </w:rPr>
          </w:pPr>
          <w:hyperlink w:anchor="_Toc124544122" w:history="1">
            <w:r w:rsidRPr="00EF6A7A">
              <w:rPr>
                <w:rStyle w:val="Hyperlink"/>
                <w:noProof/>
              </w:rPr>
              <w:t>6.0 References</w:t>
            </w:r>
            <w:r>
              <w:rPr>
                <w:noProof/>
                <w:webHidden/>
              </w:rPr>
              <w:tab/>
            </w:r>
            <w:r>
              <w:rPr>
                <w:noProof/>
                <w:webHidden/>
              </w:rPr>
              <w:fldChar w:fldCharType="begin"/>
            </w:r>
            <w:r>
              <w:rPr>
                <w:noProof/>
                <w:webHidden/>
              </w:rPr>
              <w:instrText xml:space="preserve"> PAGEREF _Toc124544122 \h </w:instrText>
            </w:r>
            <w:r>
              <w:rPr>
                <w:noProof/>
                <w:webHidden/>
              </w:rPr>
            </w:r>
            <w:r>
              <w:rPr>
                <w:noProof/>
                <w:webHidden/>
              </w:rPr>
              <w:fldChar w:fldCharType="separate"/>
            </w:r>
            <w:r>
              <w:rPr>
                <w:noProof/>
                <w:webHidden/>
              </w:rPr>
              <w:t>11</w:t>
            </w:r>
            <w:r>
              <w:rPr>
                <w:noProof/>
                <w:webHidden/>
              </w:rPr>
              <w:fldChar w:fldCharType="end"/>
            </w:r>
          </w:hyperlink>
        </w:p>
        <w:p w:rsidR="007F0075" w:rsidRDefault="007F0075">
          <w:pPr>
            <w:pStyle w:val="TOC1"/>
            <w:tabs>
              <w:tab w:val="right" w:leader="dot" w:pos="9016"/>
            </w:tabs>
            <w:rPr>
              <w:rFonts w:eastAsiaTheme="minorEastAsia"/>
              <w:noProof/>
              <w:lang w:eastAsia="en-GB"/>
            </w:rPr>
          </w:pPr>
          <w:hyperlink w:anchor="_Toc124544123" w:history="1">
            <w:r w:rsidRPr="00EF6A7A">
              <w:rPr>
                <w:rStyle w:val="Hyperlink"/>
                <w:noProof/>
              </w:rPr>
              <w:t>Appendix</w:t>
            </w:r>
            <w:r>
              <w:rPr>
                <w:noProof/>
                <w:webHidden/>
              </w:rPr>
              <w:tab/>
            </w:r>
            <w:r>
              <w:rPr>
                <w:noProof/>
                <w:webHidden/>
              </w:rPr>
              <w:fldChar w:fldCharType="begin"/>
            </w:r>
            <w:r>
              <w:rPr>
                <w:noProof/>
                <w:webHidden/>
              </w:rPr>
              <w:instrText xml:space="preserve"> PAGEREF _Toc124544123 \h </w:instrText>
            </w:r>
            <w:r>
              <w:rPr>
                <w:noProof/>
                <w:webHidden/>
              </w:rPr>
            </w:r>
            <w:r>
              <w:rPr>
                <w:noProof/>
                <w:webHidden/>
              </w:rPr>
              <w:fldChar w:fldCharType="separate"/>
            </w:r>
            <w:r>
              <w:rPr>
                <w:noProof/>
                <w:webHidden/>
              </w:rPr>
              <w:t>13</w:t>
            </w:r>
            <w:r>
              <w:rPr>
                <w:noProof/>
                <w:webHidden/>
              </w:rPr>
              <w:fldChar w:fldCharType="end"/>
            </w:r>
          </w:hyperlink>
        </w:p>
        <w:p w:rsidR="007F0075" w:rsidRDefault="007F0075">
          <w:pPr>
            <w:pStyle w:val="TOC2"/>
            <w:tabs>
              <w:tab w:val="right" w:leader="dot" w:pos="9016"/>
            </w:tabs>
            <w:rPr>
              <w:rFonts w:eastAsiaTheme="minorEastAsia"/>
              <w:noProof/>
              <w:lang w:eastAsia="en-GB"/>
            </w:rPr>
          </w:pPr>
          <w:hyperlink w:anchor="_Toc124544124" w:history="1">
            <w:r w:rsidRPr="00EF6A7A">
              <w:rPr>
                <w:rStyle w:val="Hyperlink"/>
                <w:noProof/>
              </w:rPr>
              <w:t>Client Letter</w:t>
            </w:r>
            <w:r>
              <w:rPr>
                <w:noProof/>
                <w:webHidden/>
              </w:rPr>
              <w:tab/>
            </w:r>
            <w:r>
              <w:rPr>
                <w:noProof/>
                <w:webHidden/>
              </w:rPr>
              <w:fldChar w:fldCharType="begin"/>
            </w:r>
            <w:r>
              <w:rPr>
                <w:noProof/>
                <w:webHidden/>
              </w:rPr>
              <w:instrText xml:space="preserve"> PAGEREF _Toc124544124 \h </w:instrText>
            </w:r>
            <w:r>
              <w:rPr>
                <w:noProof/>
                <w:webHidden/>
              </w:rPr>
            </w:r>
            <w:r>
              <w:rPr>
                <w:noProof/>
                <w:webHidden/>
              </w:rPr>
              <w:fldChar w:fldCharType="separate"/>
            </w:r>
            <w:r>
              <w:rPr>
                <w:noProof/>
                <w:webHidden/>
              </w:rPr>
              <w:t>13</w:t>
            </w:r>
            <w:r>
              <w:rPr>
                <w:noProof/>
                <w:webHidden/>
              </w:rPr>
              <w:fldChar w:fldCharType="end"/>
            </w:r>
          </w:hyperlink>
        </w:p>
        <w:p w:rsidR="00F8565F" w:rsidRDefault="00F8565F">
          <w:r>
            <w:rPr>
              <w:b/>
              <w:bCs/>
              <w:noProof/>
            </w:rPr>
            <w:fldChar w:fldCharType="end"/>
          </w:r>
        </w:p>
      </w:sdtContent>
    </w:sdt>
    <w:p w:rsidR="00F8565F" w:rsidRDefault="00F8565F" w:rsidP="00F8565F"/>
    <w:p w:rsidR="00F8565F" w:rsidRDefault="00F8565F">
      <w:r>
        <w:br w:type="page"/>
      </w:r>
    </w:p>
    <w:p w:rsidR="00F8565F" w:rsidRPr="00F8565F" w:rsidRDefault="00F8565F" w:rsidP="00F8565F">
      <w:pPr>
        <w:pStyle w:val="Heading1"/>
      </w:pPr>
      <w:bookmarkStart w:id="0" w:name="_Toc124544105"/>
      <w:r>
        <w:lastRenderedPageBreak/>
        <w:t xml:space="preserve">1.0 </w:t>
      </w:r>
      <w:r w:rsidR="00FB1E24">
        <w:t>Introduction</w:t>
      </w:r>
      <w:bookmarkEnd w:id="0"/>
    </w:p>
    <w:p w:rsidR="00F8565F" w:rsidRDefault="00F8565F" w:rsidP="00F8565F"/>
    <w:p w:rsidR="00F8565F" w:rsidRPr="00351EB8" w:rsidRDefault="00FB1E24" w:rsidP="00F8565F">
      <w:pPr>
        <w:rPr>
          <w:rFonts w:asciiTheme="majorHAnsi" w:hAnsiTheme="majorHAnsi" w:cstheme="majorHAnsi"/>
        </w:rPr>
      </w:pPr>
      <w:r w:rsidRPr="00351EB8">
        <w:rPr>
          <w:rFonts w:asciiTheme="majorHAnsi" w:hAnsiTheme="majorHAnsi" w:cstheme="majorHAnsi"/>
        </w:rPr>
        <w:t xml:space="preserve">This report aims to clearly demonstrate </w:t>
      </w:r>
      <w:r w:rsidR="0041070B" w:rsidRPr="00351EB8">
        <w:rPr>
          <w:rFonts w:asciiTheme="majorHAnsi" w:hAnsiTheme="majorHAnsi" w:cstheme="majorHAnsi"/>
        </w:rPr>
        <w:t xml:space="preserve">the level of information that is needed throughout the RIBA stages of a construction project and to provide examples from existing projects to aid in the </w:t>
      </w:r>
      <w:r w:rsidR="00E61099" w:rsidRPr="00351EB8">
        <w:rPr>
          <w:rFonts w:asciiTheme="majorHAnsi" w:hAnsiTheme="majorHAnsi" w:cstheme="majorHAnsi"/>
        </w:rPr>
        <w:t>client’s</w:t>
      </w:r>
      <w:r w:rsidR="0041070B" w:rsidRPr="00351EB8">
        <w:rPr>
          <w:rFonts w:asciiTheme="majorHAnsi" w:hAnsiTheme="majorHAnsi" w:cstheme="majorHAnsi"/>
        </w:rPr>
        <w:t xml:space="preserve"> decision on what they should include within their EIRs.  </w:t>
      </w:r>
      <w:r w:rsidRPr="00351EB8">
        <w:rPr>
          <w:rFonts w:asciiTheme="majorHAnsi" w:hAnsiTheme="majorHAnsi" w:cstheme="majorHAnsi"/>
        </w:rPr>
        <w:t xml:space="preserve"> </w:t>
      </w:r>
    </w:p>
    <w:p w:rsidR="0041070B" w:rsidRPr="0041070B" w:rsidRDefault="0041070B" w:rsidP="00F8565F"/>
    <w:p w:rsidR="00F8565F" w:rsidRDefault="0041070B" w:rsidP="00F8565F">
      <w:pPr>
        <w:pStyle w:val="Heading1"/>
      </w:pPr>
      <w:bookmarkStart w:id="1" w:name="_Toc124544106"/>
      <w:r>
        <w:t>2.0 BIM</w:t>
      </w:r>
      <w:bookmarkEnd w:id="1"/>
    </w:p>
    <w:p w:rsidR="00EA45A9" w:rsidRDefault="00EA45A9" w:rsidP="00EA45A9"/>
    <w:p w:rsidR="00EE7E1B" w:rsidRPr="00351EB8" w:rsidRDefault="00EA45A9" w:rsidP="00EA45A9">
      <w:pPr>
        <w:rPr>
          <w:rFonts w:asciiTheme="majorHAnsi" w:hAnsiTheme="majorHAnsi" w:cstheme="majorHAnsi"/>
          <w:color w:val="252A2E"/>
          <w:shd w:val="clear" w:color="auto" w:fill="FFFFFF"/>
        </w:rPr>
      </w:pPr>
      <w:r w:rsidRPr="00351EB8">
        <w:rPr>
          <w:rFonts w:asciiTheme="majorHAnsi" w:hAnsiTheme="majorHAnsi" w:cstheme="majorHAnsi"/>
          <w:color w:val="252A2E"/>
          <w:shd w:val="clear" w:color="auto" w:fill="FFFFFF"/>
        </w:rPr>
        <w:t xml:space="preserve">BIM is an acronym for Building Information </w:t>
      </w:r>
      <w:r w:rsidR="00CF7E49" w:rsidRPr="00351EB8">
        <w:rPr>
          <w:rFonts w:asciiTheme="majorHAnsi" w:hAnsiTheme="majorHAnsi" w:cstheme="majorHAnsi"/>
          <w:color w:val="252A2E"/>
          <w:shd w:val="clear" w:color="auto" w:fill="FFFFFF"/>
        </w:rPr>
        <w:t>Modelling</w:t>
      </w:r>
      <w:r w:rsidR="00EE7E1B" w:rsidRPr="00351EB8">
        <w:rPr>
          <w:rFonts w:asciiTheme="majorHAnsi" w:hAnsiTheme="majorHAnsi" w:cstheme="majorHAnsi"/>
          <w:color w:val="252A2E"/>
          <w:shd w:val="clear" w:color="auto" w:fill="FFFFFF"/>
        </w:rPr>
        <w:t xml:space="preserve"> that is a highly collaborative process which allows construction companies to plan and design a building or structure using 3D modelling.  </w:t>
      </w:r>
    </w:p>
    <w:p w:rsidR="00440E71" w:rsidRPr="00440E71" w:rsidRDefault="00440E71" w:rsidP="00440E71">
      <w:pPr>
        <w:rPr>
          <w:rFonts w:asciiTheme="majorHAnsi" w:hAnsiTheme="majorHAnsi" w:cstheme="majorHAnsi"/>
          <w:shd w:val="clear" w:color="auto" w:fill="FFFFFF"/>
        </w:rPr>
      </w:pPr>
      <w:r w:rsidRPr="00440E71">
        <w:rPr>
          <w:rFonts w:asciiTheme="majorHAnsi" w:hAnsiTheme="majorHAnsi" w:cstheme="majorHAnsi"/>
          <w:shd w:val="clear" w:color="auto" w:fill="FFFFFF"/>
        </w:rPr>
        <w:t>Beginning as a design intent model, the level of detail will increase until it reaches a virtual construction model containing all objects that must be manufactured, constructed, or installed.</w:t>
      </w:r>
    </w:p>
    <w:p w:rsidR="00EE7E1B" w:rsidRPr="007F0075" w:rsidRDefault="00440E71" w:rsidP="00440E71">
      <w:pPr>
        <w:rPr>
          <w:rFonts w:asciiTheme="majorHAnsi" w:hAnsiTheme="majorHAnsi" w:cstheme="majorHAnsi"/>
        </w:rPr>
      </w:pPr>
      <w:r w:rsidRPr="00440E71">
        <w:rPr>
          <w:rFonts w:asciiTheme="majorHAnsi" w:hAnsiTheme="majorHAnsi" w:cstheme="majorHAnsi"/>
          <w:shd w:val="clear" w:color="auto" w:fill="FFFFFF"/>
        </w:rPr>
        <w:t>At the end of the project, the necessary information from the PIM is transferred to the AIM in accordance with the processes and data specified in the EIR.</w:t>
      </w:r>
      <w:r w:rsidR="007F0075">
        <w:rPr>
          <w:rFonts w:asciiTheme="majorHAnsi" w:hAnsiTheme="majorHAnsi" w:cstheme="majorHAnsi"/>
          <w:shd w:val="clear" w:color="auto" w:fill="FFFFFF"/>
        </w:rPr>
        <w:t xml:space="preserve"> </w:t>
      </w:r>
      <w:r w:rsidR="007F0075" w:rsidRPr="00C3357D">
        <w:rPr>
          <w:rFonts w:asciiTheme="majorHAnsi" w:hAnsiTheme="majorHAnsi" w:cstheme="majorHAnsi"/>
        </w:rPr>
        <w:t>(McPartland, 2014)</w:t>
      </w:r>
      <w:bookmarkStart w:id="2" w:name="_GoBack"/>
      <w:bookmarkEnd w:id="2"/>
    </w:p>
    <w:p w:rsidR="00EE7E1B" w:rsidRDefault="00EE7E1B" w:rsidP="00EE7E1B">
      <w:pPr>
        <w:pStyle w:val="Heading1"/>
        <w:rPr>
          <w:shd w:val="clear" w:color="auto" w:fill="FFFFFF"/>
        </w:rPr>
      </w:pPr>
      <w:bookmarkStart w:id="3" w:name="_Toc124544107"/>
      <w:r>
        <w:rPr>
          <w:shd w:val="clear" w:color="auto" w:fill="FFFFFF"/>
        </w:rPr>
        <w:t>3.0 Exchange of Information Requirements</w:t>
      </w:r>
      <w:r w:rsidR="00CF7E49">
        <w:rPr>
          <w:shd w:val="clear" w:color="auto" w:fill="FFFFFF"/>
        </w:rPr>
        <w:t xml:space="preserve"> (EIR)</w:t>
      </w:r>
      <w:bookmarkEnd w:id="3"/>
    </w:p>
    <w:p w:rsidR="00CF7E49" w:rsidRDefault="00CF7E49" w:rsidP="00EA45A9">
      <w:pPr>
        <w:rPr>
          <w:rFonts w:cstheme="minorHAnsi"/>
        </w:rPr>
      </w:pPr>
    </w:p>
    <w:p w:rsidR="00351EB8" w:rsidRDefault="00351EB8" w:rsidP="00EA45A9">
      <w:pPr>
        <w:rPr>
          <w:rStyle w:val="Heading2Char"/>
        </w:rPr>
      </w:pPr>
      <w:bookmarkStart w:id="4" w:name="_Toc124544108"/>
      <w:r w:rsidRPr="00351EB8">
        <w:rPr>
          <w:rStyle w:val="Heading2Char"/>
        </w:rPr>
        <w:t>3.1 What is EIR?</w:t>
      </w:r>
      <w:bookmarkEnd w:id="4"/>
    </w:p>
    <w:p w:rsidR="00CF7E49" w:rsidRPr="00351EB8" w:rsidRDefault="00CF7E49" w:rsidP="00EA45A9">
      <w:pPr>
        <w:rPr>
          <w:rFonts w:asciiTheme="majorHAnsi" w:hAnsiTheme="majorHAnsi" w:cstheme="majorHAnsi"/>
        </w:rPr>
      </w:pPr>
      <w:r w:rsidRPr="00351EB8">
        <w:rPr>
          <w:rFonts w:asciiTheme="majorHAnsi" w:hAnsiTheme="majorHAnsi" w:cstheme="majorHAnsi"/>
        </w:rPr>
        <w:t xml:space="preserve">The </w:t>
      </w:r>
      <w:r w:rsidR="00AC6777" w:rsidRPr="00351EB8">
        <w:rPr>
          <w:rFonts w:asciiTheme="majorHAnsi" w:hAnsiTheme="majorHAnsi" w:cstheme="majorHAnsi"/>
        </w:rPr>
        <w:t>Exchange for Information Requirements (</w:t>
      </w:r>
      <w:r w:rsidRPr="00351EB8">
        <w:rPr>
          <w:rFonts w:asciiTheme="majorHAnsi" w:hAnsiTheme="majorHAnsi" w:cstheme="majorHAnsi"/>
        </w:rPr>
        <w:t>EIR</w:t>
      </w:r>
      <w:r w:rsidR="00AC6777" w:rsidRPr="00351EB8">
        <w:rPr>
          <w:rFonts w:asciiTheme="majorHAnsi" w:hAnsiTheme="majorHAnsi" w:cstheme="majorHAnsi"/>
        </w:rPr>
        <w:t>)</w:t>
      </w:r>
      <w:r w:rsidRPr="00351EB8">
        <w:rPr>
          <w:rFonts w:asciiTheme="majorHAnsi" w:hAnsiTheme="majorHAnsi" w:cstheme="majorHAnsi"/>
        </w:rPr>
        <w:t xml:space="preserve"> is a pre-tender document that is used in a BIM methodology tender that outlines the standards, details, and requirements of a BIM process. It serves as the initial input for the tender process to which contractors and members of the building industry reply with their respective bids.</w:t>
      </w:r>
      <w:r w:rsidR="0087368A" w:rsidRPr="0087368A">
        <w:t xml:space="preserve"> </w:t>
      </w:r>
      <w:r w:rsidR="0087368A" w:rsidRPr="0087368A">
        <w:rPr>
          <w:rFonts w:asciiTheme="majorHAnsi" w:hAnsiTheme="majorHAnsi" w:cstheme="majorHAnsi"/>
        </w:rPr>
        <w:t>(Palma, 2022)</w:t>
      </w:r>
    </w:p>
    <w:p w:rsidR="00CF7E49" w:rsidRPr="00351EB8" w:rsidRDefault="00CF7E49" w:rsidP="00EA45A9">
      <w:pPr>
        <w:rPr>
          <w:rFonts w:asciiTheme="majorHAnsi" w:hAnsiTheme="majorHAnsi" w:cstheme="majorHAnsi"/>
        </w:rPr>
      </w:pPr>
      <w:r w:rsidRPr="00351EB8">
        <w:rPr>
          <w:rFonts w:asciiTheme="majorHAnsi" w:hAnsiTheme="majorHAnsi" w:cstheme="majorHAnsi"/>
        </w:rPr>
        <w:t xml:space="preserve">The exchange requirements are </w:t>
      </w:r>
      <w:r w:rsidR="00AC6777" w:rsidRPr="00351EB8">
        <w:rPr>
          <w:rFonts w:asciiTheme="majorHAnsi" w:hAnsiTheme="majorHAnsi" w:cstheme="majorHAnsi"/>
        </w:rPr>
        <w:t>then written into a BIM protocol that forms the b</w:t>
      </w:r>
      <w:r w:rsidR="00EA3E99" w:rsidRPr="00351EB8">
        <w:rPr>
          <w:rFonts w:asciiTheme="majorHAnsi" w:hAnsiTheme="majorHAnsi" w:cstheme="majorHAnsi"/>
        </w:rPr>
        <w:t xml:space="preserve">asis that bidders can respond too for their (IDP) initial delivery plan. </w:t>
      </w:r>
      <w:r w:rsidR="0087368A" w:rsidRPr="0087368A">
        <w:rPr>
          <w:rFonts w:asciiTheme="majorHAnsi" w:hAnsiTheme="majorHAnsi" w:cstheme="majorHAnsi"/>
        </w:rPr>
        <w:t>(Blundell, 2019)</w:t>
      </w:r>
    </w:p>
    <w:p w:rsidR="00EA3E99" w:rsidRPr="00351EB8" w:rsidRDefault="00EA3E99" w:rsidP="00EA45A9">
      <w:pPr>
        <w:rPr>
          <w:rFonts w:asciiTheme="majorHAnsi" w:hAnsiTheme="majorHAnsi" w:cstheme="majorHAnsi"/>
        </w:rPr>
      </w:pPr>
    </w:p>
    <w:p w:rsidR="00EA3E99" w:rsidRPr="00351EB8" w:rsidRDefault="00EA3E99" w:rsidP="00EA45A9">
      <w:pPr>
        <w:rPr>
          <w:rFonts w:asciiTheme="majorHAnsi" w:hAnsiTheme="majorHAnsi" w:cstheme="majorHAnsi"/>
        </w:rPr>
      </w:pPr>
      <w:r w:rsidRPr="00351EB8">
        <w:rPr>
          <w:rFonts w:asciiTheme="majorHAnsi" w:hAnsiTheme="majorHAnsi" w:cstheme="majorHAnsi"/>
        </w:rPr>
        <w:t xml:space="preserve">An EIR should include: </w:t>
      </w:r>
    </w:p>
    <w:p w:rsidR="00351EB8" w:rsidRPr="00351EB8" w:rsidRDefault="00351EB8" w:rsidP="00351EB8">
      <w:pPr>
        <w:pStyle w:val="ListParagraph"/>
        <w:numPr>
          <w:ilvl w:val="0"/>
          <w:numId w:val="2"/>
        </w:numPr>
        <w:shd w:val="clear" w:color="auto" w:fill="FFFFFF"/>
        <w:spacing w:before="150" w:after="0" w:line="240" w:lineRule="auto"/>
        <w:rPr>
          <w:rFonts w:asciiTheme="majorHAnsi" w:eastAsia="Times New Roman" w:hAnsiTheme="majorHAnsi" w:cstheme="majorHAnsi"/>
          <w:color w:val="393939"/>
          <w:szCs w:val="24"/>
          <w:lang w:eastAsia="en-GB"/>
        </w:rPr>
      </w:pPr>
      <w:r w:rsidRPr="00351EB8">
        <w:rPr>
          <w:rFonts w:asciiTheme="majorHAnsi" w:eastAsia="Times New Roman" w:hAnsiTheme="majorHAnsi" w:cstheme="majorHAnsi"/>
          <w:color w:val="393939"/>
          <w:szCs w:val="24"/>
          <w:lang w:eastAsia="en-GB"/>
        </w:rPr>
        <w:t>Technical: Software platforms, level of detail definitions.</w:t>
      </w:r>
    </w:p>
    <w:p w:rsidR="00351EB8" w:rsidRPr="00351EB8" w:rsidRDefault="00351EB8" w:rsidP="00351EB8">
      <w:pPr>
        <w:pStyle w:val="ListParagraph"/>
        <w:numPr>
          <w:ilvl w:val="0"/>
          <w:numId w:val="2"/>
        </w:numPr>
        <w:shd w:val="clear" w:color="auto" w:fill="FFFFFF"/>
        <w:spacing w:before="150" w:after="0" w:line="240" w:lineRule="auto"/>
        <w:rPr>
          <w:rFonts w:asciiTheme="majorHAnsi" w:eastAsia="Times New Roman" w:hAnsiTheme="majorHAnsi" w:cstheme="majorHAnsi"/>
          <w:color w:val="393939"/>
          <w:szCs w:val="24"/>
          <w:lang w:eastAsia="en-GB"/>
        </w:rPr>
      </w:pPr>
      <w:r w:rsidRPr="00351EB8">
        <w:rPr>
          <w:rFonts w:asciiTheme="majorHAnsi" w:eastAsia="Times New Roman" w:hAnsiTheme="majorHAnsi" w:cstheme="majorHAnsi"/>
          <w:color w:val="393939"/>
          <w:szCs w:val="24"/>
          <w:lang w:eastAsia="en-GB"/>
        </w:rPr>
        <w:t>Management: Details of management techniques to be used on a project</w:t>
      </w:r>
    </w:p>
    <w:p w:rsidR="00351EB8" w:rsidRPr="00351EB8" w:rsidRDefault="00351EB8" w:rsidP="00351EB8">
      <w:pPr>
        <w:pStyle w:val="ListParagraph"/>
        <w:numPr>
          <w:ilvl w:val="0"/>
          <w:numId w:val="2"/>
        </w:numPr>
        <w:shd w:val="clear" w:color="auto" w:fill="FFFFFF"/>
        <w:spacing w:before="150" w:after="0" w:line="240" w:lineRule="auto"/>
        <w:rPr>
          <w:rFonts w:asciiTheme="majorHAnsi" w:eastAsia="Times New Roman" w:hAnsiTheme="majorHAnsi" w:cstheme="majorHAnsi"/>
          <w:color w:val="393939"/>
          <w:szCs w:val="24"/>
          <w:lang w:eastAsia="en-GB"/>
        </w:rPr>
      </w:pPr>
      <w:r w:rsidRPr="00351EB8">
        <w:rPr>
          <w:rFonts w:asciiTheme="majorHAnsi" w:eastAsia="Times New Roman" w:hAnsiTheme="majorHAnsi" w:cstheme="majorHAnsi"/>
          <w:color w:val="393939"/>
          <w:szCs w:val="24"/>
          <w:lang w:eastAsia="en-GB"/>
        </w:rPr>
        <w:t>Commercial: Details of BIM Model deliverables, scheduling of data transmission, and definitions of information purposes</w:t>
      </w:r>
    </w:p>
    <w:p w:rsidR="0087368A" w:rsidRDefault="0087368A" w:rsidP="00EA45A9">
      <w:pPr>
        <w:rPr>
          <w:rFonts w:cstheme="minorHAnsi"/>
        </w:rPr>
      </w:pPr>
    </w:p>
    <w:p w:rsidR="00562F1B" w:rsidRPr="007350CD" w:rsidRDefault="00562F1B" w:rsidP="00EA45A9">
      <w:pPr>
        <w:rPr>
          <w:rFonts w:asciiTheme="majorHAnsi" w:hAnsiTheme="majorHAnsi" w:cstheme="majorHAnsi"/>
          <w:color w:val="393939"/>
          <w:shd w:val="clear" w:color="auto" w:fill="FFFFFF"/>
        </w:rPr>
      </w:pPr>
      <w:r w:rsidRPr="007350CD">
        <w:rPr>
          <w:rFonts w:asciiTheme="majorHAnsi" w:hAnsiTheme="majorHAnsi" w:cstheme="majorHAnsi"/>
          <w:color w:val="393939"/>
          <w:shd w:val="clear" w:color="auto" w:fill="FFFFFF"/>
        </w:rPr>
        <w:t xml:space="preserve">The design can only be created if the project information has been clearly expressed by the client’s requirements and expectations. </w:t>
      </w:r>
    </w:p>
    <w:p w:rsidR="00EA3E99" w:rsidRPr="007350CD" w:rsidRDefault="00562F1B" w:rsidP="00EA45A9">
      <w:pPr>
        <w:rPr>
          <w:rFonts w:asciiTheme="majorHAnsi" w:hAnsiTheme="majorHAnsi" w:cstheme="majorHAnsi"/>
        </w:rPr>
      </w:pPr>
      <w:r w:rsidRPr="007350CD">
        <w:rPr>
          <w:rFonts w:asciiTheme="majorHAnsi" w:hAnsiTheme="majorHAnsi" w:cstheme="majorHAnsi"/>
        </w:rPr>
        <w:t xml:space="preserve"> </w:t>
      </w:r>
      <w:r w:rsidR="0087368A" w:rsidRPr="007350CD">
        <w:rPr>
          <w:rFonts w:asciiTheme="majorHAnsi" w:hAnsiTheme="majorHAnsi" w:cstheme="majorHAnsi"/>
        </w:rPr>
        <w:t>(integratedprojectdesign.com, 2020)</w:t>
      </w:r>
    </w:p>
    <w:p w:rsidR="007350CD" w:rsidRDefault="007350CD" w:rsidP="0087368A">
      <w:pPr>
        <w:pStyle w:val="Heading2"/>
      </w:pPr>
    </w:p>
    <w:p w:rsidR="00D228FA" w:rsidRDefault="00D228FA" w:rsidP="0087368A">
      <w:pPr>
        <w:pStyle w:val="Heading2"/>
      </w:pPr>
    </w:p>
    <w:p w:rsidR="00D228FA" w:rsidRPr="00D228FA" w:rsidRDefault="00D228FA" w:rsidP="00D228FA"/>
    <w:p w:rsidR="00351EB8" w:rsidRDefault="0087368A" w:rsidP="0087368A">
      <w:pPr>
        <w:pStyle w:val="Heading2"/>
      </w:pPr>
      <w:bookmarkStart w:id="5" w:name="_Toc124544109"/>
      <w:r>
        <w:lastRenderedPageBreak/>
        <w:t>3.2 Why is EIR important</w:t>
      </w:r>
      <w:bookmarkEnd w:id="5"/>
      <w:r>
        <w:t xml:space="preserve"> </w:t>
      </w:r>
    </w:p>
    <w:p w:rsidR="00D228FA" w:rsidRDefault="00D228FA" w:rsidP="007350CD">
      <w:pPr>
        <w:rPr>
          <w:rFonts w:asciiTheme="majorHAnsi" w:hAnsiTheme="majorHAnsi" w:cstheme="majorHAnsi"/>
        </w:rPr>
      </w:pPr>
    </w:p>
    <w:p w:rsidR="007350CD" w:rsidRPr="007350CD" w:rsidRDefault="007350CD" w:rsidP="007350CD">
      <w:pPr>
        <w:rPr>
          <w:rFonts w:asciiTheme="majorHAnsi" w:hAnsiTheme="majorHAnsi" w:cstheme="majorHAnsi"/>
        </w:rPr>
      </w:pPr>
      <w:r w:rsidRPr="007350CD">
        <w:rPr>
          <w:rFonts w:asciiTheme="majorHAnsi" w:hAnsiTheme="majorHAnsi" w:cstheme="majorHAnsi"/>
        </w:rPr>
        <w:t>EIRs are designed to make the production of information a lean process by only seeking what is actually needed at the specified time. The EIR enables the potential project tenders to schedule the delivery of the required data.</w:t>
      </w:r>
    </w:p>
    <w:p w:rsidR="0087368A" w:rsidRPr="007350CD" w:rsidRDefault="007350CD" w:rsidP="007350CD">
      <w:pPr>
        <w:rPr>
          <w:rFonts w:asciiTheme="majorHAnsi" w:hAnsiTheme="majorHAnsi" w:cstheme="majorHAnsi"/>
        </w:rPr>
      </w:pPr>
      <w:r w:rsidRPr="007350CD">
        <w:rPr>
          <w:rFonts w:asciiTheme="majorHAnsi" w:hAnsiTheme="majorHAnsi" w:cstheme="majorHAnsi"/>
        </w:rPr>
        <w:t xml:space="preserve">The necessity for a lean approach is underlined by BS EN ISO 19650 1:2018, which suggests that the level of information needed should be the least amount of information necessary to fulfil each applicable responsibility, including information sought by other appointed parties. </w:t>
      </w:r>
      <w:r w:rsidR="00130513" w:rsidRPr="007350CD">
        <w:rPr>
          <w:rFonts w:asciiTheme="majorHAnsi" w:hAnsiTheme="majorHAnsi" w:cstheme="majorHAnsi"/>
        </w:rPr>
        <w:t>Too much</w:t>
      </w:r>
      <w:r w:rsidRPr="007350CD">
        <w:rPr>
          <w:rFonts w:asciiTheme="majorHAnsi" w:hAnsiTheme="majorHAnsi" w:cstheme="majorHAnsi"/>
        </w:rPr>
        <w:t xml:space="preserve"> information could be wasted.</w:t>
      </w:r>
    </w:p>
    <w:p w:rsidR="00CF7E49" w:rsidRDefault="00CF7E49" w:rsidP="00F8565F">
      <w:pPr>
        <w:pStyle w:val="Heading1"/>
        <w:rPr>
          <w:rFonts w:asciiTheme="minorHAnsi" w:eastAsiaTheme="minorHAnsi" w:hAnsiTheme="minorHAnsi" w:cstheme="minorBidi"/>
          <w:color w:val="auto"/>
          <w:sz w:val="22"/>
          <w:szCs w:val="22"/>
        </w:rPr>
      </w:pPr>
    </w:p>
    <w:p w:rsidR="00F8565F" w:rsidRDefault="00492B4C" w:rsidP="00F8565F">
      <w:pPr>
        <w:pStyle w:val="Heading1"/>
      </w:pPr>
      <w:bookmarkStart w:id="6" w:name="_Toc124544110"/>
      <w:r>
        <w:t>4</w:t>
      </w:r>
      <w:r w:rsidR="00F8565F">
        <w:t>.0 Findings</w:t>
      </w:r>
      <w:bookmarkEnd w:id="6"/>
    </w:p>
    <w:p w:rsidR="00FB1E24" w:rsidRPr="00FB1E24" w:rsidRDefault="00FB1E24" w:rsidP="00FB1E24"/>
    <w:p w:rsidR="00F8565F" w:rsidRDefault="00F8565F" w:rsidP="00F8565F">
      <w:pPr>
        <w:pStyle w:val="Heading2"/>
      </w:pPr>
      <w:r>
        <w:t xml:space="preserve"> </w:t>
      </w:r>
    </w:p>
    <w:p w:rsidR="00F8565F" w:rsidRDefault="00492B4C" w:rsidP="00F8565F">
      <w:pPr>
        <w:pStyle w:val="Heading2"/>
      </w:pPr>
      <w:bookmarkStart w:id="7" w:name="_Toc124544111"/>
      <w:r>
        <w:t>4</w:t>
      </w:r>
      <w:r w:rsidR="00F8565F">
        <w:t>.</w:t>
      </w:r>
      <w:r w:rsidR="00DD7003">
        <w:t>1</w:t>
      </w:r>
      <w:r w:rsidR="00F8565F">
        <w:t xml:space="preserve"> Level of information needed</w:t>
      </w:r>
      <w:bookmarkEnd w:id="7"/>
    </w:p>
    <w:p w:rsidR="00FB1E24" w:rsidRDefault="00FB1E24" w:rsidP="00FB1E24"/>
    <w:p w:rsidR="004E75D2" w:rsidRPr="004E75D2" w:rsidRDefault="004E75D2" w:rsidP="00FB1E24">
      <w:pPr>
        <w:rPr>
          <w:rFonts w:asciiTheme="majorHAnsi" w:hAnsiTheme="majorHAnsi" w:cstheme="majorHAnsi"/>
          <w:color w:val="000000" w:themeColor="text1"/>
          <w:shd w:val="clear" w:color="auto" w:fill="FFFFFF"/>
        </w:rPr>
      </w:pPr>
      <w:r w:rsidRPr="004E75D2">
        <w:rPr>
          <w:rFonts w:asciiTheme="majorHAnsi" w:hAnsiTheme="majorHAnsi" w:cstheme="majorHAnsi"/>
        </w:rPr>
        <w:t xml:space="preserve">Level of information need is defined </w:t>
      </w:r>
      <w:r w:rsidRPr="004E75D2">
        <w:rPr>
          <w:rFonts w:asciiTheme="majorHAnsi" w:hAnsiTheme="majorHAnsi" w:cstheme="majorHAnsi"/>
          <w:color w:val="000000" w:themeColor="text1"/>
        </w:rPr>
        <w:t>as “</w:t>
      </w:r>
      <w:r w:rsidRPr="004E75D2">
        <w:rPr>
          <w:rFonts w:asciiTheme="majorHAnsi" w:hAnsiTheme="majorHAnsi" w:cstheme="majorHAnsi"/>
          <w:color w:val="000000" w:themeColor="text1"/>
          <w:shd w:val="clear" w:color="auto" w:fill="FFFFFF"/>
        </w:rPr>
        <w:t>the quality, quantity and granularity of information. Additionally, each project information deliverable needs to be determined based on its purpose(s)” by the BS EN ISO 19650:2018</w:t>
      </w:r>
      <w:r>
        <w:rPr>
          <w:rFonts w:asciiTheme="majorHAnsi" w:hAnsiTheme="majorHAnsi" w:cstheme="majorHAnsi"/>
          <w:color w:val="000000" w:themeColor="text1"/>
          <w:shd w:val="clear" w:color="auto" w:fill="FFFFFF"/>
        </w:rPr>
        <w:t xml:space="preserve"> </w:t>
      </w:r>
      <w:r w:rsidRPr="004E75D2">
        <w:rPr>
          <w:rFonts w:asciiTheme="majorHAnsi" w:hAnsiTheme="majorHAnsi" w:cstheme="majorHAnsi"/>
          <w:color w:val="000000" w:themeColor="text1"/>
          <w:shd w:val="clear" w:color="auto" w:fill="FFFFFF"/>
        </w:rPr>
        <w:t>(</w:t>
      </w:r>
      <w:proofErr w:type="spellStart"/>
      <w:r w:rsidRPr="004E75D2">
        <w:rPr>
          <w:rFonts w:asciiTheme="majorHAnsi" w:hAnsiTheme="majorHAnsi" w:cstheme="majorHAnsi"/>
          <w:color w:val="000000" w:themeColor="text1"/>
          <w:shd w:val="clear" w:color="auto" w:fill="FFFFFF"/>
        </w:rPr>
        <w:t>Catenda</w:t>
      </w:r>
      <w:proofErr w:type="spellEnd"/>
      <w:r w:rsidRPr="004E75D2">
        <w:rPr>
          <w:rFonts w:asciiTheme="majorHAnsi" w:hAnsiTheme="majorHAnsi" w:cstheme="majorHAnsi"/>
          <w:color w:val="000000" w:themeColor="text1"/>
          <w:shd w:val="clear" w:color="auto" w:fill="FFFFFF"/>
        </w:rPr>
        <w:t>, 2022)</w:t>
      </w:r>
    </w:p>
    <w:p w:rsidR="0087368A" w:rsidRDefault="00351EB8" w:rsidP="00FB1E24">
      <w:pPr>
        <w:rPr>
          <w:rFonts w:asciiTheme="majorHAnsi" w:hAnsiTheme="majorHAnsi" w:cstheme="majorHAnsi"/>
        </w:rPr>
      </w:pPr>
      <w:r w:rsidRPr="004E75D2">
        <w:rPr>
          <w:rFonts w:asciiTheme="majorHAnsi" w:hAnsiTheme="majorHAnsi" w:cstheme="majorHAnsi"/>
        </w:rPr>
        <w:t>Information must be given on time, with the right substance and quantity, to the appropriate individuals, in BIM projects in order to guarantee accuracy and efficiency. Consequently, it is essential to have a framework to broadly assess the richness of information, which is intended to reduce the incidence of either inadequate, unnecessary, or inaccurate project information.</w:t>
      </w:r>
      <w:r w:rsidR="004E75D2">
        <w:rPr>
          <w:rFonts w:asciiTheme="majorHAnsi" w:hAnsiTheme="majorHAnsi" w:cstheme="majorHAnsi"/>
        </w:rPr>
        <w:t xml:space="preserve"> </w:t>
      </w:r>
      <w:r w:rsidR="004E75D2" w:rsidRPr="004E75D2">
        <w:rPr>
          <w:rFonts w:asciiTheme="majorHAnsi" w:hAnsiTheme="majorHAnsi" w:cstheme="majorHAnsi"/>
        </w:rPr>
        <w:t>(</w:t>
      </w:r>
      <w:proofErr w:type="spellStart"/>
      <w:r w:rsidR="004E75D2" w:rsidRPr="004E75D2">
        <w:rPr>
          <w:rFonts w:asciiTheme="majorHAnsi" w:hAnsiTheme="majorHAnsi" w:cstheme="majorHAnsi"/>
        </w:rPr>
        <w:t>Catenda</w:t>
      </w:r>
      <w:proofErr w:type="spellEnd"/>
      <w:r w:rsidR="004E75D2" w:rsidRPr="004E75D2">
        <w:rPr>
          <w:rFonts w:asciiTheme="majorHAnsi" w:hAnsiTheme="majorHAnsi" w:cstheme="majorHAnsi"/>
        </w:rPr>
        <w:t>, 2022)</w:t>
      </w:r>
    </w:p>
    <w:p w:rsidR="007D4C6C" w:rsidRPr="004E75D2" w:rsidRDefault="007D4C6C" w:rsidP="00FB1E24">
      <w:pPr>
        <w:rPr>
          <w:rFonts w:asciiTheme="majorHAnsi" w:hAnsiTheme="majorHAnsi" w:cstheme="majorHAnsi"/>
        </w:rPr>
      </w:pPr>
    </w:p>
    <w:p w:rsidR="001C68CF" w:rsidRPr="001C68CF" w:rsidRDefault="00492B4C" w:rsidP="001C68CF">
      <w:pPr>
        <w:pStyle w:val="Heading3"/>
      </w:pPr>
      <w:bookmarkStart w:id="8" w:name="_Toc124544112"/>
      <w:r>
        <w:t>4</w:t>
      </w:r>
      <w:r w:rsidR="00E00126" w:rsidRPr="001C68CF">
        <w:t>.1.</w:t>
      </w:r>
      <w:r w:rsidR="00AB4BDF">
        <w:t>1</w:t>
      </w:r>
      <w:r w:rsidR="00E00126" w:rsidRPr="001C68CF">
        <w:t xml:space="preserve"> </w:t>
      </w:r>
      <w:r w:rsidR="001C68CF" w:rsidRPr="001C68CF">
        <w:t>The PAS 1192 and the BSEN ISO 19650.</w:t>
      </w:r>
      <w:bookmarkEnd w:id="8"/>
    </w:p>
    <w:p w:rsidR="00AB4BDF" w:rsidRDefault="00AB4BDF" w:rsidP="00810098">
      <w:pPr>
        <w:rPr>
          <w:rFonts w:asciiTheme="majorHAnsi" w:hAnsiTheme="majorHAnsi" w:cstheme="majorHAnsi"/>
        </w:rPr>
      </w:pPr>
    </w:p>
    <w:p w:rsidR="00810098" w:rsidRDefault="00810098" w:rsidP="00810098">
      <w:pPr>
        <w:rPr>
          <w:rFonts w:asciiTheme="majorHAnsi" w:hAnsiTheme="majorHAnsi" w:cstheme="majorHAnsi"/>
        </w:rPr>
      </w:pPr>
      <w:r>
        <w:rPr>
          <w:rFonts w:asciiTheme="majorHAnsi" w:hAnsiTheme="majorHAnsi" w:cstheme="majorHAnsi"/>
        </w:rPr>
        <w:t xml:space="preserve">There are two standards within the construction industry that define the level of information needed by a design team from a client to carry out the design and construction of a project and these are, the PAS 1192 and the BSEN ISO 19650. </w:t>
      </w:r>
    </w:p>
    <w:p w:rsidR="00AB4BDF" w:rsidRDefault="001C68CF" w:rsidP="00FB1E24">
      <w:pPr>
        <w:rPr>
          <w:rFonts w:asciiTheme="majorHAnsi" w:hAnsiTheme="majorHAnsi" w:cstheme="majorHAnsi"/>
        </w:rPr>
      </w:pPr>
      <w:r>
        <w:t xml:space="preserve">The </w:t>
      </w:r>
      <w:r>
        <w:rPr>
          <w:rFonts w:asciiTheme="majorHAnsi" w:hAnsiTheme="majorHAnsi" w:cstheme="majorHAnsi"/>
        </w:rPr>
        <w:t xml:space="preserve">PAS 1192 is a standard that sets out a framework for the requirements of the level of detail </w:t>
      </w:r>
      <w:r w:rsidR="00810098">
        <w:rPr>
          <w:rFonts w:asciiTheme="majorHAnsi" w:hAnsiTheme="majorHAnsi" w:cstheme="majorHAnsi"/>
        </w:rPr>
        <w:t xml:space="preserve">for the graphical content of a project, the model information which is the non-graphical content </w:t>
      </w:r>
      <w:proofErr w:type="spellStart"/>
      <w:r w:rsidR="00810098">
        <w:rPr>
          <w:rFonts w:asciiTheme="majorHAnsi" w:hAnsiTheme="majorHAnsi" w:cstheme="majorHAnsi"/>
        </w:rPr>
        <w:t>e.g</w:t>
      </w:r>
      <w:proofErr w:type="spellEnd"/>
      <w:r w:rsidR="00810098">
        <w:rPr>
          <w:rFonts w:asciiTheme="majorHAnsi" w:hAnsiTheme="majorHAnsi" w:cstheme="majorHAnsi"/>
        </w:rPr>
        <w:t xml:space="preserve"> the </w:t>
      </w:r>
      <w:r w:rsidR="00AB4BDF">
        <w:rPr>
          <w:rFonts w:asciiTheme="majorHAnsi" w:hAnsiTheme="majorHAnsi" w:cstheme="majorHAnsi"/>
        </w:rPr>
        <w:t xml:space="preserve">specification data, the model’s definition and the information exchange between parties. </w:t>
      </w:r>
    </w:p>
    <w:p w:rsidR="001C68CF" w:rsidRPr="00FB1E24" w:rsidRDefault="00810098" w:rsidP="00FB1E24">
      <w:r>
        <w:rPr>
          <w:rFonts w:asciiTheme="majorHAnsi" w:hAnsiTheme="majorHAnsi" w:cstheme="majorHAnsi"/>
        </w:rPr>
        <w:t xml:space="preserve"> </w:t>
      </w:r>
      <w:r w:rsidR="00AB4BDF">
        <w:rPr>
          <w:rFonts w:asciiTheme="majorHAnsi" w:hAnsiTheme="majorHAnsi" w:cstheme="majorHAnsi"/>
        </w:rPr>
        <w:t xml:space="preserve">The PAS 1192 is a UK model and is being superseded by the ISO 19650 which is an international model. Most of the detail required is very similar and it is the wording which has changed to make it more acceptable internationally. </w:t>
      </w:r>
      <w:r w:rsidR="00287BBB" w:rsidRPr="00287BBB">
        <w:rPr>
          <w:rFonts w:asciiTheme="majorHAnsi" w:hAnsiTheme="majorHAnsi" w:cstheme="majorHAnsi"/>
        </w:rPr>
        <w:t>(Lewis, 2019)</w:t>
      </w:r>
    </w:p>
    <w:p w:rsidR="00E00126" w:rsidRDefault="00E00126" w:rsidP="00F8565F">
      <w:pPr>
        <w:pStyle w:val="Heading3"/>
      </w:pPr>
    </w:p>
    <w:p w:rsidR="00E00126" w:rsidRDefault="00E00126" w:rsidP="00F8565F">
      <w:pPr>
        <w:pStyle w:val="Heading3"/>
      </w:pPr>
    </w:p>
    <w:p w:rsidR="00F8565F" w:rsidRDefault="00492B4C" w:rsidP="00F8565F">
      <w:pPr>
        <w:pStyle w:val="Heading3"/>
      </w:pPr>
      <w:bookmarkStart w:id="9" w:name="_Toc124544113"/>
      <w:r>
        <w:t>4</w:t>
      </w:r>
      <w:r w:rsidR="00F8565F">
        <w:t>.</w:t>
      </w:r>
      <w:r w:rsidR="004B6448">
        <w:t>1</w:t>
      </w:r>
      <w:r w:rsidR="00F8565F">
        <w:t>.</w:t>
      </w:r>
      <w:r w:rsidR="00AB4BDF">
        <w:t>2</w:t>
      </w:r>
      <w:r w:rsidR="00F8565F">
        <w:t xml:space="preserve"> </w:t>
      </w:r>
      <w:r w:rsidR="00EE7E1B">
        <w:t>Alphanumerical information</w:t>
      </w:r>
      <w:bookmarkEnd w:id="9"/>
      <w:r w:rsidR="00801102">
        <w:t xml:space="preserve"> </w:t>
      </w:r>
    </w:p>
    <w:p w:rsidR="00AB4BDF" w:rsidRDefault="00AB4BDF" w:rsidP="007117E1"/>
    <w:p w:rsidR="007117E1" w:rsidRPr="00AB4BDF" w:rsidRDefault="00DC62E9" w:rsidP="007117E1">
      <w:pPr>
        <w:rPr>
          <w:rFonts w:asciiTheme="majorHAnsi" w:hAnsiTheme="majorHAnsi" w:cstheme="majorHAnsi"/>
        </w:rPr>
      </w:pPr>
      <w:r w:rsidRPr="00AB4BDF">
        <w:rPr>
          <w:rFonts w:asciiTheme="majorHAnsi" w:hAnsiTheme="majorHAnsi" w:cstheme="majorHAnsi"/>
        </w:rPr>
        <w:lastRenderedPageBreak/>
        <w:t xml:space="preserve">When used in BIM as explained by PAS 1192-2 it relates to the type of information in a project which will relate to </w:t>
      </w:r>
      <w:r w:rsidR="005E3355" w:rsidRPr="00AB4BDF">
        <w:rPr>
          <w:rFonts w:asciiTheme="majorHAnsi" w:hAnsiTheme="majorHAnsi" w:cstheme="majorHAnsi"/>
        </w:rPr>
        <w:t>forms</w:t>
      </w:r>
      <w:r w:rsidRPr="00AB4BDF">
        <w:rPr>
          <w:rFonts w:asciiTheme="majorHAnsi" w:hAnsiTheme="majorHAnsi" w:cstheme="majorHAnsi"/>
        </w:rPr>
        <w:t>, minutes of meetings</w:t>
      </w:r>
      <w:r w:rsidR="005E3355" w:rsidRPr="00AB4BDF">
        <w:rPr>
          <w:rFonts w:asciiTheme="majorHAnsi" w:hAnsiTheme="majorHAnsi" w:cstheme="majorHAnsi"/>
        </w:rPr>
        <w:t>, specification data, model definition and its meaning</w:t>
      </w:r>
      <w:r w:rsidRPr="00AB4BDF">
        <w:rPr>
          <w:rFonts w:asciiTheme="majorHAnsi" w:hAnsiTheme="majorHAnsi" w:cstheme="majorHAnsi"/>
        </w:rPr>
        <w:t xml:space="preserve"> and other such</w:t>
      </w:r>
      <w:r w:rsidR="005E3355" w:rsidRPr="00AB4BDF">
        <w:rPr>
          <w:rFonts w:asciiTheme="majorHAnsi" w:hAnsiTheme="majorHAnsi" w:cstheme="majorHAnsi"/>
        </w:rPr>
        <w:t xml:space="preserve"> documents.  This also provides the framework and management information in projects.</w:t>
      </w:r>
      <w:r w:rsidR="000A7295" w:rsidRPr="00AB4BDF">
        <w:rPr>
          <w:rFonts w:asciiTheme="majorHAnsi" w:hAnsiTheme="majorHAnsi" w:cstheme="majorHAnsi"/>
        </w:rPr>
        <w:t xml:space="preserve">  This will establish how the information is uniquely identified and what is the correct amount of information required, </w:t>
      </w:r>
      <w:r w:rsidR="00AB4BDF" w:rsidRPr="00AB4BDF">
        <w:rPr>
          <w:rFonts w:asciiTheme="majorHAnsi" w:hAnsiTheme="majorHAnsi" w:cstheme="majorHAnsi"/>
        </w:rPr>
        <w:t>its</w:t>
      </w:r>
      <w:r w:rsidR="000A7295" w:rsidRPr="00AB4BDF">
        <w:rPr>
          <w:rFonts w:asciiTheme="majorHAnsi" w:hAnsiTheme="majorHAnsi" w:cstheme="majorHAnsi"/>
        </w:rPr>
        <w:t xml:space="preserve"> metadata associated with the geographical information.</w:t>
      </w:r>
      <w:r w:rsidR="00AB4BDF" w:rsidRPr="00AB4BDF">
        <w:rPr>
          <w:rFonts w:asciiTheme="majorHAnsi" w:hAnsiTheme="majorHAnsi" w:cstheme="majorHAnsi"/>
        </w:rPr>
        <w:t xml:space="preserve"> (</w:t>
      </w:r>
      <w:proofErr w:type="spellStart"/>
      <w:r w:rsidR="00AB4BDF" w:rsidRPr="00AB4BDF">
        <w:rPr>
          <w:rFonts w:asciiTheme="majorHAnsi" w:hAnsiTheme="majorHAnsi" w:cstheme="majorHAnsi"/>
        </w:rPr>
        <w:t>Tekal</w:t>
      </w:r>
      <w:proofErr w:type="spellEnd"/>
      <w:r w:rsidR="00AB4BDF" w:rsidRPr="00AB4BDF">
        <w:rPr>
          <w:rFonts w:asciiTheme="majorHAnsi" w:hAnsiTheme="majorHAnsi" w:cstheme="majorHAnsi"/>
        </w:rPr>
        <w:t>, 2022)</w:t>
      </w:r>
    </w:p>
    <w:p w:rsidR="00FB1E24" w:rsidRPr="00FB1E24" w:rsidRDefault="00FB1E24" w:rsidP="00FB1E24"/>
    <w:p w:rsidR="00F8565F" w:rsidRDefault="00492B4C" w:rsidP="00F8565F">
      <w:pPr>
        <w:pStyle w:val="Heading3"/>
      </w:pPr>
      <w:bookmarkStart w:id="10" w:name="_Toc124544114"/>
      <w:r>
        <w:t>4</w:t>
      </w:r>
      <w:r w:rsidR="00F8565F">
        <w:t>.</w:t>
      </w:r>
      <w:r w:rsidR="004B6448">
        <w:t>1</w:t>
      </w:r>
      <w:r w:rsidR="00F8565F">
        <w:t>.</w:t>
      </w:r>
      <w:r w:rsidR="00AB4BDF">
        <w:t xml:space="preserve">3 </w:t>
      </w:r>
      <w:r w:rsidR="00EE7E1B">
        <w:t>Geometrical information</w:t>
      </w:r>
      <w:bookmarkEnd w:id="10"/>
    </w:p>
    <w:p w:rsidR="005547F0" w:rsidRDefault="005547F0" w:rsidP="005547F0"/>
    <w:p w:rsidR="005547F0" w:rsidRPr="00725698" w:rsidRDefault="005547F0" w:rsidP="005547F0">
      <w:pPr>
        <w:rPr>
          <w:rFonts w:asciiTheme="majorHAnsi" w:hAnsiTheme="majorHAnsi" w:cstheme="majorHAnsi"/>
        </w:rPr>
      </w:pPr>
      <w:r w:rsidRPr="00725698">
        <w:rPr>
          <w:rFonts w:asciiTheme="majorHAnsi" w:hAnsiTheme="majorHAnsi" w:cstheme="majorHAnsi"/>
        </w:rPr>
        <w:t>The geometric information refers to</w:t>
      </w:r>
      <w:r w:rsidR="000A7295">
        <w:rPr>
          <w:rFonts w:asciiTheme="majorHAnsi" w:hAnsiTheme="majorHAnsi" w:cstheme="majorHAnsi"/>
        </w:rPr>
        <w:t xml:space="preserve"> how detailed the information is needed</w:t>
      </w:r>
      <w:r w:rsidR="00810098">
        <w:rPr>
          <w:rFonts w:asciiTheme="majorHAnsi" w:hAnsiTheme="majorHAnsi" w:cstheme="majorHAnsi"/>
        </w:rPr>
        <w:t xml:space="preserve"> from 0d to </w:t>
      </w:r>
      <w:r w:rsidRPr="00725698">
        <w:rPr>
          <w:rFonts w:asciiTheme="majorHAnsi" w:hAnsiTheme="majorHAnsi" w:cstheme="majorHAnsi"/>
        </w:rPr>
        <w:t>3D models, which most people automatically identify with a BIM model. Other geometric information is also included, such as 2D models and sketches. In a BIM setting, the geometric data, which is the</w:t>
      </w:r>
      <w:r w:rsidR="00E61099">
        <w:rPr>
          <w:rFonts w:asciiTheme="majorHAnsi" w:hAnsiTheme="majorHAnsi" w:cstheme="majorHAnsi"/>
        </w:rPr>
        <w:t xml:space="preserve"> production information</w:t>
      </w:r>
      <w:r w:rsidRPr="00725698">
        <w:rPr>
          <w:rFonts w:asciiTheme="majorHAnsi" w:hAnsiTheme="majorHAnsi" w:cstheme="majorHAnsi"/>
        </w:rPr>
        <w:t xml:space="preserve"> </w:t>
      </w:r>
      <w:r w:rsidR="00E61099">
        <w:rPr>
          <w:rFonts w:asciiTheme="majorHAnsi" w:hAnsiTheme="majorHAnsi" w:cstheme="majorHAnsi"/>
        </w:rPr>
        <w:t>(</w:t>
      </w:r>
      <w:r w:rsidRPr="00E61099">
        <w:rPr>
          <w:rFonts w:asciiTheme="majorHAnsi" w:hAnsiTheme="majorHAnsi" w:cstheme="majorHAnsi"/>
        </w:rPr>
        <w:t>PIM</w:t>
      </w:r>
      <w:r w:rsidR="00E61099" w:rsidRPr="00E61099">
        <w:rPr>
          <w:rFonts w:asciiTheme="majorHAnsi" w:hAnsiTheme="majorHAnsi" w:cstheme="majorHAnsi"/>
        </w:rPr>
        <w:t>)</w:t>
      </w:r>
      <w:r w:rsidRPr="00725698">
        <w:rPr>
          <w:rFonts w:asciiTheme="majorHAnsi" w:hAnsiTheme="majorHAnsi" w:cstheme="majorHAnsi"/>
        </w:rPr>
        <w:t xml:space="preserve"> visual component, is crucial since it facilitates cooperation and helps all stakeholders grasp the information.</w:t>
      </w:r>
      <w:r w:rsidR="000A7295">
        <w:rPr>
          <w:rFonts w:asciiTheme="majorHAnsi" w:hAnsiTheme="majorHAnsi" w:cstheme="majorHAnsi"/>
        </w:rPr>
        <w:t xml:space="preserve"> It will also </w:t>
      </w:r>
      <w:r w:rsidR="00810098">
        <w:rPr>
          <w:rFonts w:asciiTheme="majorHAnsi" w:hAnsiTheme="majorHAnsi" w:cstheme="majorHAnsi"/>
        </w:rPr>
        <w:t xml:space="preserve">question how the information should appear either symbolic or photo realistic. </w:t>
      </w:r>
      <w:r w:rsidR="00AB4BDF" w:rsidRPr="00AB4BDF">
        <w:rPr>
          <w:rFonts w:asciiTheme="majorHAnsi" w:hAnsiTheme="majorHAnsi" w:cstheme="majorHAnsi"/>
        </w:rPr>
        <w:t>(</w:t>
      </w:r>
      <w:proofErr w:type="spellStart"/>
      <w:r w:rsidR="00AB4BDF" w:rsidRPr="00AB4BDF">
        <w:rPr>
          <w:rFonts w:asciiTheme="majorHAnsi" w:hAnsiTheme="majorHAnsi" w:cstheme="majorHAnsi"/>
        </w:rPr>
        <w:t>Tekal</w:t>
      </w:r>
      <w:proofErr w:type="spellEnd"/>
      <w:r w:rsidR="00AB4BDF" w:rsidRPr="00AB4BDF">
        <w:rPr>
          <w:rFonts w:asciiTheme="majorHAnsi" w:hAnsiTheme="majorHAnsi" w:cstheme="majorHAnsi"/>
        </w:rPr>
        <w:t>, 2022)</w:t>
      </w:r>
    </w:p>
    <w:p w:rsidR="00FB1E24" w:rsidRPr="00FB1E24" w:rsidRDefault="00FB1E24" w:rsidP="00FB1E24"/>
    <w:p w:rsidR="00F8565F" w:rsidRDefault="00492B4C" w:rsidP="00F8565F">
      <w:pPr>
        <w:pStyle w:val="Heading3"/>
      </w:pPr>
      <w:bookmarkStart w:id="11" w:name="_Toc124544115"/>
      <w:r>
        <w:t>4</w:t>
      </w:r>
      <w:r w:rsidR="00F8565F">
        <w:t>.</w:t>
      </w:r>
      <w:r w:rsidR="004B6448">
        <w:t>1</w:t>
      </w:r>
      <w:r w:rsidR="00F8565F">
        <w:t>.</w:t>
      </w:r>
      <w:r w:rsidR="00AB4BDF">
        <w:t>4</w:t>
      </w:r>
      <w:r w:rsidR="00F8565F">
        <w:t xml:space="preserve"> Documentation</w:t>
      </w:r>
      <w:bookmarkEnd w:id="11"/>
      <w:r w:rsidR="00F8565F">
        <w:t xml:space="preserve"> </w:t>
      </w:r>
    </w:p>
    <w:p w:rsidR="00FB1E24" w:rsidRDefault="00FB1E24" w:rsidP="00FB1E24"/>
    <w:p w:rsidR="00EE710D" w:rsidRPr="00AB4BDF" w:rsidRDefault="00B15667" w:rsidP="00FB1E24">
      <w:pPr>
        <w:rPr>
          <w:rFonts w:asciiTheme="majorHAnsi" w:hAnsiTheme="majorHAnsi" w:cstheme="majorHAnsi"/>
        </w:rPr>
      </w:pPr>
      <w:r w:rsidRPr="00AB4BDF">
        <w:rPr>
          <w:rFonts w:asciiTheme="majorHAnsi" w:hAnsiTheme="majorHAnsi" w:cstheme="majorHAnsi"/>
        </w:rPr>
        <w:t>BIM-specific documentation gives information to the project or owner/operator, ensuring that the entire project team is on the same page. This aids the team's comprehension of the production, sharing, and management of data throughout the project's lifecycle.</w:t>
      </w:r>
    </w:p>
    <w:p w:rsidR="00B15667" w:rsidRPr="00AB4BDF" w:rsidRDefault="00B15667" w:rsidP="00FB1E24">
      <w:pPr>
        <w:rPr>
          <w:rFonts w:asciiTheme="majorHAnsi" w:hAnsiTheme="majorHAnsi" w:cstheme="majorHAnsi"/>
        </w:rPr>
      </w:pPr>
      <w:r w:rsidRPr="00AB4BDF">
        <w:rPr>
          <w:rFonts w:asciiTheme="majorHAnsi" w:hAnsiTheme="majorHAnsi" w:cstheme="majorHAnsi"/>
        </w:rPr>
        <w:t>Projects that have coordinated documentation have seen more effective results as by adhering to a clear and concise set of documents created at the commencement of the project.   This is due to the fact that without a structured set of documents, controlling, managing, and measuring information becomes far more difficult.</w:t>
      </w:r>
      <w:r w:rsidR="00AB4BDF" w:rsidRPr="00AB4BDF">
        <w:rPr>
          <w:rFonts w:asciiTheme="majorHAnsi" w:hAnsiTheme="majorHAnsi" w:cstheme="majorHAnsi"/>
        </w:rPr>
        <w:t xml:space="preserve"> (</w:t>
      </w:r>
      <w:proofErr w:type="spellStart"/>
      <w:r w:rsidR="00AB4BDF" w:rsidRPr="00AB4BDF">
        <w:rPr>
          <w:rFonts w:asciiTheme="majorHAnsi" w:hAnsiTheme="majorHAnsi" w:cstheme="majorHAnsi"/>
        </w:rPr>
        <w:t>Tekal</w:t>
      </w:r>
      <w:proofErr w:type="spellEnd"/>
      <w:r w:rsidR="00AB4BDF" w:rsidRPr="00AB4BDF">
        <w:rPr>
          <w:rFonts w:asciiTheme="majorHAnsi" w:hAnsiTheme="majorHAnsi" w:cstheme="majorHAnsi"/>
        </w:rPr>
        <w:t>, 2022)</w:t>
      </w:r>
    </w:p>
    <w:p w:rsidR="00F8565F" w:rsidRDefault="00492B4C" w:rsidP="00F8565F">
      <w:pPr>
        <w:pStyle w:val="Heading1"/>
      </w:pPr>
      <w:bookmarkStart w:id="12" w:name="_Toc124544116"/>
      <w:r>
        <w:t>4</w:t>
      </w:r>
      <w:r w:rsidR="00F8565F">
        <w:t>.3 Level of detail</w:t>
      </w:r>
      <w:bookmarkEnd w:id="12"/>
      <w:r w:rsidR="00F8565F">
        <w:t xml:space="preserve"> </w:t>
      </w:r>
    </w:p>
    <w:p w:rsidR="00287BBB" w:rsidRDefault="00287BBB" w:rsidP="00FB1E24">
      <w:pPr>
        <w:rPr>
          <w:rFonts w:asciiTheme="majorHAnsi" w:hAnsiTheme="majorHAnsi" w:cstheme="majorHAnsi"/>
        </w:rPr>
      </w:pPr>
    </w:p>
    <w:p w:rsidR="00FB1E24" w:rsidRDefault="00C15DCF" w:rsidP="00BE40F5">
      <w:pPr>
        <w:rPr>
          <w:rFonts w:asciiTheme="majorHAnsi" w:hAnsiTheme="majorHAnsi" w:cstheme="majorHAnsi"/>
        </w:rPr>
      </w:pPr>
      <w:r w:rsidRPr="00287BBB">
        <w:rPr>
          <w:rFonts w:asciiTheme="majorHAnsi" w:hAnsiTheme="majorHAnsi" w:cstheme="majorHAnsi"/>
        </w:rPr>
        <w:t xml:space="preserve">Level of detail or LOD refers to two components the geometry, or visual representation, of a project, and the attached data. Level of detail describes the content of a BIM project at various phases in its development. The associated data is what distinguishes BIM modelling from simple extrusions or polygons and produces intelligent </w:t>
      </w:r>
      <w:r w:rsidR="00BE40F5">
        <w:rPr>
          <w:rFonts w:asciiTheme="majorHAnsi" w:hAnsiTheme="majorHAnsi" w:cstheme="majorHAnsi"/>
        </w:rPr>
        <w:t xml:space="preserve">models. </w:t>
      </w:r>
    </w:p>
    <w:p w:rsidR="00BE40F5" w:rsidRDefault="00132C5D" w:rsidP="00BE40F5">
      <w:pPr>
        <w:rPr>
          <w:rFonts w:asciiTheme="majorHAnsi" w:hAnsiTheme="majorHAnsi" w:cstheme="majorHAnsi"/>
        </w:rPr>
      </w:pPr>
      <w:r w:rsidRPr="00132C5D">
        <w:rPr>
          <w:rFonts w:asciiTheme="majorHAnsi" w:hAnsiTheme="majorHAnsi" w:cstheme="majorHAnsi"/>
        </w:rPr>
        <w:t>The government has acknowledged that the process of transitioning the construction industry to 'full' collaborative working will be progressive, with distinct and recognisable milestones defined within that process in the form of 'levels'. These have been defined on a scale of 0 to 3, and while the exact meaning of each level is debatable, the broad concept is as follows:</w:t>
      </w:r>
    </w:p>
    <w:p w:rsidR="00132C5D" w:rsidRDefault="00132C5D" w:rsidP="00132C5D">
      <w:pPr>
        <w:rPr>
          <w:rFonts w:asciiTheme="majorHAnsi" w:hAnsiTheme="majorHAnsi" w:cstheme="majorHAnsi"/>
        </w:rPr>
      </w:pPr>
    </w:p>
    <w:p w:rsidR="00132C5D" w:rsidRPr="00132C5D" w:rsidRDefault="00132C5D" w:rsidP="00132C5D">
      <w:pPr>
        <w:rPr>
          <w:rFonts w:asciiTheme="majorHAnsi" w:hAnsiTheme="majorHAnsi" w:cstheme="majorHAnsi"/>
        </w:rPr>
      </w:pPr>
      <w:r w:rsidRPr="00132C5D">
        <w:rPr>
          <w:rFonts w:asciiTheme="majorHAnsi" w:hAnsiTheme="majorHAnsi" w:cstheme="majorHAnsi"/>
        </w:rPr>
        <w:t>BIM Level 0</w:t>
      </w:r>
    </w:p>
    <w:p w:rsidR="00132C5D" w:rsidRDefault="00132C5D" w:rsidP="00132C5D">
      <w:pPr>
        <w:rPr>
          <w:rFonts w:asciiTheme="majorHAnsi" w:hAnsiTheme="majorHAnsi" w:cstheme="majorHAnsi"/>
        </w:rPr>
      </w:pPr>
      <w:r w:rsidRPr="00132C5D">
        <w:rPr>
          <w:rFonts w:asciiTheme="majorHAnsi" w:hAnsiTheme="majorHAnsi" w:cstheme="majorHAnsi"/>
        </w:rPr>
        <w:t>Level 0 effectively means no collaboration in its most basic form. Only 2D CAD drafting is used, primarily for Production Information. Paper or electronic prints, or a combination of both, are used for output and distribution. The vast majority of the industry is already far ahead of this.</w:t>
      </w:r>
    </w:p>
    <w:p w:rsidR="00132C5D" w:rsidRPr="00132C5D" w:rsidRDefault="00132C5D" w:rsidP="00132C5D">
      <w:pPr>
        <w:rPr>
          <w:rFonts w:asciiTheme="majorHAnsi" w:hAnsiTheme="majorHAnsi" w:cstheme="majorHAnsi"/>
        </w:rPr>
      </w:pPr>
      <w:r w:rsidRPr="00132C5D">
        <w:rPr>
          <w:rFonts w:asciiTheme="majorHAnsi" w:hAnsiTheme="majorHAnsi" w:cstheme="majorHAnsi"/>
        </w:rPr>
        <w:lastRenderedPageBreak/>
        <w:t>BIM Level 1</w:t>
      </w:r>
    </w:p>
    <w:p w:rsidR="00132C5D" w:rsidRDefault="00132C5D" w:rsidP="00132C5D">
      <w:pPr>
        <w:rPr>
          <w:rFonts w:asciiTheme="majorHAnsi" w:hAnsiTheme="majorHAnsi" w:cstheme="majorHAnsi"/>
        </w:rPr>
      </w:pPr>
      <w:r w:rsidRPr="00132C5D">
        <w:rPr>
          <w:rFonts w:asciiTheme="majorHAnsi" w:hAnsiTheme="majorHAnsi" w:cstheme="majorHAnsi"/>
        </w:rPr>
        <w:t xml:space="preserve">This is usually a combination of </w:t>
      </w:r>
      <w:r>
        <w:rPr>
          <w:rFonts w:asciiTheme="majorHAnsi" w:hAnsiTheme="majorHAnsi" w:cstheme="majorHAnsi"/>
        </w:rPr>
        <w:t>“</w:t>
      </w:r>
      <w:r w:rsidRPr="00132C5D">
        <w:rPr>
          <w:rFonts w:asciiTheme="majorHAnsi" w:hAnsiTheme="majorHAnsi" w:cstheme="majorHAnsi"/>
        </w:rPr>
        <w:t>3D CAD for concept work and 2D drafting for statutory approval documentation and Production Information</w:t>
      </w:r>
      <w:r>
        <w:rPr>
          <w:rFonts w:asciiTheme="majorHAnsi" w:hAnsiTheme="majorHAnsi" w:cstheme="majorHAnsi"/>
        </w:rPr>
        <w:t>”</w:t>
      </w:r>
      <w:r w:rsidRPr="00132C5D">
        <w:rPr>
          <w:rFonts w:asciiTheme="majorHAnsi" w:hAnsiTheme="majorHAnsi" w:cstheme="majorHAnsi"/>
        </w:rPr>
        <w:t>. CAD standards are managed in accordance with BS 1192:2007, and electronic data sharing occurs via a common data environment (CDE), which is frequently managed by the contractor.</w:t>
      </w:r>
    </w:p>
    <w:p w:rsidR="00132C5D" w:rsidRPr="00132C5D" w:rsidRDefault="00132C5D" w:rsidP="00132C5D">
      <w:pPr>
        <w:rPr>
          <w:rFonts w:asciiTheme="majorHAnsi" w:hAnsiTheme="majorHAnsi" w:cstheme="majorHAnsi"/>
        </w:rPr>
      </w:pPr>
      <w:r w:rsidRPr="00132C5D">
        <w:rPr>
          <w:rFonts w:asciiTheme="majorHAnsi" w:hAnsiTheme="majorHAnsi" w:cstheme="majorHAnsi"/>
        </w:rPr>
        <w:t>Level 2 BIM is recognised by collaborative working and necessitates a project-specific information exchange process that is coordinated between several systems and project participants.</w:t>
      </w:r>
    </w:p>
    <w:p w:rsidR="00BE40F5" w:rsidRPr="00287BBB" w:rsidRDefault="00132C5D" w:rsidP="00132C5D">
      <w:pPr>
        <w:rPr>
          <w:rFonts w:asciiTheme="majorHAnsi" w:hAnsiTheme="majorHAnsi" w:cstheme="majorHAnsi"/>
        </w:rPr>
      </w:pPr>
      <w:r w:rsidRPr="00132C5D">
        <w:rPr>
          <w:rFonts w:asciiTheme="majorHAnsi" w:hAnsiTheme="majorHAnsi" w:cstheme="majorHAnsi"/>
        </w:rPr>
        <w:t xml:space="preserve">Each party's CAD software must be capable of exporting to a common file format such as IFC (Industry Foundation Class) or </w:t>
      </w:r>
      <w:proofErr w:type="spellStart"/>
      <w:r w:rsidRPr="00132C5D">
        <w:rPr>
          <w:rFonts w:asciiTheme="majorHAnsi" w:hAnsiTheme="majorHAnsi" w:cstheme="majorHAnsi"/>
        </w:rPr>
        <w:t>COBie</w:t>
      </w:r>
      <w:proofErr w:type="spellEnd"/>
      <w:r w:rsidRPr="00132C5D">
        <w:rPr>
          <w:rFonts w:asciiTheme="majorHAnsi" w:hAnsiTheme="majorHAnsi" w:cstheme="majorHAnsi"/>
        </w:rPr>
        <w:t xml:space="preserve"> (Construction Operations Building Information Exchange). This is the method of working that the UK government has set as a minimum standard for all public-sector work.</w:t>
      </w:r>
    </w:p>
    <w:p w:rsidR="00641E65" w:rsidRPr="00C94EA1" w:rsidRDefault="00641E65" w:rsidP="00641E65">
      <w:pPr>
        <w:rPr>
          <w:rFonts w:asciiTheme="majorHAnsi" w:hAnsiTheme="majorHAnsi" w:cstheme="majorHAnsi"/>
        </w:rPr>
      </w:pPr>
      <w:r w:rsidRPr="00C94EA1">
        <w:rPr>
          <w:rFonts w:asciiTheme="majorHAnsi" w:hAnsiTheme="majorHAnsi" w:cstheme="majorHAnsi"/>
        </w:rPr>
        <w:t>Level 3 BIM is not yet fully defined, but the vision for it is outlined in the UK Government's Level 3 Strategic Plan. Within this plan, they outline the following 'key measures' that will be secured with additional funding:</w:t>
      </w:r>
    </w:p>
    <w:p w:rsidR="00641E65" w:rsidRPr="00C94EA1" w:rsidRDefault="00641E65" w:rsidP="00641E65">
      <w:pPr>
        <w:pStyle w:val="ListParagraph"/>
        <w:numPr>
          <w:ilvl w:val="0"/>
          <w:numId w:val="5"/>
        </w:numPr>
        <w:rPr>
          <w:rFonts w:asciiTheme="majorHAnsi" w:hAnsiTheme="majorHAnsi" w:cstheme="majorHAnsi"/>
        </w:rPr>
      </w:pPr>
      <w:r w:rsidRPr="00C94EA1">
        <w:rPr>
          <w:rFonts w:asciiTheme="majorHAnsi" w:hAnsiTheme="majorHAnsi" w:cstheme="majorHAnsi"/>
        </w:rPr>
        <w:t>The development of a new set of international 'Open Data' standards that would make the way for easy data sharing across the entire market.</w:t>
      </w:r>
    </w:p>
    <w:p w:rsidR="00641E65" w:rsidRPr="00C94EA1" w:rsidRDefault="00641E65" w:rsidP="00641E65">
      <w:pPr>
        <w:pStyle w:val="ListParagraph"/>
        <w:numPr>
          <w:ilvl w:val="0"/>
          <w:numId w:val="4"/>
        </w:numPr>
        <w:rPr>
          <w:rFonts w:asciiTheme="majorHAnsi" w:hAnsiTheme="majorHAnsi" w:cstheme="majorHAnsi"/>
        </w:rPr>
      </w:pPr>
      <w:r w:rsidRPr="00C94EA1">
        <w:rPr>
          <w:rFonts w:asciiTheme="majorHAnsi" w:hAnsiTheme="majorHAnsi" w:cstheme="majorHAnsi"/>
        </w:rPr>
        <w:t>The creation of a new contractual framework for projects procured using BIM in order to ensure consistency, avoid confusion, and encourage open, collaborative working.</w:t>
      </w:r>
    </w:p>
    <w:p w:rsidR="00AB4BDF" w:rsidRPr="00C94EA1" w:rsidRDefault="00641E65" w:rsidP="00641E65">
      <w:pPr>
        <w:pStyle w:val="ListParagraph"/>
        <w:numPr>
          <w:ilvl w:val="0"/>
          <w:numId w:val="4"/>
        </w:numPr>
        <w:rPr>
          <w:rFonts w:asciiTheme="majorHAnsi" w:hAnsiTheme="majorHAnsi" w:cstheme="majorHAnsi"/>
        </w:rPr>
      </w:pPr>
      <w:r w:rsidRPr="00C94EA1">
        <w:rPr>
          <w:rFonts w:asciiTheme="majorHAnsi" w:hAnsiTheme="majorHAnsi" w:cstheme="majorHAnsi"/>
        </w:rPr>
        <w:t>The establishment of a cooperative cultural environment that seeks to learn and share</w:t>
      </w:r>
    </w:p>
    <w:p w:rsidR="00C94EA1" w:rsidRPr="00C94EA1" w:rsidRDefault="00C94EA1" w:rsidP="00C94EA1">
      <w:pPr>
        <w:pStyle w:val="ListParagraph"/>
        <w:numPr>
          <w:ilvl w:val="0"/>
          <w:numId w:val="4"/>
        </w:numPr>
        <w:rPr>
          <w:rFonts w:asciiTheme="majorHAnsi" w:hAnsiTheme="majorHAnsi" w:cstheme="majorHAnsi"/>
        </w:rPr>
      </w:pPr>
      <w:r w:rsidRPr="00C94EA1">
        <w:rPr>
          <w:rFonts w:asciiTheme="majorHAnsi" w:hAnsiTheme="majorHAnsi" w:cstheme="majorHAnsi"/>
        </w:rPr>
        <w:t>The public sector client will be trained in the use of BIM techniques such as data requirements, operational methods, and contractual processes.</w:t>
      </w:r>
    </w:p>
    <w:p w:rsidR="00641E65" w:rsidRDefault="00C94EA1" w:rsidP="00C94EA1">
      <w:pPr>
        <w:pStyle w:val="ListParagraph"/>
        <w:numPr>
          <w:ilvl w:val="0"/>
          <w:numId w:val="4"/>
        </w:numPr>
        <w:rPr>
          <w:rFonts w:asciiTheme="majorHAnsi" w:hAnsiTheme="majorHAnsi" w:cstheme="majorHAnsi"/>
        </w:rPr>
      </w:pPr>
      <w:r w:rsidRPr="00C94EA1">
        <w:rPr>
          <w:rFonts w:asciiTheme="majorHAnsi" w:hAnsiTheme="majorHAnsi" w:cstheme="majorHAnsi"/>
        </w:rPr>
        <w:t>Technology and construction are driving domestic and international growth and job creation.</w:t>
      </w:r>
    </w:p>
    <w:p w:rsidR="00C3357D" w:rsidRPr="00C3357D" w:rsidRDefault="00C3357D" w:rsidP="00C3357D">
      <w:pPr>
        <w:rPr>
          <w:rFonts w:asciiTheme="majorHAnsi" w:hAnsiTheme="majorHAnsi" w:cstheme="majorHAnsi"/>
        </w:rPr>
      </w:pPr>
      <w:r w:rsidRPr="00C3357D">
        <w:rPr>
          <w:rFonts w:asciiTheme="majorHAnsi" w:hAnsiTheme="majorHAnsi" w:cstheme="majorHAnsi"/>
        </w:rPr>
        <w:t>(McPartland, 2014)</w:t>
      </w:r>
    </w:p>
    <w:p w:rsidR="00F8565F" w:rsidRDefault="00492B4C" w:rsidP="00F8565F">
      <w:pPr>
        <w:pStyle w:val="Heading1"/>
      </w:pPr>
      <w:bookmarkStart w:id="13" w:name="_Toc124544117"/>
      <w:r>
        <w:t>4</w:t>
      </w:r>
      <w:r w:rsidR="00F8565F">
        <w:t>.4 RIBA stages</w:t>
      </w:r>
      <w:bookmarkEnd w:id="13"/>
    </w:p>
    <w:p w:rsidR="00287BBB" w:rsidRDefault="00287BBB" w:rsidP="004C1677">
      <w:r>
        <w:rPr>
          <w:noProof/>
        </w:rPr>
        <w:drawing>
          <wp:anchor distT="0" distB="0" distL="114300" distR="114300" simplePos="0" relativeHeight="251660288" behindDoc="0" locked="0" layoutInCell="1" allowOverlap="1">
            <wp:simplePos x="0" y="0"/>
            <wp:positionH relativeFrom="column">
              <wp:posOffset>302217</wp:posOffset>
            </wp:positionH>
            <wp:positionV relativeFrom="paragraph">
              <wp:posOffset>229935</wp:posOffset>
            </wp:positionV>
            <wp:extent cx="4518025" cy="3192780"/>
            <wp:effectExtent l="0" t="0" r="0" b="7620"/>
            <wp:wrapSquare wrapText="bothSides"/>
            <wp:docPr id="1" name="Picture 1" descr="MEP - RIBA stages - REMARS ♦ Consulting Engin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P - RIBA stages - REMARS ♦ Consulting Enginee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18025" cy="31927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87BBB" w:rsidRDefault="00287BBB" w:rsidP="004C1677"/>
    <w:p w:rsidR="00287BBB" w:rsidRDefault="00287BBB" w:rsidP="004C1677"/>
    <w:p w:rsidR="00287BBB" w:rsidRDefault="00287BBB" w:rsidP="004C1677"/>
    <w:p w:rsidR="00287BBB" w:rsidRDefault="00287BBB" w:rsidP="004C1677"/>
    <w:p w:rsidR="00287BBB" w:rsidRDefault="00287BBB" w:rsidP="004C1677"/>
    <w:p w:rsidR="00287BBB" w:rsidRDefault="00287BBB" w:rsidP="004C1677"/>
    <w:p w:rsidR="00287BBB" w:rsidRDefault="00287BBB" w:rsidP="004C1677"/>
    <w:p w:rsidR="00287BBB" w:rsidRDefault="00287BBB" w:rsidP="004C1677"/>
    <w:p w:rsidR="00287BBB" w:rsidRDefault="00287BBB" w:rsidP="004C1677"/>
    <w:p w:rsidR="00287BBB" w:rsidRDefault="00287BBB" w:rsidP="004C1677"/>
    <w:p w:rsidR="00287BBB" w:rsidRDefault="00287BBB" w:rsidP="004C1677"/>
    <w:p w:rsidR="00287BBB" w:rsidRDefault="00287BBB" w:rsidP="004C1677"/>
    <w:p w:rsidR="00287BBB" w:rsidRPr="00287BBB" w:rsidRDefault="00287BBB" w:rsidP="004C1677">
      <w:pPr>
        <w:rPr>
          <w:rFonts w:asciiTheme="majorHAnsi" w:hAnsiTheme="majorHAnsi" w:cstheme="majorHAnsi"/>
        </w:rPr>
      </w:pPr>
      <w:r w:rsidRPr="00287BBB">
        <w:rPr>
          <w:rFonts w:asciiTheme="majorHAnsi" w:hAnsiTheme="majorHAnsi" w:cstheme="majorHAnsi"/>
        </w:rPr>
        <w:lastRenderedPageBreak/>
        <w:t>(Architecture for London, 2019)</w:t>
      </w:r>
    </w:p>
    <w:p w:rsidR="00287BBB" w:rsidRPr="00287BBB" w:rsidRDefault="00287BBB" w:rsidP="004C1677">
      <w:pPr>
        <w:rPr>
          <w:rFonts w:asciiTheme="majorHAnsi" w:hAnsiTheme="majorHAnsi" w:cstheme="majorHAnsi"/>
        </w:rPr>
      </w:pPr>
    </w:p>
    <w:p w:rsidR="004C1677" w:rsidRPr="00287BBB" w:rsidRDefault="000717EA" w:rsidP="004C1677">
      <w:pPr>
        <w:rPr>
          <w:rFonts w:asciiTheme="majorHAnsi" w:hAnsiTheme="majorHAnsi" w:cstheme="majorHAnsi"/>
        </w:rPr>
      </w:pPr>
      <w:r w:rsidRPr="00287BBB">
        <w:rPr>
          <w:rFonts w:asciiTheme="majorHAnsi" w:hAnsiTheme="majorHAnsi" w:cstheme="majorHAnsi"/>
        </w:rPr>
        <w:t xml:space="preserve">The RIBA stages are in eight steps and will explain each stage </w:t>
      </w:r>
      <w:r w:rsidR="00287BBB" w:rsidRPr="00287BBB">
        <w:rPr>
          <w:rFonts w:asciiTheme="majorHAnsi" w:hAnsiTheme="majorHAnsi" w:cstheme="majorHAnsi"/>
        </w:rPr>
        <w:t>outcome</w:t>
      </w:r>
      <w:r w:rsidRPr="00287BBB">
        <w:rPr>
          <w:rFonts w:asciiTheme="majorHAnsi" w:hAnsiTheme="majorHAnsi" w:cstheme="majorHAnsi"/>
        </w:rPr>
        <w:t xml:space="preserve">, core tasks and information exchanges </w:t>
      </w:r>
      <w:r w:rsidR="00287BBB">
        <w:rPr>
          <w:rFonts w:asciiTheme="majorHAnsi" w:hAnsiTheme="majorHAnsi" w:cstheme="majorHAnsi"/>
        </w:rPr>
        <w:t xml:space="preserve">are </w:t>
      </w:r>
      <w:r w:rsidRPr="00287BBB">
        <w:rPr>
          <w:rFonts w:asciiTheme="majorHAnsi" w:hAnsiTheme="majorHAnsi" w:cstheme="majorHAnsi"/>
        </w:rPr>
        <w:t>necessary at each level it will organise a plan of work for each stage of the briefing process, design and construction.</w:t>
      </w:r>
    </w:p>
    <w:p w:rsidR="000717EA" w:rsidRPr="00287BBB" w:rsidRDefault="000717EA" w:rsidP="004C1677">
      <w:pPr>
        <w:rPr>
          <w:rFonts w:asciiTheme="majorHAnsi" w:hAnsiTheme="majorHAnsi" w:cstheme="majorHAnsi"/>
        </w:rPr>
      </w:pPr>
      <w:r w:rsidRPr="00287BBB">
        <w:rPr>
          <w:rFonts w:asciiTheme="majorHAnsi" w:hAnsiTheme="majorHAnsi" w:cstheme="majorHAnsi"/>
        </w:rPr>
        <w:t>This was updated in 2021 and is now seen as implementing seven categories of modern methods of construction.</w:t>
      </w:r>
    </w:p>
    <w:p w:rsidR="000717EA" w:rsidRPr="00287BBB" w:rsidRDefault="000717EA" w:rsidP="004C1677">
      <w:pPr>
        <w:rPr>
          <w:rFonts w:asciiTheme="majorHAnsi" w:hAnsiTheme="majorHAnsi" w:cstheme="majorHAnsi"/>
        </w:rPr>
      </w:pPr>
      <w:r w:rsidRPr="00287BBB">
        <w:rPr>
          <w:rFonts w:asciiTheme="majorHAnsi" w:hAnsiTheme="majorHAnsi" w:cstheme="majorHAnsi"/>
        </w:rPr>
        <w:t xml:space="preserve">The eight stages </w:t>
      </w:r>
      <w:r w:rsidR="00C5086E" w:rsidRPr="00287BBB">
        <w:rPr>
          <w:rFonts w:asciiTheme="majorHAnsi" w:hAnsiTheme="majorHAnsi" w:cstheme="majorHAnsi"/>
        </w:rPr>
        <w:t>are: -</w:t>
      </w:r>
    </w:p>
    <w:p w:rsidR="000717EA" w:rsidRPr="00287BBB" w:rsidRDefault="000717EA" w:rsidP="000717EA">
      <w:pPr>
        <w:pStyle w:val="ListParagraph"/>
        <w:numPr>
          <w:ilvl w:val="0"/>
          <w:numId w:val="3"/>
        </w:numPr>
        <w:rPr>
          <w:rFonts w:asciiTheme="majorHAnsi" w:hAnsiTheme="majorHAnsi" w:cstheme="majorHAnsi"/>
        </w:rPr>
      </w:pPr>
      <w:r w:rsidRPr="00287BBB">
        <w:rPr>
          <w:rFonts w:asciiTheme="majorHAnsi" w:hAnsiTheme="majorHAnsi" w:cstheme="majorHAnsi"/>
        </w:rPr>
        <w:t>Strategic definition</w:t>
      </w:r>
    </w:p>
    <w:p w:rsidR="000717EA" w:rsidRPr="00287BBB" w:rsidRDefault="000717EA" w:rsidP="000717EA">
      <w:pPr>
        <w:pStyle w:val="ListParagraph"/>
        <w:numPr>
          <w:ilvl w:val="0"/>
          <w:numId w:val="3"/>
        </w:numPr>
        <w:rPr>
          <w:rFonts w:asciiTheme="majorHAnsi" w:hAnsiTheme="majorHAnsi" w:cstheme="majorHAnsi"/>
        </w:rPr>
      </w:pPr>
      <w:r w:rsidRPr="00287BBB">
        <w:rPr>
          <w:rFonts w:asciiTheme="majorHAnsi" w:hAnsiTheme="majorHAnsi" w:cstheme="majorHAnsi"/>
        </w:rPr>
        <w:t>Preparation and briefing</w:t>
      </w:r>
    </w:p>
    <w:p w:rsidR="000717EA" w:rsidRPr="00287BBB" w:rsidRDefault="000717EA" w:rsidP="000717EA">
      <w:pPr>
        <w:pStyle w:val="ListParagraph"/>
        <w:numPr>
          <w:ilvl w:val="0"/>
          <w:numId w:val="3"/>
        </w:numPr>
        <w:rPr>
          <w:rFonts w:asciiTheme="majorHAnsi" w:hAnsiTheme="majorHAnsi" w:cstheme="majorHAnsi"/>
        </w:rPr>
      </w:pPr>
      <w:r w:rsidRPr="00287BBB">
        <w:rPr>
          <w:rFonts w:asciiTheme="majorHAnsi" w:hAnsiTheme="majorHAnsi" w:cstheme="majorHAnsi"/>
        </w:rPr>
        <w:t>Concept design</w:t>
      </w:r>
    </w:p>
    <w:p w:rsidR="000717EA" w:rsidRPr="00287BBB" w:rsidRDefault="000717EA" w:rsidP="000717EA">
      <w:pPr>
        <w:pStyle w:val="ListParagraph"/>
        <w:numPr>
          <w:ilvl w:val="0"/>
          <w:numId w:val="3"/>
        </w:numPr>
        <w:rPr>
          <w:rFonts w:asciiTheme="majorHAnsi" w:hAnsiTheme="majorHAnsi" w:cstheme="majorHAnsi"/>
        </w:rPr>
      </w:pPr>
      <w:r w:rsidRPr="00287BBB">
        <w:rPr>
          <w:rFonts w:asciiTheme="majorHAnsi" w:hAnsiTheme="majorHAnsi" w:cstheme="majorHAnsi"/>
        </w:rPr>
        <w:t>Spatial Coordination</w:t>
      </w:r>
    </w:p>
    <w:p w:rsidR="000717EA" w:rsidRPr="00287BBB" w:rsidRDefault="000717EA" w:rsidP="000717EA">
      <w:pPr>
        <w:pStyle w:val="ListParagraph"/>
        <w:numPr>
          <w:ilvl w:val="0"/>
          <w:numId w:val="3"/>
        </w:numPr>
        <w:rPr>
          <w:rFonts w:asciiTheme="majorHAnsi" w:hAnsiTheme="majorHAnsi" w:cstheme="majorHAnsi"/>
        </w:rPr>
      </w:pPr>
      <w:r w:rsidRPr="00287BBB">
        <w:rPr>
          <w:rFonts w:asciiTheme="majorHAnsi" w:hAnsiTheme="majorHAnsi" w:cstheme="majorHAnsi"/>
        </w:rPr>
        <w:t>Technical Design</w:t>
      </w:r>
    </w:p>
    <w:p w:rsidR="000717EA" w:rsidRPr="00287BBB" w:rsidRDefault="000717EA" w:rsidP="000717EA">
      <w:pPr>
        <w:pStyle w:val="ListParagraph"/>
        <w:numPr>
          <w:ilvl w:val="0"/>
          <w:numId w:val="3"/>
        </w:numPr>
        <w:rPr>
          <w:rFonts w:asciiTheme="majorHAnsi" w:hAnsiTheme="majorHAnsi" w:cstheme="majorHAnsi"/>
        </w:rPr>
      </w:pPr>
      <w:r w:rsidRPr="00287BBB">
        <w:rPr>
          <w:rFonts w:asciiTheme="majorHAnsi" w:hAnsiTheme="majorHAnsi" w:cstheme="majorHAnsi"/>
        </w:rPr>
        <w:t>Manufacturing and Construction</w:t>
      </w:r>
    </w:p>
    <w:p w:rsidR="000717EA" w:rsidRPr="00287BBB" w:rsidRDefault="000717EA" w:rsidP="000717EA">
      <w:pPr>
        <w:pStyle w:val="ListParagraph"/>
        <w:numPr>
          <w:ilvl w:val="0"/>
          <w:numId w:val="3"/>
        </w:numPr>
        <w:rPr>
          <w:rFonts w:asciiTheme="majorHAnsi" w:hAnsiTheme="majorHAnsi" w:cstheme="majorHAnsi"/>
        </w:rPr>
      </w:pPr>
      <w:r w:rsidRPr="00287BBB">
        <w:rPr>
          <w:rFonts w:asciiTheme="majorHAnsi" w:hAnsiTheme="majorHAnsi" w:cstheme="majorHAnsi"/>
        </w:rPr>
        <w:t>Handover</w:t>
      </w:r>
    </w:p>
    <w:p w:rsidR="000717EA" w:rsidRPr="00287BBB" w:rsidRDefault="000717EA" w:rsidP="000717EA">
      <w:pPr>
        <w:pStyle w:val="ListParagraph"/>
        <w:numPr>
          <w:ilvl w:val="0"/>
          <w:numId w:val="3"/>
        </w:numPr>
        <w:rPr>
          <w:rFonts w:asciiTheme="majorHAnsi" w:hAnsiTheme="majorHAnsi" w:cstheme="majorHAnsi"/>
        </w:rPr>
      </w:pPr>
      <w:r w:rsidRPr="00287BBB">
        <w:rPr>
          <w:rFonts w:asciiTheme="majorHAnsi" w:hAnsiTheme="majorHAnsi" w:cstheme="majorHAnsi"/>
        </w:rPr>
        <w:t>Use</w:t>
      </w:r>
    </w:p>
    <w:p w:rsidR="004C1677" w:rsidRPr="00440E71" w:rsidRDefault="00BE40F5" w:rsidP="004C1677">
      <w:pPr>
        <w:rPr>
          <w:rFonts w:asciiTheme="majorHAnsi" w:hAnsiTheme="majorHAnsi" w:cstheme="majorHAnsi"/>
        </w:rPr>
      </w:pPr>
      <w:r w:rsidRPr="00440E71">
        <w:rPr>
          <w:rFonts w:asciiTheme="majorHAnsi" w:hAnsiTheme="majorHAnsi" w:cstheme="majorHAnsi"/>
        </w:rPr>
        <w:t>(</w:t>
      </w:r>
      <w:proofErr w:type="spellStart"/>
      <w:r w:rsidRPr="00440E71">
        <w:rPr>
          <w:rFonts w:asciiTheme="majorHAnsi" w:hAnsiTheme="majorHAnsi" w:cstheme="majorHAnsi"/>
        </w:rPr>
        <w:t>Bahar</w:t>
      </w:r>
      <w:proofErr w:type="spellEnd"/>
      <w:r w:rsidRPr="00440E71">
        <w:rPr>
          <w:rFonts w:asciiTheme="majorHAnsi" w:hAnsiTheme="majorHAnsi" w:cstheme="majorHAnsi"/>
        </w:rPr>
        <w:t>, 2020)</w:t>
      </w:r>
    </w:p>
    <w:p w:rsidR="00FB1E24" w:rsidRPr="00FB1E24" w:rsidRDefault="00FB1E24" w:rsidP="00FB1E24"/>
    <w:p w:rsidR="00F8565F" w:rsidRDefault="00492B4C" w:rsidP="00F8565F">
      <w:pPr>
        <w:pStyle w:val="Heading1"/>
      </w:pPr>
      <w:bookmarkStart w:id="14" w:name="_Toc124544118"/>
      <w:r>
        <w:t>4</w:t>
      </w:r>
      <w:r w:rsidR="00F8565F">
        <w:t>.5 Case study</w:t>
      </w:r>
      <w:bookmarkEnd w:id="14"/>
      <w:r w:rsidR="00F8565F">
        <w:t xml:space="preserve"> </w:t>
      </w:r>
    </w:p>
    <w:p w:rsidR="00C5086E" w:rsidRDefault="00C5086E" w:rsidP="008F5F85">
      <w:pPr>
        <w:pStyle w:val="Heading2"/>
      </w:pPr>
    </w:p>
    <w:p w:rsidR="00C3357D" w:rsidRDefault="00492B4C" w:rsidP="008F5F85">
      <w:pPr>
        <w:pStyle w:val="Heading2"/>
      </w:pPr>
      <w:bookmarkStart w:id="15" w:name="_Toc124544119"/>
      <w:r>
        <w:t>4</w:t>
      </w:r>
      <w:r w:rsidR="00C3357D">
        <w:t xml:space="preserve">.5.1 </w:t>
      </w:r>
      <w:r w:rsidR="008F5F85">
        <w:t>NHS Scotland, Building Information Modelling (BIM) Strategy</w:t>
      </w:r>
      <w:bookmarkEnd w:id="15"/>
    </w:p>
    <w:p w:rsidR="00803F90" w:rsidRDefault="008F5F85" w:rsidP="00803F90">
      <w:r>
        <w:rPr>
          <w:noProof/>
        </w:rPr>
        <w:drawing>
          <wp:anchor distT="0" distB="0" distL="114300" distR="114300" simplePos="0" relativeHeight="251662336" behindDoc="0" locked="0" layoutInCell="1" allowOverlap="1" wp14:anchorId="5D3257D5">
            <wp:simplePos x="0" y="0"/>
            <wp:positionH relativeFrom="margin">
              <wp:align>right</wp:align>
            </wp:positionH>
            <wp:positionV relativeFrom="paragraph">
              <wp:posOffset>249154</wp:posOffset>
            </wp:positionV>
            <wp:extent cx="5980171" cy="2839452"/>
            <wp:effectExtent l="0" t="0" r="190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1511" t="15227" r="4740" b="5638"/>
                    <a:stretch/>
                  </pic:blipFill>
                  <pic:spPr bwMode="auto">
                    <a:xfrm>
                      <a:off x="0" y="0"/>
                      <a:ext cx="5980171" cy="283945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F5F85" w:rsidRDefault="008F5F85" w:rsidP="00803F90"/>
    <w:p w:rsidR="008F5F85" w:rsidRPr="00440E71" w:rsidRDefault="008F5F85" w:rsidP="00803F90">
      <w:pPr>
        <w:rPr>
          <w:rFonts w:asciiTheme="majorHAnsi" w:hAnsiTheme="majorHAnsi" w:cstheme="majorHAnsi"/>
        </w:rPr>
      </w:pPr>
      <w:r w:rsidRPr="00440E71">
        <w:rPr>
          <w:rFonts w:asciiTheme="majorHAnsi" w:hAnsiTheme="majorHAnsi" w:cstheme="majorHAnsi"/>
        </w:rPr>
        <w:t>Figure 1.</w:t>
      </w:r>
    </w:p>
    <w:p w:rsidR="008F5F85" w:rsidRDefault="008F5F85" w:rsidP="00803F90">
      <w:r>
        <w:rPr>
          <w:noProof/>
        </w:rPr>
        <w:lastRenderedPageBreak/>
        <w:drawing>
          <wp:anchor distT="0" distB="0" distL="114300" distR="114300" simplePos="0" relativeHeight="251663360" behindDoc="0" locked="0" layoutInCell="1" allowOverlap="1" wp14:anchorId="6EF69D5D">
            <wp:simplePos x="0" y="0"/>
            <wp:positionH relativeFrom="margin">
              <wp:align>left</wp:align>
            </wp:positionH>
            <wp:positionV relativeFrom="paragraph">
              <wp:posOffset>301</wp:posOffset>
            </wp:positionV>
            <wp:extent cx="5293895" cy="2646045"/>
            <wp:effectExtent l="0" t="0" r="2540" b="190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511" t="12244" r="6096" b="5655"/>
                    <a:stretch/>
                  </pic:blipFill>
                  <pic:spPr bwMode="auto">
                    <a:xfrm>
                      <a:off x="0" y="0"/>
                      <a:ext cx="5293895" cy="2646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F5F85" w:rsidRDefault="008F5F85" w:rsidP="00C5086E"/>
    <w:p w:rsidR="008F5F85" w:rsidRDefault="008F5F85" w:rsidP="008A7EE7">
      <w:pPr>
        <w:pStyle w:val="Heading1"/>
      </w:pPr>
    </w:p>
    <w:p w:rsidR="008F5F85" w:rsidRDefault="008F5F85" w:rsidP="008A7EE7">
      <w:pPr>
        <w:pStyle w:val="Heading1"/>
      </w:pPr>
    </w:p>
    <w:p w:rsidR="008F5F85" w:rsidRDefault="008F5F85" w:rsidP="008A7EE7">
      <w:pPr>
        <w:pStyle w:val="Heading1"/>
      </w:pPr>
    </w:p>
    <w:p w:rsidR="008F5F85" w:rsidRDefault="008F5F85" w:rsidP="008F5F85"/>
    <w:p w:rsidR="008F5F85" w:rsidRDefault="008F5F85" w:rsidP="008F5F85"/>
    <w:p w:rsidR="008F5F85" w:rsidRPr="00440E71" w:rsidRDefault="008F5F85" w:rsidP="008F5F85">
      <w:pPr>
        <w:rPr>
          <w:rFonts w:asciiTheme="majorHAnsi" w:hAnsiTheme="majorHAnsi" w:cstheme="majorHAnsi"/>
        </w:rPr>
      </w:pPr>
      <w:r w:rsidRPr="00440E71">
        <w:rPr>
          <w:rFonts w:asciiTheme="majorHAnsi" w:hAnsiTheme="majorHAnsi" w:cstheme="majorHAnsi"/>
        </w:rPr>
        <w:t>Figure 2</w:t>
      </w:r>
    </w:p>
    <w:p w:rsidR="008F5F85" w:rsidRDefault="008F5F85" w:rsidP="008F5F85"/>
    <w:p w:rsidR="008F5F85" w:rsidRDefault="008F5F85" w:rsidP="008F5F85"/>
    <w:p w:rsidR="008F5F85" w:rsidRDefault="008F5F85" w:rsidP="008F5F85">
      <w:r>
        <w:rPr>
          <w:noProof/>
        </w:rPr>
        <w:drawing>
          <wp:anchor distT="0" distB="0" distL="114300" distR="114300" simplePos="0" relativeHeight="251665408" behindDoc="0" locked="0" layoutInCell="1" allowOverlap="1" wp14:anchorId="6A59D549">
            <wp:simplePos x="0" y="0"/>
            <wp:positionH relativeFrom="margin">
              <wp:posOffset>-47425</wp:posOffset>
            </wp:positionH>
            <wp:positionV relativeFrom="paragraph">
              <wp:posOffset>589480</wp:posOffset>
            </wp:positionV>
            <wp:extent cx="5196539" cy="2695073"/>
            <wp:effectExtent l="0" t="0" r="444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2352" t="11643" r="6945" b="4725"/>
                    <a:stretch/>
                  </pic:blipFill>
                  <pic:spPr bwMode="auto">
                    <a:xfrm>
                      <a:off x="0" y="0"/>
                      <a:ext cx="5196539" cy="269507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F5F85" w:rsidRPr="008F5F85" w:rsidRDefault="008F5F85" w:rsidP="008F5F85"/>
    <w:p w:rsidR="008F5F85" w:rsidRPr="008F5F85" w:rsidRDefault="008F5F85" w:rsidP="008F5F85"/>
    <w:p w:rsidR="008F5F85" w:rsidRPr="008F5F85" w:rsidRDefault="008F5F85" w:rsidP="008F5F85"/>
    <w:p w:rsidR="008F5F85" w:rsidRPr="008F5F85" w:rsidRDefault="008F5F85" w:rsidP="008F5F85"/>
    <w:p w:rsidR="008F5F85" w:rsidRPr="008F5F85" w:rsidRDefault="008F5F85" w:rsidP="008F5F85"/>
    <w:p w:rsidR="008F5F85" w:rsidRPr="008F5F85" w:rsidRDefault="008F5F85" w:rsidP="008F5F85"/>
    <w:p w:rsidR="008F5F85" w:rsidRPr="008F5F85" w:rsidRDefault="008F5F85" w:rsidP="008F5F85"/>
    <w:p w:rsidR="008F5F85" w:rsidRPr="008F5F85" w:rsidRDefault="008F5F85" w:rsidP="008F5F85"/>
    <w:p w:rsidR="008F5F85" w:rsidRPr="008F5F85" w:rsidRDefault="008F5F85" w:rsidP="008F5F85"/>
    <w:p w:rsidR="008F5F85" w:rsidRPr="008F5F85" w:rsidRDefault="008F5F85" w:rsidP="008F5F85"/>
    <w:p w:rsidR="008F5F85" w:rsidRDefault="008F5F85" w:rsidP="008F5F85"/>
    <w:p w:rsidR="008F5F85" w:rsidRPr="00440E71" w:rsidRDefault="008F5F85" w:rsidP="008F5F85">
      <w:pPr>
        <w:rPr>
          <w:rFonts w:asciiTheme="majorHAnsi" w:hAnsiTheme="majorHAnsi" w:cstheme="majorHAnsi"/>
        </w:rPr>
      </w:pPr>
      <w:r w:rsidRPr="00440E71">
        <w:rPr>
          <w:rFonts w:asciiTheme="majorHAnsi" w:hAnsiTheme="majorHAnsi" w:cstheme="majorHAnsi"/>
        </w:rPr>
        <w:t>Figure 3</w:t>
      </w:r>
    </w:p>
    <w:p w:rsidR="008F5F85" w:rsidRDefault="008F5F85" w:rsidP="008A7EE7">
      <w:pPr>
        <w:pStyle w:val="Heading1"/>
      </w:pPr>
      <w:bookmarkStart w:id="16" w:name="_Toc124544120"/>
      <w:r>
        <w:rPr>
          <w:noProof/>
        </w:rPr>
        <w:lastRenderedPageBreak/>
        <w:drawing>
          <wp:anchor distT="0" distB="0" distL="114300" distR="114300" simplePos="0" relativeHeight="251664384" behindDoc="0" locked="0" layoutInCell="1" allowOverlap="1" wp14:anchorId="28561C3B">
            <wp:simplePos x="0" y="0"/>
            <wp:positionH relativeFrom="margin">
              <wp:align>left</wp:align>
            </wp:positionH>
            <wp:positionV relativeFrom="paragraph">
              <wp:posOffset>-434</wp:posOffset>
            </wp:positionV>
            <wp:extent cx="5188017" cy="2646641"/>
            <wp:effectExtent l="0" t="0" r="0" b="190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2351" t="12540" r="7113" b="5349"/>
                    <a:stretch/>
                  </pic:blipFill>
                  <pic:spPr bwMode="auto">
                    <a:xfrm>
                      <a:off x="0" y="0"/>
                      <a:ext cx="5188017" cy="264664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16"/>
    </w:p>
    <w:p w:rsidR="008F5F85" w:rsidRDefault="008F5F85" w:rsidP="008A7EE7">
      <w:pPr>
        <w:pStyle w:val="Heading1"/>
      </w:pPr>
    </w:p>
    <w:p w:rsidR="008F5F85" w:rsidRDefault="008F5F85" w:rsidP="008A7EE7">
      <w:pPr>
        <w:pStyle w:val="Heading1"/>
      </w:pPr>
    </w:p>
    <w:p w:rsidR="008F5F85" w:rsidRDefault="008F5F85" w:rsidP="008A7EE7">
      <w:pPr>
        <w:pStyle w:val="Heading1"/>
      </w:pPr>
    </w:p>
    <w:p w:rsidR="008F5F85" w:rsidRDefault="008F5F85" w:rsidP="008A7EE7">
      <w:pPr>
        <w:pStyle w:val="Heading1"/>
      </w:pPr>
    </w:p>
    <w:p w:rsidR="008F5F85" w:rsidRDefault="008F5F85" w:rsidP="008A7EE7">
      <w:pPr>
        <w:pStyle w:val="Heading1"/>
      </w:pPr>
    </w:p>
    <w:p w:rsidR="008F5F85" w:rsidRDefault="008F5F85" w:rsidP="008A7EE7">
      <w:pPr>
        <w:pStyle w:val="Heading1"/>
      </w:pPr>
    </w:p>
    <w:p w:rsidR="008F5F85" w:rsidRPr="00440E71" w:rsidRDefault="008F5F85" w:rsidP="008F5F85">
      <w:pPr>
        <w:rPr>
          <w:rFonts w:asciiTheme="majorHAnsi" w:hAnsiTheme="majorHAnsi" w:cstheme="majorHAnsi"/>
        </w:rPr>
      </w:pPr>
      <w:r w:rsidRPr="00440E71">
        <w:rPr>
          <w:rFonts w:asciiTheme="majorHAnsi" w:hAnsiTheme="majorHAnsi" w:cstheme="majorHAnsi"/>
          <w:noProof/>
        </w:rPr>
        <w:drawing>
          <wp:anchor distT="0" distB="0" distL="114300" distR="114300" simplePos="0" relativeHeight="251666432" behindDoc="0" locked="0" layoutInCell="1" allowOverlap="1" wp14:anchorId="4850613D">
            <wp:simplePos x="0" y="0"/>
            <wp:positionH relativeFrom="margin">
              <wp:posOffset>-221849</wp:posOffset>
            </wp:positionH>
            <wp:positionV relativeFrom="paragraph">
              <wp:posOffset>1298308</wp:posOffset>
            </wp:positionV>
            <wp:extent cx="5130165" cy="2637322"/>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3695" t="13735" r="6781" b="4445"/>
                    <a:stretch/>
                  </pic:blipFill>
                  <pic:spPr bwMode="auto">
                    <a:xfrm>
                      <a:off x="0" y="0"/>
                      <a:ext cx="5130165" cy="263732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40E71">
        <w:rPr>
          <w:rFonts w:asciiTheme="majorHAnsi" w:hAnsiTheme="majorHAnsi" w:cstheme="majorHAnsi"/>
        </w:rPr>
        <w:t>Figure 4</w:t>
      </w:r>
    </w:p>
    <w:p w:rsidR="008F5F85" w:rsidRPr="008F5F85" w:rsidRDefault="008F5F85" w:rsidP="008F5F85"/>
    <w:p w:rsidR="008F5F85" w:rsidRPr="008F5F85" w:rsidRDefault="008F5F85" w:rsidP="008F5F85"/>
    <w:p w:rsidR="008F5F85" w:rsidRPr="008F5F85" w:rsidRDefault="008F5F85" w:rsidP="008F5F85"/>
    <w:p w:rsidR="008F5F85" w:rsidRPr="008F5F85" w:rsidRDefault="008F5F85" w:rsidP="008F5F85"/>
    <w:p w:rsidR="008F5F85" w:rsidRPr="008F5F85" w:rsidRDefault="008F5F85" w:rsidP="008F5F85"/>
    <w:p w:rsidR="008F5F85" w:rsidRPr="008F5F85" w:rsidRDefault="008F5F85" w:rsidP="008F5F85"/>
    <w:p w:rsidR="008F5F85" w:rsidRPr="008F5F85" w:rsidRDefault="008F5F85" w:rsidP="008F5F85"/>
    <w:p w:rsidR="008F5F85" w:rsidRPr="008F5F85" w:rsidRDefault="008F5F85" w:rsidP="008F5F85"/>
    <w:p w:rsidR="008F5F85" w:rsidRPr="008F5F85" w:rsidRDefault="008F5F85" w:rsidP="008F5F85"/>
    <w:p w:rsidR="008F5F85" w:rsidRPr="008F5F85" w:rsidRDefault="008F5F85" w:rsidP="008F5F85"/>
    <w:p w:rsidR="008F5F85" w:rsidRPr="008F5F85" w:rsidRDefault="008F5F85" w:rsidP="008F5F85"/>
    <w:p w:rsidR="008F5F85" w:rsidRPr="008F5F85" w:rsidRDefault="008F5F85" w:rsidP="008F5F85"/>
    <w:p w:rsidR="008F5F85" w:rsidRDefault="008F5F85" w:rsidP="008F5F85"/>
    <w:p w:rsidR="008F5F85" w:rsidRPr="00440E71" w:rsidRDefault="008F5F85" w:rsidP="008F5F85">
      <w:pPr>
        <w:rPr>
          <w:rFonts w:asciiTheme="majorHAnsi" w:hAnsiTheme="majorHAnsi" w:cstheme="majorHAnsi"/>
        </w:rPr>
      </w:pPr>
      <w:r w:rsidRPr="00440E71">
        <w:rPr>
          <w:rFonts w:asciiTheme="majorHAnsi" w:hAnsiTheme="majorHAnsi" w:cstheme="majorHAnsi"/>
        </w:rPr>
        <w:t>Figure 5</w:t>
      </w:r>
    </w:p>
    <w:p w:rsidR="008F5F85" w:rsidRDefault="008F5F85" w:rsidP="008A7EE7">
      <w:pPr>
        <w:pStyle w:val="Heading1"/>
      </w:pPr>
    </w:p>
    <w:p w:rsidR="008F5F85" w:rsidRDefault="008F5F85" w:rsidP="00C5086E">
      <w:r>
        <w:rPr>
          <w:noProof/>
        </w:rPr>
        <w:drawing>
          <wp:inline distT="0" distB="0" distL="0" distR="0" wp14:anchorId="7221AC8D" wp14:editId="368CB97F">
            <wp:extent cx="5236143" cy="2704303"/>
            <wp:effectExtent l="0" t="0" r="3175"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527" t="11942" r="5088" b="4149"/>
                    <a:stretch/>
                  </pic:blipFill>
                  <pic:spPr bwMode="auto">
                    <a:xfrm>
                      <a:off x="0" y="0"/>
                      <a:ext cx="5236143" cy="2704303"/>
                    </a:xfrm>
                    <a:prstGeom prst="rect">
                      <a:avLst/>
                    </a:prstGeom>
                    <a:ln>
                      <a:noFill/>
                    </a:ln>
                    <a:extLst>
                      <a:ext uri="{53640926-AAD7-44D8-BBD7-CCE9431645EC}">
                        <a14:shadowObscured xmlns:a14="http://schemas.microsoft.com/office/drawing/2010/main"/>
                      </a:ext>
                    </a:extLst>
                  </pic:spPr>
                </pic:pic>
              </a:graphicData>
            </a:graphic>
          </wp:inline>
        </w:drawing>
      </w:r>
    </w:p>
    <w:p w:rsidR="008F5F85" w:rsidRPr="00440E71" w:rsidRDefault="008F5F85" w:rsidP="008F5F85">
      <w:pPr>
        <w:rPr>
          <w:rFonts w:asciiTheme="majorHAnsi" w:hAnsiTheme="majorHAnsi" w:cstheme="majorHAnsi"/>
        </w:rPr>
      </w:pPr>
      <w:r w:rsidRPr="00440E71">
        <w:rPr>
          <w:rFonts w:asciiTheme="majorHAnsi" w:hAnsiTheme="majorHAnsi" w:cstheme="majorHAnsi"/>
        </w:rPr>
        <w:t xml:space="preserve">Figure 6 </w:t>
      </w:r>
    </w:p>
    <w:p w:rsidR="00E61099" w:rsidRPr="00440E71" w:rsidRDefault="00E61099" w:rsidP="00A74FA7">
      <w:pPr>
        <w:rPr>
          <w:rFonts w:asciiTheme="majorHAnsi" w:hAnsiTheme="majorHAnsi" w:cstheme="majorHAnsi"/>
        </w:rPr>
      </w:pPr>
      <w:r w:rsidRPr="00440E71">
        <w:rPr>
          <w:rFonts w:asciiTheme="majorHAnsi" w:hAnsiTheme="majorHAnsi" w:cstheme="majorHAnsi"/>
        </w:rPr>
        <w:t>(Scotland, n.d.)</w:t>
      </w:r>
    </w:p>
    <w:p w:rsidR="008F5F85" w:rsidRPr="00440E71" w:rsidRDefault="00A74FA7" w:rsidP="00A74FA7">
      <w:pPr>
        <w:rPr>
          <w:rFonts w:asciiTheme="majorHAnsi" w:hAnsiTheme="majorHAnsi" w:cstheme="majorHAnsi"/>
        </w:rPr>
      </w:pPr>
      <w:r w:rsidRPr="00440E71">
        <w:rPr>
          <w:rFonts w:asciiTheme="majorHAnsi" w:hAnsiTheme="majorHAnsi" w:cstheme="majorHAnsi"/>
        </w:rPr>
        <w:t>The above case study shows how the RIBA is a living document and will change as decisions are made and information is added.  The start of the project is when the client outlines their requirements and the business case is put together.  It will then move through the design phase setting out the project brief, site information, procurement strategy, etc.  As things change the document will continue to be updated, decision will be made by relevant parties and stakeholders.  This is also true as to when the comple</w:t>
      </w:r>
      <w:r w:rsidR="00E61099" w:rsidRPr="00440E71">
        <w:rPr>
          <w:rFonts w:asciiTheme="majorHAnsi" w:hAnsiTheme="majorHAnsi" w:cstheme="majorHAnsi"/>
        </w:rPr>
        <w:t>x</w:t>
      </w:r>
      <w:r w:rsidRPr="00440E71">
        <w:rPr>
          <w:rFonts w:asciiTheme="majorHAnsi" w:hAnsiTheme="majorHAnsi" w:cstheme="majorHAnsi"/>
        </w:rPr>
        <w:t xml:space="preserve">ity of design </w:t>
      </w:r>
      <w:r w:rsidR="00E61099" w:rsidRPr="00440E71">
        <w:rPr>
          <w:rFonts w:asciiTheme="majorHAnsi" w:hAnsiTheme="majorHAnsi" w:cstheme="majorHAnsi"/>
        </w:rPr>
        <w:t>and</w:t>
      </w:r>
      <w:r w:rsidRPr="00440E71">
        <w:rPr>
          <w:rFonts w:asciiTheme="majorHAnsi" w:hAnsiTheme="majorHAnsi" w:cstheme="majorHAnsi"/>
        </w:rPr>
        <w:t xml:space="preserve"> the project changes. The document will continue to move through the eight stages continuing with consultation at all points until it reaches handover and finally is put into use.</w:t>
      </w:r>
    </w:p>
    <w:p w:rsidR="00C5086E" w:rsidRDefault="00C5086E" w:rsidP="008A7EE7">
      <w:pPr>
        <w:pStyle w:val="Heading1"/>
      </w:pPr>
    </w:p>
    <w:p w:rsidR="008A7EE7" w:rsidRDefault="00440E71" w:rsidP="00C5086E">
      <w:pPr>
        <w:pStyle w:val="Heading1"/>
      </w:pPr>
      <w:bookmarkStart w:id="17" w:name="_Toc124544121"/>
      <w:r>
        <w:t xml:space="preserve">5.0 </w:t>
      </w:r>
      <w:r w:rsidR="008A7EE7">
        <w:t>Conclusion</w:t>
      </w:r>
      <w:bookmarkEnd w:id="17"/>
    </w:p>
    <w:p w:rsidR="00544CEE" w:rsidRDefault="00544CEE" w:rsidP="00544CEE"/>
    <w:p w:rsidR="00544CEE" w:rsidRPr="00440E71" w:rsidRDefault="00544CEE" w:rsidP="00544CEE">
      <w:pPr>
        <w:rPr>
          <w:rFonts w:asciiTheme="majorHAnsi" w:hAnsiTheme="majorHAnsi" w:cstheme="majorHAnsi"/>
        </w:rPr>
      </w:pPr>
      <w:r w:rsidRPr="00440E71">
        <w:rPr>
          <w:rFonts w:asciiTheme="majorHAnsi" w:hAnsiTheme="majorHAnsi" w:cstheme="majorHAnsi"/>
        </w:rPr>
        <w:t xml:space="preserve">To conclude this report, I believe that the level of information need can be different for each project and is </w:t>
      </w:r>
      <w:r w:rsidR="00E61099" w:rsidRPr="00440E71">
        <w:rPr>
          <w:rFonts w:asciiTheme="majorHAnsi" w:hAnsiTheme="majorHAnsi" w:cstheme="majorHAnsi"/>
        </w:rPr>
        <w:t>led</w:t>
      </w:r>
      <w:r w:rsidRPr="00440E71">
        <w:rPr>
          <w:rFonts w:asciiTheme="majorHAnsi" w:hAnsiTheme="majorHAnsi" w:cstheme="majorHAnsi"/>
        </w:rPr>
        <w:t xml:space="preserve"> by the </w:t>
      </w:r>
      <w:r w:rsidR="00E61099" w:rsidRPr="00440E71">
        <w:rPr>
          <w:rFonts w:asciiTheme="majorHAnsi" w:hAnsiTheme="majorHAnsi" w:cstheme="majorHAnsi"/>
        </w:rPr>
        <w:t>client’s</w:t>
      </w:r>
      <w:r w:rsidRPr="00440E71">
        <w:rPr>
          <w:rFonts w:asciiTheme="majorHAnsi" w:hAnsiTheme="majorHAnsi" w:cstheme="majorHAnsi"/>
        </w:rPr>
        <w:t xml:space="preserve"> needs. The EIR that is provided by the client must be clearly detailed with all the critical information that is needed, if the information that is provided within the EIR is inaccurate it could </w:t>
      </w:r>
      <w:r w:rsidR="00CD5808" w:rsidRPr="00440E71">
        <w:rPr>
          <w:rFonts w:asciiTheme="majorHAnsi" w:hAnsiTheme="majorHAnsi" w:cstheme="majorHAnsi"/>
        </w:rPr>
        <w:t>cause project failure and an inaccurate BIM Execution Plan.</w:t>
      </w:r>
    </w:p>
    <w:p w:rsidR="00CD5808" w:rsidRPr="00440E71" w:rsidRDefault="00CD5808" w:rsidP="00544CEE">
      <w:pPr>
        <w:rPr>
          <w:rFonts w:asciiTheme="majorHAnsi" w:hAnsiTheme="majorHAnsi" w:cstheme="majorHAnsi"/>
        </w:rPr>
      </w:pPr>
      <w:r w:rsidRPr="00440E71">
        <w:rPr>
          <w:rFonts w:asciiTheme="majorHAnsi" w:hAnsiTheme="majorHAnsi" w:cstheme="majorHAnsi"/>
        </w:rPr>
        <w:t xml:space="preserve">As a project develops through the RIBA stages so does the level of detail as depicted in the below diagram. </w:t>
      </w:r>
    </w:p>
    <w:p w:rsidR="00CD5808" w:rsidRDefault="008F5F85" w:rsidP="00544CEE">
      <w:r>
        <w:rPr>
          <w:noProof/>
        </w:rPr>
        <w:lastRenderedPageBreak/>
        <w:drawing>
          <wp:anchor distT="0" distB="0" distL="114300" distR="114300" simplePos="0" relativeHeight="251661312" behindDoc="0" locked="0" layoutInCell="1" allowOverlap="1" wp14:anchorId="577F6FF1">
            <wp:simplePos x="0" y="0"/>
            <wp:positionH relativeFrom="column">
              <wp:posOffset>327025</wp:posOffset>
            </wp:positionH>
            <wp:positionV relativeFrom="paragraph">
              <wp:posOffset>243840</wp:posOffset>
            </wp:positionV>
            <wp:extent cx="4610100" cy="2829560"/>
            <wp:effectExtent l="0" t="0" r="0" b="889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687" t="20004" r="54986" b="17873"/>
                    <a:stretch/>
                  </pic:blipFill>
                  <pic:spPr bwMode="auto">
                    <a:xfrm>
                      <a:off x="0" y="0"/>
                      <a:ext cx="4610100" cy="2829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D5808">
        <w:t>Demonstration of an information delivery life cycle.</w:t>
      </w:r>
    </w:p>
    <w:p w:rsidR="00E61099" w:rsidRDefault="00E61099" w:rsidP="00544CEE"/>
    <w:p w:rsidR="00E61099" w:rsidRPr="00E61099" w:rsidRDefault="00E61099" w:rsidP="00E61099"/>
    <w:p w:rsidR="00E61099" w:rsidRPr="00E61099" w:rsidRDefault="00E61099" w:rsidP="00E61099"/>
    <w:p w:rsidR="00E61099" w:rsidRPr="00E61099" w:rsidRDefault="00E61099" w:rsidP="00E61099"/>
    <w:p w:rsidR="00E61099" w:rsidRPr="00E61099" w:rsidRDefault="00E61099" w:rsidP="00E61099"/>
    <w:p w:rsidR="00E61099" w:rsidRPr="00E61099" w:rsidRDefault="00E61099" w:rsidP="00E61099"/>
    <w:p w:rsidR="00E61099" w:rsidRPr="00E61099" w:rsidRDefault="00E61099" w:rsidP="00E61099"/>
    <w:p w:rsidR="00E61099" w:rsidRPr="00E61099" w:rsidRDefault="00E61099" w:rsidP="00E61099"/>
    <w:p w:rsidR="00E61099" w:rsidRPr="00E61099" w:rsidRDefault="00E61099" w:rsidP="00E61099"/>
    <w:p w:rsidR="00E61099" w:rsidRPr="00E61099" w:rsidRDefault="00E61099" w:rsidP="00E61099"/>
    <w:p w:rsidR="00E61099" w:rsidRDefault="00E61099" w:rsidP="00E61099"/>
    <w:p w:rsidR="00E61099" w:rsidRPr="00440E71" w:rsidRDefault="00E61099" w:rsidP="00E61099">
      <w:pPr>
        <w:rPr>
          <w:rFonts w:asciiTheme="majorHAnsi" w:hAnsiTheme="majorHAnsi" w:cstheme="majorHAnsi"/>
        </w:rPr>
      </w:pPr>
      <w:r w:rsidRPr="00440E71">
        <w:rPr>
          <w:rFonts w:asciiTheme="majorHAnsi" w:hAnsiTheme="majorHAnsi" w:cstheme="majorHAnsi"/>
        </w:rPr>
        <w:t>(Vdc, n.d.)</w:t>
      </w:r>
    </w:p>
    <w:p w:rsidR="00E61099" w:rsidRDefault="00E61099" w:rsidP="00E61099">
      <w:pPr>
        <w:pStyle w:val="Heading1"/>
      </w:pPr>
    </w:p>
    <w:p w:rsidR="00CD5808" w:rsidRDefault="00E61099" w:rsidP="00E61099">
      <w:pPr>
        <w:pStyle w:val="Heading1"/>
      </w:pPr>
      <w:bookmarkStart w:id="18" w:name="_Toc124544122"/>
      <w:r>
        <w:t>6.0 References</w:t>
      </w:r>
      <w:bookmarkEnd w:id="18"/>
      <w:r>
        <w:t xml:space="preserve"> </w:t>
      </w:r>
    </w:p>
    <w:p w:rsidR="00440E71" w:rsidRDefault="00440E71" w:rsidP="00440E71"/>
    <w:p w:rsidR="00440E71" w:rsidRPr="003D426D" w:rsidRDefault="00440E71" w:rsidP="00440E71">
      <w:pPr>
        <w:widowControl w:val="0"/>
        <w:autoSpaceDE w:val="0"/>
        <w:autoSpaceDN w:val="0"/>
        <w:adjustRightInd w:val="0"/>
        <w:spacing w:after="240" w:line="360" w:lineRule="auto"/>
        <w:rPr>
          <w:rFonts w:asciiTheme="majorHAnsi" w:hAnsiTheme="majorHAnsi" w:cstheme="majorHAnsi"/>
          <w:szCs w:val="24"/>
          <w:lang w:val="en-US"/>
        </w:rPr>
      </w:pPr>
      <w:r w:rsidRPr="003D426D">
        <w:rPr>
          <w:rFonts w:asciiTheme="majorHAnsi" w:hAnsiTheme="majorHAnsi" w:cstheme="majorHAnsi"/>
          <w:szCs w:val="24"/>
          <w:lang w:val="en-US"/>
        </w:rPr>
        <w:t xml:space="preserve">Architecture for London (2019). </w:t>
      </w:r>
      <w:r w:rsidRPr="003D426D">
        <w:rPr>
          <w:rFonts w:asciiTheme="majorHAnsi" w:hAnsiTheme="majorHAnsi" w:cstheme="majorHAnsi"/>
          <w:i/>
          <w:iCs/>
          <w:szCs w:val="24"/>
          <w:lang w:val="en-US"/>
        </w:rPr>
        <w:t>The RIBA Plan of Work — Architecture for London</w:t>
      </w:r>
      <w:r w:rsidRPr="003D426D">
        <w:rPr>
          <w:rFonts w:asciiTheme="majorHAnsi" w:hAnsiTheme="majorHAnsi" w:cstheme="majorHAnsi"/>
          <w:szCs w:val="24"/>
          <w:lang w:val="en-US"/>
        </w:rPr>
        <w:t xml:space="preserve">. [online] Architecture for London. Available at: </w:t>
      </w:r>
      <w:hyperlink r:id="rId15" w:history="1">
        <w:r w:rsidRPr="003D426D">
          <w:rPr>
            <w:rFonts w:asciiTheme="majorHAnsi" w:hAnsiTheme="majorHAnsi" w:cstheme="majorHAnsi"/>
            <w:szCs w:val="24"/>
            <w:lang w:val="en-US"/>
          </w:rPr>
          <w:t>https://architectureforlondon.com/news/the-riba-plan-of-work/</w:t>
        </w:r>
      </w:hyperlink>
      <w:r w:rsidRPr="003D426D">
        <w:rPr>
          <w:rFonts w:asciiTheme="majorHAnsi" w:hAnsiTheme="majorHAnsi" w:cstheme="majorHAnsi"/>
          <w:szCs w:val="24"/>
          <w:lang w:val="en-US"/>
        </w:rPr>
        <w:t>.</w:t>
      </w:r>
    </w:p>
    <w:p w:rsidR="00440E71" w:rsidRPr="003D426D" w:rsidRDefault="00440E71" w:rsidP="00440E71">
      <w:pPr>
        <w:widowControl w:val="0"/>
        <w:autoSpaceDE w:val="0"/>
        <w:autoSpaceDN w:val="0"/>
        <w:adjustRightInd w:val="0"/>
        <w:spacing w:after="240" w:line="360" w:lineRule="auto"/>
        <w:rPr>
          <w:rFonts w:asciiTheme="majorHAnsi" w:hAnsiTheme="majorHAnsi" w:cstheme="majorHAnsi"/>
          <w:szCs w:val="24"/>
          <w:lang w:val="en-US"/>
        </w:rPr>
      </w:pPr>
      <w:proofErr w:type="spellStart"/>
      <w:r w:rsidRPr="003D426D">
        <w:rPr>
          <w:rFonts w:asciiTheme="majorHAnsi" w:hAnsiTheme="majorHAnsi" w:cstheme="majorHAnsi"/>
          <w:szCs w:val="24"/>
          <w:lang w:val="en-US"/>
        </w:rPr>
        <w:t>Bahar</w:t>
      </w:r>
      <w:proofErr w:type="spellEnd"/>
      <w:r w:rsidRPr="003D426D">
        <w:rPr>
          <w:rFonts w:asciiTheme="majorHAnsi" w:hAnsiTheme="majorHAnsi" w:cstheme="majorHAnsi"/>
          <w:szCs w:val="24"/>
          <w:lang w:val="en-US"/>
        </w:rPr>
        <w:t xml:space="preserve">, U. (2020). </w:t>
      </w:r>
      <w:r w:rsidRPr="003D426D">
        <w:rPr>
          <w:rFonts w:asciiTheme="majorHAnsi" w:hAnsiTheme="majorHAnsi" w:cstheme="majorHAnsi"/>
          <w:i/>
          <w:iCs/>
          <w:szCs w:val="24"/>
          <w:lang w:val="en-US"/>
        </w:rPr>
        <w:t>How to Use RIBA 2020 Plan of Work: RIBA Design Stages Explained</w:t>
      </w:r>
      <w:r w:rsidRPr="003D426D">
        <w:rPr>
          <w:rFonts w:asciiTheme="majorHAnsi" w:hAnsiTheme="majorHAnsi" w:cstheme="majorHAnsi"/>
          <w:szCs w:val="24"/>
          <w:lang w:val="en-US"/>
        </w:rPr>
        <w:t xml:space="preserve">. [online] Urbanist Architecture - London Architects. Available at: </w:t>
      </w:r>
      <w:hyperlink r:id="rId16" w:history="1">
        <w:r w:rsidRPr="003D426D">
          <w:rPr>
            <w:rFonts w:asciiTheme="majorHAnsi" w:hAnsiTheme="majorHAnsi" w:cstheme="majorHAnsi"/>
            <w:szCs w:val="24"/>
            <w:lang w:val="en-US"/>
          </w:rPr>
          <w:t>https://urbanistarchitecture.co.uk/riba-plan-of-work-stages/</w:t>
        </w:r>
      </w:hyperlink>
      <w:r w:rsidRPr="003D426D">
        <w:rPr>
          <w:rFonts w:asciiTheme="majorHAnsi" w:hAnsiTheme="majorHAnsi" w:cstheme="majorHAnsi"/>
          <w:szCs w:val="24"/>
          <w:lang w:val="en-US"/>
        </w:rPr>
        <w:t>.</w:t>
      </w:r>
    </w:p>
    <w:p w:rsidR="00440E71" w:rsidRPr="003D426D" w:rsidRDefault="00440E71" w:rsidP="00440E71">
      <w:pPr>
        <w:widowControl w:val="0"/>
        <w:autoSpaceDE w:val="0"/>
        <w:autoSpaceDN w:val="0"/>
        <w:adjustRightInd w:val="0"/>
        <w:spacing w:after="240" w:line="360" w:lineRule="auto"/>
        <w:rPr>
          <w:rFonts w:asciiTheme="majorHAnsi" w:hAnsiTheme="majorHAnsi" w:cstheme="majorHAnsi"/>
          <w:szCs w:val="24"/>
          <w:lang w:val="en-US"/>
        </w:rPr>
      </w:pPr>
      <w:r w:rsidRPr="003D426D">
        <w:rPr>
          <w:rFonts w:asciiTheme="majorHAnsi" w:hAnsiTheme="majorHAnsi" w:cstheme="majorHAnsi"/>
          <w:szCs w:val="24"/>
          <w:lang w:val="en-US"/>
        </w:rPr>
        <w:t xml:space="preserve">Blundell, S. (2019). </w:t>
      </w:r>
      <w:r w:rsidRPr="003D426D">
        <w:rPr>
          <w:rFonts w:asciiTheme="majorHAnsi" w:hAnsiTheme="majorHAnsi" w:cstheme="majorHAnsi"/>
          <w:i/>
          <w:iCs/>
          <w:szCs w:val="24"/>
          <w:lang w:val="en-US"/>
        </w:rPr>
        <w:t>Overcoming the challenges of Exchange Information Requirements (EIR)</w:t>
      </w:r>
      <w:r w:rsidRPr="003D426D">
        <w:rPr>
          <w:rFonts w:asciiTheme="majorHAnsi" w:hAnsiTheme="majorHAnsi" w:cstheme="majorHAnsi"/>
          <w:szCs w:val="24"/>
          <w:lang w:val="en-US"/>
        </w:rPr>
        <w:t xml:space="preserve">. [online] Planning, BIM &amp; Construction Today. Available at: </w:t>
      </w:r>
      <w:hyperlink r:id="rId17" w:history="1">
        <w:r w:rsidRPr="003D426D">
          <w:rPr>
            <w:rFonts w:asciiTheme="majorHAnsi" w:hAnsiTheme="majorHAnsi" w:cstheme="majorHAnsi"/>
            <w:szCs w:val="24"/>
            <w:lang w:val="en-US"/>
          </w:rPr>
          <w:t>https://www.pbctoday.co.uk/news/digital-construction/common-data-environment/exchange-information-requirements/56117/#:~:text=The%20Exchange%20Information%20Requirements%20%28EIR%29%20are%20designed%20to</w:t>
        </w:r>
      </w:hyperlink>
      <w:r w:rsidRPr="003D426D">
        <w:rPr>
          <w:rFonts w:asciiTheme="majorHAnsi" w:hAnsiTheme="majorHAnsi" w:cstheme="majorHAnsi"/>
          <w:szCs w:val="24"/>
          <w:lang w:val="en-US"/>
        </w:rPr>
        <w:t>.</w:t>
      </w:r>
    </w:p>
    <w:p w:rsidR="00440E71" w:rsidRPr="003D426D" w:rsidRDefault="00440E71" w:rsidP="00440E71">
      <w:pPr>
        <w:widowControl w:val="0"/>
        <w:autoSpaceDE w:val="0"/>
        <w:autoSpaceDN w:val="0"/>
        <w:adjustRightInd w:val="0"/>
        <w:spacing w:after="240" w:line="360" w:lineRule="auto"/>
        <w:rPr>
          <w:rFonts w:asciiTheme="majorHAnsi" w:hAnsiTheme="majorHAnsi" w:cstheme="majorHAnsi"/>
          <w:szCs w:val="24"/>
          <w:lang w:val="en-US"/>
        </w:rPr>
      </w:pPr>
      <w:proofErr w:type="spellStart"/>
      <w:r w:rsidRPr="003D426D">
        <w:rPr>
          <w:rFonts w:asciiTheme="majorHAnsi" w:hAnsiTheme="majorHAnsi" w:cstheme="majorHAnsi"/>
          <w:szCs w:val="24"/>
          <w:lang w:val="en-US"/>
        </w:rPr>
        <w:t>Catenda</w:t>
      </w:r>
      <w:proofErr w:type="spellEnd"/>
      <w:r w:rsidRPr="003D426D">
        <w:rPr>
          <w:rFonts w:asciiTheme="majorHAnsi" w:hAnsiTheme="majorHAnsi" w:cstheme="majorHAnsi"/>
          <w:szCs w:val="24"/>
          <w:lang w:val="en-US"/>
        </w:rPr>
        <w:t xml:space="preserve"> (2022). </w:t>
      </w:r>
      <w:r w:rsidRPr="003D426D">
        <w:rPr>
          <w:rFonts w:asciiTheme="majorHAnsi" w:hAnsiTheme="majorHAnsi" w:cstheme="majorHAnsi"/>
          <w:i/>
          <w:iCs/>
          <w:szCs w:val="24"/>
          <w:lang w:val="en-US"/>
        </w:rPr>
        <w:t xml:space="preserve">Level </w:t>
      </w:r>
      <w:proofErr w:type="gramStart"/>
      <w:r w:rsidRPr="003D426D">
        <w:rPr>
          <w:rFonts w:asciiTheme="majorHAnsi" w:hAnsiTheme="majorHAnsi" w:cstheme="majorHAnsi"/>
          <w:i/>
          <w:iCs/>
          <w:szCs w:val="24"/>
          <w:lang w:val="en-US"/>
        </w:rPr>
        <w:t>Of</w:t>
      </w:r>
      <w:proofErr w:type="gramEnd"/>
      <w:r w:rsidRPr="003D426D">
        <w:rPr>
          <w:rFonts w:asciiTheme="majorHAnsi" w:hAnsiTheme="majorHAnsi" w:cstheme="majorHAnsi"/>
          <w:i/>
          <w:iCs/>
          <w:szCs w:val="24"/>
          <w:lang w:val="en-US"/>
        </w:rPr>
        <w:t xml:space="preserve"> Information Need</w:t>
      </w:r>
      <w:r w:rsidRPr="003D426D">
        <w:rPr>
          <w:rFonts w:asciiTheme="majorHAnsi" w:hAnsiTheme="majorHAnsi" w:cstheme="majorHAnsi"/>
          <w:szCs w:val="24"/>
          <w:lang w:val="en-US"/>
        </w:rPr>
        <w:t xml:space="preserve">. [online] </w:t>
      </w:r>
      <w:proofErr w:type="spellStart"/>
      <w:r w:rsidRPr="003D426D">
        <w:rPr>
          <w:rFonts w:asciiTheme="majorHAnsi" w:hAnsiTheme="majorHAnsi" w:cstheme="majorHAnsi"/>
          <w:szCs w:val="24"/>
          <w:lang w:val="en-US"/>
        </w:rPr>
        <w:t>Catenda</w:t>
      </w:r>
      <w:proofErr w:type="spellEnd"/>
      <w:r w:rsidRPr="003D426D">
        <w:rPr>
          <w:rFonts w:asciiTheme="majorHAnsi" w:hAnsiTheme="majorHAnsi" w:cstheme="majorHAnsi"/>
          <w:szCs w:val="24"/>
          <w:lang w:val="en-US"/>
        </w:rPr>
        <w:t xml:space="preserve">. Available at: </w:t>
      </w:r>
      <w:hyperlink r:id="rId18" w:history="1">
        <w:r w:rsidRPr="003D426D">
          <w:rPr>
            <w:rFonts w:asciiTheme="majorHAnsi" w:hAnsiTheme="majorHAnsi" w:cstheme="majorHAnsi"/>
            <w:szCs w:val="24"/>
            <w:lang w:val="en-US"/>
          </w:rPr>
          <w:t>https://catenda.com/bim/level-of-information-need/</w:t>
        </w:r>
      </w:hyperlink>
      <w:r w:rsidRPr="003D426D">
        <w:rPr>
          <w:rFonts w:asciiTheme="majorHAnsi" w:hAnsiTheme="majorHAnsi" w:cstheme="majorHAnsi"/>
          <w:szCs w:val="24"/>
          <w:lang w:val="en-US"/>
        </w:rPr>
        <w:t>.</w:t>
      </w:r>
    </w:p>
    <w:p w:rsidR="00440E71" w:rsidRPr="003D426D" w:rsidRDefault="00440E71" w:rsidP="00440E71">
      <w:pPr>
        <w:widowControl w:val="0"/>
        <w:autoSpaceDE w:val="0"/>
        <w:autoSpaceDN w:val="0"/>
        <w:adjustRightInd w:val="0"/>
        <w:spacing w:after="240" w:line="360" w:lineRule="auto"/>
        <w:rPr>
          <w:rFonts w:asciiTheme="majorHAnsi" w:hAnsiTheme="majorHAnsi" w:cstheme="majorHAnsi"/>
          <w:szCs w:val="24"/>
          <w:lang w:val="en-US"/>
        </w:rPr>
      </w:pPr>
      <w:r w:rsidRPr="003D426D">
        <w:rPr>
          <w:rFonts w:asciiTheme="majorHAnsi" w:hAnsiTheme="majorHAnsi" w:cstheme="majorHAnsi"/>
          <w:szCs w:val="24"/>
          <w:lang w:val="en-US"/>
        </w:rPr>
        <w:t xml:space="preserve">integratedprojectdesign.com. (2020). </w:t>
      </w:r>
      <w:r w:rsidRPr="003D426D">
        <w:rPr>
          <w:rFonts w:asciiTheme="majorHAnsi" w:hAnsiTheme="majorHAnsi" w:cstheme="majorHAnsi"/>
          <w:i/>
          <w:iCs/>
          <w:szCs w:val="24"/>
          <w:lang w:val="en-US"/>
        </w:rPr>
        <w:t>Exchange Information Requirements – Digital Construction</w:t>
      </w:r>
      <w:r w:rsidRPr="003D426D">
        <w:rPr>
          <w:rFonts w:asciiTheme="majorHAnsi" w:hAnsiTheme="majorHAnsi" w:cstheme="majorHAnsi"/>
          <w:szCs w:val="24"/>
          <w:lang w:val="en-US"/>
        </w:rPr>
        <w:t xml:space="preserve">. </w:t>
      </w:r>
      <w:r w:rsidRPr="003D426D">
        <w:rPr>
          <w:rFonts w:asciiTheme="majorHAnsi" w:hAnsiTheme="majorHAnsi" w:cstheme="majorHAnsi"/>
          <w:szCs w:val="24"/>
          <w:lang w:val="en-US"/>
        </w:rPr>
        <w:lastRenderedPageBreak/>
        <w:t xml:space="preserve">[online] Available at: </w:t>
      </w:r>
      <w:hyperlink r:id="rId19" w:history="1">
        <w:r w:rsidRPr="003D426D">
          <w:rPr>
            <w:rFonts w:asciiTheme="majorHAnsi" w:hAnsiTheme="majorHAnsi" w:cstheme="majorHAnsi"/>
            <w:szCs w:val="24"/>
            <w:lang w:val="en-US"/>
          </w:rPr>
          <w:t>https://integratedprojectdesign.com/ddd/exchange-information-requirements/</w:t>
        </w:r>
      </w:hyperlink>
      <w:r w:rsidRPr="003D426D">
        <w:rPr>
          <w:rFonts w:asciiTheme="majorHAnsi" w:hAnsiTheme="majorHAnsi" w:cstheme="majorHAnsi"/>
          <w:szCs w:val="24"/>
          <w:lang w:val="en-US"/>
        </w:rPr>
        <w:t xml:space="preserve"> [Accessed 12 Jan. 2023].</w:t>
      </w:r>
    </w:p>
    <w:p w:rsidR="00440E71" w:rsidRPr="003D426D" w:rsidRDefault="00440E71" w:rsidP="00440E71">
      <w:pPr>
        <w:widowControl w:val="0"/>
        <w:autoSpaceDE w:val="0"/>
        <w:autoSpaceDN w:val="0"/>
        <w:adjustRightInd w:val="0"/>
        <w:spacing w:after="240" w:line="360" w:lineRule="auto"/>
        <w:rPr>
          <w:rFonts w:asciiTheme="majorHAnsi" w:hAnsiTheme="majorHAnsi" w:cstheme="majorHAnsi"/>
          <w:szCs w:val="24"/>
          <w:lang w:val="en-US"/>
        </w:rPr>
      </w:pPr>
      <w:r w:rsidRPr="003D426D">
        <w:rPr>
          <w:rFonts w:asciiTheme="majorHAnsi" w:hAnsiTheme="majorHAnsi" w:cstheme="majorHAnsi"/>
          <w:szCs w:val="24"/>
          <w:lang w:val="en-US"/>
        </w:rPr>
        <w:t xml:space="preserve">Lewis, W.B.D.-S. (2019). </w:t>
      </w:r>
      <w:r w:rsidRPr="003D426D">
        <w:rPr>
          <w:rFonts w:asciiTheme="majorHAnsi" w:hAnsiTheme="majorHAnsi" w:cstheme="majorHAnsi"/>
          <w:i/>
          <w:iCs/>
          <w:szCs w:val="24"/>
          <w:lang w:val="en-US"/>
        </w:rPr>
        <w:t>Taking it to the next level: BIM and ISO19650</w:t>
      </w:r>
      <w:r w:rsidRPr="003D426D">
        <w:rPr>
          <w:rFonts w:asciiTheme="majorHAnsi" w:hAnsiTheme="majorHAnsi" w:cstheme="majorHAnsi"/>
          <w:szCs w:val="24"/>
          <w:lang w:val="en-US"/>
        </w:rPr>
        <w:t xml:space="preserve">. [online] </w:t>
      </w:r>
      <w:proofErr w:type="spellStart"/>
      <w:r w:rsidRPr="003D426D">
        <w:rPr>
          <w:rFonts w:asciiTheme="majorHAnsi" w:hAnsiTheme="majorHAnsi" w:cstheme="majorHAnsi"/>
          <w:szCs w:val="24"/>
          <w:lang w:val="en-US"/>
        </w:rPr>
        <w:t>Lexology</w:t>
      </w:r>
      <w:proofErr w:type="spellEnd"/>
      <w:r w:rsidRPr="003D426D">
        <w:rPr>
          <w:rFonts w:asciiTheme="majorHAnsi" w:hAnsiTheme="majorHAnsi" w:cstheme="majorHAnsi"/>
          <w:szCs w:val="24"/>
          <w:lang w:val="en-US"/>
        </w:rPr>
        <w:t xml:space="preserve">. Available at: </w:t>
      </w:r>
      <w:hyperlink r:id="rId20" w:history="1">
        <w:r w:rsidRPr="003D426D">
          <w:rPr>
            <w:rFonts w:asciiTheme="majorHAnsi" w:hAnsiTheme="majorHAnsi" w:cstheme="majorHAnsi"/>
            <w:szCs w:val="24"/>
            <w:lang w:val="en-US"/>
          </w:rPr>
          <w:t>https://www.lexology.com/library/detail.aspx?g=12240898-2498-433a-b5f0-1ad1d16c4cbc</w:t>
        </w:r>
      </w:hyperlink>
      <w:r w:rsidRPr="003D426D">
        <w:rPr>
          <w:rFonts w:asciiTheme="majorHAnsi" w:hAnsiTheme="majorHAnsi" w:cstheme="majorHAnsi"/>
          <w:szCs w:val="24"/>
          <w:lang w:val="en-US"/>
        </w:rPr>
        <w:t>.</w:t>
      </w:r>
    </w:p>
    <w:p w:rsidR="00440E71" w:rsidRPr="003D426D" w:rsidRDefault="00440E71" w:rsidP="00440E71">
      <w:pPr>
        <w:widowControl w:val="0"/>
        <w:autoSpaceDE w:val="0"/>
        <w:autoSpaceDN w:val="0"/>
        <w:adjustRightInd w:val="0"/>
        <w:spacing w:after="240" w:line="360" w:lineRule="auto"/>
        <w:rPr>
          <w:rFonts w:asciiTheme="majorHAnsi" w:hAnsiTheme="majorHAnsi" w:cstheme="majorHAnsi"/>
          <w:szCs w:val="24"/>
          <w:lang w:val="en-US"/>
        </w:rPr>
      </w:pPr>
      <w:r w:rsidRPr="003D426D">
        <w:rPr>
          <w:rFonts w:asciiTheme="majorHAnsi" w:hAnsiTheme="majorHAnsi" w:cstheme="majorHAnsi"/>
          <w:szCs w:val="24"/>
          <w:lang w:val="en-US"/>
        </w:rPr>
        <w:t xml:space="preserve">McPartland, R. (2014). </w:t>
      </w:r>
      <w:r w:rsidRPr="003D426D">
        <w:rPr>
          <w:rFonts w:asciiTheme="majorHAnsi" w:hAnsiTheme="majorHAnsi" w:cstheme="majorHAnsi"/>
          <w:i/>
          <w:iCs/>
          <w:szCs w:val="24"/>
          <w:lang w:val="en-US"/>
        </w:rPr>
        <w:t>BIM Levels explained</w:t>
      </w:r>
      <w:r w:rsidRPr="003D426D">
        <w:rPr>
          <w:rFonts w:asciiTheme="majorHAnsi" w:hAnsiTheme="majorHAnsi" w:cstheme="majorHAnsi"/>
          <w:szCs w:val="24"/>
          <w:lang w:val="en-US"/>
        </w:rPr>
        <w:t xml:space="preserve">. [online] NBS. Available at: </w:t>
      </w:r>
      <w:hyperlink r:id="rId21" w:history="1">
        <w:r w:rsidRPr="003D426D">
          <w:rPr>
            <w:rFonts w:asciiTheme="majorHAnsi" w:hAnsiTheme="majorHAnsi" w:cstheme="majorHAnsi"/>
            <w:szCs w:val="24"/>
            <w:lang w:val="en-US"/>
          </w:rPr>
          <w:t>https://www.thenbs.com/knowledge/bim-levels-explained</w:t>
        </w:r>
      </w:hyperlink>
      <w:r w:rsidRPr="003D426D">
        <w:rPr>
          <w:rFonts w:asciiTheme="majorHAnsi" w:hAnsiTheme="majorHAnsi" w:cstheme="majorHAnsi"/>
          <w:szCs w:val="24"/>
          <w:lang w:val="en-US"/>
        </w:rPr>
        <w:t>.</w:t>
      </w:r>
    </w:p>
    <w:p w:rsidR="00440E71" w:rsidRPr="003D426D" w:rsidRDefault="00440E71" w:rsidP="00440E71">
      <w:pPr>
        <w:widowControl w:val="0"/>
        <w:autoSpaceDE w:val="0"/>
        <w:autoSpaceDN w:val="0"/>
        <w:adjustRightInd w:val="0"/>
        <w:spacing w:after="240" w:line="360" w:lineRule="auto"/>
        <w:rPr>
          <w:rFonts w:asciiTheme="majorHAnsi" w:hAnsiTheme="majorHAnsi" w:cstheme="majorHAnsi"/>
          <w:szCs w:val="24"/>
          <w:lang w:val="en-US"/>
        </w:rPr>
      </w:pPr>
      <w:r w:rsidRPr="003D426D">
        <w:rPr>
          <w:rFonts w:asciiTheme="majorHAnsi" w:hAnsiTheme="majorHAnsi" w:cstheme="majorHAnsi"/>
          <w:szCs w:val="24"/>
          <w:lang w:val="en-US"/>
        </w:rPr>
        <w:t xml:space="preserve">Palma, T.D. (2022). </w:t>
      </w:r>
      <w:r w:rsidRPr="003D426D">
        <w:rPr>
          <w:rFonts w:asciiTheme="majorHAnsi" w:hAnsiTheme="majorHAnsi" w:cstheme="majorHAnsi"/>
          <w:i/>
          <w:iCs/>
          <w:szCs w:val="24"/>
          <w:lang w:val="en-US"/>
        </w:rPr>
        <w:t>Exchange Information Requirements: What is an EIR in BIM?</w:t>
      </w:r>
      <w:r w:rsidRPr="003D426D">
        <w:rPr>
          <w:rFonts w:asciiTheme="majorHAnsi" w:hAnsiTheme="majorHAnsi" w:cstheme="majorHAnsi"/>
          <w:szCs w:val="24"/>
          <w:lang w:val="en-US"/>
        </w:rPr>
        <w:t xml:space="preserve"> [online] </w:t>
      </w:r>
      <w:proofErr w:type="spellStart"/>
      <w:r w:rsidRPr="003D426D">
        <w:rPr>
          <w:rFonts w:asciiTheme="majorHAnsi" w:hAnsiTheme="majorHAnsi" w:cstheme="majorHAnsi"/>
          <w:szCs w:val="24"/>
          <w:lang w:val="en-US"/>
        </w:rPr>
        <w:t>BibLus</w:t>
      </w:r>
      <w:proofErr w:type="spellEnd"/>
      <w:r w:rsidRPr="003D426D">
        <w:rPr>
          <w:rFonts w:asciiTheme="majorHAnsi" w:hAnsiTheme="majorHAnsi" w:cstheme="majorHAnsi"/>
          <w:szCs w:val="24"/>
          <w:lang w:val="en-US"/>
        </w:rPr>
        <w:t xml:space="preserve">. Available at: </w:t>
      </w:r>
      <w:hyperlink r:id="rId22" w:history="1">
        <w:r w:rsidRPr="003D426D">
          <w:rPr>
            <w:rFonts w:asciiTheme="majorHAnsi" w:hAnsiTheme="majorHAnsi" w:cstheme="majorHAnsi"/>
            <w:szCs w:val="24"/>
            <w:lang w:val="en-US"/>
          </w:rPr>
          <w:t>https://biblus.accasoftware.com/en/exchange-information-requirements-what-is-an-eir-in-bim/</w:t>
        </w:r>
      </w:hyperlink>
      <w:r w:rsidRPr="003D426D">
        <w:rPr>
          <w:rFonts w:asciiTheme="majorHAnsi" w:hAnsiTheme="majorHAnsi" w:cstheme="majorHAnsi"/>
          <w:szCs w:val="24"/>
          <w:lang w:val="en-US"/>
        </w:rPr>
        <w:t>.</w:t>
      </w:r>
    </w:p>
    <w:p w:rsidR="00440E71" w:rsidRPr="003D426D" w:rsidRDefault="00440E71" w:rsidP="00440E71">
      <w:pPr>
        <w:widowControl w:val="0"/>
        <w:autoSpaceDE w:val="0"/>
        <w:autoSpaceDN w:val="0"/>
        <w:adjustRightInd w:val="0"/>
        <w:spacing w:after="240" w:line="360" w:lineRule="auto"/>
        <w:rPr>
          <w:rFonts w:asciiTheme="majorHAnsi" w:hAnsiTheme="majorHAnsi" w:cstheme="majorHAnsi"/>
          <w:szCs w:val="24"/>
          <w:lang w:val="en-US"/>
        </w:rPr>
      </w:pPr>
      <w:r w:rsidRPr="003D426D">
        <w:rPr>
          <w:rFonts w:asciiTheme="majorHAnsi" w:hAnsiTheme="majorHAnsi" w:cstheme="majorHAnsi"/>
          <w:szCs w:val="24"/>
          <w:lang w:val="en-US"/>
        </w:rPr>
        <w:t xml:space="preserve">Scotland, N. (n.d.). </w:t>
      </w:r>
      <w:r w:rsidRPr="003D426D">
        <w:rPr>
          <w:rFonts w:asciiTheme="majorHAnsi" w:hAnsiTheme="majorHAnsi" w:cstheme="majorHAnsi"/>
          <w:i/>
          <w:iCs/>
          <w:szCs w:val="24"/>
          <w:lang w:val="en-US"/>
        </w:rPr>
        <w:t>NHS Scotland, Building Information Modelling (BIM) Strategy -Asset Lifecycle Process Map RIBA Plan of Works B A Strategic Definition 0</w:t>
      </w:r>
      <w:r w:rsidRPr="003D426D">
        <w:rPr>
          <w:rFonts w:asciiTheme="majorHAnsi" w:hAnsiTheme="majorHAnsi" w:cstheme="majorHAnsi"/>
          <w:szCs w:val="24"/>
          <w:lang w:val="en-US"/>
        </w:rPr>
        <w:t>.</w:t>
      </w:r>
    </w:p>
    <w:p w:rsidR="00440E71" w:rsidRPr="003D426D" w:rsidRDefault="00440E71" w:rsidP="00440E71">
      <w:pPr>
        <w:widowControl w:val="0"/>
        <w:autoSpaceDE w:val="0"/>
        <w:autoSpaceDN w:val="0"/>
        <w:adjustRightInd w:val="0"/>
        <w:spacing w:after="240" w:line="360" w:lineRule="auto"/>
        <w:rPr>
          <w:rFonts w:asciiTheme="majorHAnsi" w:hAnsiTheme="majorHAnsi" w:cstheme="majorHAnsi"/>
          <w:szCs w:val="24"/>
          <w:lang w:val="en-US"/>
        </w:rPr>
      </w:pPr>
      <w:proofErr w:type="spellStart"/>
      <w:r w:rsidRPr="003D426D">
        <w:rPr>
          <w:rFonts w:asciiTheme="majorHAnsi" w:hAnsiTheme="majorHAnsi" w:cstheme="majorHAnsi"/>
          <w:szCs w:val="24"/>
          <w:lang w:val="en-US"/>
        </w:rPr>
        <w:t>Tekal</w:t>
      </w:r>
      <w:proofErr w:type="spellEnd"/>
      <w:r w:rsidRPr="003D426D">
        <w:rPr>
          <w:rFonts w:asciiTheme="majorHAnsi" w:hAnsiTheme="majorHAnsi" w:cstheme="majorHAnsi"/>
          <w:szCs w:val="24"/>
          <w:lang w:val="en-US"/>
        </w:rPr>
        <w:t xml:space="preserve"> (2022). </w:t>
      </w:r>
      <w:r w:rsidRPr="003D426D">
        <w:rPr>
          <w:rFonts w:asciiTheme="majorHAnsi" w:hAnsiTheme="majorHAnsi" w:cstheme="majorHAnsi"/>
          <w:i/>
          <w:iCs/>
          <w:szCs w:val="24"/>
          <w:lang w:val="en-US"/>
        </w:rPr>
        <w:t xml:space="preserve">From Level of Detail to Level of Information Need - adding the </w:t>
      </w:r>
      <w:proofErr w:type="gramStart"/>
      <w:r w:rsidRPr="003D426D">
        <w:rPr>
          <w:rFonts w:asciiTheme="majorHAnsi" w:hAnsiTheme="majorHAnsi" w:cstheme="majorHAnsi"/>
          <w:i/>
          <w:iCs/>
          <w:szCs w:val="24"/>
          <w:lang w:val="en-US"/>
        </w:rPr>
        <w:t>how to</w:t>
      </w:r>
      <w:proofErr w:type="gramEnd"/>
      <w:r w:rsidRPr="003D426D">
        <w:rPr>
          <w:rFonts w:asciiTheme="majorHAnsi" w:hAnsiTheme="majorHAnsi" w:cstheme="majorHAnsi"/>
          <w:i/>
          <w:iCs/>
          <w:szCs w:val="24"/>
          <w:lang w:val="en-US"/>
        </w:rPr>
        <w:t xml:space="preserve"> BIM processes</w:t>
      </w:r>
      <w:r w:rsidRPr="003D426D">
        <w:rPr>
          <w:rFonts w:asciiTheme="majorHAnsi" w:hAnsiTheme="majorHAnsi" w:cstheme="majorHAnsi"/>
          <w:szCs w:val="24"/>
          <w:lang w:val="en-US"/>
        </w:rPr>
        <w:t xml:space="preserve">. [online] www.tekla.com. Available at: </w:t>
      </w:r>
      <w:hyperlink r:id="rId23" w:history="1">
        <w:r w:rsidRPr="003D426D">
          <w:rPr>
            <w:rFonts w:asciiTheme="majorHAnsi" w:hAnsiTheme="majorHAnsi" w:cstheme="majorHAnsi"/>
            <w:szCs w:val="24"/>
            <w:lang w:val="en-US"/>
          </w:rPr>
          <w:t>https://www.tekla.com/uk/resources/blog/level-of-information-need</w:t>
        </w:r>
      </w:hyperlink>
      <w:r w:rsidRPr="003D426D">
        <w:rPr>
          <w:rFonts w:asciiTheme="majorHAnsi" w:hAnsiTheme="majorHAnsi" w:cstheme="majorHAnsi"/>
          <w:szCs w:val="24"/>
          <w:lang w:val="en-US"/>
        </w:rPr>
        <w:t>.</w:t>
      </w:r>
    </w:p>
    <w:p w:rsidR="00440E71" w:rsidRPr="003D426D" w:rsidRDefault="00440E71" w:rsidP="00440E71">
      <w:pPr>
        <w:widowControl w:val="0"/>
        <w:autoSpaceDE w:val="0"/>
        <w:autoSpaceDN w:val="0"/>
        <w:adjustRightInd w:val="0"/>
        <w:spacing w:after="240" w:line="360" w:lineRule="auto"/>
        <w:rPr>
          <w:rFonts w:asciiTheme="majorHAnsi" w:hAnsiTheme="majorHAnsi" w:cstheme="majorHAnsi"/>
          <w:szCs w:val="24"/>
          <w:lang w:val="en-US"/>
        </w:rPr>
      </w:pPr>
      <w:proofErr w:type="spellStart"/>
      <w:r w:rsidRPr="003D426D">
        <w:rPr>
          <w:rFonts w:asciiTheme="majorHAnsi" w:hAnsiTheme="majorHAnsi" w:cstheme="majorHAnsi"/>
          <w:szCs w:val="24"/>
          <w:lang w:val="en-US"/>
        </w:rPr>
        <w:t>Terol</w:t>
      </w:r>
      <w:proofErr w:type="spellEnd"/>
      <w:r w:rsidRPr="003D426D">
        <w:rPr>
          <w:rFonts w:asciiTheme="majorHAnsi" w:hAnsiTheme="majorHAnsi" w:cstheme="majorHAnsi"/>
          <w:szCs w:val="24"/>
          <w:lang w:val="en-US"/>
        </w:rPr>
        <w:t xml:space="preserve">, C. (2019). </w:t>
      </w:r>
      <w:proofErr w:type="spellStart"/>
      <w:r w:rsidRPr="003D426D">
        <w:rPr>
          <w:rFonts w:asciiTheme="majorHAnsi" w:hAnsiTheme="majorHAnsi" w:cstheme="majorHAnsi"/>
          <w:i/>
          <w:iCs/>
          <w:szCs w:val="24"/>
          <w:lang w:val="en-US"/>
        </w:rPr>
        <w:t>COBie</w:t>
      </w:r>
      <w:proofErr w:type="spellEnd"/>
      <w:r w:rsidRPr="003D426D">
        <w:rPr>
          <w:rFonts w:asciiTheme="majorHAnsi" w:hAnsiTheme="majorHAnsi" w:cstheme="majorHAnsi"/>
          <w:i/>
          <w:iCs/>
          <w:szCs w:val="24"/>
          <w:lang w:val="en-US"/>
        </w:rPr>
        <w:t xml:space="preserve"> and BIM data, what are they?</w:t>
      </w:r>
      <w:r w:rsidRPr="003D426D">
        <w:rPr>
          <w:rFonts w:asciiTheme="majorHAnsi" w:hAnsiTheme="majorHAnsi" w:cstheme="majorHAnsi"/>
          <w:szCs w:val="24"/>
          <w:lang w:val="en-US"/>
        </w:rPr>
        <w:t xml:space="preserve"> [online] </w:t>
      </w:r>
      <w:proofErr w:type="spellStart"/>
      <w:r w:rsidRPr="003D426D">
        <w:rPr>
          <w:rFonts w:asciiTheme="majorHAnsi" w:hAnsiTheme="majorHAnsi" w:cstheme="majorHAnsi"/>
          <w:szCs w:val="24"/>
          <w:lang w:val="en-US"/>
        </w:rPr>
        <w:t>GlobalCAD</w:t>
      </w:r>
      <w:proofErr w:type="spellEnd"/>
      <w:r w:rsidRPr="003D426D">
        <w:rPr>
          <w:rFonts w:asciiTheme="majorHAnsi" w:hAnsiTheme="majorHAnsi" w:cstheme="majorHAnsi"/>
          <w:szCs w:val="24"/>
          <w:lang w:val="en-US"/>
        </w:rPr>
        <w:t xml:space="preserve">. Available at: </w:t>
      </w:r>
      <w:hyperlink r:id="rId24" w:history="1">
        <w:r w:rsidRPr="003D426D">
          <w:rPr>
            <w:rFonts w:asciiTheme="majorHAnsi" w:hAnsiTheme="majorHAnsi" w:cstheme="majorHAnsi"/>
            <w:szCs w:val="24"/>
            <w:lang w:val="en-US"/>
          </w:rPr>
          <w:t>https://globalcad.co.uk/cobie-and-bim-data-what-are-they/#:~:text=The%20non-geometric%20or%20alphanumeric%20information%20is%20not%20as</w:t>
        </w:r>
      </w:hyperlink>
      <w:r w:rsidRPr="003D426D">
        <w:rPr>
          <w:rFonts w:asciiTheme="majorHAnsi" w:hAnsiTheme="majorHAnsi" w:cstheme="majorHAnsi"/>
          <w:szCs w:val="24"/>
          <w:lang w:val="en-US"/>
        </w:rPr>
        <w:t>.</w:t>
      </w:r>
    </w:p>
    <w:p w:rsidR="00440E71" w:rsidRPr="00440E71" w:rsidRDefault="00440E71" w:rsidP="00440E71">
      <w:pPr>
        <w:widowControl w:val="0"/>
        <w:autoSpaceDE w:val="0"/>
        <w:autoSpaceDN w:val="0"/>
        <w:adjustRightInd w:val="0"/>
        <w:spacing w:after="240" w:line="360" w:lineRule="auto"/>
        <w:rPr>
          <w:rFonts w:asciiTheme="majorHAnsi" w:hAnsiTheme="majorHAnsi" w:cstheme="majorHAnsi"/>
          <w:szCs w:val="24"/>
          <w:lang w:val="en-US"/>
        </w:rPr>
      </w:pPr>
      <w:r w:rsidRPr="003D426D">
        <w:rPr>
          <w:rFonts w:asciiTheme="majorHAnsi" w:hAnsiTheme="majorHAnsi" w:cstheme="majorHAnsi"/>
          <w:szCs w:val="24"/>
          <w:lang w:val="en-US"/>
        </w:rPr>
        <w:t xml:space="preserve">Vdc, B. (n.d.). </w:t>
      </w:r>
      <w:r w:rsidRPr="003D426D">
        <w:rPr>
          <w:rFonts w:asciiTheme="majorHAnsi" w:hAnsiTheme="majorHAnsi" w:cstheme="majorHAnsi"/>
          <w:i/>
          <w:iCs/>
          <w:szCs w:val="24"/>
          <w:lang w:val="en-US"/>
        </w:rPr>
        <w:t>BAM IRELAND CMG BIM INITIATIVE OF THE YEAR 2016 ACHIEVING LEVEL 2 BIM SCHOOLS BUNDLE 4 SCHOOLS BUNDLE 4 -ACHIEVING LEVEL 2 BIM 1 contents</w:t>
      </w:r>
      <w:r w:rsidRPr="003D426D">
        <w:rPr>
          <w:rFonts w:asciiTheme="majorHAnsi" w:hAnsiTheme="majorHAnsi" w:cstheme="majorHAnsi"/>
          <w:szCs w:val="24"/>
          <w:lang w:val="en-US"/>
        </w:rPr>
        <w:t>.</w:t>
      </w:r>
    </w:p>
    <w:p w:rsidR="00440E71" w:rsidRDefault="00440E71" w:rsidP="00440E71">
      <w:pPr>
        <w:pStyle w:val="Heading1"/>
      </w:pPr>
    </w:p>
    <w:p w:rsidR="00440E71" w:rsidRDefault="00440E71" w:rsidP="00440E71">
      <w:pPr>
        <w:pStyle w:val="Heading1"/>
      </w:pPr>
    </w:p>
    <w:p w:rsidR="00440E71" w:rsidRDefault="00440E71" w:rsidP="00440E71">
      <w:pPr>
        <w:pStyle w:val="Heading1"/>
      </w:pPr>
    </w:p>
    <w:p w:rsidR="00440E71" w:rsidRDefault="00440E71" w:rsidP="00440E71">
      <w:pPr>
        <w:pStyle w:val="Heading1"/>
      </w:pPr>
    </w:p>
    <w:p w:rsidR="00440E71" w:rsidRDefault="00440E71" w:rsidP="00440E71"/>
    <w:p w:rsidR="00440E71" w:rsidRPr="00440E71" w:rsidRDefault="00440E71" w:rsidP="00440E71"/>
    <w:p w:rsidR="00440E71" w:rsidRDefault="00440E71" w:rsidP="00440E71">
      <w:pPr>
        <w:pStyle w:val="Heading1"/>
      </w:pPr>
    </w:p>
    <w:p w:rsidR="00440E71" w:rsidRDefault="00440E71" w:rsidP="00440E71">
      <w:pPr>
        <w:pStyle w:val="Heading1"/>
      </w:pPr>
      <w:bookmarkStart w:id="19" w:name="_Toc124544123"/>
      <w:r>
        <w:t>Appendix</w:t>
      </w:r>
      <w:bookmarkEnd w:id="19"/>
    </w:p>
    <w:p w:rsidR="00440E71" w:rsidRDefault="00440E71" w:rsidP="00440E71"/>
    <w:p w:rsidR="00440E71" w:rsidRDefault="00440E71" w:rsidP="00440E71">
      <w:pPr>
        <w:pStyle w:val="Heading2"/>
      </w:pPr>
      <w:bookmarkStart w:id="20" w:name="_Toc124544124"/>
      <w:r>
        <w:t>Client Letter</w:t>
      </w:r>
      <w:bookmarkEnd w:id="20"/>
    </w:p>
    <w:p w:rsidR="00440E71" w:rsidRDefault="00440E71" w:rsidP="00440E71"/>
    <w:p w:rsidR="00440E71" w:rsidRPr="00440E71" w:rsidRDefault="00440E71" w:rsidP="00440E71">
      <w:pPr>
        <w:pStyle w:val="Body"/>
        <w:jc w:val="center"/>
        <w:rPr>
          <w:rFonts w:asciiTheme="majorHAnsi" w:hAnsiTheme="majorHAnsi" w:cstheme="majorHAnsi"/>
          <w:u w:val="single"/>
        </w:rPr>
      </w:pPr>
      <w:r w:rsidRPr="00440E71">
        <w:rPr>
          <w:rFonts w:asciiTheme="majorHAnsi" w:hAnsiTheme="majorHAnsi" w:cstheme="majorHAnsi"/>
          <w:u w:val="single"/>
        </w:rPr>
        <w:t xml:space="preserve">Client Letter </w:t>
      </w:r>
    </w:p>
    <w:p w:rsidR="00440E71" w:rsidRPr="00440E71" w:rsidRDefault="00440E71" w:rsidP="00440E71">
      <w:pPr>
        <w:pStyle w:val="Body"/>
        <w:jc w:val="center"/>
        <w:rPr>
          <w:rFonts w:asciiTheme="majorHAnsi" w:hAnsiTheme="majorHAnsi" w:cstheme="majorHAnsi"/>
          <w:u w:val="single"/>
        </w:rPr>
      </w:pPr>
      <w:r w:rsidRPr="00440E71">
        <w:rPr>
          <w:rFonts w:asciiTheme="majorHAnsi" w:hAnsiTheme="majorHAnsi" w:cstheme="majorHAnsi"/>
          <w:noProof/>
        </w:rPr>
        <mc:AlternateContent>
          <mc:Choice Requires="wps">
            <w:drawing>
              <wp:anchor distT="0" distB="0" distL="0" distR="0" simplePos="0" relativeHeight="251671552" behindDoc="0" locked="0" layoutInCell="1" allowOverlap="1" wp14:anchorId="0AE8779C" wp14:editId="13415E49">
                <wp:simplePos x="0" y="0"/>
                <wp:positionH relativeFrom="column">
                  <wp:posOffset>3642360</wp:posOffset>
                </wp:positionH>
                <wp:positionV relativeFrom="line">
                  <wp:posOffset>156209</wp:posOffset>
                </wp:positionV>
                <wp:extent cx="2263140" cy="1348741"/>
                <wp:effectExtent l="0" t="0" r="0" b="0"/>
                <wp:wrapNone/>
                <wp:docPr id="1073741825" name="officeArt object" descr="Rectangle 4"/>
                <wp:cNvGraphicFramePr/>
                <a:graphic xmlns:a="http://schemas.openxmlformats.org/drawingml/2006/main">
                  <a:graphicData uri="http://schemas.microsoft.com/office/word/2010/wordprocessingShape">
                    <wps:wsp>
                      <wps:cNvSpPr/>
                      <wps:spPr>
                        <a:xfrm>
                          <a:off x="0" y="0"/>
                          <a:ext cx="2263140" cy="1348741"/>
                        </a:xfrm>
                        <a:prstGeom prst="rect">
                          <a:avLst/>
                        </a:prstGeom>
                        <a:noFill/>
                        <a:ln w="12700" cap="flat">
                          <a:solidFill>
                            <a:srgbClr val="32538F"/>
                          </a:solidFill>
                          <a:prstDash val="solid"/>
                          <a:miter lim="800000"/>
                        </a:ln>
                        <a:effectLst/>
                      </wps:spPr>
                      <wps:bodyPr/>
                    </wps:wsp>
                  </a:graphicData>
                </a:graphic>
              </wp:anchor>
            </w:drawing>
          </mc:Choice>
          <mc:Fallback>
            <w:pict>
              <v:rect w14:anchorId="4DD6893D" id="officeArt object" o:spid="_x0000_s1026" alt="Rectangle 4" style="position:absolute;margin-left:286.8pt;margin-top:12.3pt;width:178.2pt;height:106.2pt;z-index:25167155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" filled="f" strokecolor="#32538f" strokeweight="1pt">
                <w10:wrap anchory="line"/>
              </v:rect>
            </w:pict>
          </mc:Fallback>
        </mc:AlternateContent>
      </w:r>
    </w:p>
    <w:p w:rsidR="00440E71" w:rsidRPr="00440E71" w:rsidRDefault="00440E71" w:rsidP="00440E71">
      <w:pPr>
        <w:pStyle w:val="Body"/>
        <w:rPr>
          <w:rFonts w:asciiTheme="majorHAnsi" w:hAnsiTheme="majorHAnsi" w:cstheme="majorHAnsi"/>
        </w:rPr>
      </w:pPr>
      <w:r w:rsidRPr="00440E71">
        <w:rPr>
          <w:rFonts w:asciiTheme="majorHAnsi" w:hAnsiTheme="majorHAnsi" w:cstheme="majorHAnsi"/>
        </w:rPr>
        <w:t xml:space="preserve">                                                                                                                         Persimmon Direct Groundworks,</w:t>
      </w:r>
    </w:p>
    <w:p w:rsidR="00440E71" w:rsidRPr="00440E71" w:rsidRDefault="00440E71" w:rsidP="00440E71">
      <w:pPr>
        <w:pStyle w:val="Body"/>
        <w:jc w:val="center"/>
        <w:rPr>
          <w:rFonts w:asciiTheme="majorHAnsi" w:hAnsiTheme="majorHAnsi" w:cstheme="majorHAnsi"/>
        </w:rPr>
      </w:pPr>
      <w:r w:rsidRPr="00440E71">
        <w:rPr>
          <w:rFonts w:asciiTheme="majorHAnsi" w:hAnsiTheme="majorHAnsi" w:cstheme="majorHAnsi"/>
        </w:rPr>
        <w:t xml:space="preserve">                                                                                 Llantrisant,</w:t>
      </w:r>
    </w:p>
    <w:p w:rsidR="00440E71" w:rsidRPr="00440E71" w:rsidRDefault="00440E71" w:rsidP="00440E71">
      <w:pPr>
        <w:pStyle w:val="Body"/>
        <w:jc w:val="center"/>
        <w:rPr>
          <w:rFonts w:asciiTheme="majorHAnsi" w:hAnsiTheme="majorHAnsi" w:cstheme="majorHAnsi"/>
        </w:rPr>
      </w:pPr>
      <w:r w:rsidRPr="00440E71">
        <w:rPr>
          <w:rFonts w:asciiTheme="majorHAnsi" w:hAnsiTheme="majorHAnsi" w:cstheme="majorHAnsi"/>
        </w:rPr>
        <w:t xml:space="preserve">                                                                           Cardiff,</w:t>
      </w:r>
    </w:p>
    <w:p w:rsidR="00440E71" w:rsidRPr="00440E71" w:rsidRDefault="00440E71" w:rsidP="00440E71">
      <w:pPr>
        <w:pStyle w:val="Body"/>
        <w:jc w:val="center"/>
        <w:rPr>
          <w:rFonts w:asciiTheme="majorHAnsi" w:hAnsiTheme="majorHAnsi" w:cstheme="majorHAnsi"/>
        </w:rPr>
      </w:pPr>
      <w:r w:rsidRPr="00440E71">
        <w:rPr>
          <w:rFonts w:asciiTheme="majorHAnsi" w:hAnsiTheme="majorHAnsi" w:cstheme="majorHAnsi"/>
          <w:noProof/>
        </w:rPr>
        <mc:AlternateContent>
          <mc:Choice Requires="wps">
            <w:drawing>
              <wp:anchor distT="0" distB="0" distL="0" distR="0" simplePos="0" relativeHeight="251670528" behindDoc="0" locked="0" layoutInCell="1" allowOverlap="1" wp14:anchorId="4DCADC5A" wp14:editId="7A744D9F">
                <wp:simplePos x="0" y="0"/>
                <wp:positionH relativeFrom="column">
                  <wp:posOffset>-144779</wp:posOffset>
                </wp:positionH>
                <wp:positionV relativeFrom="line">
                  <wp:posOffset>210185</wp:posOffset>
                </wp:positionV>
                <wp:extent cx="2217420" cy="1470660"/>
                <wp:effectExtent l="0" t="0" r="0" b="0"/>
                <wp:wrapNone/>
                <wp:docPr id="1073741826" name="officeArt object" descr="Rectangle 3"/>
                <wp:cNvGraphicFramePr/>
                <a:graphic xmlns:a="http://schemas.openxmlformats.org/drawingml/2006/main">
                  <a:graphicData uri="http://schemas.microsoft.com/office/word/2010/wordprocessingShape">
                    <wps:wsp>
                      <wps:cNvSpPr/>
                      <wps:spPr>
                        <a:xfrm>
                          <a:off x="0" y="0"/>
                          <a:ext cx="2217420" cy="1470660"/>
                        </a:xfrm>
                        <a:prstGeom prst="rect">
                          <a:avLst/>
                        </a:prstGeom>
                        <a:noFill/>
                        <a:ln w="12700" cap="flat">
                          <a:solidFill>
                            <a:srgbClr val="32538F"/>
                          </a:solidFill>
                          <a:prstDash val="solid"/>
                          <a:miter lim="800000"/>
                        </a:ln>
                        <a:effectLst/>
                      </wps:spPr>
                      <wps:bodyPr/>
                    </wps:wsp>
                  </a:graphicData>
                </a:graphic>
              </wp:anchor>
            </w:drawing>
          </mc:Choice>
          <mc:Fallback>
            <w:pict>
              <v:rect w14:anchorId="0F4D5752" id="officeArt object" o:spid="_x0000_s1026" alt="Rectangle 3" style="position:absolute;margin-left:-11.4pt;margin-top:16.55pt;width:174.6pt;height:115.8pt;z-index:25167052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" filled="f" strokecolor="#32538f" strokeweight="1pt">
                <w10:wrap anchory="line"/>
              </v:rect>
            </w:pict>
          </mc:Fallback>
        </mc:AlternateContent>
      </w:r>
      <w:r w:rsidRPr="00440E71">
        <w:rPr>
          <w:rFonts w:asciiTheme="majorHAnsi" w:hAnsiTheme="majorHAnsi" w:cstheme="majorHAnsi"/>
        </w:rPr>
        <w:t xml:space="preserve">                                                                               CF17 1DG</w:t>
      </w:r>
    </w:p>
    <w:p w:rsidR="00440E71" w:rsidRPr="00440E71" w:rsidRDefault="00440E71" w:rsidP="00440E71">
      <w:pPr>
        <w:pStyle w:val="Body"/>
        <w:rPr>
          <w:rFonts w:asciiTheme="majorHAnsi" w:hAnsiTheme="majorHAnsi" w:cstheme="majorHAnsi"/>
        </w:rPr>
      </w:pPr>
      <w:r w:rsidRPr="00440E71">
        <w:rPr>
          <w:rFonts w:asciiTheme="majorHAnsi" w:hAnsiTheme="majorHAnsi" w:cstheme="majorHAnsi"/>
        </w:rPr>
        <w:t>Carmarthenshire county council,</w:t>
      </w:r>
    </w:p>
    <w:p w:rsidR="00440E71" w:rsidRPr="00440E71" w:rsidRDefault="00440E71" w:rsidP="00440E71">
      <w:pPr>
        <w:pStyle w:val="Body"/>
        <w:rPr>
          <w:rFonts w:asciiTheme="majorHAnsi" w:hAnsiTheme="majorHAnsi" w:cstheme="majorHAnsi"/>
        </w:rPr>
      </w:pPr>
      <w:r w:rsidRPr="00440E71">
        <w:rPr>
          <w:rFonts w:asciiTheme="majorHAnsi" w:hAnsiTheme="majorHAnsi" w:cstheme="majorHAnsi"/>
        </w:rPr>
        <w:t xml:space="preserve">County hall, </w:t>
      </w:r>
    </w:p>
    <w:p w:rsidR="00440E71" w:rsidRPr="00440E71" w:rsidRDefault="00440E71" w:rsidP="00440E71">
      <w:pPr>
        <w:pStyle w:val="Body"/>
        <w:rPr>
          <w:rFonts w:asciiTheme="majorHAnsi" w:hAnsiTheme="majorHAnsi" w:cstheme="majorHAnsi"/>
        </w:rPr>
      </w:pPr>
      <w:r w:rsidRPr="00440E71">
        <w:rPr>
          <w:rFonts w:asciiTheme="majorHAnsi" w:hAnsiTheme="majorHAnsi" w:cstheme="majorHAnsi"/>
        </w:rPr>
        <w:t>Carmarthen,</w:t>
      </w:r>
    </w:p>
    <w:p w:rsidR="00440E71" w:rsidRPr="00440E71" w:rsidRDefault="00440E71" w:rsidP="00440E71">
      <w:pPr>
        <w:pStyle w:val="Body"/>
        <w:rPr>
          <w:rFonts w:asciiTheme="majorHAnsi" w:hAnsiTheme="majorHAnsi" w:cstheme="majorHAnsi"/>
        </w:rPr>
      </w:pPr>
      <w:r w:rsidRPr="00440E71">
        <w:rPr>
          <w:rFonts w:asciiTheme="majorHAnsi" w:hAnsiTheme="majorHAnsi" w:cstheme="majorHAnsi"/>
        </w:rPr>
        <w:t>Carmarthenshire,</w:t>
      </w:r>
    </w:p>
    <w:p w:rsidR="00440E71" w:rsidRPr="00440E71" w:rsidRDefault="00440E71" w:rsidP="00440E71">
      <w:pPr>
        <w:pStyle w:val="Body"/>
        <w:rPr>
          <w:rFonts w:asciiTheme="majorHAnsi" w:hAnsiTheme="majorHAnsi" w:cstheme="majorHAnsi"/>
        </w:rPr>
      </w:pPr>
      <w:r w:rsidRPr="00440E71">
        <w:rPr>
          <w:rFonts w:asciiTheme="majorHAnsi" w:hAnsiTheme="majorHAnsi" w:cstheme="majorHAnsi"/>
        </w:rPr>
        <w:t xml:space="preserve">SA31 1JP  </w:t>
      </w:r>
    </w:p>
    <w:p w:rsidR="00440E71" w:rsidRPr="00440E71" w:rsidRDefault="00440E71" w:rsidP="00440E71">
      <w:pPr>
        <w:pStyle w:val="Body"/>
        <w:rPr>
          <w:rFonts w:asciiTheme="majorHAnsi" w:hAnsiTheme="majorHAnsi" w:cstheme="majorHAnsi"/>
        </w:rPr>
      </w:pPr>
    </w:p>
    <w:p w:rsidR="00440E71" w:rsidRPr="00440E71" w:rsidRDefault="00440E71" w:rsidP="00440E71">
      <w:pPr>
        <w:pStyle w:val="Body"/>
        <w:rPr>
          <w:rFonts w:asciiTheme="majorHAnsi" w:hAnsiTheme="majorHAnsi" w:cstheme="majorHAnsi"/>
        </w:rPr>
      </w:pPr>
      <w:r w:rsidRPr="00440E71">
        <w:rPr>
          <w:rFonts w:asciiTheme="majorHAnsi" w:hAnsiTheme="majorHAnsi" w:cstheme="majorHAnsi"/>
        </w:rPr>
        <w:t xml:space="preserve">Dear Sir/Madam </w:t>
      </w:r>
    </w:p>
    <w:p w:rsidR="00440E71" w:rsidRPr="00440E71" w:rsidRDefault="00440E71" w:rsidP="00440E71">
      <w:pPr>
        <w:pStyle w:val="Body"/>
        <w:rPr>
          <w:rFonts w:asciiTheme="majorHAnsi" w:hAnsiTheme="majorHAnsi" w:cstheme="majorHAnsi"/>
        </w:rPr>
      </w:pPr>
      <w:r w:rsidRPr="00440E71">
        <w:rPr>
          <w:rFonts w:asciiTheme="majorHAnsi" w:hAnsiTheme="majorHAnsi" w:cstheme="majorHAnsi"/>
        </w:rPr>
        <w:t xml:space="preserve">                               Firstly, reaching out to thank you for the invitation to tender and design an innovative state of the art school in the historic town of Carmarthenshire, furthermore this letter is to enlighten the modelling process being implemented on the construction project. The Building Information Model (BIM) provides a comprehensive insight to the schools interior and exterior construction by employing level 2 BIM technology. </w:t>
      </w:r>
    </w:p>
    <w:p w:rsidR="00440E71" w:rsidRPr="00440E71" w:rsidRDefault="00440E71" w:rsidP="00440E71">
      <w:pPr>
        <w:pStyle w:val="Body"/>
        <w:rPr>
          <w:rFonts w:asciiTheme="majorHAnsi" w:hAnsiTheme="majorHAnsi" w:cstheme="majorHAnsi"/>
        </w:rPr>
      </w:pPr>
      <w:r w:rsidRPr="00440E71">
        <w:rPr>
          <w:rFonts w:asciiTheme="majorHAnsi" w:eastAsia="Times New Roman" w:hAnsiTheme="majorHAnsi" w:cstheme="majorHAnsi"/>
          <w:noProof/>
        </w:rPr>
        <w:drawing>
          <wp:anchor distT="57150" distB="57150" distL="57150" distR="57150" simplePos="0" relativeHeight="251668480" behindDoc="0" locked="0" layoutInCell="1" allowOverlap="1" wp14:anchorId="5AD2C04D" wp14:editId="62282768">
            <wp:simplePos x="0" y="0"/>
            <wp:positionH relativeFrom="column">
              <wp:posOffset>0</wp:posOffset>
            </wp:positionH>
            <wp:positionV relativeFrom="line">
              <wp:posOffset>281940</wp:posOffset>
            </wp:positionV>
            <wp:extent cx="4842510" cy="2227580"/>
            <wp:effectExtent l="0" t="0" r="0" b="0"/>
            <wp:wrapSquare wrapText="bothSides" distT="57150" distB="57150" distL="57150" distR="57150"/>
            <wp:docPr id="1073741827" name="officeArt object" descr="BIM maturity stages"/>
            <wp:cNvGraphicFramePr/>
            <a:graphic xmlns:a="http://schemas.openxmlformats.org/drawingml/2006/main">
              <a:graphicData uri="http://schemas.openxmlformats.org/drawingml/2006/picture">
                <pic:pic xmlns:pic="http://schemas.openxmlformats.org/drawingml/2006/picture">
                  <pic:nvPicPr>
                    <pic:cNvPr id="1073741827" name="BIM maturity stages" descr="BIM maturity stages"/>
                    <pic:cNvPicPr>
                      <a:picLocks noChangeAspect="1"/>
                    </pic:cNvPicPr>
                  </pic:nvPicPr>
                  <pic:blipFill>
                    <a:blip r:embed="rId25">
                      <a:extLst/>
                    </a:blip>
                    <a:stretch>
                      <a:fillRect/>
                    </a:stretch>
                  </pic:blipFill>
                  <pic:spPr>
                    <a:xfrm>
                      <a:off x="0" y="0"/>
                      <a:ext cx="4842510" cy="2227580"/>
                    </a:xfrm>
                    <a:prstGeom prst="rect">
                      <a:avLst/>
                    </a:prstGeom>
                    <a:ln w="12700" cap="flat">
                      <a:noFill/>
                      <a:miter lim="400000"/>
                    </a:ln>
                    <a:effectLst/>
                  </pic:spPr>
                </pic:pic>
              </a:graphicData>
            </a:graphic>
          </wp:anchor>
        </w:drawing>
      </w:r>
    </w:p>
    <w:p w:rsidR="00440E71" w:rsidRPr="00440E71" w:rsidRDefault="00440E71" w:rsidP="00440E71">
      <w:pPr>
        <w:pStyle w:val="Body"/>
        <w:rPr>
          <w:rFonts w:asciiTheme="majorHAnsi" w:hAnsiTheme="majorHAnsi" w:cstheme="majorHAnsi"/>
        </w:rPr>
      </w:pPr>
      <w:r w:rsidRPr="00440E71">
        <w:rPr>
          <w:rFonts w:asciiTheme="majorHAnsi" w:hAnsiTheme="majorHAnsi" w:cstheme="majorHAnsi"/>
        </w:rPr>
        <w:t xml:space="preserve"> </w:t>
      </w:r>
    </w:p>
    <w:p w:rsidR="00440E71" w:rsidRPr="00440E71" w:rsidRDefault="00440E71" w:rsidP="00440E71">
      <w:pPr>
        <w:pStyle w:val="Body"/>
        <w:rPr>
          <w:rFonts w:asciiTheme="majorHAnsi" w:hAnsiTheme="majorHAnsi" w:cstheme="majorHAnsi"/>
        </w:rPr>
      </w:pPr>
    </w:p>
    <w:p w:rsidR="00440E71" w:rsidRPr="00440E71" w:rsidRDefault="00440E71" w:rsidP="00440E71">
      <w:pPr>
        <w:pStyle w:val="Body"/>
        <w:rPr>
          <w:rFonts w:asciiTheme="majorHAnsi" w:hAnsiTheme="majorHAnsi" w:cstheme="majorHAnsi"/>
        </w:rPr>
      </w:pPr>
    </w:p>
    <w:p w:rsidR="00440E71" w:rsidRPr="00440E71" w:rsidRDefault="00440E71" w:rsidP="00440E71">
      <w:pPr>
        <w:pStyle w:val="Body"/>
        <w:rPr>
          <w:rFonts w:asciiTheme="majorHAnsi" w:hAnsiTheme="majorHAnsi" w:cstheme="majorHAnsi"/>
        </w:rPr>
      </w:pPr>
    </w:p>
    <w:p w:rsidR="00440E71" w:rsidRPr="00440E71" w:rsidRDefault="00440E71" w:rsidP="00440E71">
      <w:pPr>
        <w:pStyle w:val="Body"/>
        <w:rPr>
          <w:rFonts w:asciiTheme="majorHAnsi" w:hAnsiTheme="majorHAnsi" w:cstheme="majorHAnsi"/>
        </w:rPr>
      </w:pPr>
    </w:p>
    <w:p w:rsidR="00440E71" w:rsidRPr="00440E71" w:rsidRDefault="00440E71" w:rsidP="00440E71">
      <w:pPr>
        <w:pStyle w:val="Body"/>
        <w:rPr>
          <w:rFonts w:asciiTheme="majorHAnsi" w:hAnsiTheme="majorHAnsi" w:cstheme="majorHAnsi"/>
        </w:rPr>
      </w:pPr>
    </w:p>
    <w:p w:rsidR="00440E71" w:rsidRPr="00440E71" w:rsidRDefault="00440E71" w:rsidP="00440E71">
      <w:pPr>
        <w:pStyle w:val="Body"/>
        <w:rPr>
          <w:rFonts w:asciiTheme="majorHAnsi" w:hAnsiTheme="majorHAnsi" w:cstheme="majorHAnsi"/>
        </w:rPr>
      </w:pPr>
    </w:p>
    <w:p w:rsidR="00440E71" w:rsidRPr="00440E71" w:rsidRDefault="00440E71" w:rsidP="00440E71">
      <w:pPr>
        <w:pStyle w:val="Body"/>
        <w:rPr>
          <w:rFonts w:asciiTheme="majorHAnsi" w:hAnsiTheme="majorHAnsi" w:cstheme="majorHAnsi"/>
        </w:rPr>
      </w:pPr>
    </w:p>
    <w:p w:rsidR="00440E71" w:rsidRPr="00440E71" w:rsidRDefault="00440E71" w:rsidP="00440E71">
      <w:pPr>
        <w:pStyle w:val="Body"/>
        <w:rPr>
          <w:rFonts w:asciiTheme="majorHAnsi" w:hAnsiTheme="majorHAnsi" w:cstheme="majorHAnsi"/>
        </w:rPr>
      </w:pPr>
    </w:p>
    <w:p w:rsidR="00440E71" w:rsidRPr="00440E71" w:rsidRDefault="00440E71" w:rsidP="00440E71">
      <w:pPr>
        <w:pStyle w:val="Body"/>
        <w:rPr>
          <w:rFonts w:asciiTheme="majorHAnsi" w:hAnsiTheme="majorHAnsi" w:cstheme="majorHAnsi"/>
        </w:rPr>
      </w:pPr>
      <w:r w:rsidRPr="00440E71">
        <w:rPr>
          <w:rFonts w:asciiTheme="majorHAnsi" w:hAnsiTheme="majorHAnsi" w:cstheme="majorHAnsi"/>
        </w:rPr>
        <w:t xml:space="preserve">The BIM systems uses progressive levels of interfaces and the stages are reflective to input and output detailing, stages commencing at level 0 concluding with level 3. </w:t>
      </w:r>
    </w:p>
    <w:p w:rsidR="00440E71" w:rsidRPr="00440E71" w:rsidRDefault="00440E71" w:rsidP="00440E71">
      <w:pPr>
        <w:pStyle w:val="Body"/>
        <w:rPr>
          <w:rFonts w:asciiTheme="majorHAnsi" w:hAnsiTheme="majorHAnsi" w:cstheme="majorHAnsi"/>
        </w:rPr>
      </w:pPr>
      <w:r w:rsidRPr="00440E71">
        <w:rPr>
          <w:rFonts w:asciiTheme="majorHAnsi" w:hAnsiTheme="majorHAnsi" w:cstheme="majorHAnsi"/>
        </w:rPr>
        <w:t xml:space="preserve">Via the use of this modelling software a comprehensive data rich model comprised from multiple sources and predetermined designed elements that can be accessed by all stakeholders to the project, maintaining transparency through the life of a structure from inception to </w:t>
      </w:r>
      <w:proofErr w:type="spellStart"/>
      <w:r w:rsidRPr="00440E71">
        <w:rPr>
          <w:rFonts w:asciiTheme="majorHAnsi" w:hAnsiTheme="majorHAnsi" w:cstheme="majorHAnsi"/>
        </w:rPr>
        <w:t>reutilisation</w:t>
      </w:r>
      <w:proofErr w:type="spellEnd"/>
      <w:r w:rsidRPr="00440E71">
        <w:rPr>
          <w:rFonts w:asciiTheme="majorHAnsi" w:hAnsiTheme="majorHAnsi" w:cstheme="majorHAnsi"/>
        </w:rPr>
        <w:t>.</w:t>
      </w:r>
    </w:p>
    <w:p w:rsidR="00440E71" w:rsidRPr="00440E71" w:rsidRDefault="00440E71" w:rsidP="00440E71">
      <w:pPr>
        <w:pStyle w:val="Body"/>
        <w:rPr>
          <w:rFonts w:asciiTheme="majorHAnsi" w:hAnsiTheme="majorHAnsi" w:cstheme="majorHAnsi"/>
        </w:rPr>
      </w:pPr>
      <w:r w:rsidRPr="00440E71">
        <w:rPr>
          <w:rFonts w:asciiTheme="majorHAnsi" w:hAnsiTheme="majorHAnsi" w:cstheme="majorHAnsi"/>
        </w:rPr>
        <w:t xml:space="preserve">Figure 1 above dissects classifications explaining the level of detail required in individual stages on the BIM system. Numerous projects and developments are predominantly designed using Computer Aided Design (CAD) producing rudimentary line work, arcs and general text documents forming foundation level 0. </w:t>
      </w:r>
    </w:p>
    <w:p w:rsidR="00440E71" w:rsidRPr="00440E71" w:rsidRDefault="00440E71" w:rsidP="00440E71">
      <w:pPr>
        <w:pStyle w:val="Body"/>
        <w:rPr>
          <w:rFonts w:asciiTheme="majorHAnsi" w:hAnsiTheme="majorHAnsi" w:cstheme="majorHAnsi"/>
        </w:rPr>
      </w:pPr>
      <w:r w:rsidRPr="00440E71">
        <w:rPr>
          <w:rFonts w:asciiTheme="majorHAnsi" w:hAnsiTheme="majorHAnsi" w:cstheme="majorHAnsi"/>
        </w:rPr>
        <w:t xml:space="preserve">Typical construction drawings are compiled from linework joined to form a build drawing, this drawing is two dimensional (2D) and differs in comparative true scaling. An introduction of a third dimension (3D) transposes the uncomplicated line work into a basic model, this model raises the level of interaction within from zero to level 1.  </w:t>
      </w:r>
    </w:p>
    <w:p w:rsidR="00440E71" w:rsidRPr="00440E71" w:rsidRDefault="00440E71" w:rsidP="00440E71">
      <w:pPr>
        <w:pStyle w:val="Body"/>
        <w:rPr>
          <w:rFonts w:asciiTheme="majorHAnsi" w:hAnsiTheme="majorHAnsi" w:cstheme="majorHAnsi"/>
        </w:rPr>
      </w:pPr>
      <w:r w:rsidRPr="00440E71">
        <w:rPr>
          <w:rFonts w:asciiTheme="majorHAnsi" w:hAnsiTheme="majorHAnsi" w:cstheme="majorHAnsi"/>
        </w:rPr>
        <w:t xml:space="preserve">However, the construction of Ysgol Glangwili shall be developed </w:t>
      </w:r>
      <w:proofErr w:type="spellStart"/>
      <w:r w:rsidRPr="00440E71">
        <w:rPr>
          <w:rFonts w:asciiTheme="majorHAnsi" w:hAnsiTheme="majorHAnsi" w:cstheme="majorHAnsi"/>
        </w:rPr>
        <w:t>utilising</w:t>
      </w:r>
      <w:proofErr w:type="spellEnd"/>
      <w:r w:rsidRPr="00440E71">
        <w:rPr>
          <w:rFonts w:asciiTheme="majorHAnsi" w:hAnsiTheme="majorHAnsi" w:cstheme="majorHAnsi"/>
        </w:rPr>
        <w:t xml:space="preserve"> the benefits of BIM level 2, collectively </w:t>
      </w:r>
      <w:proofErr w:type="spellStart"/>
      <w:r w:rsidRPr="00440E71">
        <w:rPr>
          <w:rFonts w:asciiTheme="majorHAnsi" w:hAnsiTheme="majorHAnsi" w:cstheme="majorHAnsi"/>
        </w:rPr>
        <w:t>utilising</w:t>
      </w:r>
      <w:proofErr w:type="spellEnd"/>
      <w:r w:rsidRPr="00440E71">
        <w:rPr>
          <w:rFonts w:asciiTheme="majorHAnsi" w:hAnsiTheme="majorHAnsi" w:cstheme="majorHAnsi"/>
        </w:rPr>
        <w:t xml:space="preserve"> multiple forms of design tools and shared files creating a single entity from whereby stakeholders have reinsurance upon the technical security and safety when sharing project sensitive data as specified under PAS 1192-5. I fundamental part of the Employer</w:t>
      </w:r>
      <w:r w:rsidRPr="00440E71">
        <w:rPr>
          <w:rFonts w:asciiTheme="majorHAnsi" w:hAnsiTheme="majorHAnsi" w:cstheme="majorHAnsi"/>
          <w:rtl/>
        </w:rPr>
        <w:t>’</w:t>
      </w:r>
      <w:r w:rsidRPr="00440E71">
        <w:rPr>
          <w:rFonts w:asciiTheme="majorHAnsi" w:hAnsiTheme="majorHAnsi" w:cstheme="majorHAnsi"/>
        </w:rPr>
        <w:t xml:space="preserve">s information requirements (EIR) Clause 5.3 PAS1192-2:2013 defines the requirements on employing and preparation of a BIM Execution Plan (BEP) Opting to work under this specification insures secure framework enabled definition, implementation of appropriate precautional measures with </w:t>
      </w:r>
      <w:proofErr w:type="spellStart"/>
      <w:r w:rsidRPr="00440E71">
        <w:rPr>
          <w:rFonts w:asciiTheme="majorHAnsi" w:hAnsiTheme="majorHAnsi" w:cstheme="majorHAnsi"/>
        </w:rPr>
        <w:t>emphasise</w:t>
      </w:r>
      <w:proofErr w:type="spellEnd"/>
      <w:r w:rsidRPr="00440E71">
        <w:rPr>
          <w:rFonts w:asciiTheme="majorHAnsi" w:hAnsiTheme="majorHAnsi" w:cstheme="majorHAnsi"/>
        </w:rPr>
        <w:t xml:space="preserve"> on solely managing security risk to the asset via a master information delivery plan (MIDP).  </w:t>
      </w:r>
    </w:p>
    <w:p w:rsidR="00440E71" w:rsidRPr="00440E71" w:rsidRDefault="00440E71" w:rsidP="00440E71">
      <w:pPr>
        <w:pStyle w:val="Body"/>
        <w:rPr>
          <w:rFonts w:asciiTheme="majorHAnsi" w:hAnsiTheme="majorHAnsi" w:cstheme="majorHAnsi"/>
        </w:rPr>
      </w:pPr>
      <w:r w:rsidRPr="00440E71">
        <w:rPr>
          <w:rFonts w:asciiTheme="majorHAnsi" w:hAnsiTheme="majorHAnsi" w:cstheme="majorHAnsi"/>
        </w:rPr>
        <w:t xml:space="preserve">Collaborative information contributions and forms a common data environment (CDE) from all parties producing a comprehensive true development representation containing the necessary material and data for those who are managing and constructing Ysgol Glangwili as per BS 1192:2007 described fully in section 4.2 of (EIR) by PAS1192-2 Clause 5.3-a-5. </w:t>
      </w:r>
    </w:p>
    <w:p w:rsidR="00440E71" w:rsidRPr="00440E71" w:rsidRDefault="00440E71" w:rsidP="00440E71">
      <w:pPr>
        <w:pStyle w:val="Body"/>
        <w:rPr>
          <w:rFonts w:asciiTheme="majorHAnsi" w:hAnsiTheme="majorHAnsi" w:cstheme="majorHAnsi"/>
        </w:rPr>
      </w:pPr>
      <w:r w:rsidRPr="00440E71">
        <w:rPr>
          <w:rFonts w:asciiTheme="majorHAnsi" w:hAnsiTheme="majorHAnsi" w:cstheme="majorHAnsi"/>
          <w:noProof/>
        </w:rPr>
        <w:lastRenderedPageBreak/>
        <w:drawing>
          <wp:anchor distT="0" distB="0" distL="0" distR="0" simplePos="0" relativeHeight="251669504" behindDoc="0" locked="0" layoutInCell="1" allowOverlap="1" wp14:anchorId="397CAE07" wp14:editId="7F2D15EF">
            <wp:simplePos x="0" y="0"/>
            <wp:positionH relativeFrom="page">
              <wp:posOffset>1584960</wp:posOffset>
            </wp:positionH>
            <wp:positionV relativeFrom="line">
              <wp:posOffset>1071880</wp:posOffset>
            </wp:positionV>
            <wp:extent cx="4930140" cy="3275642"/>
            <wp:effectExtent l="0" t="0" r="0" b="0"/>
            <wp:wrapTopAndBottom distT="0" distB="0"/>
            <wp:docPr id="1073741828" name="officeArt object" descr="Picture 2"/>
            <wp:cNvGraphicFramePr/>
            <a:graphic xmlns:a="http://schemas.openxmlformats.org/drawingml/2006/main">
              <a:graphicData uri="http://schemas.openxmlformats.org/drawingml/2006/picture">
                <pic:pic xmlns:pic="http://schemas.openxmlformats.org/drawingml/2006/picture">
                  <pic:nvPicPr>
                    <pic:cNvPr id="1073741828" name="Picture 2" descr="Picture 2"/>
                    <pic:cNvPicPr>
                      <a:picLocks noChangeAspect="1"/>
                    </pic:cNvPicPr>
                  </pic:nvPicPr>
                  <pic:blipFill>
                    <a:blip r:embed="rId26">
                      <a:extLst/>
                    </a:blip>
                    <a:stretch>
                      <a:fillRect/>
                    </a:stretch>
                  </pic:blipFill>
                  <pic:spPr>
                    <a:xfrm>
                      <a:off x="0" y="0"/>
                      <a:ext cx="4930140" cy="3275642"/>
                    </a:xfrm>
                    <a:prstGeom prst="rect">
                      <a:avLst/>
                    </a:prstGeom>
                    <a:ln w="12700" cap="flat">
                      <a:noFill/>
                      <a:miter lim="400000"/>
                    </a:ln>
                    <a:effectLst/>
                  </pic:spPr>
                </pic:pic>
              </a:graphicData>
            </a:graphic>
          </wp:anchor>
        </w:drawing>
      </w:r>
      <w:r w:rsidRPr="00440E71">
        <w:rPr>
          <w:rFonts w:asciiTheme="majorHAnsi" w:hAnsiTheme="majorHAnsi" w:cstheme="majorHAnsi"/>
        </w:rPr>
        <w:t>The exchange of design information via mutual file formatting can be bound producing a singular REVIT model on behalf of the client and stakeholder</w:t>
      </w:r>
      <w:r w:rsidRPr="00440E71">
        <w:rPr>
          <w:rFonts w:asciiTheme="majorHAnsi" w:hAnsiTheme="majorHAnsi" w:cstheme="majorHAnsi"/>
          <w:rtl/>
        </w:rPr>
        <w:t>’</w:t>
      </w:r>
      <w:r w:rsidRPr="00440E71">
        <w:rPr>
          <w:rFonts w:asciiTheme="majorHAnsi" w:hAnsiTheme="majorHAnsi" w:cstheme="majorHAnsi"/>
        </w:rPr>
        <w:t xml:space="preserve">s interaction task information delivery plan (TIDP) complying to BS1192-4:2014, build validation and clash detection in advance of construction procedure commencement, therefore aligned with employed methods set out as minimum targets by the UK government for all public-sector works by 2016.         </w:t>
      </w:r>
    </w:p>
    <w:p w:rsidR="00440E71" w:rsidRPr="00440E71" w:rsidRDefault="00440E71" w:rsidP="00440E71">
      <w:pPr>
        <w:pStyle w:val="Body"/>
        <w:rPr>
          <w:rFonts w:asciiTheme="majorHAnsi" w:hAnsiTheme="majorHAnsi" w:cstheme="majorHAnsi"/>
        </w:rPr>
      </w:pPr>
    </w:p>
    <w:p w:rsidR="00440E71" w:rsidRPr="00440E71" w:rsidRDefault="00440E71" w:rsidP="00440E71">
      <w:pPr>
        <w:pStyle w:val="Body"/>
        <w:rPr>
          <w:rFonts w:asciiTheme="majorHAnsi" w:hAnsiTheme="majorHAnsi" w:cstheme="majorHAnsi"/>
        </w:rPr>
      </w:pPr>
      <w:r w:rsidRPr="00440E71">
        <w:rPr>
          <w:rFonts w:asciiTheme="majorHAnsi" w:hAnsiTheme="majorHAnsi" w:cstheme="majorHAnsi"/>
        </w:rPr>
        <w:t xml:space="preserve">The senior project engineer will be delegated the role of BIM manager throughout the design and construction process of Ysgol Glangwili however, the role of BIM manager is not defined in the ISO 19650 on this project he will </w:t>
      </w:r>
      <w:r>
        <w:rPr>
          <w:rFonts w:asciiTheme="majorHAnsi" w:hAnsiTheme="majorHAnsi" w:cstheme="majorHAnsi"/>
        </w:rPr>
        <w:t xml:space="preserve">be </w:t>
      </w:r>
      <w:r w:rsidRPr="00440E71">
        <w:rPr>
          <w:rFonts w:asciiTheme="majorHAnsi" w:hAnsiTheme="majorHAnsi" w:cstheme="majorHAnsi"/>
        </w:rPr>
        <w:t xml:space="preserve">responsible for implementing the use of Revit as a software package and generating mutual filing systems. Revit producing the parametric modelling that </w:t>
      </w:r>
      <w:r w:rsidR="003470E0">
        <w:rPr>
          <w:rFonts w:asciiTheme="majorHAnsi" w:hAnsiTheme="majorHAnsi" w:cstheme="majorHAnsi"/>
        </w:rPr>
        <w:t xml:space="preserve">is </w:t>
      </w:r>
      <w:r w:rsidRPr="00440E71">
        <w:rPr>
          <w:rFonts w:asciiTheme="majorHAnsi" w:hAnsiTheme="majorHAnsi" w:cstheme="majorHAnsi"/>
        </w:rPr>
        <w:t xml:space="preserve">required on behalf of the designers and yourselves as the client. Revit also allows the project to be accurately and efficiently planned, which aids the projects seamless construction. </w:t>
      </w:r>
    </w:p>
    <w:p w:rsidR="00440E71" w:rsidRPr="00440E71" w:rsidRDefault="00440E71" w:rsidP="00440E71">
      <w:pPr>
        <w:pStyle w:val="Body"/>
        <w:rPr>
          <w:rFonts w:asciiTheme="majorHAnsi" w:hAnsiTheme="majorHAnsi" w:cstheme="majorHAnsi"/>
        </w:rPr>
      </w:pPr>
      <w:r w:rsidRPr="00440E71">
        <w:rPr>
          <w:rFonts w:asciiTheme="majorHAnsi" w:hAnsiTheme="majorHAnsi" w:cstheme="majorHAnsi"/>
        </w:rPr>
        <w:t xml:space="preserve">After design completion is achieved all deliverables required should be scheduled in the Information delivery plan (IDP) Information delivery requirements are depicted using Level of Model Detail (LOD) alongside the Level of Information Maturity (LOI) this project being level 2, this development would be set as (LOD2) giving all stakeholders and persons involved a clear and concise acknowledgment to the standard detail that must be achieved throughout, this qualitative approach is adopted by the BIM Toolkit of UNI-CLASS 2015. </w:t>
      </w:r>
    </w:p>
    <w:p w:rsidR="00440E71" w:rsidRPr="00440E71" w:rsidRDefault="00440E71" w:rsidP="00440E71">
      <w:pPr>
        <w:pStyle w:val="Body"/>
        <w:rPr>
          <w:rFonts w:asciiTheme="majorHAnsi" w:hAnsiTheme="majorHAnsi" w:cstheme="majorHAnsi"/>
        </w:rPr>
      </w:pPr>
      <w:r w:rsidRPr="00440E71">
        <w:rPr>
          <w:rFonts w:asciiTheme="majorHAnsi" w:hAnsiTheme="majorHAnsi" w:cstheme="majorHAnsi"/>
        </w:rPr>
        <w:t xml:space="preserve">Numerous BIM specialist professional will be consulted for advice during the information delivery plan with boundless emphasis on health and safety and designing foreseeable risk as the hierarchy of risk control and general Ideologies of risk preventions set in the construction design management regulations (CDM). All conclusions will formulate great sections of the (BEP) fulling specification for collaborative sharing and use of structured hazard and risk information for health and safety under as stated in PAS1192-6:2017 and further detailed in clause 5.3-a-6 of PAS1192-2. </w:t>
      </w:r>
    </w:p>
    <w:p w:rsidR="00440E71" w:rsidRPr="00440E71" w:rsidRDefault="00440E71" w:rsidP="00440E71">
      <w:pPr>
        <w:pStyle w:val="Body"/>
        <w:rPr>
          <w:rFonts w:asciiTheme="majorHAnsi" w:hAnsiTheme="majorHAnsi" w:cstheme="majorHAnsi"/>
        </w:rPr>
      </w:pPr>
      <w:r w:rsidRPr="00440E71">
        <w:rPr>
          <w:rFonts w:asciiTheme="majorHAnsi" w:hAnsiTheme="majorHAnsi" w:cstheme="majorHAnsi"/>
        </w:rPr>
        <w:t xml:space="preserve">Allocation of roles and responsibly based from consultancy advice whereby a management structure must be adopted under Clause 7.2.1-a of PAS1192-2 enforced and recorded, the project information manager must impose the project BIM standards ensuring they </w:t>
      </w:r>
      <w:r w:rsidRPr="00440E71">
        <w:rPr>
          <w:rFonts w:asciiTheme="majorHAnsi" w:hAnsiTheme="majorHAnsi" w:cstheme="majorHAnsi"/>
          <w:lang w:val="it-IT"/>
        </w:rPr>
        <w:t xml:space="preserve">are </w:t>
      </w:r>
      <w:r w:rsidRPr="00440E71">
        <w:rPr>
          <w:rFonts w:asciiTheme="majorHAnsi" w:hAnsiTheme="majorHAnsi" w:cstheme="majorHAnsi"/>
        </w:rPr>
        <w:t xml:space="preserve">up kept delivering information </w:t>
      </w:r>
      <w:r w:rsidRPr="00440E71">
        <w:rPr>
          <w:rFonts w:asciiTheme="majorHAnsi" w:hAnsiTheme="majorHAnsi" w:cstheme="majorHAnsi"/>
        </w:rPr>
        <w:lastRenderedPageBreak/>
        <w:t xml:space="preserve">requirements conforming to the (EIR), the lead designer communicates and demonstrates three-dimensional coordination, the task team manager key obligation is to administer documentation standards, the interface manager must liaise with the architects to negotiate space apportionment, task team information manager discards non-compliant models, drawings, components and documents that are not appropriate to the project, (CAD) Coordinator has must ensure all file formatting conforms to BIM standards.      </w:t>
      </w:r>
    </w:p>
    <w:p w:rsidR="00440E71" w:rsidRPr="00440E71" w:rsidRDefault="00440E71" w:rsidP="00440E71">
      <w:pPr>
        <w:pStyle w:val="Body"/>
        <w:rPr>
          <w:rFonts w:asciiTheme="majorHAnsi" w:hAnsiTheme="majorHAnsi" w:cstheme="majorHAnsi"/>
        </w:rPr>
      </w:pPr>
      <w:r w:rsidRPr="00440E71">
        <w:rPr>
          <w:rFonts w:asciiTheme="majorHAnsi" w:hAnsiTheme="majorHAnsi" w:cstheme="majorHAnsi"/>
        </w:rPr>
        <w:t xml:space="preserve">Only the designated management team shall directly communicate with the senior project engineer who has been nominated the role of </w:t>
      </w:r>
      <w:bookmarkStart w:id="21" w:name="_Hlk124534312"/>
      <w:r w:rsidRPr="00440E71">
        <w:rPr>
          <w:rFonts w:asciiTheme="majorHAnsi" w:hAnsiTheme="majorHAnsi" w:cstheme="majorHAnsi"/>
          <w:lang w:val="da-DK"/>
        </w:rPr>
        <w:t xml:space="preserve">BIM manager </w:t>
      </w:r>
      <w:bookmarkEnd w:id="21"/>
      <w:r w:rsidRPr="00440E71">
        <w:rPr>
          <w:rFonts w:asciiTheme="majorHAnsi" w:hAnsiTheme="majorHAnsi" w:cstheme="majorHAnsi"/>
        </w:rPr>
        <w:t xml:space="preserve">for coordination and deliverance of the construction drawings and specification, this management team will plan and coordinate the build process form beginning to completion solving issues that arise during the construction process and accomplish the roles they have been set in assisting the senior engineer as executive BIM manager. </w:t>
      </w:r>
    </w:p>
    <w:p w:rsidR="00440E71" w:rsidRPr="00440E71" w:rsidRDefault="00440E71" w:rsidP="00440E71">
      <w:pPr>
        <w:pStyle w:val="Body"/>
        <w:rPr>
          <w:rFonts w:asciiTheme="majorHAnsi" w:hAnsiTheme="majorHAnsi" w:cstheme="majorHAnsi"/>
        </w:rPr>
      </w:pPr>
      <w:r w:rsidRPr="00440E71">
        <w:rPr>
          <w:rFonts w:asciiTheme="majorHAnsi" w:hAnsiTheme="majorHAnsi" w:cstheme="majorHAnsi"/>
        </w:rPr>
        <w:t xml:space="preserve">Clash detection detailing being a progressive forecast and reactive foresight, from inception the model will novate from design to </w:t>
      </w:r>
      <w:bookmarkStart w:id="22" w:name="_Hlk124536924"/>
      <w:r w:rsidRPr="00440E71">
        <w:rPr>
          <w:rFonts w:asciiTheme="majorHAnsi" w:hAnsiTheme="majorHAnsi" w:cstheme="majorHAnsi"/>
        </w:rPr>
        <w:t>as built evidence</w:t>
      </w:r>
      <w:bookmarkEnd w:id="22"/>
      <w:r w:rsidRPr="00440E71">
        <w:rPr>
          <w:rFonts w:asciiTheme="majorHAnsi" w:hAnsiTheme="majorHAnsi" w:cstheme="majorHAnsi"/>
        </w:rPr>
        <w:t xml:space="preserve">, as built surveys as the project develops are essential to ensure as built information mimics the (CAD) design tolerance parameters, early notification avoids stoppage time and redesign periods. Redesign comes with inherit cost implications that can be avoided.              </w:t>
      </w:r>
    </w:p>
    <w:p w:rsidR="00440E71" w:rsidRPr="00440E71" w:rsidRDefault="00440E71" w:rsidP="00440E71">
      <w:pPr>
        <w:pStyle w:val="Body"/>
        <w:rPr>
          <w:rFonts w:asciiTheme="majorHAnsi" w:hAnsiTheme="majorHAnsi" w:cstheme="majorHAnsi"/>
        </w:rPr>
      </w:pPr>
    </w:p>
    <w:p w:rsidR="00440E71" w:rsidRPr="00440E71" w:rsidRDefault="00440E71" w:rsidP="00440E71">
      <w:pPr>
        <w:pStyle w:val="Body"/>
        <w:rPr>
          <w:rFonts w:asciiTheme="majorHAnsi" w:hAnsiTheme="majorHAnsi" w:cstheme="majorHAnsi"/>
        </w:rPr>
      </w:pPr>
      <w:r w:rsidRPr="00440E71">
        <w:rPr>
          <w:rFonts w:asciiTheme="majorHAnsi" w:hAnsiTheme="majorHAnsi" w:cstheme="majorHAnsi"/>
        </w:rPr>
        <w:t xml:space="preserve">Please do not hesitate if information is required to further explain in additional depth the above renditions, we pride ourselves in compliance with regulations, regulatory bodies and best practices guidance. </w:t>
      </w:r>
    </w:p>
    <w:p w:rsidR="00440E71" w:rsidRPr="00440E71" w:rsidRDefault="00440E71" w:rsidP="00440E71">
      <w:pPr>
        <w:pStyle w:val="Body"/>
        <w:rPr>
          <w:rFonts w:asciiTheme="majorHAnsi" w:hAnsiTheme="majorHAnsi" w:cstheme="majorHAnsi"/>
        </w:rPr>
      </w:pPr>
      <w:r w:rsidRPr="00440E71">
        <w:rPr>
          <w:rFonts w:asciiTheme="majorHAnsi" w:hAnsiTheme="majorHAnsi" w:cstheme="majorHAnsi"/>
          <w:lang w:val="de-DE"/>
        </w:rPr>
        <w:t>Kindest</w:t>
      </w:r>
      <w:r w:rsidRPr="00440E71">
        <w:rPr>
          <w:rFonts w:asciiTheme="majorHAnsi" w:hAnsiTheme="majorHAnsi" w:cstheme="majorHAnsi"/>
        </w:rPr>
        <w:t xml:space="preserve"> Regards </w:t>
      </w:r>
    </w:p>
    <w:p w:rsidR="00440E71" w:rsidRPr="00440E71" w:rsidRDefault="00440E71" w:rsidP="00440E71">
      <w:pPr>
        <w:pStyle w:val="Body"/>
        <w:rPr>
          <w:rFonts w:asciiTheme="majorHAnsi" w:hAnsiTheme="majorHAnsi" w:cstheme="majorHAnsi"/>
        </w:rPr>
      </w:pPr>
      <w:r w:rsidRPr="00440E71">
        <w:rPr>
          <w:rFonts w:asciiTheme="majorHAnsi" w:hAnsiTheme="majorHAnsi" w:cstheme="majorHAnsi"/>
        </w:rPr>
        <w:t>Sion Griffiths</w:t>
      </w:r>
    </w:p>
    <w:p w:rsidR="00440E71" w:rsidRPr="00440E71" w:rsidRDefault="00440E71" w:rsidP="00440E71"/>
    <w:sectPr w:rsidR="00440E71" w:rsidRPr="00440E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Unicode MS">
    <w:altName w:val="Arial"/>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407784"/>
    <w:multiLevelType w:val="hybridMultilevel"/>
    <w:tmpl w:val="9B686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AF2900"/>
    <w:multiLevelType w:val="hybridMultilevel"/>
    <w:tmpl w:val="518489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1F27C0"/>
    <w:multiLevelType w:val="hybridMultilevel"/>
    <w:tmpl w:val="75769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C63D27"/>
    <w:multiLevelType w:val="multilevel"/>
    <w:tmpl w:val="8D8A837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410E6E8D"/>
    <w:multiLevelType w:val="hybridMultilevel"/>
    <w:tmpl w:val="C8DAFB5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3"/>
  </w:num>
  <w:num w:numId="2">
    <w:abstractNumId w:val="4"/>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65F"/>
    <w:rsid w:val="000175E2"/>
    <w:rsid w:val="000717EA"/>
    <w:rsid w:val="000A7295"/>
    <w:rsid w:val="00130513"/>
    <w:rsid w:val="00132C5D"/>
    <w:rsid w:val="001C68CF"/>
    <w:rsid w:val="00287BBB"/>
    <w:rsid w:val="003470E0"/>
    <w:rsid w:val="00351EB8"/>
    <w:rsid w:val="0041070B"/>
    <w:rsid w:val="00440E71"/>
    <w:rsid w:val="00492B4C"/>
    <w:rsid w:val="004B6448"/>
    <w:rsid w:val="004C1677"/>
    <w:rsid w:val="004E75D2"/>
    <w:rsid w:val="00544CEE"/>
    <w:rsid w:val="005547F0"/>
    <w:rsid w:val="00562F1B"/>
    <w:rsid w:val="005E311A"/>
    <w:rsid w:val="005E31AF"/>
    <w:rsid w:val="005E3355"/>
    <w:rsid w:val="006302DA"/>
    <w:rsid w:val="00641E65"/>
    <w:rsid w:val="00692166"/>
    <w:rsid w:val="00701A5C"/>
    <w:rsid w:val="007117E1"/>
    <w:rsid w:val="00725698"/>
    <w:rsid w:val="007350CD"/>
    <w:rsid w:val="00790EB3"/>
    <w:rsid w:val="007D4C6C"/>
    <w:rsid w:val="007F0075"/>
    <w:rsid w:val="00801102"/>
    <w:rsid w:val="00803F90"/>
    <w:rsid w:val="00810098"/>
    <w:rsid w:val="0087368A"/>
    <w:rsid w:val="008A7EE7"/>
    <w:rsid w:val="008E2560"/>
    <w:rsid w:val="008F5F85"/>
    <w:rsid w:val="00902496"/>
    <w:rsid w:val="00A74FA7"/>
    <w:rsid w:val="00AA7CE1"/>
    <w:rsid w:val="00AB4BDF"/>
    <w:rsid w:val="00AC6777"/>
    <w:rsid w:val="00B15667"/>
    <w:rsid w:val="00BE40F5"/>
    <w:rsid w:val="00BF59CC"/>
    <w:rsid w:val="00C15DCF"/>
    <w:rsid w:val="00C3357D"/>
    <w:rsid w:val="00C5086E"/>
    <w:rsid w:val="00C94EA1"/>
    <w:rsid w:val="00CD5808"/>
    <w:rsid w:val="00CF7E49"/>
    <w:rsid w:val="00D228FA"/>
    <w:rsid w:val="00D93D2B"/>
    <w:rsid w:val="00DC62E9"/>
    <w:rsid w:val="00DD7003"/>
    <w:rsid w:val="00E00126"/>
    <w:rsid w:val="00E61099"/>
    <w:rsid w:val="00EA3E99"/>
    <w:rsid w:val="00EA45A9"/>
    <w:rsid w:val="00ED2579"/>
    <w:rsid w:val="00EE710D"/>
    <w:rsid w:val="00EE7E1B"/>
    <w:rsid w:val="00F53E60"/>
    <w:rsid w:val="00F8565F"/>
    <w:rsid w:val="00FB1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1E340"/>
  <w15:chartTrackingRefBased/>
  <w15:docId w15:val="{9664F26E-0116-4FB6-A08C-858DE1886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56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565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8565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565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8565F"/>
    <w:pPr>
      <w:outlineLvl w:val="9"/>
    </w:pPr>
    <w:rPr>
      <w:lang w:val="en-US"/>
    </w:rPr>
  </w:style>
  <w:style w:type="character" w:customStyle="1" w:styleId="Heading2Char">
    <w:name w:val="Heading 2 Char"/>
    <w:basedOn w:val="DefaultParagraphFont"/>
    <w:link w:val="Heading2"/>
    <w:uiPriority w:val="9"/>
    <w:rsid w:val="00F8565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8565F"/>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F8565F"/>
    <w:pPr>
      <w:spacing w:after="100"/>
    </w:pPr>
  </w:style>
  <w:style w:type="paragraph" w:styleId="TOC2">
    <w:name w:val="toc 2"/>
    <w:basedOn w:val="Normal"/>
    <w:next w:val="Normal"/>
    <w:autoRedefine/>
    <w:uiPriority w:val="39"/>
    <w:unhideWhenUsed/>
    <w:rsid w:val="00F8565F"/>
    <w:pPr>
      <w:spacing w:after="100"/>
      <w:ind w:left="220"/>
    </w:pPr>
  </w:style>
  <w:style w:type="paragraph" w:styleId="TOC3">
    <w:name w:val="toc 3"/>
    <w:basedOn w:val="Normal"/>
    <w:next w:val="Normal"/>
    <w:autoRedefine/>
    <w:uiPriority w:val="39"/>
    <w:unhideWhenUsed/>
    <w:rsid w:val="00F8565F"/>
    <w:pPr>
      <w:spacing w:after="100"/>
      <w:ind w:left="440"/>
    </w:pPr>
  </w:style>
  <w:style w:type="character" w:styleId="Hyperlink">
    <w:name w:val="Hyperlink"/>
    <w:basedOn w:val="DefaultParagraphFont"/>
    <w:uiPriority w:val="99"/>
    <w:unhideWhenUsed/>
    <w:rsid w:val="00F8565F"/>
    <w:rPr>
      <w:color w:val="0563C1" w:themeColor="hyperlink"/>
      <w:u w:val="single"/>
    </w:rPr>
  </w:style>
  <w:style w:type="paragraph" w:styleId="ListParagraph">
    <w:name w:val="List Paragraph"/>
    <w:basedOn w:val="Normal"/>
    <w:uiPriority w:val="34"/>
    <w:qFormat/>
    <w:rsid w:val="00351EB8"/>
    <w:pPr>
      <w:ind w:left="720"/>
      <w:contextualSpacing/>
    </w:pPr>
  </w:style>
  <w:style w:type="character" w:styleId="CommentReference">
    <w:name w:val="annotation reference"/>
    <w:basedOn w:val="DefaultParagraphFont"/>
    <w:uiPriority w:val="99"/>
    <w:semiHidden/>
    <w:unhideWhenUsed/>
    <w:rsid w:val="008F5F85"/>
    <w:rPr>
      <w:sz w:val="16"/>
      <w:szCs w:val="16"/>
    </w:rPr>
  </w:style>
  <w:style w:type="paragraph" w:styleId="CommentText">
    <w:name w:val="annotation text"/>
    <w:basedOn w:val="Normal"/>
    <w:link w:val="CommentTextChar"/>
    <w:uiPriority w:val="99"/>
    <w:semiHidden/>
    <w:unhideWhenUsed/>
    <w:rsid w:val="008F5F85"/>
    <w:pPr>
      <w:spacing w:line="240" w:lineRule="auto"/>
    </w:pPr>
    <w:rPr>
      <w:sz w:val="20"/>
      <w:szCs w:val="20"/>
    </w:rPr>
  </w:style>
  <w:style w:type="character" w:customStyle="1" w:styleId="CommentTextChar">
    <w:name w:val="Comment Text Char"/>
    <w:basedOn w:val="DefaultParagraphFont"/>
    <w:link w:val="CommentText"/>
    <w:uiPriority w:val="99"/>
    <w:semiHidden/>
    <w:rsid w:val="008F5F85"/>
    <w:rPr>
      <w:sz w:val="20"/>
      <w:szCs w:val="20"/>
    </w:rPr>
  </w:style>
  <w:style w:type="paragraph" w:styleId="CommentSubject">
    <w:name w:val="annotation subject"/>
    <w:basedOn w:val="CommentText"/>
    <w:next w:val="CommentText"/>
    <w:link w:val="CommentSubjectChar"/>
    <w:uiPriority w:val="99"/>
    <w:semiHidden/>
    <w:unhideWhenUsed/>
    <w:rsid w:val="008F5F85"/>
    <w:rPr>
      <w:b/>
      <w:bCs/>
    </w:rPr>
  </w:style>
  <w:style w:type="character" w:customStyle="1" w:styleId="CommentSubjectChar">
    <w:name w:val="Comment Subject Char"/>
    <w:basedOn w:val="CommentTextChar"/>
    <w:link w:val="CommentSubject"/>
    <w:uiPriority w:val="99"/>
    <w:semiHidden/>
    <w:rsid w:val="008F5F85"/>
    <w:rPr>
      <w:b/>
      <w:bCs/>
      <w:sz w:val="20"/>
      <w:szCs w:val="20"/>
    </w:rPr>
  </w:style>
  <w:style w:type="paragraph" w:styleId="BalloonText">
    <w:name w:val="Balloon Text"/>
    <w:basedOn w:val="Normal"/>
    <w:link w:val="BalloonTextChar"/>
    <w:uiPriority w:val="99"/>
    <w:semiHidden/>
    <w:unhideWhenUsed/>
    <w:rsid w:val="008F5F8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F5F85"/>
    <w:rPr>
      <w:rFonts w:ascii="Segoe UI" w:hAnsi="Segoe UI" w:cs="Segoe UI"/>
      <w:sz w:val="18"/>
      <w:szCs w:val="18"/>
    </w:rPr>
  </w:style>
  <w:style w:type="paragraph" w:customStyle="1" w:styleId="Body">
    <w:name w:val="Body"/>
    <w:rsid w:val="00440E71"/>
    <w:pPr>
      <w:pBdr>
        <w:top w:val="nil"/>
        <w:left w:val="nil"/>
        <w:bottom w:val="nil"/>
        <w:right w:val="nil"/>
        <w:between w:val="nil"/>
        <w:bar w:val="nil"/>
      </w:pBdr>
    </w:pPr>
    <w:rPr>
      <w:rFonts w:ascii="Calibri" w:eastAsia="Arial Unicode MS" w:hAnsi="Calibri" w:cs="Arial Unicode MS"/>
      <w:color w:val="000000"/>
      <w:u w:color="000000"/>
      <w:bdr w:val="nil"/>
      <w:lang w:val="en-US"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1877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catenda.com/bim/level-of-information-need/" TargetMode="External"/><Relationship Id="rId26"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https://www.thenbs.com/knowledge/bim-levels-explained" TargetMode="Externa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hyperlink" Target="https://www.pbctoday.co.uk/news/digital-construction/common-data-environment/exchange-information-requirements/56117/#:~:text=The%20Exchange%20Information%20Requirements%20%28EIR%29%20are%20designed%20to" TargetMode="External"/><Relationship Id="rId25"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hyperlink" Target="https://urbanistarchitecture.co.uk/riba-plan-of-work-stages/" TargetMode="External"/><Relationship Id="rId20" Type="http://schemas.openxmlformats.org/officeDocument/2006/relationships/hyperlink" Target="https://www.lexology.com/library/detail.aspx?g=12240898-2498-433a-b5f0-1ad1d16c4cbc"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hyperlink" Target="https://globalcad.co.uk/cobie-and-bim-data-what-are-they/#:~:text=The%20non-geometric%20or%20alphanumeric%20information%20is%20not%20as" TargetMode="External"/><Relationship Id="rId5" Type="http://schemas.openxmlformats.org/officeDocument/2006/relationships/webSettings" Target="webSettings.xml"/><Relationship Id="rId15" Type="http://schemas.openxmlformats.org/officeDocument/2006/relationships/hyperlink" Target="https://architectureforlondon.com/news/the-riba-plan-of-work/" TargetMode="External"/><Relationship Id="rId23" Type="http://schemas.openxmlformats.org/officeDocument/2006/relationships/hyperlink" Target="https://www.tekla.com/uk/resources/blog/level-of-information-need" TargetMode="External"/><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integratedprojectdesign.com/ddd/exchange-information-requirements/"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biblus.accasoftware.com/en/exchange-information-requirements-what-is-an-eir-in-bi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3484CD-B9D4-47B1-8761-B00C5F7E59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3448</Words>
  <Characters>19660</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Griffiths, Sion</dc:creator>
  <cp:keywords/>
  <dc:description/>
  <cp:lastModifiedBy>Griffiths, Sion</cp:lastModifiedBy>
  <cp:revision>7</cp:revision>
  <dcterms:created xsi:type="dcterms:W3CDTF">2023-01-13T23:06:00Z</dcterms:created>
  <dcterms:modified xsi:type="dcterms:W3CDTF">2023-01-13T23:15:00Z</dcterms:modified>
</cp:coreProperties>
</file>