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3B0EC8" w14:textId="69CA12A3" w:rsidR="007A447D" w:rsidRDefault="007A447D" w:rsidP="007A447D">
      <w:pPr>
        <w:spacing w:after="297" w:line="259" w:lineRule="auto"/>
        <w:jc w:val="left"/>
        <w:rPr>
          <w:sz w:val="26"/>
          <w:szCs w:val="26"/>
        </w:rPr>
      </w:pPr>
      <w:r>
        <w:rPr>
          <w:sz w:val="26"/>
          <w:szCs w:val="26"/>
        </w:rPr>
        <w:t xml:space="preserve"> </w:t>
      </w:r>
      <w:r>
        <w:rPr>
          <w:sz w:val="26"/>
          <w:szCs w:val="26"/>
        </w:rPr>
        <w:t>NAME: ASIF KHAN</w:t>
      </w:r>
    </w:p>
    <w:p w14:paraId="0CB3026D" w14:textId="77777777" w:rsidR="007A447D" w:rsidRDefault="007A447D" w:rsidP="007A447D">
      <w:pPr>
        <w:spacing w:after="0" w:line="259" w:lineRule="auto"/>
        <w:jc w:val="left"/>
        <w:rPr>
          <w:sz w:val="26"/>
          <w:szCs w:val="26"/>
        </w:rPr>
      </w:pPr>
      <w:r>
        <w:rPr>
          <w:sz w:val="26"/>
          <w:szCs w:val="26"/>
        </w:rPr>
        <w:t xml:space="preserve"> I.D: 1808529</w:t>
      </w:r>
    </w:p>
    <w:p w14:paraId="5B458031" w14:textId="77777777" w:rsidR="007A447D" w:rsidRDefault="007A447D" w:rsidP="007A447D">
      <w:pPr>
        <w:spacing w:after="0" w:line="259" w:lineRule="auto"/>
        <w:jc w:val="left"/>
        <w:rPr>
          <w:sz w:val="26"/>
          <w:szCs w:val="26"/>
        </w:rPr>
      </w:pPr>
    </w:p>
    <w:p w14:paraId="60E1D9A1" w14:textId="504AA916" w:rsidR="007A447D" w:rsidRDefault="007A447D" w:rsidP="007A447D">
      <w:pPr>
        <w:spacing w:after="0" w:line="259" w:lineRule="auto"/>
        <w:jc w:val="left"/>
        <w:rPr>
          <w:sz w:val="26"/>
          <w:szCs w:val="26"/>
        </w:rPr>
      </w:pPr>
      <w:r>
        <w:rPr>
          <w:sz w:val="26"/>
          <w:szCs w:val="26"/>
        </w:rPr>
        <w:t xml:space="preserve"> CODE: (BMHP6009)</w:t>
      </w:r>
    </w:p>
    <w:p w14:paraId="5B07AB7C" w14:textId="77777777" w:rsidR="007A447D" w:rsidRDefault="007A447D" w:rsidP="007A447D">
      <w:pPr>
        <w:spacing w:after="0" w:line="259" w:lineRule="auto"/>
        <w:jc w:val="left"/>
        <w:rPr>
          <w:sz w:val="26"/>
          <w:szCs w:val="26"/>
        </w:rPr>
      </w:pPr>
    </w:p>
    <w:p w14:paraId="669FE4FF" w14:textId="1453B16B" w:rsidR="007A447D" w:rsidRDefault="007A447D" w:rsidP="007A447D">
      <w:pPr>
        <w:spacing w:after="0" w:line="259" w:lineRule="auto"/>
        <w:jc w:val="left"/>
        <w:rPr>
          <w:sz w:val="26"/>
          <w:szCs w:val="26"/>
        </w:rPr>
      </w:pPr>
      <w:r>
        <w:rPr>
          <w:sz w:val="26"/>
          <w:szCs w:val="26"/>
        </w:rPr>
        <w:t xml:space="preserve"> </w:t>
      </w:r>
      <w:r>
        <w:rPr>
          <w:sz w:val="26"/>
          <w:szCs w:val="26"/>
        </w:rPr>
        <w:t>LECTURER: JOANNE DAVIES</w:t>
      </w:r>
    </w:p>
    <w:p w14:paraId="00000001" w14:textId="77777777" w:rsidR="00810275" w:rsidRDefault="00810275">
      <w:pPr>
        <w:spacing w:line="259" w:lineRule="auto"/>
        <w:jc w:val="left"/>
        <w:rPr>
          <w:b/>
          <w:sz w:val="32"/>
          <w:szCs w:val="32"/>
        </w:rPr>
      </w:pPr>
    </w:p>
    <w:p w14:paraId="00000002" w14:textId="77777777" w:rsidR="00810275" w:rsidRDefault="0079081F">
      <w:pPr>
        <w:spacing w:line="259" w:lineRule="auto"/>
        <w:jc w:val="center"/>
        <w:rPr>
          <w:b/>
          <w:sz w:val="32"/>
          <w:szCs w:val="32"/>
        </w:rPr>
      </w:pPr>
      <w:r>
        <w:br w:type="page"/>
      </w:r>
    </w:p>
    <w:p w14:paraId="00000003" w14:textId="77777777" w:rsidR="00810275" w:rsidRDefault="0079081F">
      <w:pPr>
        <w:keepNext/>
        <w:keepLines/>
        <w:pBdr>
          <w:top w:val="nil"/>
          <w:left w:val="nil"/>
          <w:bottom w:val="nil"/>
          <w:right w:val="nil"/>
          <w:between w:val="nil"/>
        </w:pBdr>
        <w:spacing w:before="240" w:after="0" w:line="259" w:lineRule="auto"/>
        <w:jc w:val="center"/>
        <w:rPr>
          <w:b/>
          <w:color w:val="000000"/>
          <w:sz w:val="28"/>
          <w:szCs w:val="28"/>
        </w:rPr>
      </w:pPr>
      <w:r>
        <w:rPr>
          <w:b/>
          <w:color w:val="000000"/>
          <w:sz w:val="28"/>
          <w:szCs w:val="28"/>
        </w:rPr>
        <w:lastRenderedPageBreak/>
        <w:t>Table of Contents</w:t>
      </w:r>
    </w:p>
    <w:sdt>
      <w:sdtPr>
        <w:id w:val="-1583365590"/>
        <w:docPartObj>
          <w:docPartGallery w:val="Table of Contents"/>
          <w:docPartUnique/>
        </w:docPartObj>
      </w:sdtPr>
      <w:sdtEndPr/>
      <w:sdtContent>
        <w:p w14:paraId="00000004" w14:textId="77777777" w:rsidR="00810275" w:rsidRDefault="0079081F">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heading=h.gjdgxs">
            <w:r>
              <w:rPr>
                <w:color w:val="000000"/>
              </w:rPr>
              <w:t>Introduction</w:t>
            </w:r>
            <w:r>
              <w:rPr>
                <w:color w:val="000000"/>
              </w:rPr>
              <w:tab/>
              <w:t>3</w:t>
            </w:r>
          </w:hyperlink>
        </w:p>
        <w:p w14:paraId="00000005" w14:textId="77777777" w:rsidR="00810275" w:rsidRDefault="0079081F">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0j0zll">
            <w:r>
              <w:rPr>
                <w:color w:val="000000"/>
              </w:rPr>
              <w:t>Issues about elderly people in the United Kingdom</w:t>
            </w:r>
            <w:r>
              <w:rPr>
                <w:color w:val="000000"/>
              </w:rPr>
              <w:tab/>
              <w:t>3</w:t>
            </w:r>
          </w:hyperlink>
        </w:p>
        <w:p w14:paraId="00000006" w14:textId="77777777" w:rsidR="00810275" w:rsidRDefault="0079081F">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1fob9te">
            <w:r>
              <w:rPr>
                <w:color w:val="000000"/>
              </w:rPr>
              <w:t>Impact of loneliness and isolation on older people living within a care setting</w:t>
            </w:r>
            <w:r>
              <w:rPr>
                <w:color w:val="000000"/>
              </w:rPr>
              <w:tab/>
              <w:t>6</w:t>
            </w:r>
          </w:hyperlink>
        </w:p>
        <w:p w14:paraId="00000007" w14:textId="77777777" w:rsidR="00810275" w:rsidRDefault="0079081F">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znysh7">
            <w:r>
              <w:rPr>
                <w:color w:val="000000"/>
              </w:rPr>
              <w:t>UK legislation and policies for elderly people</w:t>
            </w:r>
            <w:r>
              <w:rPr>
                <w:color w:val="000000"/>
              </w:rPr>
              <w:tab/>
              <w:t>7</w:t>
            </w:r>
          </w:hyperlink>
        </w:p>
        <w:p w14:paraId="00000008" w14:textId="77777777" w:rsidR="00810275" w:rsidRDefault="0079081F">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2et92p0">
            <w:r>
              <w:rPr>
                <w:color w:val="000000"/>
              </w:rPr>
              <w:t>Crit</w:t>
            </w:r>
            <w:r>
              <w:rPr>
                <w:color w:val="000000"/>
              </w:rPr>
              <w:t>ically evaluate the provisioning service and give preventive measure for loneliness and isolation</w:t>
            </w:r>
            <w:r>
              <w:rPr>
                <w:color w:val="000000"/>
              </w:rPr>
              <w:tab/>
              <w:t>8</w:t>
            </w:r>
          </w:hyperlink>
        </w:p>
        <w:p w14:paraId="00000009" w14:textId="77777777" w:rsidR="00810275" w:rsidRDefault="0079081F">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tyjcwt">
            <w:r>
              <w:rPr>
                <w:color w:val="000000"/>
              </w:rPr>
              <w:t>Conclusion and recommendations</w:t>
            </w:r>
            <w:r>
              <w:rPr>
                <w:color w:val="000000"/>
              </w:rPr>
              <w:tab/>
              <w:t>9</w:t>
            </w:r>
          </w:hyperlink>
        </w:p>
        <w:p w14:paraId="0000000A" w14:textId="77777777" w:rsidR="00810275" w:rsidRDefault="0079081F">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dy6vkm">
            <w:r>
              <w:rPr>
                <w:color w:val="000000"/>
              </w:rPr>
              <w:t>References</w:t>
            </w:r>
            <w:r>
              <w:rPr>
                <w:color w:val="000000"/>
              </w:rPr>
              <w:tab/>
              <w:t>10</w:t>
            </w:r>
          </w:hyperlink>
        </w:p>
        <w:p w14:paraId="0000000B" w14:textId="77777777" w:rsidR="00810275" w:rsidRDefault="0079081F">
          <w:r>
            <w:fldChar w:fldCharType="end"/>
          </w:r>
        </w:p>
      </w:sdtContent>
    </w:sdt>
    <w:p w14:paraId="0000000C" w14:textId="77777777" w:rsidR="00810275" w:rsidRDefault="0079081F">
      <w:pPr>
        <w:spacing w:line="259" w:lineRule="auto"/>
        <w:jc w:val="left"/>
        <w:rPr>
          <w:b/>
          <w:sz w:val="32"/>
          <w:szCs w:val="32"/>
        </w:rPr>
      </w:pPr>
      <w:r>
        <w:br w:type="page"/>
      </w:r>
    </w:p>
    <w:p w14:paraId="0000000D" w14:textId="77777777" w:rsidR="00810275" w:rsidRDefault="0079081F">
      <w:pPr>
        <w:pStyle w:val="Heading1"/>
      </w:pPr>
      <w:bookmarkStart w:id="0" w:name="_heading=h.gjdgxs" w:colFirst="0" w:colLast="0"/>
      <w:bookmarkEnd w:id="0"/>
      <w:r>
        <w:lastRenderedPageBreak/>
        <w:t>Introduction</w:t>
      </w:r>
    </w:p>
    <w:p w14:paraId="0000000F" w14:textId="50175909" w:rsidR="00810275" w:rsidRDefault="0079081F">
      <w:r>
        <w:t xml:space="preserve">In the </w:t>
      </w:r>
      <w:r>
        <w:t xml:space="preserve">United Kingdom, the section that suffers the most from neglect and loneliness are elderly people. Elderly people often fail to be a part of the fast-moving culture within the United Kingdom and </w:t>
      </w:r>
      <w:proofErr w:type="gramStart"/>
      <w:r>
        <w:t>as a result of</w:t>
      </w:r>
      <w:proofErr w:type="gramEnd"/>
      <w:r>
        <w:t xml:space="preserve"> that, they remain the most insignificant sectio</w:t>
      </w:r>
      <w:r>
        <w:t>n of the society. Ageing takes a massive hit on the life of these people as they keep becoming irrelevant because they are unable to do anything of importance for the community. In this report, a detailed study will be done that will focus on the key aspec</w:t>
      </w:r>
      <w:r>
        <w:t xml:space="preserve">ts of ageing in adults and how loneliness and neglect ultimately affect them during their lifetime </w:t>
      </w:r>
      <w:proofErr w:type="gramStart"/>
      <w:r>
        <w:t>and also</w:t>
      </w:r>
      <w:proofErr w:type="gramEnd"/>
      <w:r>
        <w:t xml:space="preserve"> concentrating on</w:t>
      </w:r>
      <w:r>
        <w:t xml:space="preserve"> loneliness for the elderly in a care home setting.</w:t>
      </w:r>
    </w:p>
    <w:p w14:paraId="00000010" w14:textId="77777777" w:rsidR="00810275" w:rsidRDefault="0079081F">
      <w:pPr>
        <w:pStyle w:val="Heading1"/>
      </w:pPr>
      <w:bookmarkStart w:id="1" w:name="_heading=h.30j0zll" w:colFirst="0" w:colLast="0"/>
      <w:bookmarkEnd w:id="1"/>
      <w:r>
        <w:t>Issues about elderly people in the United Kingdom</w:t>
      </w:r>
    </w:p>
    <w:p w14:paraId="00000011" w14:textId="77777777" w:rsidR="00810275" w:rsidRDefault="0079081F">
      <w:r>
        <w:t>Elderly people as mentioned earlier face several issues on account of their inability to work like normal people. Therefore, the first thing that needs to be discussed is the issues that are faced by elderl</w:t>
      </w:r>
      <w:r>
        <w:t xml:space="preserve">y people in the United Kingdom in the current scenario and how it affects them throughout their remaining life (Schofield, 2018). The elderly in the United Kingdom means a person who is usually unable to cope up with the fast-moving lifestyle. Most adults </w:t>
      </w:r>
      <w:r>
        <w:t xml:space="preserve">do not have the time to take care of the elderly in the United Kingdom due to immense work pressure and this means most elderly </w:t>
      </w:r>
      <w:proofErr w:type="gramStart"/>
      <w:r>
        <w:t>have to</w:t>
      </w:r>
      <w:proofErr w:type="gramEnd"/>
      <w:r>
        <w:t xml:space="preserve"> live on their own (Cassell</w:t>
      </w:r>
      <w:r>
        <w:rPr>
          <w:i/>
        </w:rPr>
        <w:t xml:space="preserve"> et al., </w:t>
      </w:r>
      <w:r>
        <w:t xml:space="preserve">2018). One of the key theories of ageing can be asserted to </w:t>
      </w:r>
      <w:r>
        <w:rPr>
          <w:b/>
          <w:i/>
        </w:rPr>
        <w:t>the programmed theory</w:t>
      </w:r>
      <w:r>
        <w:t>. Th</w:t>
      </w:r>
      <w:r>
        <w:t xml:space="preserve">is is the theory that focuses on the fact that ageing is a genetic </w:t>
      </w:r>
      <w:proofErr w:type="gramStart"/>
      <w:r>
        <w:t>idea</w:t>
      </w:r>
      <w:proofErr w:type="gramEnd"/>
      <w:r>
        <w:t xml:space="preserve"> and it is something that most people have to get used to (</w:t>
      </w:r>
      <w:proofErr w:type="spellStart"/>
      <w:r>
        <w:t>Mitteldorf</w:t>
      </w:r>
      <w:proofErr w:type="spellEnd"/>
      <w:r>
        <w:t xml:space="preserve">, 2018). Therefore, elderly people start accepting that they are elderly and that their children will not be taking </w:t>
      </w:r>
      <w:r>
        <w:t xml:space="preserve">care of them anymore. They </w:t>
      </w:r>
      <w:proofErr w:type="gramStart"/>
      <w:r>
        <w:t>have to</w:t>
      </w:r>
      <w:proofErr w:type="gramEnd"/>
      <w:r>
        <w:t xml:space="preserve"> take care of themselves on their own and this is something that makes the task of elderly people really difficult. The first major problem that is faced by elderly people is accommodation in the United Kingdom (</w:t>
      </w:r>
      <w:proofErr w:type="spellStart"/>
      <w:r>
        <w:t>Sivamaruth</w:t>
      </w:r>
      <w:r>
        <w:t>i</w:t>
      </w:r>
      <w:proofErr w:type="spellEnd"/>
      <w:r>
        <w:t xml:space="preserve">, </w:t>
      </w:r>
      <w:proofErr w:type="spellStart"/>
      <w:r>
        <w:t>Kesika</w:t>
      </w:r>
      <w:proofErr w:type="spellEnd"/>
      <w:r>
        <w:t xml:space="preserve"> and </w:t>
      </w:r>
      <w:proofErr w:type="spellStart"/>
      <w:r>
        <w:t>Chaiyasut</w:t>
      </w:r>
      <w:proofErr w:type="spellEnd"/>
      <w:r>
        <w:t xml:space="preserve">, 2018). The UK can be a very tough place to survive, especially on account of the massive price of apartments in the current scenario. It has become even more difficult due to the pandemic and therefore at times, elderly people are </w:t>
      </w:r>
      <w:r>
        <w:t>unable to find good accommodation which is affordable and yet has all the necessary amenities. According to reports post COVID-19 pandemic, it has been found out that 26% of the ageing population cannot walk as fast as they used to, with 64% reduced confid</w:t>
      </w:r>
      <w:r>
        <w:t>ence, while a striking 26% spend lesser time with the family (</w:t>
      </w:r>
      <w:r>
        <w:rPr>
          <w:highlight w:val="white"/>
        </w:rPr>
        <w:t>Age UK. 2021).</w:t>
      </w:r>
    </w:p>
    <w:p w14:paraId="00000012" w14:textId="77777777" w:rsidR="00810275" w:rsidRDefault="0079081F">
      <w:r>
        <w:t>The second major problem that is faced by elderly people is the inability to manage everyday proceedings like shopping and cooking (West</w:t>
      </w:r>
      <w:r>
        <w:rPr>
          <w:i/>
        </w:rPr>
        <w:t xml:space="preserve"> et al., </w:t>
      </w:r>
      <w:r>
        <w:t>2019). These are two very necessar</w:t>
      </w:r>
      <w:r>
        <w:t xml:space="preserve">y things </w:t>
      </w:r>
      <w:r>
        <w:lastRenderedPageBreak/>
        <w:t xml:space="preserve">to manage, however, elderly people are always at the mercy of their children to take care of them </w:t>
      </w:r>
      <w:proofErr w:type="gramStart"/>
      <w:r>
        <w:t>in regards to</w:t>
      </w:r>
      <w:proofErr w:type="gramEnd"/>
      <w:r>
        <w:t xml:space="preserve"> these two areas. This can be asserted to the fact </w:t>
      </w:r>
      <w:r>
        <w:rPr>
          <w:b/>
          <w:i/>
        </w:rPr>
        <w:t>damage theory of ageing</w:t>
      </w:r>
      <w:r>
        <w:t xml:space="preserve"> where the organs suffer wear and tear and it makes the elderl</w:t>
      </w:r>
      <w:r>
        <w:t>y fragile internally (Meng</w:t>
      </w:r>
      <w:r>
        <w:rPr>
          <w:i/>
        </w:rPr>
        <w:t xml:space="preserve"> et al., </w:t>
      </w:r>
      <w:r>
        <w:t>2017). In such cases, the need for care becomes an utmost necessity amongst these people. However, in most scenarios, they are unable to do so because their children are way too busy (</w:t>
      </w:r>
      <w:proofErr w:type="spellStart"/>
      <w:r>
        <w:t>Oberacker</w:t>
      </w:r>
      <w:proofErr w:type="spellEnd"/>
      <w:r>
        <w:t xml:space="preserve"> </w:t>
      </w:r>
      <w:r>
        <w:rPr>
          <w:i/>
        </w:rPr>
        <w:t xml:space="preserve">et al., </w:t>
      </w:r>
      <w:r>
        <w:t>2018). Apart from t</w:t>
      </w:r>
      <w:r>
        <w:t xml:space="preserve">hat, several elderly people suffer from diseases as well such as arthritis </w:t>
      </w:r>
      <w:proofErr w:type="gramStart"/>
      <w:r>
        <w:t>as a result of</w:t>
      </w:r>
      <w:proofErr w:type="gramEnd"/>
      <w:r>
        <w:t xml:space="preserve"> which they are unable to walk around the house actively, making their task even harder and leading to issues (Girdhar, Srivastava and Sethi, 2020). Finally, the last </w:t>
      </w:r>
      <w:r>
        <w:t>problem that most elderly people face is the difficulty to accept their condition. Most elderly people who are subjected to care homes and other care facilities do not like to cooperate because they do not like accepting the idea that they are now unable t</w:t>
      </w:r>
      <w:r>
        <w:t xml:space="preserve">o do their work by themselves and this is something that is often very disturbing for these people </w:t>
      </w:r>
      <w:proofErr w:type="gramStart"/>
      <w:r>
        <w:t>on the whole</w:t>
      </w:r>
      <w:proofErr w:type="gramEnd"/>
      <w:r>
        <w:t xml:space="preserve">. </w:t>
      </w:r>
    </w:p>
    <w:p w14:paraId="00000013" w14:textId="77777777" w:rsidR="00810275" w:rsidRDefault="0079081F">
      <w:r>
        <w:t>The percentage of elderly people in the United Kingdom has changed a lot since the 1900s. In 1946, the total number of elderly people in the U</w:t>
      </w:r>
      <w:r>
        <w:t xml:space="preserve">nited Kingdom was around 14%. During this time, the life expectancy of the people in the United Kingdom was not </w:t>
      </w:r>
      <w:proofErr w:type="gramStart"/>
      <w:r>
        <w:t>very high</w:t>
      </w:r>
      <w:proofErr w:type="gramEnd"/>
      <w:r>
        <w:t>. People usually lived for the maximum life of 60 to 65 (Lino</w:t>
      </w:r>
      <w:r>
        <w:rPr>
          <w:i/>
        </w:rPr>
        <w:t xml:space="preserve"> et al., </w:t>
      </w:r>
      <w:r>
        <w:t>2019). As a result of this, the total number of elderly people in</w:t>
      </w:r>
      <w:r>
        <w:t xml:space="preserve"> the United Kingdom was not that high, however, post-1940's scenario kept changing. This is primarily because medical science changed majorly since that time. The diseases that mostly led to death amongst the elderly used to be pneumonia or influenza. The </w:t>
      </w:r>
      <w:r>
        <w:t xml:space="preserve">immunity of the elderly was </w:t>
      </w:r>
      <w:proofErr w:type="gramStart"/>
      <w:r>
        <w:t>very low</w:t>
      </w:r>
      <w:proofErr w:type="gramEnd"/>
      <w:r>
        <w:t xml:space="preserve"> on account of the lack of treatment and medicines, however, now the immunity has also grown up due to the massive number of vaccines that are currently available to ensure that people do not catch common diseases and it</w:t>
      </w:r>
      <w:r>
        <w:t xml:space="preserve"> does not reach lethal levels. </w:t>
      </w:r>
      <w:proofErr w:type="gramStart"/>
      <w:r>
        <w:t>On account of</w:t>
      </w:r>
      <w:proofErr w:type="gramEnd"/>
      <w:r>
        <w:t xml:space="preserve"> the improvement in medical science, in 1986, the total number of elderly people living beyond the age of 65 rose to around 15% (</w:t>
      </w:r>
      <w:proofErr w:type="spellStart"/>
      <w:r>
        <w:t>Jerkovic</w:t>
      </w:r>
      <w:proofErr w:type="spellEnd"/>
      <w:r>
        <w:t xml:space="preserve"> </w:t>
      </w:r>
      <w:r>
        <w:rPr>
          <w:i/>
        </w:rPr>
        <w:t xml:space="preserve">et al., </w:t>
      </w:r>
      <w:r>
        <w:t>2017). It was still not high enough as food habits were poor and t</w:t>
      </w:r>
      <w:r>
        <w:t xml:space="preserve">here was not much chance of what food the elderly should eat. Apart from that, the concept of care homes was also not much prevalent during this time. </w:t>
      </w:r>
    </w:p>
    <w:p w14:paraId="00000014" w14:textId="77777777" w:rsidR="00810275" w:rsidRDefault="0079081F">
      <w:r>
        <w:t>However, the situation changed completely past 2016 when suddenly the number jumped from 15.9% to 18% (W</w:t>
      </w:r>
      <w:r>
        <w:t xml:space="preserve">ilde </w:t>
      </w:r>
      <w:r>
        <w:rPr>
          <w:i/>
        </w:rPr>
        <w:t xml:space="preserve">et al., </w:t>
      </w:r>
      <w:r>
        <w:t>2017). This was primarily because nutrition and healthy food became the norm. The elderly started having healthy food that was following their body and it is something that made them even healthier over time. These elderly people became extrem</w:t>
      </w:r>
      <w:r>
        <w:t xml:space="preserve">ely energetic and consistent care from care homes and improvements in medical sciences changed the life of the elderly and aged population completely. In 2018, it was found that around 12 </w:t>
      </w:r>
      <w:r>
        <w:lastRenderedPageBreak/>
        <w:t>million people in the United Kingdom are over the age of 65 and over</w:t>
      </w:r>
      <w:r>
        <w:t xml:space="preserve"> 5.4 million are over the age of 75 (Age UK, 2021). This clearly shows the change is quite massive and the improvement that is being observed in recent days will ensure that the elderly keep living for longer durations more and more. It is also estimated t</w:t>
      </w:r>
      <w:r>
        <w:t xml:space="preserve">hat by 2050, the total number of elderly people who live beyond the age of 65 will increase to around 24% (Ige </w:t>
      </w:r>
      <w:r>
        <w:rPr>
          <w:i/>
        </w:rPr>
        <w:t xml:space="preserve">et al., </w:t>
      </w:r>
      <w:r>
        <w:t xml:space="preserve">2019). This however does not make life any easier for the elderly as the current situation and current problems that the elderly </w:t>
      </w:r>
      <w:proofErr w:type="gramStart"/>
      <w:r>
        <w:t>are</w:t>
      </w:r>
      <w:proofErr w:type="gramEnd"/>
      <w:r>
        <w:t xml:space="preserve"> faci</w:t>
      </w:r>
      <w:r>
        <w:t xml:space="preserve">ng will continue to do the same and the issues of loneliness and lack of care will continue to increase. This idea will be further enhanced in the next section, where the concepts of loneliness and isolation will be discussed in further details. </w:t>
      </w:r>
    </w:p>
    <w:p w14:paraId="00000015" w14:textId="77777777" w:rsidR="00810275" w:rsidRDefault="0079081F">
      <w:r>
        <w:t>It is now</w:t>
      </w:r>
      <w:r>
        <w:t xml:space="preserve"> important to focus on the key issues of loneliness and ageing and discuss the problems that they face during their lifetime. One of the major problems that elderly people face in the United Kingdom is isolation and loneliness on account of the lack of rel</w:t>
      </w:r>
      <w:r>
        <w:t>ationships in their lives. When people grow old in most scenarios, some of their friends might have passed away and in some cases, their wives or husbands might have also passed away. This leads to loneliness and this is something that can be a terrible th</w:t>
      </w:r>
      <w:r>
        <w:t xml:space="preserve">ing to manage. One of the most significant theories of loneliness is the </w:t>
      </w:r>
      <w:r>
        <w:rPr>
          <w:b/>
          <w:i/>
        </w:rPr>
        <w:t xml:space="preserve">theory of attachment </w:t>
      </w:r>
      <w:r>
        <w:t xml:space="preserve">(Bu </w:t>
      </w:r>
      <w:r>
        <w:rPr>
          <w:i/>
        </w:rPr>
        <w:t xml:space="preserve">et al., </w:t>
      </w:r>
      <w:r>
        <w:t>2020). This is the theory that focuses on the fact that every person be it young or old requires a certain end to relationships to survive in the worl</w:t>
      </w:r>
      <w:r>
        <w:t xml:space="preserve">d. Every human is a social </w:t>
      </w:r>
      <w:proofErr w:type="gramStart"/>
      <w:r>
        <w:t>animal</w:t>
      </w:r>
      <w:proofErr w:type="gramEnd"/>
      <w:r>
        <w:t xml:space="preserve"> and the same concept goes for elderly people as well. It is in fact even more prevalent in the case of elderly people because in the case of elderly people they do not have any work to do and therefore it becomes difficult</w:t>
      </w:r>
      <w:r>
        <w:t xml:space="preserve"> to pass the days so easily and this is something that makes life extremely difficult for them to handle (Freedman and Nicolle, 2020). In the case of elderly people, another major issue that affects them a lot is the worry about their well-being. </w:t>
      </w:r>
    </w:p>
    <w:p w14:paraId="00000016" w14:textId="77777777" w:rsidR="00810275" w:rsidRDefault="0079081F">
      <w:r>
        <w:t>Isolatio</w:t>
      </w:r>
      <w:r>
        <w:t>n is an idea that can bring the worst thoughts amongst people. When elderly people live alone, they start having thoughts about slipping and falling or facing death through some unfortunate circumstance. This is not something that they can avoid and theref</w:t>
      </w:r>
      <w:r>
        <w:t xml:space="preserve">ore constant care becomes extremely important for managing (Johnson and Hardy, 2020). However, it is not something that they can </w:t>
      </w:r>
      <w:proofErr w:type="gramStart"/>
      <w:r>
        <w:t>have at all times</w:t>
      </w:r>
      <w:proofErr w:type="gramEnd"/>
      <w:r>
        <w:t xml:space="preserve"> and therefore it leads to major worry amongst these people and this, in turn, leads to mental diseases like s</w:t>
      </w:r>
      <w:r>
        <w:t xml:space="preserve">chizophrenia. Several elderlies suffer from anxiety disorders as well and depression because they keep worrying about their own well-being in a very lonely and isolated environment. </w:t>
      </w:r>
    </w:p>
    <w:p w14:paraId="00000017" w14:textId="77777777" w:rsidR="00810275" w:rsidRDefault="0079081F">
      <w:pPr>
        <w:pStyle w:val="Heading1"/>
      </w:pPr>
      <w:bookmarkStart w:id="2" w:name="_heading=h.1fob9te" w:colFirst="0" w:colLast="0"/>
      <w:bookmarkEnd w:id="2"/>
      <w:r>
        <w:lastRenderedPageBreak/>
        <w:t xml:space="preserve">Impact of loneliness and isolation on older people living within a care </w:t>
      </w:r>
      <w:proofErr w:type="gramStart"/>
      <w:r>
        <w:t>s</w:t>
      </w:r>
      <w:r>
        <w:t>etting</w:t>
      </w:r>
      <w:proofErr w:type="gramEnd"/>
    </w:p>
    <w:p w14:paraId="00000018" w14:textId="77777777" w:rsidR="00810275" w:rsidRDefault="0079081F">
      <w:r>
        <w:t xml:space="preserve">Getting old and loneliness come hand in hand in life. In the UK, even people in a care home setting face issues of social isolation and loneliness. National academies of science and engineering have pointed out several health risks of loneliness in </w:t>
      </w:r>
      <w:r>
        <w:t xml:space="preserve">old age. 50% of issues of dementia happens with a lack of social contact. It also leads to premature death or triggers the habit of smoking and cause obesity or any type of cardiovascular diseases. According to </w:t>
      </w:r>
      <w:r>
        <w:rPr>
          <w:b/>
          <w:i/>
        </w:rPr>
        <w:t>Wilson’s social isolation theory</w:t>
      </w:r>
      <w:r>
        <w:t>, people beco</w:t>
      </w:r>
      <w:r>
        <w:t xml:space="preserve">me socially isolated due to different type of discrimination. In the care home setting, isolation and discrimination can happen due to racial issues, sexual orientation, poverty, social and cultural </w:t>
      </w:r>
      <w:proofErr w:type="gramStart"/>
      <w:r>
        <w:t>background</w:t>
      </w:r>
      <w:proofErr w:type="gramEnd"/>
      <w:r>
        <w:t xml:space="preserve"> or many more (Wilson </w:t>
      </w:r>
      <w:r>
        <w:rPr>
          <w:i/>
        </w:rPr>
        <w:t>et al</w:t>
      </w:r>
      <w:r>
        <w:t>., 2021). This isola</w:t>
      </w:r>
      <w:r>
        <w:t>tion is causing avoidance of elderly people in a care home. It sometimes results in several mental health issues such as clinical depression or panic attacks. According to William J Wilson, people are isolated from society because of being different from t</w:t>
      </w:r>
      <w:r>
        <w:t>he mainstream flow. It has been truly disadvantageous for older people. Care home setting is supposed to safeguard them from the harsh activity of society. However, in care home also, they feel low due to discrimination which leads to a lack of service pro</w:t>
      </w:r>
      <w:r>
        <w:t>vision. Statistics have shown that in the UK loneliness has increased 29% risk of heart diseases and a 32% risk of stroke. In England, more than 2 million people who are more than 75 years old live alone and this lifestyle is also making a bad impact on th</w:t>
      </w:r>
      <w:r>
        <w:t xml:space="preserve">eir mental health (Evans </w:t>
      </w:r>
      <w:r>
        <w:rPr>
          <w:i/>
        </w:rPr>
        <w:t>et al</w:t>
      </w:r>
      <w:r>
        <w:t>., 2018).</w:t>
      </w:r>
    </w:p>
    <w:p w14:paraId="00000019" w14:textId="77777777" w:rsidR="00810275" w:rsidRDefault="0079081F">
      <w:r>
        <w:t xml:space="preserve">People in older age need nurture and the influence of the care home workers behaviour has a lot of impact on their mental health. As per the </w:t>
      </w:r>
      <w:r>
        <w:rPr>
          <w:b/>
          <w:i/>
        </w:rPr>
        <w:t>psychodynamic theory of mental health</w:t>
      </w:r>
      <w:r>
        <w:t xml:space="preserve">, human behaviour is dependent upon a </w:t>
      </w:r>
      <w:r>
        <w:t>person’s conscious awareness and previous experiences (</w:t>
      </w:r>
      <w:proofErr w:type="spellStart"/>
      <w:r>
        <w:t>Tramonti</w:t>
      </w:r>
      <w:proofErr w:type="spellEnd"/>
      <w:r>
        <w:t xml:space="preserve">, Giorgi and </w:t>
      </w:r>
      <w:proofErr w:type="spellStart"/>
      <w:r>
        <w:t>Fanali</w:t>
      </w:r>
      <w:proofErr w:type="spellEnd"/>
      <w:r>
        <w:t>, 2019). If an elderly person is facing discrimination and isolation in a care home setting also, their mental health and behavioural pattern start to change. The impact of i</w:t>
      </w:r>
      <w:r>
        <w:t>gnoring the emotion of elderly people in a care home setting can be crucial for giving them an identity crisis or acute depression. A better client-worker relationship can only help the elderly person to recover. Otherwise, as an impact of loneliness and i</w:t>
      </w:r>
      <w:r>
        <w:t>solation, elderly people sometimes attempt suicide also. Not only high blood pressure, obesity, weak immune system but also Alzheimer's diseases can be a result of loneliness and social isolation (</w:t>
      </w:r>
      <w:proofErr w:type="spellStart"/>
      <w:r>
        <w:t>Fakoya</w:t>
      </w:r>
      <w:proofErr w:type="spellEnd"/>
      <w:r>
        <w:t xml:space="preserve">, </w:t>
      </w:r>
      <w:proofErr w:type="spellStart"/>
      <w:r>
        <w:t>McCorry</w:t>
      </w:r>
      <w:proofErr w:type="spellEnd"/>
      <w:r>
        <w:t xml:space="preserve"> and Donnelly, 2020). As they have a lack of</w:t>
      </w:r>
      <w:r>
        <w:t xml:space="preserve"> engagement in the care home setting, it makes them indifferent about life and they tend to overthink. Even some care homes provide a lack of touch with family. This leads to social isolation from regular life. The psychological </w:t>
      </w:r>
      <w:r>
        <w:lastRenderedPageBreak/>
        <w:t>intervention of such people</w:t>
      </w:r>
      <w:r>
        <w:t xml:space="preserve"> has a lack of immunity to combat any severe issues (</w:t>
      </w:r>
      <w:proofErr w:type="spellStart"/>
      <w:r>
        <w:t>Poscia</w:t>
      </w:r>
      <w:proofErr w:type="spellEnd"/>
      <w:r>
        <w:t xml:space="preserve"> </w:t>
      </w:r>
      <w:r>
        <w:rPr>
          <w:i/>
        </w:rPr>
        <w:t>et al</w:t>
      </w:r>
      <w:r>
        <w:t xml:space="preserve">., 2018). Loneliness and social isolation may seem a very small issue for elderly </w:t>
      </w:r>
      <w:proofErr w:type="gramStart"/>
      <w:r>
        <w:t>people</w:t>
      </w:r>
      <w:proofErr w:type="gramEnd"/>
      <w:r>
        <w:t xml:space="preserve"> but it is a fertiliser to other physical and mental diseases. It can be said that the elderly people w</w:t>
      </w:r>
      <w:r>
        <w:t xml:space="preserve">ho have been facing loneliness even in the care home setting, start to self-limit themselves which is an impossible stage for recovery of all issues. </w:t>
      </w:r>
    </w:p>
    <w:p w14:paraId="0000001A" w14:textId="77777777" w:rsidR="00810275" w:rsidRDefault="0079081F">
      <w:pPr>
        <w:pStyle w:val="Heading1"/>
      </w:pPr>
      <w:bookmarkStart w:id="3" w:name="_heading=h.3znysh7" w:colFirst="0" w:colLast="0"/>
      <w:bookmarkEnd w:id="3"/>
      <w:r>
        <w:t>UK legislation and policies for elderly people</w:t>
      </w:r>
    </w:p>
    <w:p w14:paraId="0000001B" w14:textId="77777777" w:rsidR="00810275" w:rsidRDefault="0079081F">
      <w:r>
        <w:t>The UK government has tried to provide relevant laws and p</w:t>
      </w:r>
      <w:r>
        <w:t>olicies to safeguard the fundamental right of elderly people. Some legislation and policies are going to be described here.</w:t>
      </w:r>
    </w:p>
    <w:p w14:paraId="0000001C" w14:textId="77777777" w:rsidR="00810275" w:rsidRDefault="0079081F">
      <w:r>
        <w:rPr>
          <w:b/>
          <w:i/>
        </w:rPr>
        <w:t>Commissioner for Older People Act 2011</w:t>
      </w:r>
      <w:r>
        <w:t xml:space="preserve"> was set up by the government of Northern Ireland to save all the elderly people of the countr</w:t>
      </w:r>
      <w:r>
        <w:t xml:space="preserve">y. Later the UK government has implemented the law all over the country. According to this law, the commissioner has several duties to safeguard the elderly people. He or she </w:t>
      </w:r>
      <w:proofErr w:type="gramStart"/>
      <w:r>
        <w:t>has to</w:t>
      </w:r>
      <w:proofErr w:type="gramEnd"/>
      <w:r>
        <w:t xml:space="preserve"> take care of their interest and provide proper opportunity according to th</w:t>
      </w:r>
      <w:r>
        <w:t xml:space="preserve">is (Copni.org, 2021). According to this act, the commission must have a good relationship with the secretary of state and provide advice to give better life option for all the elderly people. The commissioner </w:t>
      </w:r>
      <w:proofErr w:type="gramStart"/>
      <w:r>
        <w:t>has to</w:t>
      </w:r>
      <w:proofErr w:type="gramEnd"/>
      <w:r>
        <w:t xml:space="preserve"> safeguard them from any discrimination a</w:t>
      </w:r>
      <w:r>
        <w:t xml:space="preserve">nd he or she has to prevent social isolation. This legislation </w:t>
      </w:r>
      <w:proofErr w:type="gramStart"/>
      <w:r>
        <w:t>has to</w:t>
      </w:r>
      <w:proofErr w:type="gramEnd"/>
      <w:r>
        <w:t xml:space="preserve"> compile the interest of the care home and the older people to give them a better lifestyle. However, this act is solely dependent on the duty and activities of the care commissioner. Hen</w:t>
      </w:r>
      <w:r>
        <w:t>ce, sometimes it may lead to over exhaustion and misuse of rights of this legislation (Copni.org, 2021).</w:t>
      </w:r>
    </w:p>
    <w:p w14:paraId="0000001D" w14:textId="77777777" w:rsidR="00810275" w:rsidRDefault="0079081F">
      <w:r>
        <w:t xml:space="preserve">Legislation for the elderly people in the UK is </w:t>
      </w:r>
      <w:r>
        <w:rPr>
          <w:b/>
          <w:i/>
        </w:rPr>
        <w:t>the Care act 2020</w:t>
      </w:r>
      <w:r>
        <w:t xml:space="preserve"> which basically gives the fact of stabilising the care home sector and preparing the </w:t>
      </w:r>
      <w:r>
        <w:t>implementation. The care home environment should be based on CQC physical environment standards and the government of the UK must allocate a revisionary budget for the local capital cost for room, medicine, the wage of care workers and many more (GOV.UK, 2</w:t>
      </w:r>
      <w:r>
        <w:t xml:space="preserve">021). The care home residents are taking the benefits of this legislation. The care home for older people can get a wage subsidy from the UK government of the amount of 230 GBP per week. However, most of the care homes are not aware of the revision of the </w:t>
      </w:r>
      <w:r>
        <w:t xml:space="preserve">Care Act. Hence, the elderly people in the care home cannot get proper provision and get neglected due to a lack of resources (GOV.UK, 2021). </w:t>
      </w:r>
    </w:p>
    <w:p w14:paraId="0000001E" w14:textId="77777777" w:rsidR="00810275" w:rsidRDefault="0079081F">
      <w:r>
        <w:t xml:space="preserve">There is a policy in the UK to build a supportive team for elderly people and this is known as the </w:t>
      </w:r>
      <w:r>
        <w:rPr>
          <w:b/>
          <w:i/>
        </w:rPr>
        <w:t>UK advisory Fo</w:t>
      </w:r>
      <w:r>
        <w:rPr>
          <w:b/>
          <w:i/>
        </w:rPr>
        <w:t xml:space="preserve">rum for old people. </w:t>
      </w:r>
      <w:r>
        <w:t xml:space="preserve">This policy has enabled representatives from a </w:t>
      </w:r>
      <w:r>
        <w:lastRenderedPageBreak/>
        <w:t xml:space="preserve">particular age group of elderly people to state their problem and get a proper solution for that. It has also resulted in forming an </w:t>
      </w:r>
      <w:r>
        <w:rPr>
          <w:b/>
          <w:i/>
        </w:rPr>
        <w:t>Age Action Alliance</w:t>
      </w:r>
      <w:r>
        <w:t>. This has been done by associating w</w:t>
      </w:r>
      <w:r>
        <w:t>ith 500 organisations in the UK (Evidence.NHS.uk, 2021). The motive of this alliance is to save the life of vulnerable elderly people and give them a better opportunity to live the rest of their life. The team has been working with local and regional repre</w:t>
      </w:r>
      <w:r>
        <w:t>sentatives and imposed a good local practice. It has helped to bring the generation together. However, the advisory forum and alliance have conflict sometimes. It leads to a lack of synchronisation of work in the local and global body. Hence, the ageing po</w:t>
      </w:r>
      <w:r>
        <w:t xml:space="preserve">pulation become the sufferers and they lack provision (Evidence.NHS.uk, 2021). </w:t>
      </w:r>
    </w:p>
    <w:p w14:paraId="0000001F" w14:textId="77777777" w:rsidR="00810275" w:rsidRDefault="0079081F">
      <w:pPr>
        <w:pStyle w:val="Heading1"/>
      </w:pPr>
      <w:bookmarkStart w:id="4" w:name="_heading=h.2et92p0" w:colFirst="0" w:colLast="0"/>
      <w:bookmarkEnd w:id="4"/>
      <w:r>
        <w:t xml:space="preserve">Critically evaluate the provisioning service and give preventive measure for loneliness and </w:t>
      </w:r>
      <w:proofErr w:type="gramStart"/>
      <w:r>
        <w:t>isolation</w:t>
      </w:r>
      <w:proofErr w:type="gramEnd"/>
    </w:p>
    <w:p w14:paraId="00000020" w14:textId="77777777" w:rsidR="00810275" w:rsidRDefault="0079081F">
      <w:r>
        <w:t>Within 2050, the UK will be such a European country that has most of its p</w:t>
      </w:r>
      <w:r>
        <w:t>eople above 65 years old. The number has been doubled since 1941. The life expectancy rate has also increased in the UK. The provisioning service of the elderly population has economic implications in the UK. The amount of spending is getting high when peo</w:t>
      </w:r>
      <w:r>
        <w:t xml:space="preserve">ple start to age (Dds.cepal.org, 2021). The UK government has made an option for providing an extra percentage of subsidy in all the monetary policy, </w:t>
      </w:r>
      <w:proofErr w:type="gramStart"/>
      <w:r>
        <w:t>in order to</w:t>
      </w:r>
      <w:proofErr w:type="gramEnd"/>
      <w:r>
        <w:t xml:space="preserve"> achieve best practices. Economic activity also has an impact on morbidity, mortality rate and </w:t>
      </w:r>
      <w:r>
        <w:t xml:space="preserve">many more. The provision for long term care of the ageing population needs extra provision. The UK has been successful in imposing experienced social care workers in care homes. However, some of the care homes are still in shadow and the people face a lot </w:t>
      </w:r>
      <w:r>
        <w:t xml:space="preserve">of issues to lead a quality life. According to the </w:t>
      </w:r>
      <w:r>
        <w:rPr>
          <w:b/>
          <w:i/>
        </w:rPr>
        <w:t>Care Ethics theory</w:t>
      </w:r>
      <w:r>
        <w:t>, human life has fundamental elements of dependency in the relationship. The care ethics theory is mainly formed to promote the value of well-being in people of every age and social class</w:t>
      </w:r>
      <w:r>
        <w:t xml:space="preserve">. The care ethics has prevented the care provisions in the UK from becoming slave morality. It has also implemented bioethics for preventing any type of illegal activities for elderly people which is a part of </w:t>
      </w:r>
      <w:r>
        <w:rPr>
          <w:b/>
          <w:i/>
        </w:rPr>
        <w:t>best practices</w:t>
      </w:r>
      <w:r>
        <w:t xml:space="preserve"> (Dds.cepal.org, 2021). However,</w:t>
      </w:r>
      <w:r>
        <w:t xml:space="preserve"> for improving best practices further, there should be a lot of promotions and awareness campaigns about the care for elderly people and serve them with the proper right. Despite having proper policies and legislation, lack of supervision has led to a disp</w:t>
      </w:r>
      <w:r>
        <w:t xml:space="preserve">uted life of the aged in the UK. </w:t>
      </w:r>
    </w:p>
    <w:p w14:paraId="00000021" w14:textId="77777777" w:rsidR="00810275" w:rsidRDefault="0079081F">
      <w:r>
        <w:t>Not only in the care home setting but also the family and friends must follow some preventive measure for social isolation and loneliness. The family or the associated people must engage them in several social activities l</w:t>
      </w:r>
      <w:r>
        <w:t xml:space="preserve">ike volunteering, babysitting and many more. This can </w:t>
      </w:r>
      <w:r>
        <w:lastRenderedPageBreak/>
        <w:t xml:space="preserve">increase old people's interest in socialising also (Cudjoe </w:t>
      </w:r>
      <w:r>
        <w:rPr>
          <w:i/>
        </w:rPr>
        <w:t>et al</w:t>
      </w:r>
      <w:r>
        <w:t>., 2020). Their interest and hobbies must be fuelled with proper encouragement which can cause real enthusiasm to the elderly people. Prop</w:t>
      </w:r>
      <w:r>
        <w:t>er involvement in a certain hobby or interest can prevent them from loneliness. Family or the care home setting can give them proper therapy that can inspire them in community-based living and daily interaction with associated people. A regular counselling</w:t>
      </w:r>
      <w:r>
        <w:t xml:space="preserve"> session can help elderly people from a fast recovery of depression and anxiety (Akpan </w:t>
      </w:r>
      <w:r>
        <w:rPr>
          <w:i/>
        </w:rPr>
        <w:t>et al</w:t>
      </w:r>
      <w:r>
        <w:t>., 2018). Moreover, it can be said that proper measures can prevent social isolation and loneliness in elderly people and help them in living a fulfilling life.</w:t>
      </w:r>
    </w:p>
    <w:p w14:paraId="00000022" w14:textId="77777777" w:rsidR="00810275" w:rsidRDefault="0079081F">
      <w:pPr>
        <w:pStyle w:val="Heading1"/>
      </w:pPr>
      <w:bookmarkStart w:id="5" w:name="_heading=h.tyjcwt" w:colFirst="0" w:colLast="0"/>
      <w:bookmarkEnd w:id="5"/>
      <w:r>
        <w:t>Con</w:t>
      </w:r>
      <w:r>
        <w:t>clusion and recommendations</w:t>
      </w:r>
    </w:p>
    <w:p w14:paraId="00000023" w14:textId="77777777" w:rsidR="00810275" w:rsidRDefault="0079081F">
      <w:r>
        <w:t xml:space="preserve">In this essay, </w:t>
      </w:r>
      <w:proofErr w:type="gramStart"/>
      <w:r>
        <w:t>it can be seen that the</w:t>
      </w:r>
      <w:proofErr w:type="gramEnd"/>
      <w:r>
        <w:t xml:space="preserve"> number of elderly people in the UK has been increasing with time and lack of care affection have caused several issues for elderly people both physically and mentally. The ageing theory, so</w:t>
      </w:r>
      <w:r>
        <w:t>cial isolation theory, mental health theory and care ethics theory have helped to understand the issues with the aged. The UK has several laws and policies and some of them are seriously effective in the case of taking care of the ageing population. Preven</w:t>
      </w:r>
      <w:r>
        <w:t>tive action is made for giving old people a better life. However, there are certain areas of need for change, such as greater involvement of family activities or social activities for the elderly, arranged by social care institutions. Another possible sugg</w:t>
      </w:r>
      <w:r>
        <w:t xml:space="preserve">estion is arranging special events involving special physical activities through games for the elderly, </w:t>
      </w:r>
      <w:proofErr w:type="gramStart"/>
      <w:r>
        <w:t>so as to</w:t>
      </w:r>
      <w:proofErr w:type="gramEnd"/>
      <w:r>
        <w:t xml:space="preserve"> recover confidence and physical fitness. </w:t>
      </w:r>
    </w:p>
    <w:p w14:paraId="00000024" w14:textId="77777777" w:rsidR="00810275" w:rsidRDefault="0079081F">
      <w:pPr>
        <w:spacing w:line="259" w:lineRule="auto"/>
        <w:jc w:val="left"/>
      </w:pPr>
      <w:r>
        <w:br w:type="page"/>
      </w:r>
    </w:p>
    <w:p w14:paraId="00000025" w14:textId="77777777" w:rsidR="00810275" w:rsidRDefault="0079081F">
      <w:pPr>
        <w:pStyle w:val="Heading1"/>
      </w:pPr>
      <w:bookmarkStart w:id="6" w:name="_heading=h.3dy6vkm" w:colFirst="0" w:colLast="0"/>
      <w:bookmarkEnd w:id="6"/>
      <w:r>
        <w:lastRenderedPageBreak/>
        <w:t>References</w:t>
      </w:r>
    </w:p>
    <w:p w14:paraId="00000026" w14:textId="01F0F87E" w:rsidR="00810275" w:rsidRDefault="0079081F">
      <w:r>
        <w:rPr>
          <w:highlight w:val="white"/>
        </w:rPr>
        <w:t xml:space="preserve">Age UK. </w:t>
      </w:r>
      <w:r w:rsidR="003F73E9">
        <w:rPr>
          <w:highlight w:val="white"/>
        </w:rPr>
        <w:t>[</w:t>
      </w:r>
      <w:r>
        <w:rPr>
          <w:highlight w:val="white"/>
        </w:rPr>
        <w:t>2021</w:t>
      </w:r>
      <w:r w:rsidR="003F73E9">
        <w:rPr>
          <w:highlight w:val="white"/>
        </w:rPr>
        <w:t>]</w:t>
      </w:r>
      <w:r>
        <w:rPr>
          <w:highlight w:val="white"/>
        </w:rPr>
        <w:t>. [online] Available at: &lt;https://www.ageuk.org.uk/latest-press/articles/2020/10/age-uk--research-into-the-effects-of-the-pandemic-on-the-older-populations-health/&gt; [Accessed 23 March 2021].</w:t>
      </w:r>
    </w:p>
    <w:p w14:paraId="00000027" w14:textId="1A1AEBE3" w:rsidR="00810275" w:rsidRDefault="0079081F">
      <w:r>
        <w:t xml:space="preserve">Akpan, A., Roberts, C., </w:t>
      </w:r>
      <w:proofErr w:type="spellStart"/>
      <w:r>
        <w:t>Bandeen</w:t>
      </w:r>
      <w:proofErr w:type="spellEnd"/>
      <w:r>
        <w:t>-Roche, K., Batty, B.,</w:t>
      </w:r>
      <w:r>
        <w:t xml:space="preserve"> </w:t>
      </w:r>
      <w:proofErr w:type="spellStart"/>
      <w:r>
        <w:t>Bausewein</w:t>
      </w:r>
      <w:proofErr w:type="spellEnd"/>
      <w:r>
        <w:t xml:space="preserve">, C., Bell, D., Bramley, D., Bynum, J., Cameron, I.D., Chen, L.K. and </w:t>
      </w:r>
      <w:proofErr w:type="spellStart"/>
      <w:r>
        <w:t>Ekdahl</w:t>
      </w:r>
      <w:proofErr w:type="spellEnd"/>
      <w:r>
        <w:t xml:space="preserve">, A., </w:t>
      </w:r>
      <w:r w:rsidR="003F73E9">
        <w:t>[</w:t>
      </w:r>
      <w:r>
        <w:t>2018</w:t>
      </w:r>
      <w:r w:rsidR="003F73E9">
        <w:t>]</w:t>
      </w:r>
      <w:r>
        <w:t>. Standard set of health outcome measures for older persons. </w:t>
      </w:r>
      <w:r>
        <w:rPr>
          <w:i/>
        </w:rPr>
        <w:t>BMC geriatrics</w:t>
      </w:r>
      <w:r>
        <w:t>, </w:t>
      </w:r>
      <w:r>
        <w:rPr>
          <w:i/>
        </w:rPr>
        <w:t>18</w:t>
      </w:r>
      <w:r>
        <w:t>(1), pp.1-10.</w:t>
      </w:r>
    </w:p>
    <w:p w14:paraId="00000028" w14:textId="5C7E67B5" w:rsidR="00810275" w:rsidRDefault="0079081F">
      <w:r>
        <w:t xml:space="preserve">Bu, F., Abell, J., </w:t>
      </w:r>
      <w:proofErr w:type="spellStart"/>
      <w:r>
        <w:t>Zaninotto</w:t>
      </w:r>
      <w:proofErr w:type="spellEnd"/>
      <w:r>
        <w:t xml:space="preserve">, P. and </w:t>
      </w:r>
      <w:proofErr w:type="spellStart"/>
      <w:r>
        <w:t>Fancourt</w:t>
      </w:r>
      <w:proofErr w:type="spellEnd"/>
      <w:r>
        <w:t>, D.,</w:t>
      </w:r>
      <w:r>
        <w:t xml:space="preserve"> </w:t>
      </w:r>
      <w:r w:rsidR="003F73E9">
        <w:t>[</w:t>
      </w:r>
      <w:r>
        <w:t>2020</w:t>
      </w:r>
      <w:r w:rsidR="003F73E9">
        <w:t>]</w:t>
      </w:r>
      <w:r>
        <w:t>. A longitud</w:t>
      </w:r>
      <w:r>
        <w:t>inal analysis of loneliness, social isolation and falls amongst older people in England. </w:t>
      </w:r>
      <w:r>
        <w:rPr>
          <w:i/>
        </w:rPr>
        <w:t>Scientific reports</w:t>
      </w:r>
      <w:r>
        <w:t>, </w:t>
      </w:r>
      <w:r>
        <w:rPr>
          <w:i/>
        </w:rPr>
        <w:t>10</w:t>
      </w:r>
      <w:r>
        <w:t>(1), pp.1-8.</w:t>
      </w:r>
    </w:p>
    <w:p w14:paraId="00000029" w14:textId="334D5CDB" w:rsidR="00810275" w:rsidRDefault="0079081F">
      <w:r>
        <w:t xml:space="preserve">Cassell, J.A., Middleton, J., </w:t>
      </w:r>
      <w:proofErr w:type="spellStart"/>
      <w:r>
        <w:t>Nalabanda</w:t>
      </w:r>
      <w:proofErr w:type="spellEnd"/>
      <w:r>
        <w:t xml:space="preserve">, A., Lanza, S., Head, M.G., Bostock, J., Hewitt, K., Jones, C.I., Darley, C., </w:t>
      </w:r>
      <w:proofErr w:type="spellStart"/>
      <w:r>
        <w:t>Karir</w:t>
      </w:r>
      <w:proofErr w:type="spellEnd"/>
      <w:r>
        <w:t xml:space="preserve">, S. and </w:t>
      </w:r>
      <w:r>
        <w:t xml:space="preserve">Walker, S.L., </w:t>
      </w:r>
      <w:r w:rsidR="003F73E9">
        <w:t>[</w:t>
      </w:r>
      <w:r>
        <w:t>2018</w:t>
      </w:r>
      <w:r w:rsidR="003F73E9">
        <w:t>]</w:t>
      </w:r>
      <w:r>
        <w:t>. Scabies outbreaks in ten care homes for elderly people: a prospective study of clinical features, epidemiology, and treatment outcomes. </w:t>
      </w:r>
      <w:r>
        <w:rPr>
          <w:i/>
        </w:rPr>
        <w:t>The Lancet infectious diseases</w:t>
      </w:r>
      <w:r>
        <w:t>, </w:t>
      </w:r>
      <w:r>
        <w:rPr>
          <w:i/>
        </w:rPr>
        <w:t>18</w:t>
      </w:r>
      <w:r>
        <w:t>(8), pp.894-902.</w:t>
      </w:r>
    </w:p>
    <w:p w14:paraId="0000002A" w14:textId="48DB8B74" w:rsidR="00810275" w:rsidRDefault="0079081F">
      <w:r>
        <w:t>Copni.org. 2021. [online] Available at: &lt;https://</w:t>
      </w:r>
      <w:r>
        <w:t>www.copni.org/media/1134/commissioner-for-older-people-act-northern-ireland-</w:t>
      </w:r>
      <w:r w:rsidR="003F73E9">
        <w:t>[</w:t>
      </w:r>
      <w:r>
        <w:t>2011</w:t>
      </w:r>
      <w:r w:rsidR="003F73E9">
        <w:t>]</w:t>
      </w:r>
      <w:r>
        <w:t>.pdf&gt; [Accessed 23 March 2021].</w:t>
      </w:r>
    </w:p>
    <w:p w14:paraId="0000002B" w14:textId="77777777" w:rsidR="00810275" w:rsidRDefault="0079081F">
      <w:r>
        <w:t xml:space="preserve">Cudjoe, T.K., Roth, D.L., </w:t>
      </w:r>
      <w:proofErr w:type="spellStart"/>
      <w:r>
        <w:t>Szanton</w:t>
      </w:r>
      <w:proofErr w:type="spellEnd"/>
      <w:r>
        <w:t>, S.L., Wolff, J.L., Boyd, C.M. and Thorpe Jr, R.J., 2020. The epidemiology of social isolation: National health and aging trends study. </w:t>
      </w:r>
      <w:r>
        <w:rPr>
          <w:i/>
        </w:rPr>
        <w:t>The Journals of Gerontology: Series B</w:t>
      </w:r>
      <w:r>
        <w:t>, </w:t>
      </w:r>
      <w:r>
        <w:rPr>
          <w:i/>
        </w:rPr>
        <w:t>75</w:t>
      </w:r>
      <w:r>
        <w:t>(1), pp.107-113.</w:t>
      </w:r>
    </w:p>
    <w:p w14:paraId="0000002C" w14:textId="00E3CE47" w:rsidR="00810275" w:rsidRDefault="0079081F">
      <w:r>
        <w:t>Dds.cepal.org.</w:t>
      </w:r>
      <w:r w:rsidR="003F73E9">
        <w:t xml:space="preserve"> [</w:t>
      </w:r>
      <w:r>
        <w:t>202</w:t>
      </w:r>
      <w:r>
        <w:t>1</w:t>
      </w:r>
      <w:r w:rsidR="003F73E9">
        <w:t>]</w:t>
      </w:r>
      <w:r>
        <w:t>. [online</w:t>
      </w:r>
      <w:r>
        <w:t>] Available at: &lt;https://dds.cepal.org/eventos/presentaciones/2010/1122/Grundy.pdf&gt; [Accessed 23 March 2021].</w:t>
      </w:r>
    </w:p>
    <w:p w14:paraId="0000002D" w14:textId="017B1B20" w:rsidR="00810275" w:rsidRDefault="0079081F">
      <w:r>
        <w:t xml:space="preserve">Evans, I.E., Llewellyn, D.J., Matthews, F.E., Woods, R.T., </w:t>
      </w:r>
      <w:proofErr w:type="spellStart"/>
      <w:r>
        <w:t>Brayne</w:t>
      </w:r>
      <w:proofErr w:type="spellEnd"/>
      <w:r>
        <w:t xml:space="preserve">, C., Clare, </w:t>
      </w:r>
      <w:proofErr w:type="gramStart"/>
      <w:r>
        <w:t>L.</w:t>
      </w:r>
      <w:proofErr w:type="gramEnd"/>
      <w:r>
        <w:t xml:space="preserve"> and CFAS-Wales Research Team,</w:t>
      </w:r>
      <w:r>
        <w:t xml:space="preserve"> </w:t>
      </w:r>
      <w:r w:rsidR="004C6F13">
        <w:t>[</w:t>
      </w:r>
      <w:r>
        <w:t>2018</w:t>
      </w:r>
      <w:r w:rsidR="004C6F13">
        <w:t>]</w:t>
      </w:r>
      <w:r>
        <w:t>. Social isolation, cognitive r</w:t>
      </w:r>
      <w:r>
        <w:t>eserve, and cognition in healthy older people. </w:t>
      </w:r>
      <w:proofErr w:type="spellStart"/>
      <w:r>
        <w:rPr>
          <w:i/>
        </w:rPr>
        <w:t>PloS</w:t>
      </w:r>
      <w:proofErr w:type="spellEnd"/>
      <w:r>
        <w:rPr>
          <w:i/>
        </w:rPr>
        <w:t xml:space="preserve"> one</w:t>
      </w:r>
      <w:r>
        <w:t>, </w:t>
      </w:r>
      <w:r>
        <w:rPr>
          <w:i/>
        </w:rPr>
        <w:t>13</w:t>
      </w:r>
      <w:r>
        <w:t>(8), p.e0201008.</w:t>
      </w:r>
    </w:p>
    <w:p w14:paraId="0000002E" w14:textId="38E04403" w:rsidR="00810275" w:rsidRDefault="0079081F">
      <w:r>
        <w:t xml:space="preserve">Evidence.nhs.uk. </w:t>
      </w:r>
      <w:r w:rsidR="004C6F13">
        <w:t>[</w:t>
      </w:r>
      <w:r>
        <w:t>2021</w:t>
      </w:r>
      <w:r w:rsidR="004C6F13">
        <w:t>]</w:t>
      </w:r>
      <w:r>
        <w:t>. </w:t>
      </w:r>
      <w:r>
        <w:rPr>
          <w:i/>
        </w:rPr>
        <w:t>legislation older people | Search results page 1 | Evidence search | NICE</w:t>
      </w:r>
      <w:r>
        <w:t>. [online] Available at: &lt;https://www.evidence.nhs.uk/search?q=legislation+older+peo</w:t>
      </w:r>
      <w:r>
        <w:t>ple&gt; [Accessed 23 March 2021].</w:t>
      </w:r>
    </w:p>
    <w:p w14:paraId="0000002F" w14:textId="77777777" w:rsidR="00810275" w:rsidRDefault="0079081F">
      <w:proofErr w:type="spellStart"/>
      <w:r>
        <w:t>Fakoya</w:t>
      </w:r>
      <w:proofErr w:type="spellEnd"/>
      <w:r>
        <w:t xml:space="preserve">, O.A., </w:t>
      </w:r>
      <w:proofErr w:type="spellStart"/>
      <w:r>
        <w:t>McCorry</w:t>
      </w:r>
      <w:proofErr w:type="spellEnd"/>
      <w:r>
        <w:t>, N.K. and Donnelly, M., 2020. Loneliness and social isolation interventions for older adults: a scoping review of reviews. </w:t>
      </w:r>
      <w:r>
        <w:rPr>
          <w:i/>
        </w:rPr>
        <w:t>BMC public health</w:t>
      </w:r>
      <w:r>
        <w:t>, </w:t>
      </w:r>
      <w:r>
        <w:rPr>
          <w:i/>
        </w:rPr>
        <w:t>20</w:t>
      </w:r>
      <w:r>
        <w:t>(1), pp.1-14.</w:t>
      </w:r>
    </w:p>
    <w:p w14:paraId="00000030" w14:textId="5A972A2C" w:rsidR="00810275" w:rsidRDefault="0079081F">
      <w:r>
        <w:lastRenderedPageBreak/>
        <w:t xml:space="preserve">Freedman, A. and Nicolle, J., </w:t>
      </w:r>
      <w:r w:rsidR="004C6F13">
        <w:t>[</w:t>
      </w:r>
      <w:r>
        <w:t>2020</w:t>
      </w:r>
      <w:r w:rsidR="004C6F13">
        <w:t>]</w:t>
      </w:r>
      <w:r>
        <w:t>. Social is</w:t>
      </w:r>
      <w:r>
        <w:t>olation and loneliness: The new geriatric giants: Approach for primary care. </w:t>
      </w:r>
      <w:r>
        <w:rPr>
          <w:i/>
        </w:rPr>
        <w:t>Canadian Family Physician</w:t>
      </w:r>
      <w:r>
        <w:t>, </w:t>
      </w:r>
      <w:r>
        <w:rPr>
          <w:i/>
        </w:rPr>
        <w:t>66</w:t>
      </w:r>
      <w:r>
        <w:t>(3), pp.176-182.</w:t>
      </w:r>
    </w:p>
    <w:p w14:paraId="00000031" w14:textId="6607A810" w:rsidR="00810275" w:rsidRDefault="0079081F">
      <w:r>
        <w:t xml:space="preserve">Girdhar, R., Srivastava, V. and Sethi, S., </w:t>
      </w:r>
      <w:r w:rsidR="004C6F13">
        <w:t>[</w:t>
      </w:r>
      <w:r>
        <w:t>2020</w:t>
      </w:r>
      <w:r w:rsidR="004C6F13">
        <w:t>]</w:t>
      </w:r>
      <w:r>
        <w:t>. Managing mental health issues among elderly during COVID-19 pandemic. </w:t>
      </w:r>
      <w:r>
        <w:rPr>
          <w:i/>
        </w:rPr>
        <w:t>Journal of ger</w:t>
      </w:r>
      <w:r>
        <w:rPr>
          <w:i/>
        </w:rPr>
        <w:t>iatric care and research</w:t>
      </w:r>
      <w:r>
        <w:t>, </w:t>
      </w:r>
      <w:r>
        <w:rPr>
          <w:i/>
        </w:rPr>
        <w:t>7</w:t>
      </w:r>
      <w:r>
        <w:t>(1), pp.32-5.</w:t>
      </w:r>
    </w:p>
    <w:p w14:paraId="00000032" w14:textId="4FE08EA6" w:rsidR="00810275" w:rsidRDefault="0079081F">
      <w:r>
        <w:t xml:space="preserve">GOV.UK. </w:t>
      </w:r>
      <w:r w:rsidR="004C6F13">
        <w:t>[</w:t>
      </w:r>
      <w:r>
        <w:t>2021</w:t>
      </w:r>
      <w:r w:rsidR="004C6F13">
        <w:t>]</w:t>
      </w:r>
      <w:r>
        <w:t>. </w:t>
      </w:r>
      <w:r>
        <w:rPr>
          <w:i/>
        </w:rPr>
        <w:t>2010 to 2015 government policy: older people</w:t>
      </w:r>
      <w:r>
        <w:t>. [online] Available at: &lt;https://www.gov.uk/government/publications/2010-to-2015-government-policy-older-people/2010-to-2015-government-policy-older-people&gt;</w:t>
      </w:r>
      <w:r>
        <w:t xml:space="preserve"> [Accessed 23 March 2021].</w:t>
      </w:r>
    </w:p>
    <w:p w14:paraId="00000033" w14:textId="02633A4F" w:rsidR="00810275" w:rsidRDefault="0079081F">
      <w:r>
        <w:t xml:space="preserve">Ige, J., Gibbons, L., Bray, I. and Gray, S., </w:t>
      </w:r>
      <w:r w:rsidR="004C6F13">
        <w:t>[</w:t>
      </w:r>
      <w:r>
        <w:t>2019</w:t>
      </w:r>
      <w:r w:rsidR="004C6F13">
        <w:t>]</w:t>
      </w:r>
      <w:r>
        <w:t xml:space="preserve">. Methods of identifying and recruiting older people at risk of social isolation and loneliness: a </w:t>
      </w:r>
      <w:proofErr w:type="gramStart"/>
      <w:r>
        <w:t>mixed methods</w:t>
      </w:r>
      <w:proofErr w:type="gramEnd"/>
      <w:r>
        <w:t xml:space="preserve"> review. </w:t>
      </w:r>
      <w:r>
        <w:rPr>
          <w:i/>
        </w:rPr>
        <w:t>BMC medical research methodology</w:t>
      </w:r>
      <w:r>
        <w:t>, </w:t>
      </w:r>
      <w:r>
        <w:rPr>
          <w:i/>
        </w:rPr>
        <w:t>19</w:t>
      </w:r>
      <w:r>
        <w:t>(1), pp.1-11.</w:t>
      </w:r>
    </w:p>
    <w:p w14:paraId="00000034" w14:textId="7EE3BFA4" w:rsidR="00810275" w:rsidRDefault="0079081F">
      <w:proofErr w:type="spellStart"/>
      <w:r>
        <w:t>Jerkovic</w:t>
      </w:r>
      <w:proofErr w:type="spellEnd"/>
      <w:r>
        <w:t>,</w:t>
      </w:r>
      <w:r>
        <w:t xml:space="preserve"> O.S., </w:t>
      </w:r>
      <w:proofErr w:type="spellStart"/>
      <w:r>
        <w:t>Sauliune</w:t>
      </w:r>
      <w:proofErr w:type="spellEnd"/>
      <w:r>
        <w:t xml:space="preserve">, S., </w:t>
      </w:r>
      <w:proofErr w:type="spellStart"/>
      <w:r>
        <w:t>Šumskas</w:t>
      </w:r>
      <w:proofErr w:type="spellEnd"/>
      <w:r>
        <w:t xml:space="preserve">, L., </w:t>
      </w:r>
      <w:proofErr w:type="spellStart"/>
      <w:r>
        <w:t>Birt</w:t>
      </w:r>
      <w:proofErr w:type="spellEnd"/>
      <w:r>
        <w:t xml:space="preserve">, C.A. and </w:t>
      </w:r>
      <w:proofErr w:type="spellStart"/>
      <w:r>
        <w:t>Kersnik</w:t>
      </w:r>
      <w:proofErr w:type="spellEnd"/>
      <w:r>
        <w:t xml:space="preserve">, J., </w:t>
      </w:r>
      <w:r w:rsidR="004C6F13">
        <w:t>[</w:t>
      </w:r>
      <w:r>
        <w:t>2017</w:t>
      </w:r>
      <w:r w:rsidR="004C6F13">
        <w:t>]</w:t>
      </w:r>
      <w:r>
        <w:t xml:space="preserve">. Determinants of self-rated health in elderly populations in urban areas in Slovenia, </w:t>
      </w:r>
      <w:proofErr w:type="gramStart"/>
      <w:r>
        <w:t>Lithuania</w:t>
      </w:r>
      <w:proofErr w:type="gramEnd"/>
      <w:r>
        <w:t xml:space="preserve"> and UK: findings of the EURO-URHIS 2 survey. </w:t>
      </w:r>
      <w:r>
        <w:rPr>
          <w:i/>
        </w:rPr>
        <w:t>European journal of public health</w:t>
      </w:r>
      <w:r>
        <w:t>, </w:t>
      </w:r>
      <w:r>
        <w:rPr>
          <w:i/>
        </w:rPr>
        <w:t>27</w:t>
      </w:r>
      <w:r>
        <w:t>(2), pp.74-</w:t>
      </w:r>
      <w:r>
        <w:t>79.</w:t>
      </w:r>
    </w:p>
    <w:p w14:paraId="00000035" w14:textId="56488A89" w:rsidR="00810275" w:rsidRDefault="0079081F">
      <w:r>
        <w:t>Johnson, L. and Hardy, S.,</w:t>
      </w:r>
      <w:r>
        <w:t xml:space="preserve"> </w:t>
      </w:r>
      <w:r w:rsidR="004C6F13">
        <w:t>[</w:t>
      </w:r>
      <w:r>
        <w:t>2020</w:t>
      </w:r>
      <w:r w:rsidR="004C6F13">
        <w:t>]</w:t>
      </w:r>
      <w:r>
        <w:t>. Isolation and loneliness: pilot of a coffee morning hosted in a general practice. </w:t>
      </w:r>
      <w:r>
        <w:rPr>
          <w:i/>
        </w:rPr>
        <w:t>Practice Nursing</w:t>
      </w:r>
      <w:r>
        <w:t>, </w:t>
      </w:r>
      <w:r>
        <w:rPr>
          <w:i/>
        </w:rPr>
        <w:t>31</w:t>
      </w:r>
      <w:r>
        <w:t>(10), pp.428-433.</w:t>
      </w:r>
    </w:p>
    <w:p w14:paraId="00000036" w14:textId="2FCB2EF6" w:rsidR="00810275" w:rsidRDefault="0079081F">
      <w:proofErr w:type="spellStart"/>
      <w:r>
        <w:t>Landeiro</w:t>
      </w:r>
      <w:proofErr w:type="spellEnd"/>
      <w:r>
        <w:t xml:space="preserve">, F., Barrows, P., Musson, E.N., Gray, A.M. and Leal, J., </w:t>
      </w:r>
      <w:r w:rsidR="004C6F13">
        <w:t>[</w:t>
      </w:r>
      <w:r>
        <w:t>2017</w:t>
      </w:r>
      <w:r w:rsidR="004C6F13">
        <w:t>]</w:t>
      </w:r>
      <w:r>
        <w:t>. Reducing social isolation a</w:t>
      </w:r>
      <w:r>
        <w:t>nd loneliness in older people: a systematic review protocol. </w:t>
      </w:r>
      <w:r>
        <w:rPr>
          <w:i/>
        </w:rPr>
        <w:t>BMJ open</w:t>
      </w:r>
      <w:r>
        <w:t>, </w:t>
      </w:r>
      <w:r>
        <w:rPr>
          <w:i/>
        </w:rPr>
        <w:t>7</w:t>
      </w:r>
      <w:r>
        <w:t>(5), pp. 1215-1220.</w:t>
      </w:r>
    </w:p>
    <w:p w14:paraId="00000037" w14:textId="37389703" w:rsidR="00810275" w:rsidRDefault="0079081F">
      <w:proofErr w:type="spellStart"/>
      <w:r>
        <w:t>Leget</w:t>
      </w:r>
      <w:proofErr w:type="spellEnd"/>
      <w:r>
        <w:t xml:space="preserve">, C., van </w:t>
      </w:r>
      <w:proofErr w:type="spellStart"/>
      <w:r>
        <w:t>Nistelrooij</w:t>
      </w:r>
      <w:proofErr w:type="spellEnd"/>
      <w:r>
        <w:t xml:space="preserve">, I. and </w:t>
      </w:r>
      <w:proofErr w:type="spellStart"/>
      <w:r>
        <w:t>Visse</w:t>
      </w:r>
      <w:proofErr w:type="spellEnd"/>
      <w:r>
        <w:t xml:space="preserve">, M., </w:t>
      </w:r>
      <w:r w:rsidR="004C6F13">
        <w:t>[</w:t>
      </w:r>
      <w:r>
        <w:t>2019</w:t>
      </w:r>
      <w:r w:rsidR="004C6F13">
        <w:t>]</w:t>
      </w:r>
      <w:r>
        <w:t>. Beyond demarcation: Care ethics as an interdisciplinary field of inquiry. </w:t>
      </w:r>
      <w:r>
        <w:rPr>
          <w:i/>
        </w:rPr>
        <w:t>Nursing ethics</w:t>
      </w:r>
      <w:r>
        <w:t>, </w:t>
      </w:r>
      <w:r>
        <w:rPr>
          <w:i/>
        </w:rPr>
        <w:t>26</w:t>
      </w:r>
      <w:r>
        <w:t>(1), pp.17-25.</w:t>
      </w:r>
    </w:p>
    <w:p w14:paraId="00000038" w14:textId="33ACAD57" w:rsidR="00810275" w:rsidRDefault="0079081F">
      <w:r>
        <w:t>Lino,</w:t>
      </w:r>
      <w:r>
        <w:t xml:space="preserve"> V.T.S., Rodrigues, N.C.P., Lima, I.S.D., </w:t>
      </w:r>
      <w:proofErr w:type="spellStart"/>
      <w:r>
        <w:t>Athie</w:t>
      </w:r>
      <w:proofErr w:type="spellEnd"/>
      <w:r>
        <w:t xml:space="preserve">, S. and Souza, E.R.D., </w:t>
      </w:r>
      <w:r w:rsidR="004C6F13">
        <w:t>[</w:t>
      </w:r>
      <w:r>
        <w:t>2019</w:t>
      </w:r>
      <w:r w:rsidR="004C6F13">
        <w:t>]</w:t>
      </w:r>
      <w:r>
        <w:t>. Prevalence and factors associated with caregiver abuse of elderly dependents: The hidden face of family violence. </w:t>
      </w:r>
      <w:proofErr w:type="spellStart"/>
      <w:r>
        <w:rPr>
          <w:i/>
        </w:rPr>
        <w:t>Ciencia&amp;saudecoletiva</w:t>
      </w:r>
      <w:proofErr w:type="spellEnd"/>
      <w:r>
        <w:t>, </w:t>
      </w:r>
      <w:r>
        <w:rPr>
          <w:i/>
        </w:rPr>
        <w:t>24</w:t>
      </w:r>
      <w:r>
        <w:t>, pp.87-96.</w:t>
      </w:r>
    </w:p>
    <w:p w14:paraId="00000039" w14:textId="6D58E983" w:rsidR="00810275" w:rsidRDefault="0079081F">
      <w:r>
        <w:t xml:space="preserve">Meng, J., </w:t>
      </w:r>
      <w:proofErr w:type="spellStart"/>
      <w:r>
        <w:t>Lv</w:t>
      </w:r>
      <w:proofErr w:type="spellEnd"/>
      <w:r>
        <w:t xml:space="preserve">, Z., </w:t>
      </w:r>
      <w:proofErr w:type="spellStart"/>
      <w:r>
        <w:t>Qiao</w:t>
      </w:r>
      <w:proofErr w:type="spellEnd"/>
      <w:r>
        <w:t xml:space="preserve">, X., Li, X., Li, Y., Zhang, Y. and Chen, C., </w:t>
      </w:r>
      <w:r w:rsidR="004C6F13">
        <w:t>[</w:t>
      </w:r>
      <w:r>
        <w:t>2017</w:t>
      </w:r>
      <w:r w:rsidR="004C6F13">
        <w:t>]</w:t>
      </w:r>
      <w:r>
        <w:t>. The decay of redox-stress response capacity is a substantive characteristic of aging: revising the redox theory of aging. </w:t>
      </w:r>
      <w:r>
        <w:rPr>
          <w:i/>
        </w:rPr>
        <w:t>Redox biology</w:t>
      </w:r>
      <w:r>
        <w:t>, </w:t>
      </w:r>
      <w:r>
        <w:rPr>
          <w:i/>
        </w:rPr>
        <w:t>11</w:t>
      </w:r>
      <w:r>
        <w:t>, pp.365-374.</w:t>
      </w:r>
    </w:p>
    <w:p w14:paraId="0000003A" w14:textId="6644760D" w:rsidR="00810275" w:rsidRDefault="0079081F">
      <w:proofErr w:type="spellStart"/>
      <w:r>
        <w:t>Mitteldorf</w:t>
      </w:r>
      <w:proofErr w:type="spellEnd"/>
      <w:r>
        <w:t>, J.,</w:t>
      </w:r>
      <w:r>
        <w:t xml:space="preserve"> </w:t>
      </w:r>
      <w:r w:rsidR="004C6F13">
        <w:t>[</w:t>
      </w:r>
      <w:r>
        <w:t>2018</w:t>
      </w:r>
      <w:r w:rsidR="004C6F13">
        <w:t>]</w:t>
      </w:r>
      <w:r>
        <w:t>. Can agi</w:t>
      </w:r>
      <w:r>
        <w:t xml:space="preserve">ng be </w:t>
      </w:r>
      <w:proofErr w:type="gramStart"/>
      <w:r>
        <w:t>programmed?.</w:t>
      </w:r>
      <w:proofErr w:type="gramEnd"/>
      <w:r>
        <w:t> </w:t>
      </w:r>
      <w:r>
        <w:rPr>
          <w:i/>
        </w:rPr>
        <w:t>Biochemistry (Moscow)</w:t>
      </w:r>
      <w:r>
        <w:t>, </w:t>
      </w:r>
      <w:r>
        <w:rPr>
          <w:i/>
        </w:rPr>
        <w:t>83</w:t>
      </w:r>
      <w:r>
        <w:t>(12), pp.1524-1533.</w:t>
      </w:r>
    </w:p>
    <w:p w14:paraId="0000003B" w14:textId="4FAC72CF" w:rsidR="00810275" w:rsidRDefault="0079081F">
      <w:proofErr w:type="spellStart"/>
      <w:r>
        <w:lastRenderedPageBreak/>
        <w:t>Oberacker</w:t>
      </w:r>
      <w:proofErr w:type="spellEnd"/>
      <w:r>
        <w:t xml:space="preserve">, T., </w:t>
      </w:r>
      <w:proofErr w:type="spellStart"/>
      <w:r>
        <w:t>Bajorat</w:t>
      </w:r>
      <w:proofErr w:type="spellEnd"/>
      <w:r>
        <w:t xml:space="preserve">, J., </w:t>
      </w:r>
      <w:proofErr w:type="spellStart"/>
      <w:r>
        <w:t>Ziola</w:t>
      </w:r>
      <w:proofErr w:type="spellEnd"/>
      <w:r>
        <w:t xml:space="preserve">, S., Schroeder, A., </w:t>
      </w:r>
      <w:proofErr w:type="spellStart"/>
      <w:r>
        <w:t>Röth</w:t>
      </w:r>
      <w:proofErr w:type="spellEnd"/>
      <w:r>
        <w:t xml:space="preserve">, D., Kastl, L., Edgar, B.A., Wagner, W., </w:t>
      </w:r>
      <w:proofErr w:type="spellStart"/>
      <w:r>
        <w:t>Gülow</w:t>
      </w:r>
      <w:proofErr w:type="spellEnd"/>
      <w:r>
        <w:t xml:space="preserve">, K. and </w:t>
      </w:r>
      <w:proofErr w:type="spellStart"/>
      <w:r>
        <w:t>Krammer</w:t>
      </w:r>
      <w:proofErr w:type="spellEnd"/>
      <w:r>
        <w:t xml:space="preserve">, P.H., </w:t>
      </w:r>
      <w:r w:rsidR="004C6F13">
        <w:t>[</w:t>
      </w:r>
      <w:r>
        <w:t>2018</w:t>
      </w:r>
      <w:r w:rsidR="004C6F13">
        <w:t>]</w:t>
      </w:r>
      <w:r>
        <w:t>. Enhanced expression of thioredoxin‐interacting‐protein re</w:t>
      </w:r>
      <w:r>
        <w:t>gulates oxidative DNA damage and aging. </w:t>
      </w:r>
      <w:r>
        <w:rPr>
          <w:i/>
        </w:rPr>
        <w:t>FEBS letters</w:t>
      </w:r>
      <w:r>
        <w:t>, </w:t>
      </w:r>
      <w:r>
        <w:rPr>
          <w:i/>
        </w:rPr>
        <w:t>592</w:t>
      </w:r>
      <w:r>
        <w:t>(13), pp.2297-2307.</w:t>
      </w:r>
    </w:p>
    <w:p w14:paraId="0000003C" w14:textId="6A9959D3" w:rsidR="00810275" w:rsidRDefault="0079081F">
      <w:proofErr w:type="spellStart"/>
      <w:r>
        <w:t>Pälvärinne</w:t>
      </w:r>
      <w:proofErr w:type="spellEnd"/>
      <w:r>
        <w:t xml:space="preserve">, R., </w:t>
      </w:r>
      <w:proofErr w:type="spellStart"/>
      <w:r>
        <w:t>Widström</w:t>
      </w:r>
      <w:proofErr w:type="spellEnd"/>
      <w:r>
        <w:t xml:space="preserve">, E., Forsberg, B.C., Eaton, K.A. and </w:t>
      </w:r>
      <w:proofErr w:type="spellStart"/>
      <w:r>
        <w:t>Birkhed</w:t>
      </w:r>
      <w:proofErr w:type="spellEnd"/>
      <w:r>
        <w:t xml:space="preserve">, D., </w:t>
      </w:r>
      <w:r w:rsidR="004C6F13">
        <w:t>[</w:t>
      </w:r>
      <w:r>
        <w:t>2018</w:t>
      </w:r>
      <w:r w:rsidR="004C6F13">
        <w:t>]</w:t>
      </w:r>
      <w:r>
        <w:t>. The healthcare system and the provision of oral healthcare in European Union member states. Part 9</w:t>
      </w:r>
      <w:r>
        <w:t>: Sweden. </w:t>
      </w:r>
      <w:r>
        <w:rPr>
          <w:i/>
        </w:rPr>
        <w:t>British dental journal</w:t>
      </w:r>
      <w:r>
        <w:t>, </w:t>
      </w:r>
      <w:r>
        <w:rPr>
          <w:i/>
        </w:rPr>
        <w:t>224</w:t>
      </w:r>
      <w:r>
        <w:t>(8), pp.647-651.</w:t>
      </w:r>
    </w:p>
    <w:p w14:paraId="0000003D" w14:textId="690734D5" w:rsidR="00810275" w:rsidRDefault="0079081F">
      <w:proofErr w:type="spellStart"/>
      <w:r>
        <w:t>Poscia</w:t>
      </w:r>
      <w:proofErr w:type="spellEnd"/>
      <w:r>
        <w:t xml:space="preserve">, A., </w:t>
      </w:r>
      <w:proofErr w:type="spellStart"/>
      <w:r>
        <w:t>Stojanovic</w:t>
      </w:r>
      <w:proofErr w:type="spellEnd"/>
      <w:r>
        <w:t xml:space="preserve">, J., La Milia, D.I., </w:t>
      </w:r>
      <w:proofErr w:type="spellStart"/>
      <w:r>
        <w:t>Duplaga</w:t>
      </w:r>
      <w:proofErr w:type="spellEnd"/>
      <w:r>
        <w:t xml:space="preserve">, M., </w:t>
      </w:r>
      <w:proofErr w:type="spellStart"/>
      <w:r>
        <w:t>Grysztar</w:t>
      </w:r>
      <w:proofErr w:type="spellEnd"/>
      <w:r>
        <w:t xml:space="preserve">, M., Moscato, U., </w:t>
      </w:r>
      <w:proofErr w:type="spellStart"/>
      <w:r>
        <w:t>Onder</w:t>
      </w:r>
      <w:proofErr w:type="spellEnd"/>
      <w:r>
        <w:t xml:space="preserve">, G., </w:t>
      </w:r>
      <w:proofErr w:type="spellStart"/>
      <w:r>
        <w:t>Collamati</w:t>
      </w:r>
      <w:proofErr w:type="spellEnd"/>
      <w:r>
        <w:t xml:space="preserve">, A., Ricciardi, W. and </w:t>
      </w:r>
      <w:proofErr w:type="spellStart"/>
      <w:r>
        <w:t>Magnavita</w:t>
      </w:r>
      <w:proofErr w:type="spellEnd"/>
      <w:r>
        <w:t xml:space="preserve">, N., </w:t>
      </w:r>
      <w:r w:rsidR="004C6F13">
        <w:t>[</w:t>
      </w:r>
      <w:r>
        <w:t>2018</w:t>
      </w:r>
      <w:r w:rsidR="004C6F13">
        <w:t>]</w:t>
      </w:r>
      <w:r>
        <w:t>. Interventions targeting loneliness and social isolati</w:t>
      </w:r>
      <w:r>
        <w:t>on among the older people: An update systematic review. </w:t>
      </w:r>
      <w:r>
        <w:rPr>
          <w:i/>
        </w:rPr>
        <w:t>Experimental gerontology</w:t>
      </w:r>
      <w:r>
        <w:t>, </w:t>
      </w:r>
      <w:r>
        <w:rPr>
          <w:i/>
        </w:rPr>
        <w:t>102</w:t>
      </w:r>
      <w:r>
        <w:t>, pp.133-144.</w:t>
      </w:r>
    </w:p>
    <w:p w14:paraId="0000003E" w14:textId="77777777" w:rsidR="00810275" w:rsidRDefault="0079081F">
      <w:r>
        <w:t>Schofield, P., 2018. The assessment of pain in older people: UK national guidelines. </w:t>
      </w:r>
      <w:r>
        <w:rPr>
          <w:i/>
        </w:rPr>
        <w:t>Age and ageing</w:t>
      </w:r>
      <w:r>
        <w:t>, </w:t>
      </w:r>
      <w:r>
        <w:rPr>
          <w:i/>
        </w:rPr>
        <w:t>47</w:t>
      </w:r>
      <w:r>
        <w:t>(1), pp. i1-i22.</w:t>
      </w:r>
    </w:p>
    <w:p w14:paraId="0000003F" w14:textId="4635FA77" w:rsidR="00810275" w:rsidRDefault="0079081F">
      <w:proofErr w:type="spellStart"/>
      <w:r>
        <w:t>Sivamaruthi</w:t>
      </w:r>
      <w:proofErr w:type="spellEnd"/>
      <w:r>
        <w:t xml:space="preserve">, B.S., </w:t>
      </w:r>
      <w:proofErr w:type="spellStart"/>
      <w:r>
        <w:t>Kesika</w:t>
      </w:r>
      <w:proofErr w:type="spellEnd"/>
      <w:r>
        <w:t>,</w:t>
      </w:r>
      <w:r>
        <w:t xml:space="preserve"> and </w:t>
      </w:r>
      <w:proofErr w:type="spellStart"/>
      <w:r>
        <w:t>Chaiyasut</w:t>
      </w:r>
      <w:proofErr w:type="spellEnd"/>
      <w:r>
        <w:t>.,</w:t>
      </w:r>
      <w:r w:rsidR="004C6F13">
        <w:t xml:space="preserve"> [</w:t>
      </w:r>
      <w:r>
        <w:t>2018</w:t>
      </w:r>
      <w:r w:rsidR="004C6F13">
        <w:t>]</w:t>
      </w:r>
      <w:r>
        <w:t>. A review on anti-aging properties of probiotics. </w:t>
      </w:r>
      <w:r>
        <w:rPr>
          <w:i/>
        </w:rPr>
        <w:t>International Journal of Applied Pharmaceutics</w:t>
      </w:r>
      <w:r>
        <w:t>, </w:t>
      </w:r>
      <w:r>
        <w:rPr>
          <w:i/>
        </w:rPr>
        <w:t>10</w:t>
      </w:r>
      <w:r>
        <w:t>(5), pp.23-27.</w:t>
      </w:r>
    </w:p>
    <w:p w14:paraId="00000040" w14:textId="060ADFB8" w:rsidR="00810275" w:rsidRDefault="0079081F">
      <w:proofErr w:type="spellStart"/>
      <w:r>
        <w:t>Tramonti</w:t>
      </w:r>
      <w:proofErr w:type="spellEnd"/>
      <w:r>
        <w:t xml:space="preserve">, F., Giorgi, F. and </w:t>
      </w:r>
      <w:proofErr w:type="spellStart"/>
      <w:r>
        <w:t>Fanali</w:t>
      </w:r>
      <w:proofErr w:type="spellEnd"/>
      <w:r>
        <w:t xml:space="preserve">, A., </w:t>
      </w:r>
      <w:r w:rsidR="004C6F13">
        <w:t>[</w:t>
      </w:r>
      <w:r>
        <w:t>2019</w:t>
      </w:r>
      <w:r w:rsidR="004C6F13">
        <w:t>]</w:t>
      </w:r>
      <w:r>
        <w:t xml:space="preserve">. General system theory as a framework for </w:t>
      </w:r>
      <w:r>
        <w:t>biopsychosocial research and practice in mental health. </w:t>
      </w:r>
      <w:r>
        <w:rPr>
          <w:i/>
        </w:rPr>
        <w:t xml:space="preserve">Systems Research and </w:t>
      </w:r>
      <w:proofErr w:type="spellStart"/>
      <w:r>
        <w:rPr>
          <w:i/>
        </w:rPr>
        <w:t>Behavioral</w:t>
      </w:r>
      <w:proofErr w:type="spellEnd"/>
      <w:r>
        <w:rPr>
          <w:i/>
        </w:rPr>
        <w:t xml:space="preserve"> Science</w:t>
      </w:r>
      <w:r>
        <w:t>, </w:t>
      </w:r>
      <w:r>
        <w:rPr>
          <w:i/>
        </w:rPr>
        <w:t>36</w:t>
      </w:r>
      <w:r>
        <w:t>(3), pp.332-341.</w:t>
      </w:r>
    </w:p>
    <w:p w14:paraId="00000041" w14:textId="1A3EF579" w:rsidR="00810275" w:rsidRDefault="0079081F">
      <w:r>
        <w:t xml:space="preserve">West, M.D., Sternberg, H., </w:t>
      </w:r>
      <w:proofErr w:type="spellStart"/>
      <w:r>
        <w:t>Labat</w:t>
      </w:r>
      <w:proofErr w:type="spellEnd"/>
      <w:r>
        <w:t xml:space="preserve">, I., Janus, J., Chapman, K.B., Malik, N.N., de Grey, A.D. and </w:t>
      </w:r>
      <w:proofErr w:type="spellStart"/>
      <w:r>
        <w:t>Larocca</w:t>
      </w:r>
      <w:proofErr w:type="spellEnd"/>
      <w:r>
        <w:t xml:space="preserve">, D., </w:t>
      </w:r>
      <w:r w:rsidR="004C6F13">
        <w:t>[</w:t>
      </w:r>
      <w:r>
        <w:t>2019</w:t>
      </w:r>
      <w:r w:rsidR="004C6F13">
        <w:t>]</w:t>
      </w:r>
      <w:r>
        <w:t>. Toward a unified theory of</w:t>
      </w:r>
      <w:r>
        <w:t xml:space="preserve"> aging and regeneration. </w:t>
      </w:r>
      <w:r>
        <w:rPr>
          <w:i/>
        </w:rPr>
        <w:t>Regenerative medicine</w:t>
      </w:r>
      <w:r>
        <w:t>, </w:t>
      </w:r>
      <w:r>
        <w:rPr>
          <w:i/>
        </w:rPr>
        <w:t>14</w:t>
      </w:r>
      <w:r>
        <w:t>(9), pp.867-886.</w:t>
      </w:r>
    </w:p>
    <w:p w14:paraId="00000042" w14:textId="696C5B6F" w:rsidR="00810275" w:rsidRDefault="0079081F">
      <w:r>
        <w:t xml:space="preserve">Wilde, C., </w:t>
      </w:r>
      <w:proofErr w:type="spellStart"/>
      <w:r>
        <w:t>Poostchi</w:t>
      </w:r>
      <w:proofErr w:type="spellEnd"/>
      <w:r>
        <w:t xml:space="preserve">, A., Mehta, R.L., </w:t>
      </w:r>
      <w:proofErr w:type="spellStart"/>
      <w:r>
        <w:t>MacNab</w:t>
      </w:r>
      <w:proofErr w:type="spellEnd"/>
      <w:r>
        <w:t xml:space="preserve">, H.K., Hillman, J.G., Vernon, S.A. and </w:t>
      </w:r>
      <w:proofErr w:type="spellStart"/>
      <w:r>
        <w:t>Amoaku</w:t>
      </w:r>
      <w:proofErr w:type="spellEnd"/>
      <w:r>
        <w:t xml:space="preserve">, W.M., </w:t>
      </w:r>
      <w:r w:rsidR="004C6F13">
        <w:t>[</w:t>
      </w:r>
      <w:r>
        <w:t>2017</w:t>
      </w:r>
      <w:r w:rsidR="004C6F13">
        <w:t>]</w:t>
      </w:r>
      <w:r>
        <w:t>. Prevalence of age-related macular degeneration in an elderly UK Caucasian population—</w:t>
      </w:r>
      <w:r>
        <w:t>The Bridlington eye assessment project: a cross-sectional study. </w:t>
      </w:r>
      <w:r>
        <w:rPr>
          <w:i/>
        </w:rPr>
        <w:t>Eye</w:t>
      </w:r>
      <w:r>
        <w:t>, </w:t>
      </w:r>
      <w:r>
        <w:rPr>
          <w:i/>
        </w:rPr>
        <w:t>31</w:t>
      </w:r>
      <w:r>
        <w:t>(7), pp.1042-1050.</w:t>
      </w:r>
    </w:p>
    <w:p w14:paraId="00000043" w14:textId="3C7039CD" w:rsidR="00810275" w:rsidRDefault="0079081F">
      <w:r>
        <w:t xml:space="preserve">Wilson, F., Ng, L., O'Sullivan, K., </w:t>
      </w:r>
      <w:proofErr w:type="spellStart"/>
      <w:r>
        <w:t>Caneiro</w:t>
      </w:r>
      <w:proofErr w:type="spellEnd"/>
      <w:r>
        <w:t xml:space="preserve">, J.P., O'Sullivan, P.P., Horgan, A., Thornton, J.S., </w:t>
      </w:r>
      <w:proofErr w:type="spellStart"/>
      <w:r>
        <w:t>Wilkie</w:t>
      </w:r>
      <w:proofErr w:type="spellEnd"/>
      <w:r>
        <w:t>, K. and Timonen, V.,</w:t>
      </w:r>
      <w:r>
        <w:t xml:space="preserve"> </w:t>
      </w:r>
      <w:r w:rsidR="004C6F13">
        <w:t>[</w:t>
      </w:r>
      <w:r>
        <w:t>2021</w:t>
      </w:r>
      <w:r w:rsidR="004C6F13">
        <w:t>]</w:t>
      </w:r>
      <w:r>
        <w:t>. 'You’re the best liar in the world</w:t>
      </w:r>
      <w:r>
        <w:t>’: a grounded theory study of rowing athletes’ experience of low back pain. </w:t>
      </w:r>
      <w:r>
        <w:rPr>
          <w:i/>
        </w:rPr>
        <w:t>British Journal of Sports Medicine</w:t>
      </w:r>
      <w:r>
        <w:t>, </w:t>
      </w:r>
      <w:r>
        <w:rPr>
          <w:i/>
        </w:rPr>
        <w:t>55</w:t>
      </w:r>
      <w:r>
        <w:t>(6), pp.327-335.</w:t>
      </w:r>
    </w:p>
    <w:p w14:paraId="00000044" w14:textId="77777777" w:rsidR="00810275" w:rsidRDefault="00810275"/>
    <w:p w14:paraId="00000045" w14:textId="77777777" w:rsidR="00810275" w:rsidRDefault="00810275"/>
    <w:p w14:paraId="00000046" w14:textId="77777777" w:rsidR="00810275" w:rsidRDefault="00810275"/>
    <w:sectPr w:rsidR="00810275">
      <w:foot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3D572B" w14:textId="77777777" w:rsidR="0079081F" w:rsidRDefault="0079081F">
      <w:pPr>
        <w:spacing w:after="0" w:line="240" w:lineRule="auto"/>
      </w:pPr>
      <w:r>
        <w:separator/>
      </w:r>
    </w:p>
  </w:endnote>
  <w:endnote w:type="continuationSeparator" w:id="0">
    <w:p w14:paraId="5DF60720" w14:textId="77777777" w:rsidR="0079081F" w:rsidRDefault="007908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47" w14:textId="1C417159" w:rsidR="00810275" w:rsidRDefault="0079081F">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sidR="007A447D">
      <w:rPr>
        <w:color w:val="000000"/>
      </w:rPr>
      <w:fldChar w:fldCharType="separate"/>
    </w:r>
    <w:r w:rsidR="007A447D">
      <w:rPr>
        <w:noProof/>
        <w:color w:val="000000"/>
      </w:rPr>
      <w:t>1</w:t>
    </w:r>
    <w:r>
      <w:rPr>
        <w:color w:val="000000"/>
      </w:rPr>
      <w:fldChar w:fldCharType="end"/>
    </w:r>
  </w:p>
  <w:p w14:paraId="00000048" w14:textId="77777777" w:rsidR="00810275" w:rsidRDefault="0081027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B359AE" w14:textId="77777777" w:rsidR="0079081F" w:rsidRDefault="0079081F">
      <w:pPr>
        <w:spacing w:after="0" w:line="240" w:lineRule="auto"/>
      </w:pPr>
      <w:r>
        <w:separator/>
      </w:r>
    </w:p>
  </w:footnote>
  <w:footnote w:type="continuationSeparator" w:id="0">
    <w:p w14:paraId="2587E2AA" w14:textId="77777777" w:rsidR="0079081F" w:rsidRDefault="007908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0275"/>
    <w:rsid w:val="003F73E9"/>
    <w:rsid w:val="004C6F13"/>
    <w:rsid w:val="0079081F"/>
    <w:rsid w:val="007A447D"/>
    <w:rsid w:val="007F5681"/>
    <w:rsid w:val="00810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984FA"/>
  <w15:docId w15:val="{A6B9D542-ECF2-477F-94E7-5EC8E520B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60F"/>
  </w:style>
  <w:style w:type="paragraph" w:styleId="Heading1">
    <w:name w:val="heading 1"/>
    <w:basedOn w:val="Normal"/>
    <w:next w:val="Normal"/>
    <w:link w:val="Heading1Char"/>
    <w:uiPriority w:val="9"/>
    <w:qFormat/>
    <w:rsid w:val="001F560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1F560F"/>
    <w:pPr>
      <w:keepNext/>
      <w:keepLines/>
      <w:spacing w:before="40" w:after="0"/>
      <w:outlineLvl w:val="1"/>
    </w:pPr>
    <w:rPr>
      <w:rFonts w:eastAsiaTheme="majorEastAsia" w:cstheme="majorBidi"/>
      <w:b/>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1F560F"/>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1F560F"/>
    <w:rPr>
      <w:rFonts w:ascii="Times New Roman" w:eastAsiaTheme="majorEastAsia" w:hAnsi="Times New Roman" w:cstheme="majorBidi"/>
      <w:b/>
      <w:sz w:val="28"/>
      <w:szCs w:val="26"/>
      <w:lang w:val="en-GB"/>
    </w:rPr>
  </w:style>
  <w:style w:type="character" w:styleId="Hyperlink">
    <w:name w:val="Hyperlink"/>
    <w:basedOn w:val="DefaultParagraphFont"/>
    <w:uiPriority w:val="99"/>
    <w:unhideWhenUsed/>
    <w:rsid w:val="000665C6"/>
    <w:rPr>
      <w:color w:val="0563C1" w:themeColor="hyperlink"/>
      <w:u w:val="single"/>
    </w:rPr>
  </w:style>
  <w:style w:type="character" w:customStyle="1" w:styleId="UnresolvedMention1">
    <w:name w:val="Unresolved Mention1"/>
    <w:basedOn w:val="DefaultParagraphFont"/>
    <w:uiPriority w:val="99"/>
    <w:semiHidden/>
    <w:unhideWhenUsed/>
    <w:rsid w:val="000665C6"/>
    <w:rPr>
      <w:color w:val="605E5C"/>
      <w:shd w:val="clear" w:color="auto" w:fill="E1DFDD"/>
    </w:rPr>
  </w:style>
  <w:style w:type="paragraph" w:styleId="Header">
    <w:name w:val="header"/>
    <w:basedOn w:val="Normal"/>
    <w:link w:val="HeaderChar"/>
    <w:uiPriority w:val="99"/>
    <w:unhideWhenUsed/>
    <w:rsid w:val="001B31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166"/>
    <w:rPr>
      <w:rFonts w:ascii="Times New Roman" w:hAnsi="Times New Roman"/>
      <w:sz w:val="24"/>
      <w:lang w:val="en-GB"/>
    </w:rPr>
  </w:style>
  <w:style w:type="paragraph" w:styleId="Footer">
    <w:name w:val="footer"/>
    <w:basedOn w:val="Normal"/>
    <w:link w:val="FooterChar"/>
    <w:uiPriority w:val="99"/>
    <w:unhideWhenUsed/>
    <w:rsid w:val="001B31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166"/>
    <w:rPr>
      <w:rFonts w:ascii="Times New Roman" w:hAnsi="Times New Roman"/>
      <w:sz w:val="24"/>
      <w:lang w:val="en-GB"/>
    </w:rPr>
  </w:style>
  <w:style w:type="paragraph" w:styleId="TOCHeading">
    <w:name w:val="TOC Heading"/>
    <w:basedOn w:val="Heading1"/>
    <w:next w:val="Normal"/>
    <w:uiPriority w:val="39"/>
    <w:unhideWhenUsed/>
    <w:qFormat/>
    <w:rsid w:val="001B3166"/>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B3166"/>
    <w:pPr>
      <w:spacing w:after="100"/>
    </w:pPr>
  </w:style>
  <w:style w:type="paragraph" w:styleId="BalloonText">
    <w:name w:val="Balloon Text"/>
    <w:basedOn w:val="Normal"/>
    <w:link w:val="BalloonTextChar"/>
    <w:uiPriority w:val="99"/>
    <w:semiHidden/>
    <w:unhideWhenUsed/>
    <w:rsid w:val="00E737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37B9"/>
    <w:rPr>
      <w:rFonts w:ascii="Tahoma" w:hAnsi="Tahoma" w:cs="Tahoma"/>
      <w:sz w:val="16"/>
      <w:szCs w:val="16"/>
      <w:lang w:val="en-GB"/>
    </w:rPr>
  </w:style>
  <w:style w:type="paragraph" w:styleId="ListParagraph">
    <w:name w:val="List Paragraph"/>
    <w:basedOn w:val="Normal"/>
    <w:uiPriority w:val="34"/>
    <w:qFormat/>
    <w:rsid w:val="001E593A"/>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Nuc7/H1owR7D/CdunpH7mrdczGA==">AMUW2mUjktywpbyW93FvfNBCocf9kHL4n7ENz0M/CeQgIALEvBPXhD+vRDEjmVCl0+x9TSpblFlXlSK2qSsr0rqpnP7WCaKy2vDcNtLr3PqEfXMeIvvcIUGd9TGlqix2xUi1ROJW1n0XxnOVo4W2gRv1vx3EJNYPl3FjVWLog+OBgqNsfecu4x9q9HGc3kSh1SIn8Muf7sJ0wAkdNQrfYPa/EVg6TIJLnA==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3830</Words>
  <Characters>21837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Amar Arif</dc:creator>
  <cp:lastModifiedBy>salma begum</cp:lastModifiedBy>
  <cp:revision>2</cp:revision>
  <dcterms:created xsi:type="dcterms:W3CDTF">2021-04-01T07:45:00Z</dcterms:created>
  <dcterms:modified xsi:type="dcterms:W3CDTF">2021-04-01T07:45:00Z</dcterms:modified>
</cp:coreProperties>
</file>