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A342497" w14:textId="77777777" w:rsidR="00AA4F9E" w:rsidRDefault="00AA4F9E" w:rsidP="00AA4F9E">
      <w:pPr>
        <w:tabs>
          <w:tab w:val="left" w:pos="7838"/>
        </w:tabs>
      </w:pPr>
      <w:r>
        <w:t xml:space="preserve">Bronfenbrenner &amp; Morris (2007), </w:t>
      </w:r>
      <w:r w:rsidRPr="00442D58">
        <w:t>The Bioecological Model of Human Development</w:t>
      </w:r>
      <w:r>
        <w:t xml:space="preserve">, ar gael yn: </w:t>
      </w:r>
      <w:r>
        <w:fldChar w:fldCharType="begin"/>
      </w:r>
      <w:r>
        <w:instrText>HYPERLINK "https://www.childhelp.org/wp-content/uploads/2015/07/Bronfenbrenner-U.-and-P.-Morris-2006-The-Bioecological-Model-of-Human-Development.pdf"</w:instrText>
      </w:r>
      <w:r>
        <w:fldChar w:fldCharType="separate"/>
      </w:r>
      <w:r>
        <w:rPr>
          <w:rStyle w:val="Hyperlink"/>
        </w:rPr>
        <w:t>Bronfenbrenner-U.-and-P.-Morris-2006-The-Bioecological-Model-of-Human-Development.pdf (childhelp.org)</w:t>
      </w:r>
      <w:r>
        <w:fldChar w:fldCharType="end"/>
      </w:r>
      <w:r>
        <w:t xml:space="preserve"> (cyrchwyd: 02/05/24)</w:t>
      </w:r>
    </w:p>
    <w:p w14:paraId="1D6C9105" w14:textId="77777777" w:rsidR="00AA4F9E" w:rsidRDefault="00AA4F9E" w:rsidP="00AA4F9E">
      <w:pPr>
        <w:tabs>
          <w:tab w:val="left" w:pos="7838"/>
        </w:tabs>
      </w:pPr>
      <w:r>
        <w:t xml:space="preserve">Bronfenbrenner (1994), Ecological Models of Human Development, ar gael yn: </w:t>
      </w:r>
      <w:r>
        <w:fldChar w:fldCharType="begin"/>
      </w:r>
      <w:r>
        <w:instrText>HYPERLINK "https://www.ncj.nl/wp-content/uploads/media-import/docs/6a45c1a4-82ad-4f69-957e-1c76966678e2.pdf"</w:instrText>
      </w:r>
      <w:r>
        <w:fldChar w:fldCharType="separate"/>
      </w:r>
      <w:r>
        <w:rPr>
          <w:rStyle w:val="Hyperlink"/>
        </w:rPr>
        <w:t>artikel bronfenbrenner.pdf (ncj.nl)</w:t>
      </w:r>
      <w:r>
        <w:fldChar w:fldCharType="end"/>
      </w:r>
      <w:r>
        <w:t xml:space="preserve"> (cyrchwyd: 02/05/24)</w:t>
      </w:r>
    </w:p>
    <w:p w14:paraId="69043053" w14:textId="77777777" w:rsidR="00AA4F9E" w:rsidRDefault="00AA4F9E" w:rsidP="00AA4F9E">
      <w:r>
        <w:t xml:space="preserve">Estyn (2018), A Report on Ysgol y Frenni, ar gael yn: </w:t>
      </w:r>
      <w:r>
        <w:fldChar w:fldCharType="begin"/>
      </w:r>
      <w:r>
        <w:instrText>HYPERLINK "https://www.estyn.gov.wales/system/files/2021-08/Inspection%20report%20Ysgol%20Y%20Frenni%202018.pdf"</w:instrText>
      </w:r>
      <w:r>
        <w:fldChar w:fldCharType="separate"/>
      </w:r>
      <w:r>
        <w:rPr>
          <w:rStyle w:val="Hyperlink"/>
        </w:rPr>
        <w:t>Inspection report Ysgol Y Frenni 2018 (gov.wales)</w:t>
      </w:r>
      <w:r>
        <w:fldChar w:fldCharType="end"/>
      </w:r>
      <w:r>
        <w:t xml:space="preserve"> (cyrchwyd: 01/05/2024)</w:t>
      </w:r>
    </w:p>
    <w:p w14:paraId="60BED33E" w14:textId="77777777" w:rsidR="00AA4F9E" w:rsidRDefault="00AA4F9E" w:rsidP="00AA4F9E">
      <w:pPr>
        <w:tabs>
          <w:tab w:val="left" w:pos="7838"/>
        </w:tabs>
      </w:pPr>
      <w:r>
        <w:t xml:space="preserve">Estyn (2019), </w:t>
      </w:r>
      <w:r w:rsidRPr="003F6345">
        <w:t>Mynd ag addysgu allan i’r awyr agored</w:t>
      </w:r>
      <w:r>
        <w:t xml:space="preserve">, arfer effeithiol, ar gael yn: </w:t>
      </w:r>
      <w:r>
        <w:fldChar w:fldCharType="begin"/>
      </w:r>
      <w:r>
        <w:instrText>HYPERLINK "https://www.estyn.llyw.cymru/arfer-effeithiol/mynd-ag-addysgu-allan-ir-awyr-agored"</w:instrText>
      </w:r>
      <w:r>
        <w:fldChar w:fldCharType="separate"/>
      </w:r>
      <w:r>
        <w:rPr>
          <w:rStyle w:val="Hyperlink"/>
        </w:rPr>
        <w:t>Mynd ag addysgu allan i’r awyr agored | Estyn (llyw.cymru)</w:t>
      </w:r>
      <w:r>
        <w:fldChar w:fldCharType="end"/>
      </w:r>
      <w:r>
        <w:t xml:space="preserve"> (cyrchwyd: 02/05/24)</w:t>
      </w:r>
    </w:p>
    <w:p w14:paraId="13BACB5E" w14:textId="77777777" w:rsidR="00AA4F9E" w:rsidRDefault="00AA4F9E" w:rsidP="00AA4F9E">
      <w:pPr>
        <w:tabs>
          <w:tab w:val="left" w:pos="7838"/>
        </w:tabs>
      </w:pPr>
      <w:r>
        <w:t xml:space="preserve">Estyn (2020), </w:t>
      </w:r>
      <w:proofErr w:type="spellStart"/>
      <w:r w:rsidRPr="00B31D1B">
        <w:rPr>
          <w:lang w:val="en-GB"/>
        </w:rPr>
        <w:t>Gweithio</w:t>
      </w:r>
      <w:proofErr w:type="spellEnd"/>
      <w:r w:rsidRPr="00B31D1B">
        <w:rPr>
          <w:lang w:val="en-GB"/>
        </w:rPr>
        <w:t xml:space="preserve"> </w:t>
      </w:r>
      <w:proofErr w:type="spellStart"/>
      <w:r w:rsidRPr="00B31D1B">
        <w:rPr>
          <w:lang w:val="en-GB"/>
        </w:rPr>
        <w:t>mewn</w:t>
      </w:r>
      <w:proofErr w:type="spellEnd"/>
      <w:r w:rsidRPr="00B31D1B">
        <w:rPr>
          <w:lang w:val="en-GB"/>
        </w:rPr>
        <w:t xml:space="preserve"> </w:t>
      </w:r>
      <w:proofErr w:type="spellStart"/>
      <w:r w:rsidRPr="00B31D1B">
        <w:rPr>
          <w:lang w:val="en-GB"/>
        </w:rPr>
        <w:t>partneriaeth</w:t>
      </w:r>
      <w:proofErr w:type="spellEnd"/>
      <w:r w:rsidRPr="00B31D1B">
        <w:rPr>
          <w:lang w:val="en-GB"/>
        </w:rPr>
        <w:t xml:space="preserve"> â </w:t>
      </w:r>
      <w:proofErr w:type="spellStart"/>
      <w:r w:rsidRPr="00B31D1B">
        <w:rPr>
          <w:lang w:val="en-GB"/>
        </w:rPr>
        <w:t>rhieni</w:t>
      </w:r>
      <w:proofErr w:type="spellEnd"/>
      <w:r w:rsidRPr="00B31D1B">
        <w:rPr>
          <w:lang w:val="en-GB"/>
        </w:rPr>
        <w:t xml:space="preserve"> </w:t>
      </w:r>
      <w:proofErr w:type="spellStart"/>
      <w:r w:rsidRPr="00B31D1B">
        <w:rPr>
          <w:lang w:val="en-GB"/>
        </w:rPr>
        <w:t>a’r</w:t>
      </w:r>
      <w:proofErr w:type="spellEnd"/>
      <w:r w:rsidRPr="00B31D1B">
        <w:rPr>
          <w:lang w:val="en-GB"/>
        </w:rPr>
        <w:t xml:space="preserve"> </w:t>
      </w:r>
      <w:proofErr w:type="spellStart"/>
      <w:r w:rsidRPr="00B31D1B">
        <w:rPr>
          <w:lang w:val="en-GB"/>
        </w:rPr>
        <w:t>gymuned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: </w:t>
      </w:r>
      <w:hyperlink r:id="rId4" w:history="1">
        <w:r>
          <w:rPr>
            <w:rStyle w:val="Hyperlink"/>
          </w:rPr>
          <w:t>Gweithio mewn partneriaeth â rhieni a’r gymuned | Estyn (llyw.cymru)</w:t>
        </w:r>
      </w:hyperlink>
      <w:r>
        <w:t xml:space="preserve"> (cyrchwyd: 02/05/24)</w:t>
      </w:r>
    </w:p>
    <w:p w14:paraId="00188076" w14:textId="77777777" w:rsidR="00AA4F9E" w:rsidRDefault="00AA4F9E" w:rsidP="00AA4F9E">
      <w:r>
        <w:t xml:space="preserve">Gaitan (2000), </w:t>
      </w:r>
      <w:r w:rsidRPr="00A06570">
        <w:t>Involving Parents in the Schools: A Process of Empowerment</w:t>
      </w:r>
      <w:r>
        <w:t xml:space="preserve">, ar gael yn: </w:t>
      </w:r>
      <w:hyperlink r:id="rId5" w:history="1">
        <w:r>
          <w:rPr>
            <w:rStyle w:val="Hyperlink"/>
          </w:rPr>
          <w:t xml:space="preserve">Involving Parents in the Schools: A Process </w:t>
        </w:r>
        <w:r>
          <w:rPr>
            <w:rStyle w:val="Hyperlink"/>
          </w:rPr>
          <w:t xml:space="preserve"> of Empowerment | American Journal of Education: V</w:t>
        </w:r>
        <w:r>
          <w:rPr>
            <w:rStyle w:val="Hyperlink"/>
          </w:rPr>
          <w:t>ol 1000, No 1 .(uchicago.edu)</w:t>
        </w:r>
      </w:hyperlink>
      <w:r>
        <w:t xml:space="preserve"> (cyrchwyd: 02/05/24)</w:t>
      </w:r>
    </w:p>
    <w:p w14:paraId="4704E1E5" w14:textId="77777777" w:rsidR="00AA4F9E" w:rsidRDefault="00AA4F9E" w:rsidP="00AA4F9E">
      <w:r>
        <w:t xml:space="preserve">Laur (2013), Authentic Learning Experiences, A Real World Approach to Project Based Learning, ar gael yn: </w:t>
      </w:r>
      <w:r>
        <w:fldChar w:fldCharType="begin"/>
      </w:r>
      <w:r>
        <w:instrText>HYPERLINK "file:///C:\\Users\\mared\\Downloads\\9781315853314_previewpdf.pdf"</w:instrText>
      </w:r>
      <w:r>
        <w:fldChar w:fldCharType="separate"/>
      </w:r>
      <w:r>
        <w:rPr>
          <w:rStyle w:val="Hyperlink"/>
        </w:rPr>
        <w:t>9781315853314_previewpdf.pdf</w:t>
      </w:r>
      <w:r>
        <w:fldChar w:fldCharType="end"/>
      </w:r>
      <w:r>
        <w:t xml:space="preserve"> (cyrchwyd: 01/05/2024)</w:t>
      </w:r>
    </w:p>
    <w:p w14:paraId="215ADC6C" w14:textId="77777777" w:rsidR="00AA4F9E" w:rsidRDefault="00AA4F9E" w:rsidP="00AA4F9E">
      <w:r>
        <w:t xml:space="preserve">Llywodraeth Cymru (2020), Cynllunio eich cwricwlwm, Hwb Cymru, ar gael yn: </w:t>
      </w:r>
      <w:r>
        <w:fldChar w:fldCharType="begin"/>
      </w:r>
      <w:r>
        <w:instrText>HYPERLINK "https://hwb.gov.wales/cwricwlwm-i-gymru/cynllunio-eich-cwricwlwm/datblygu-gweledigaeth-ar-gyfer-cynllunio-cwricwlwm/"</w:instrText>
      </w:r>
      <w:r>
        <w:fldChar w:fldCharType="separate"/>
      </w:r>
      <w:r>
        <w:rPr>
          <w:rStyle w:val="Hyperlink"/>
        </w:rPr>
        <w:t>Datblygu gweledigaeth ar gyfer cynllunio cwricwlwm - Hwb (gov.wales)</w:t>
      </w:r>
      <w:r>
        <w:fldChar w:fldCharType="end"/>
      </w:r>
      <w:r>
        <w:t xml:space="preserve"> (cyrchwyd: 01/05/2024)</w:t>
      </w:r>
    </w:p>
    <w:p w14:paraId="35C6CE43" w14:textId="77777777" w:rsidR="00AA4F9E" w:rsidRDefault="00AA4F9E" w:rsidP="00AA4F9E">
      <w:r>
        <w:t xml:space="preserve">Maier et al (2017), </w:t>
      </w:r>
      <w:r w:rsidRPr="00A06570">
        <w:t>Community Schools as an Effective School Improvement Strategy A Review of the Evidence</w:t>
      </w:r>
      <w:r>
        <w:t xml:space="preserve">, ar gael yn: </w:t>
      </w:r>
      <w:r>
        <w:fldChar w:fldCharType="begin"/>
      </w:r>
      <w:r>
        <w:instrText>HYPERLINK "https://files.eric.ed.gov/fulltext/ED606765.pdf"</w:instrText>
      </w:r>
      <w:r>
        <w:fldChar w:fldCharType="separate"/>
      </w:r>
      <w:r>
        <w:rPr>
          <w:rStyle w:val="Hyperlink"/>
        </w:rPr>
        <w:t>Community Schools as an Effective School Improvement Strategy: A Review of the Evidence (ed.gov)</w:t>
      </w:r>
      <w:r>
        <w:fldChar w:fldCharType="end"/>
      </w:r>
      <w:r>
        <w:t xml:space="preserve"> (cyrchwyd: 02/05/24)</w:t>
      </w:r>
    </w:p>
    <w:p w14:paraId="26E3AE91" w14:textId="77777777" w:rsidR="00AA4F9E" w:rsidRPr="00B31D1B" w:rsidRDefault="00AA4F9E" w:rsidP="00AA4F9E">
      <w:pPr>
        <w:tabs>
          <w:tab w:val="left" w:pos="7838"/>
        </w:tabs>
        <w:rPr>
          <w:lang w:val="en-GB"/>
        </w:rPr>
      </w:pPr>
      <w:r>
        <w:t xml:space="preserve">O’brien &amp; Shoemaker (2006), An After-school Gardening Club to Promote Fruit and Vegetable Consumption among Fourth Grade Students: The Assessment of Social Cognitive Theory Constructs, ar gael yn: </w:t>
      </w:r>
      <w:r>
        <w:fldChar w:fldCharType="begin"/>
      </w:r>
      <w:r>
        <w:instrText>HYPERLINK "https://d1wqtxts1xzle7.cloudfront.net/47923984/An_After-school_Gardening_Club_to_Promot20160809-11024-v77ybu-libre.pdf?1470774876=&amp;response-content-disposition=inline%3B+filename%3DAn_After_school_Gardening_Club_to_Promot.pdf&amp;Expires=1715078019&amp;Signature=EpMcubGJRYeDIPfNTrVC7IBnMalrFG2QZ5cFFQ6IJ8IOw~Uh0lx61C8Gu-D7sFilJPPIfq4AL0eJmjwomVL7icIe30JGtCCJnbiNoLS9xLAc~1JBQ3nCrByq2gjNXCe1QPARohZxNZmLHnimbw0VsBvYy7OwnQvwq2jk4r3DxXXvleoXEr9Cz8njFPV2f31AjPGEdhJ8UDVDkAK~LD-pntLQg3J9fIr6Zen9eDj2uidlRv2REFV7XBQsworJUJp3DWQYhY4l-VwMIvUtHJncozMPfKC4Spv9UWbgCgtpLRkdqJn0qXb5h60iEHuyM733UyJA8q3-yrh8yW4NxFda~w__&amp;Key-Pair-Id=APKAJLOHF5GGSLRBV4ZA"</w:instrText>
      </w:r>
      <w:r>
        <w:fldChar w:fldCharType="separate"/>
      </w:r>
      <w:r>
        <w:rPr>
          <w:rStyle w:val="Hyperlink"/>
        </w:rPr>
        <w:t>An_After-school_Gardening_Club_to_Promot20160809-11024-v77ybu-libre.pdf (d1wqtxts1xzle7.cloudfront.net)</w:t>
      </w:r>
      <w:r>
        <w:fldChar w:fldCharType="end"/>
      </w:r>
      <w:r>
        <w:t xml:space="preserve"> (Cyrchwyd: 02/05/24)</w:t>
      </w:r>
    </w:p>
    <w:p w14:paraId="07ACBC6F" w14:textId="77777777" w:rsidR="00AA4F9E" w:rsidRDefault="00AA4F9E" w:rsidP="00AA4F9E">
      <w:r>
        <w:rPr>
          <w:lang w:val="en-GB"/>
        </w:rPr>
        <w:t xml:space="preserve">Yildirim (2017), </w:t>
      </w:r>
      <w:r w:rsidRPr="00E67067">
        <w:rPr>
          <w:lang w:val="en-GB"/>
        </w:rPr>
        <w:t>The effect of outdoor learning activities on the development of preschool children</w:t>
      </w:r>
      <w:r>
        <w:rPr>
          <w:lang w:val="en-GB"/>
        </w:rPr>
        <w:t xml:space="preserve">,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: </w:t>
      </w:r>
      <w:hyperlink r:id="rId6" w:history="1">
        <w:r>
          <w:rPr>
            <w:rStyle w:val="Hyperlink"/>
          </w:rPr>
          <w:t>The effect of outdoor learning activities on the development of preschool children | South African Journal of Education (ajol.info)</w:t>
        </w:r>
      </w:hyperlink>
      <w:r>
        <w:t xml:space="preserve"> (cyrchwyd: 02/05/2024)</w:t>
      </w:r>
    </w:p>
    <w:p w14:paraId="08C593F1" w14:textId="77777777" w:rsidR="00AA4F9E" w:rsidRDefault="00AA4F9E" w:rsidP="00AA4F9E">
      <w:r>
        <w:t xml:space="preserve">Ymchwil Senedd (2021), </w:t>
      </w:r>
      <w:r w:rsidRPr="00A2574B">
        <w:t>Adolygiad Donaldson: 'Dibenion' a chynnwys Cwricwlwm Cymru</w:t>
      </w:r>
      <w:r>
        <w:t xml:space="preserve">, ar gael yn: </w:t>
      </w:r>
      <w:hyperlink r:id="rId7" w:history="1">
        <w:r>
          <w:rPr>
            <w:rStyle w:val="Hyperlink"/>
          </w:rPr>
          <w:t>Adolygiad Donaldson: 'Dibenion' a chynnwys Cwricwlwm Cymru (senedd.cymru)</w:t>
        </w:r>
      </w:hyperlink>
      <w:r>
        <w:t xml:space="preserve"> (cyrchwyd: 01/05/24)</w:t>
      </w:r>
    </w:p>
    <w:p w14:paraId="1EC93F12" w14:textId="77777777" w:rsidR="00AA4F9E" w:rsidRDefault="00AA4F9E" w:rsidP="00AA4F9E">
      <w:r>
        <w:t xml:space="preserve">Ysgol Bro Preseli (2022), Ethos ein ysgol, ar gael yn: </w:t>
      </w:r>
      <w:hyperlink r:id="rId8" w:history="1">
        <w:r>
          <w:rPr>
            <w:rStyle w:val="Hyperlink"/>
          </w:rPr>
          <w:t>The Ethos Of Ysgol Bro Preseli | Ysgol Bro Preseli</w:t>
        </w:r>
      </w:hyperlink>
      <w:r>
        <w:t xml:space="preserve"> (cyrchwyd: 01/05/2024)</w:t>
      </w:r>
    </w:p>
    <w:p w14:paraId="15DB1053" w14:textId="77777777" w:rsidR="00633D2B" w:rsidRDefault="00633D2B"/>
    <w:sectPr w:rsidR="00633D2B" w:rsidSect="00AA4F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F9E"/>
    <w:rsid w:val="004F535D"/>
    <w:rsid w:val="00633D2B"/>
    <w:rsid w:val="00AA4F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CB28D3"/>
  <w15:chartTrackingRefBased/>
  <w15:docId w15:val="{10F304B9-BE57-43FA-9E22-5F6D696FB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4F9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4F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4F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4F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4F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4F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4F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4F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4F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4F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4F9E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4F9E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4F9E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4F9E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4F9E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4F9E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4F9E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4F9E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4F9E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AA4F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4F9E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4F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4F9E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AA4F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4F9E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AA4F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4F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4F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4F9E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AA4F9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AA4F9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A4F9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sgolbropreseli.cymru/etho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ymchwil.senedd.cymru/erthyglau-ymchwil/adolygiad-donaldson-dibenion-a-chynnwys-cwricwlwm-cymru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jol.info/index.php/saje/article/view/157298" TargetMode="External"/><Relationship Id="rId5" Type="http://schemas.openxmlformats.org/officeDocument/2006/relationships/hyperlink" Target="https://www.journals.uchicago.edu/doi/pdf/10.1086/444003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estyn.llyw.cymru/arfer-effeithiol/gweithio-mewn-partneriaeth-rhieni-ar-gymuned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646</Words>
  <Characters>3684</Characters>
  <Application>Microsoft Office Word</Application>
  <DocSecurity>0</DocSecurity>
  <Lines>30</Lines>
  <Paragraphs>8</Paragraphs>
  <ScaleCrop>false</ScaleCrop>
  <Company/>
  <LinksUpToDate>false</LinksUpToDate>
  <CharactersWithSpaces>4322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Jones</dc:creator>
  <cp:keywords/>
  <dc:description/>
  <cp:lastModifiedBy>Mared Jones</cp:lastModifiedBy>
  <cp:revision>1</cp:revision>
  <dcterms:created xsi:type="dcterms:W3CDTF">2024-05-07T19:18:00Z</dcterms:created>
  <dcterms:modified xsi:type="dcterms:W3CDTF">2024-05-07T19:18:00Z</dcterms:modified>
</cp:coreProperties>
</file>