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0293" w:rsidRDefault="00E40293" w:rsidP="000A655D"/>
    <w:p w:rsidR="003A3FEA" w:rsidRPr="000A655D" w:rsidRDefault="00BC77D8" w:rsidP="000A655D">
      <w:r>
        <w:t>Assignment 2</w:t>
      </w:r>
    </w:p>
    <w:p w:rsidR="003A3FEA" w:rsidRPr="003C7CC3" w:rsidRDefault="003A3FEA" w:rsidP="000A655D">
      <w:pPr>
        <w:rPr>
          <w:rFonts w:asciiTheme="minorBidi" w:eastAsia="Calibri" w:hAnsiTheme="minorBidi"/>
          <w:b/>
          <w:bCs/>
          <w:color w:val="000000" w:themeColor="text1"/>
          <w:sz w:val="24"/>
          <w:szCs w:val="24"/>
          <w:u w:val="single"/>
        </w:rPr>
      </w:pPr>
      <w:r w:rsidRPr="003C7CC3">
        <w:rPr>
          <w:rFonts w:asciiTheme="minorBidi" w:hAnsiTheme="minorBidi"/>
          <w:b/>
          <w:bCs/>
          <w:sz w:val="24"/>
          <w:szCs w:val="24"/>
          <w:u w:val="single"/>
        </w:rPr>
        <w:t>Assignment Title</w:t>
      </w:r>
      <w:r w:rsidR="000A655D" w:rsidRPr="003C7CC3">
        <w:rPr>
          <w:rFonts w:asciiTheme="minorBidi" w:hAnsiTheme="minorBidi"/>
          <w:sz w:val="24"/>
          <w:szCs w:val="24"/>
        </w:rPr>
        <w:t>: Intercultural Competence Report</w:t>
      </w:r>
    </w:p>
    <w:p w:rsidR="003A3FEA" w:rsidRPr="003C7CC3" w:rsidRDefault="003A3FEA" w:rsidP="003A3FEA">
      <w:pPr>
        <w:rPr>
          <w:rFonts w:asciiTheme="minorBidi" w:eastAsia="Calibri" w:hAnsiTheme="minorBidi"/>
          <w:b/>
          <w:bCs/>
          <w:color w:val="000000" w:themeColor="text1"/>
          <w:sz w:val="24"/>
          <w:szCs w:val="24"/>
          <w:u w:val="single"/>
        </w:rPr>
      </w:pPr>
      <w:r w:rsidRPr="003C7CC3">
        <w:rPr>
          <w:rFonts w:asciiTheme="minorBidi" w:eastAsia="Calibri" w:hAnsiTheme="minorBidi"/>
          <w:b/>
          <w:bCs/>
          <w:color w:val="000000" w:themeColor="text1"/>
          <w:sz w:val="24"/>
          <w:szCs w:val="24"/>
          <w:u w:val="single"/>
        </w:rPr>
        <w:t xml:space="preserve">Name: </w:t>
      </w:r>
      <w:r w:rsidRPr="003C7CC3">
        <w:rPr>
          <w:rFonts w:asciiTheme="minorBidi" w:eastAsia="Calibri" w:hAnsiTheme="minorBidi"/>
          <w:b/>
          <w:bCs/>
          <w:color w:val="000000" w:themeColor="text1"/>
          <w:sz w:val="24"/>
          <w:szCs w:val="24"/>
        </w:rPr>
        <w:t xml:space="preserve"> </w:t>
      </w:r>
      <w:r w:rsidRPr="003C7CC3">
        <w:rPr>
          <w:rFonts w:asciiTheme="minorBidi" w:eastAsia="Calibri" w:hAnsiTheme="minorBidi"/>
          <w:color w:val="000000" w:themeColor="text1"/>
          <w:sz w:val="24"/>
          <w:szCs w:val="24"/>
        </w:rPr>
        <w:t>Md Mustakim Miah Burhani</w:t>
      </w:r>
      <w:r w:rsidRPr="003C7CC3">
        <w:rPr>
          <w:rFonts w:asciiTheme="minorBidi" w:eastAsia="Calibri" w:hAnsiTheme="minorBidi"/>
          <w:b/>
          <w:bCs/>
          <w:color w:val="000000" w:themeColor="text1"/>
          <w:sz w:val="24"/>
          <w:szCs w:val="24"/>
        </w:rPr>
        <w:t xml:space="preserve">  </w:t>
      </w:r>
    </w:p>
    <w:p w:rsidR="003A3FEA" w:rsidRPr="003C7CC3" w:rsidRDefault="003A3FEA" w:rsidP="003A3FEA">
      <w:pPr>
        <w:rPr>
          <w:rFonts w:asciiTheme="minorBidi" w:eastAsia="Calibri" w:hAnsiTheme="minorBidi"/>
          <w:color w:val="000000" w:themeColor="text1"/>
          <w:sz w:val="24"/>
          <w:szCs w:val="24"/>
        </w:rPr>
      </w:pPr>
      <w:r w:rsidRPr="003C7CC3">
        <w:rPr>
          <w:rFonts w:asciiTheme="minorBidi" w:eastAsia="Calibri" w:hAnsiTheme="minorBidi"/>
          <w:b/>
          <w:bCs/>
          <w:color w:val="000000" w:themeColor="text1"/>
          <w:sz w:val="24"/>
          <w:szCs w:val="24"/>
          <w:u w:val="single"/>
        </w:rPr>
        <w:t>Student Number:</w:t>
      </w:r>
      <w:r w:rsidRPr="003C7CC3">
        <w:rPr>
          <w:rFonts w:asciiTheme="minorBidi" w:eastAsia="Calibri" w:hAnsiTheme="minorBidi"/>
          <w:b/>
          <w:bCs/>
          <w:color w:val="000000" w:themeColor="text1"/>
          <w:sz w:val="24"/>
          <w:szCs w:val="24"/>
        </w:rPr>
        <w:t xml:space="preserve"> </w:t>
      </w:r>
      <w:r w:rsidRPr="003C7CC3">
        <w:rPr>
          <w:rFonts w:asciiTheme="minorBidi" w:eastAsia="Calibri" w:hAnsiTheme="minorBidi"/>
          <w:color w:val="000000" w:themeColor="text1"/>
          <w:sz w:val="24"/>
          <w:szCs w:val="24"/>
        </w:rPr>
        <w:t>2246150</w:t>
      </w:r>
    </w:p>
    <w:p w:rsidR="003A3FEA" w:rsidRPr="003C7CC3" w:rsidRDefault="003A3FEA" w:rsidP="003A3FEA">
      <w:pPr>
        <w:rPr>
          <w:rFonts w:asciiTheme="minorBidi" w:hAnsiTheme="minorBidi"/>
          <w:sz w:val="24"/>
          <w:szCs w:val="24"/>
        </w:rPr>
      </w:pPr>
      <w:r w:rsidRPr="003C7CC3">
        <w:rPr>
          <w:rFonts w:asciiTheme="minorBidi" w:hAnsiTheme="minorBidi"/>
          <w:b/>
          <w:bCs/>
          <w:sz w:val="24"/>
          <w:szCs w:val="24"/>
          <w:u w:val="single"/>
        </w:rPr>
        <w:t>Module:</w:t>
      </w:r>
      <w:r w:rsidRPr="003C7CC3">
        <w:rPr>
          <w:rFonts w:asciiTheme="minorBidi" w:hAnsiTheme="minorBidi"/>
          <w:sz w:val="24"/>
          <w:szCs w:val="24"/>
        </w:rPr>
        <w:t xml:space="preserve"> Foreign Languages &amp; Cultural Awareness   </w:t>
      </w:r>
    </w:p>
    <w:p w:rsidR="003A3FEA" w:rsidRPr="003C7CC3" w:rsidRDefault="003A3FEA" w:rsidP="003A3FEA">
      <w:pPr>
        <w:rPr>
          <w:rFonts w:asciiTheme="minorBidi" w:hAnsiTheme="minorBidi"/>
          <w:sz w:val="24"/>
          <w:szCs w:val="24"/>
        </w:rPr>
      </w:pPr>
      <w:r w:rsidRPr="003C7CC3">
        <w:rPr>
          <w:rFonts w:asciiTheme="minorBidi" w:hAnsiTheme="minorBidi"/>
          <w:b/>
          <w:bCs/>
          <w:sz w:val="24"/>
          <w:szCs w:val="24"/>
          <w:u w:val="single"/>
        </w:rPr>
        <w:t>Module code:</w:t>
      </w:r>
      <w:r w:rsidRPr="003C7CC3">
        <w:rPr>
          <w:rFonts w:asciiTheme="minorBidi" w:hAnsiTheme="minorBidi"/>
          <w:sz w:val="24"/>
          <w:szCs w:val="24"/>
        </w:rPr>
        <w:t xml:space="preserve"> BMIH5003</w:t>
      </w:r>
    </w:p>
    <w:p w:rsidR="003A3FEA" w:rsidRPr="003C7CC3" w:rsidRDefault="003A3FEA" w:rsidP="003A3FEA">
      <w:pPr>
        <w:rPr>
          <w:rFonts w:asciiTheme="minorBidi" w:eastAsia="Calibri" w:hAnsiTheme="minorBidi"/>
          <w:color w:val="000000" w:themeColor="text1"/>
          <w:sz w:val="24"/>
          <w:szCs w:val="24"/>
        </w:rPr>
      </w:pPr>
      <w:r w:rsidRPr="003C7CC3">
        <w:rPr>
          <w:rFonts w:asciiTheme="minorBidi" w:hAnsiTheme="minorBidi"/>
          <w:b/>
          <w:bCs/>
          <w:sz w:val="24"/>
          <w:szCs w:val="24"/>
          <w:u w:val="single"/>
        </w:rPr>
        <w:t>Programme</w:t>
      </w:r>
      <w:r w:rsidRPr="003C7CC3">
        <w:rPr>
          <w:rFonts w:asciiTheme="minorBidi" w:hAnsiTheme="minorBidi"/>
          <w:b/>
          <w:bCs/>
          <w:sz w:val="24"/>
          <w:szCs w:val="24"/>
        </w:rPr>
        <w:t>:</w:t>
      </w:r>
      <w:r w:rsidRPr="003C7CC3">
        <w:rPr>
          <w:rFonts w:asciiTheme="minorBidi" w:hAnsiTheme="minorBidi"/>
          <w:sz w:val="24"/>
          <w:szCs w:val="24"/>
        </w:rPr>
        <w:t xml:space="preserve"> BA (Hons) International Hotel Management</w:t>
      </w:r>
    </w:p>
    <w:p w:rsidR="003A3FEA" w:rsidRPr="003C7CC3" w:rsidRDefault="003A3FEA" w:rsidP="003A3FEA">
      <w:pPr>
        <w:rPr>
          <w:rFonts w:asciiTheme="minorBidi" w:eastAsia="Calibri" w:hAnsiTheme="minorBidi"/>
          <w:color w:val="000000" w:themeColor="text1"/>
          <w:sz w:val="24"/>
          <w:szCs w:val="24"/>
        </w:rPr>
      </w:pPr>
      <w:r w:rsidRPr="003C7CC3">
        <w:rPr>
          <w:rFonts w:asciiTheme="minorBidi" w:eastAsia="Calibri" w:hAnsiTheme="minorBidi"/>
          <w:b/>
          <w:bCs/>
          <w:color w:val="000000" w:themeColor="text1"/>
          <w:sz w:val="24"/>
          <w:szCs w:val="24"/>
          <w:u w:val="single"/>
        </w:rPr>
        <w:t>Lecturer’s Name:</w:t>
      </w:r>
      <w:r w:rsidRPr="003C7CC3">
        <w:rPr>
          <w:rFonts w:asciiTheme="minorBidi" w:eastAsia="Calibri" w:hAnsiTheme="minorBidi"/>
          <w:b/>
          <w:bCs/>
          <w:color w:val="000000" w:themeColor="text1"/>
          <w:sz w:val="24"/>
          <w:szCs w:val="24"/>
        </w:rPr>
        <w:t xml:space="preserve"> </w:t>
      </w:r>
      <w:r w:rsidRPr="003C7CC3">
        <w:rPr>
          <w:rFonts w:asciiTheme="minorBidi" w:hAnsiTheme="minorBidi"/>
          <w:sz w:val="24"/>
          <w:szCs w:val="24"/>
        </w:rPr>
        <w:t>Giulia Chifari</w:t>
      </w:r>
      <w:r w:rsidRPr="003C7CC3">
        <w:rPr>
          <w:rFonts w:asciiTheme="minorBidi" w:eastAsia="Calibri" w:hAnsiTheme="minorBidi"/>
          <w:b/>
          <w:bCs/>
          <w:color w:val="000000" w:themeColor="text1"/>
          <w:sz w:val="24"/>
          <w:szCs w:val="24"/>
        </w:rPr>
        <w:t xml:space="preserve"> </w:t>
      </w:r>
      <w:r w:rsidRPr="006B1B32">
        <w:rPr>
          <w:rFonts w:asciiTheme="minorBidi" w:eastAsia="Calibri" w:hAnsiTheme="minorBidi"/>
          <w:color w:val="000000" w:themeColor="text1"/>
          <w:sz w:val="24"/>
          <w:szCs w:val="24"/>
        </w:rPr>
        <w:t>BA(Hons)</w:t>
      </w:r>
      <w:r w:rsidRPr="003C7CC3">
        <w:rPr>
          <w:rFonts w:asciiTheme="minorBidi" w:eastAsia="Calibri" w:hAnsiTheme="minorBidi"/>
          <w:b/>
          <w:bCs/>
          <w:color w:val="000000" w:themeColor="text1"/>
          <w:sz w:val="24"/>
          <w:szCs w:val="24"/>
        </w:rPr>
        <w:t xml:space="preserve">     </w:t>
      </w:r>
    </w:p>
    <w:p w:rsidR="00C20FC2" w:rsidRPr="003C7CC3" w:rsidRDefault="003A3FEA" w:rsidP="00C20FC2">
      <w:pPr>
        <w:rPr>
          <w:rFonts w:asciiTheme="minorBidi" w:hAnsiTheme="minorBidi"/>
          <w:sz w:val="24"/>
          <w:szCs w:val="24"/>
        </w:rPr>
      </w:pPr>
      <w:r w:rsidRPr="003C7CC3">
        <w:rPr>
          <w:rFonts w:asciiTheme="minorBidi" w:hAnsiTheme="minorBidi"/>
          <w:b/>
          <w:bCs/>
          <w:sz w:val="24"/>
          <w:szCs w:val="24"/>
          <w:u w:val="single"/>
        </w:rPr>
        <w:t>Submission deadline:</w:t>
      </w:r>
      <w:r w:rsidR="00C20FC2" w:rsidRPr="003C7CC3">
        <w:rPr>
          <w:rFonts w:asciiTheme="minorBidi" w:hAnsiTheme="minorBidi"/>
          <w:sz w:val="24"/>
          <w:szCs w:val="24"/>
        </w:rPr>
        <w:t xml:space="preserve">7th June 2024 by </w:t>
      </w:r>
      <w:r w:rsidR="005459C2">
        <w:rPr>
          <w:rFonts w:asciiTheme="minorBidi" w:hAnsiTheme="minorBidi"/>
          <w:sz w:val="24"/>
          <w:szCs w:val="24"/>
        </w:rPr>
        <w:t xml:space="preserve">23:59 PM </w:t>
      </w:r>
    </w:p>
    <w:p w:rsidR="003A3FEA" w:rsidRPr="003C7CC3" w:rsidRDefault="003A3FEA" w:rsidP="003A3FEA">
      <w:pPr>
        <w:rPr>
          <w:rFonts w:asciiTheme="minorBidi" w:hAnsiTheme="minorBidi"/>
          <w:sz w:val="24"/>
          <w:szCs w:val="24"/>
        </w:rPr>
      </w:pPr>
      <w:r w:rsidRPr="003C7CC3">
        <w:rPr>
          <w:rFonts w:asciiTheme="minorBidi" w:hAnsiTheme="minorBidi"/>
          <w:b/>
          <w:bCs/>
          <w:sz w:val="24"/>
          <w:szCs w:val="24"/>
          <w:u w:val="single"/>
        </w:rPr>
        <w:t>Word count (or equivalent):</w:t>
      </w:r>
      <w:r w:rsidR="00C20FC2" w:rsidRPr="003C7CC3">
        <w:rPr>
          <w:rFonts w:asciiTheme="minorBidi" w:hAnsiTheme="minorBidi"/>
          <w:sz w:val="24"/>
          <w:szCs w:val="24"/>
        </w:rPr>
        <w:t xml:space="preserve"> 1,</w:t>
      </w:r>
      <w:r w:rsidRPr="003C7CC3">
        <w:rPr>
          <w:rFonts w:asciiTheme="minorBidi" w:hAnsiTheme="minorBidi"/>
          <w:sz w:val="24"/>
          <w:szCs w:val="24"/>
        </w:rPr>
        <w:t>000</w:t>
      </w:r>
    </w:p>
    <w:p w:rsidR="008376C4" w:rsidRDefault="008376C4"/>
    <w:p w:rsidR="003D1E74" w:rsidRPr="003D1E74" w:rsidRDefault="003D1E74" w:rsidP="00002A47">
      <w:pPr>
        <w:spacing w:after="0" w:line="240" w:lineRule="auto"/>
        <w:textAlignment w:val="baseline"/>
        <w:rPr>
          <w:rFonts w:ascii="Arial" w:eastAsia="Times New Roman" w:hAnsi="Arial" w:cs="Arial"/>
          <w:sz w:val="24"/>
          <w:szCs w:val="24"/>
          <w:lang w:eastAsia="en-GB"/>
        </w:rPr>
      </w:pPr>
      <w:r w:rsidRPr="003D1E74">
        <w:rPr>
          <w:rFonts w:ascii="inherit" w:eastAsia="Times New Roman" w:hAnsi="inherit" w:cs="Segoe UI"/>
          <w:color w:val="000000"/>
          <w:sz w:val="21"/>
          <w:szCs w:val="21"/>
          <w:lang w:eastAsia="en-GB"/>
        </w:rPr>
        <w:t>​</w:t>
      </w:r>
    </w:p>
    <w:p w:rsidR="00480264" w:rsidRPr="00002A47" w:rsidRDefault="00480264" w:rsidP="003A7095">
      <w:pPr>
        <w:rPr>
          <w:rFonts w:asciiTheme="minorBidi" w:hAnsiTheme="minorBidi"/>
          <w:sz w:val="24"/>
          <w:szCs w:val="24"/>
        </w:rPr>
      </w:pPr>
      <w:r w:rsidRPr="00002A47">
        <w:rPr>
          <w:rFonts w:asciiTheme="minorBidi" w:hAnsiTheme="minorBidi"/>
          <w:b/>
          <w:bCs/>
          <w:sz w:val="24"/>
          <w:szCs w:val="24"/>
        </w:rPr>
        <w:t>Introduction</w:t>
      </w:r>
      <w:r w:rsidR="00AA3BF0" w:rsidRPr="00002A47">
        <w:rPr>
          <w:rFonts w:asciiTheme="minorBidi" w:hAnsiTheme="minorBidi"/>
          <w:sz w:val="24"/>
          <w:szCs w:val="24"/>
        </w:rPr>
        <w:t xml:space="preserve"> </w:t>
      </w:r>
    </w:p>
    <w:p w:rsidR="00F11431" w:rsidRPr="007C13A4" w:rsidRDefault="00F11431" w:rsidP="00A7436A">
      <w:pPr>
        <w:spacing w:line="360" w:lineRule="auto"/>
        <w:rPr>
          <w:rFonts w:asciiTheme="minorBidi" w:hAnsiTheme="minorBidi"/>
          <w:sz w:val="24"/>
          <w:szCs w:val="24"/>
          <w:shd w:val="clear" w:color="auto" w:fill="FFFFFF"/>
        </w:rPr>
      </w:pPr>
      <w:r w:rsidRPr="007C13A4">
        <w:rPr>
          <w:rFonts w:asciiTheme="minorBidi" w:hAnsiTheme="minorBidi"/>
          <w:sz w:val="24"/>
          <w:szCs w:val="24"/>
          <w:shd w:val="clear" w:color="auto" w:fill="FFFFFF"/>
        </w:rPr>
        <w:t>As a general manager, I strongly believe that</w:t>
      </w:r>
      <w:r w:rsidR="00A7436A" w:rsidRPr="007C13A4">
        <w:rPr>
          <w:rFonts w:asciiTheme="minorBidi" w:hAnsiTheme="minorBidi"/>
          <w:sz w:val="24"/>
          <w:szCs w:val="24"/>
          <w:shd w:val="clear" w:color="auto" w:fill="FFFFFF"/>
        </w:rPr>
        <w:t xml:space="preserve"> i</w:t>
      </w:r>
      <w:r w:rsidRPr="007C13A4">
        <w:rPr>
          <w:rFonts w:asciiTheme="minorBidi" w:hAnsiTheme="minorBidi"/>
          <w:sz w:val="24"/>
          <w:szCs w:val="24"/>
          <w:shd w:val="clear" w:color="auto" w:fill="FFFFFF"/>
        </w:rPr>
        <w:t>ntercultural competence is crucial in today's globalised society, requiring understanding and adapting to different world views and values. Three cultural competencies are essential for intercultural collaboration: intercultural communication, intercultural sensitivity, and intercultural responsibility. A systematic literature mapping study identified training, disciplinary, collective, and behavioural concepts in higher education, with trends in collaborative learning, intercultural communication competence, and international experiences. Recognising cultural diversity and developing intercultural competencies are essential for successful globalisation.</w:t>
      </w:r>
      <w:r w:rsidR="007C13A4" w:rsidRPr="007C13A4">
        <w:rPr>
          <w:rFonts w:ascii="Arial" w:hAnsi="Arial" w:cs="Arial"/>
          <w:sz w:val="24"/>
          <w:szCs w:val="24"/>
          <w:shd w:val="clear" w:color="auto" w:fill="FFFFFF"/>
        </w:rPr>
        <w:t xml:space="preserve"> </w:t>
      </w:r>
      <w:r w:rsidR="007C13A4" w:rsidRPr="007C13A4">
        <w:rPr>
          <w:rFonts w:ascii="Arial" w:hAnsi="Arial" w:cs="Arial"/>
          <w:sz w:val="24"/>
          <w:szCs w:val="24"/>
          <w:shd w:val="clear" w:color="auto" w:fill="FFFFFF"/>
        </w:rPr>
        <w:t>Humans share basic needs like food, protection, love, belonging, and self-realization, but also add a layer of culture based on our ancestors' behaviors. Culture is a set of formalized ways of thinking, feeling, and acting that build a distinct community. Dissecting these behaviors is more difficult than basic needs, especially when dealing with personal cultural identity. To understand cross-channel differences between Franco-British relations, consider examples and remember that variety is the spice of life.</w:t>
      </w:r>
    </w:p>
    <w:p w:rsidR="00410588" w:rsidRPr="00002A47" w:rsidRDefault="00410588" w:rsidP="00410588">
      <w:pPr>
        <w:rPr>
          <w:rFonts w:asciiTheme="minorBidi" w:hAnsiTheme="minorBidi"/>
          <w:b/>
          <w:bCs/>
          <w:sz w:val="24"/>
          <w:szCs w:val="24"/>
        </w:rPr>
      </w:pPr>
      <w:r w:rsidRPr="00002A47">
        <w:rPr>
          <w:rFonts w:asciiTheme="minorBidi" w:hAnsiTheme="minorBidi"/>
          <w:b/>
          <w:bCs/>
          <w:sz w:val="24"/>
          <w:szCs w:val="24"/>
        </w:rPr>
        <w:t>What are the hotel chain’s operation</w:t>
      </w:r>
      <w:r w:rsidR="00A7436A" w:rsidRPr="00002A47">
        <w:rPr>
          <w:rFonts w:asciiTheme="minorBidi" w:hAnsiTheme="minorBidi"/>
          <w:b/>
          <w:bCs/>
          <w:sz w:val="24"/>
          <w:szCs w:val="24"/>
        </w:rPr>
        <w:t>s, and brand standards in France</w:t>
      </w:r>
      <w:r w:rsidRPr="00002A47">
        <w:rPr>
          <w:rFonts w:asciiTheme="minorBidi" w:hAnsiTheme="minorBidi"/>
          <w:b/>
          <w:bCs/>
          <w:sz w:val="24"/>
          <w:szCs w:val="24"/>
        </w:rPr>
        <w:t>?</w:t>
      </w:r>
    </w:p>
    <w:p w:rsidR="0068691E" w:rsidRPr="00002A47" w:rsidRDefault="00174491" w:rsidP="00410588">
      <w:pPr>
        <w:rPr>
          <w:rFonts w:asciiTheme="minorBidi" w:hAnsiTheme="minorBidi"/>
          <w:sz w:val="24"/>
          <w:szCs w:val="24"/>
          <w:shd w:val="clear" w:color="auto" w:fill="FFFFFF"/>
        </w:rPr>
      </w:pPr>
      <w:r w:rsidRPr="00002A47">
        <w:rPr>
          <w:rFonts w:asciiTheme="minorBidi" w:hAnsiTheme="minorBidi"/>
          <w:sz w:val="24"/>
          <w:szCs w:val="24"/>
          <w:shd w:val="clear" w:color="auto" w:fill="FFFFFF"/>
        </w:rPr>
        <w:t>I plan to visit France to learn</w:t>
      </w:r>
      <w:r w:rsidR="003B60B0" w:rsidRPr="00002A47">
        <w:rPr>
          <w:rFonts w:asciiTheme="minorBidi" w:hAnsiTheme="minorBidi"/>
          <w:sz w:val="24"/>
          <w:szCs w:val="24"/>
          <w:shd w:val="clear" w:color="auto" w:fill="FFFFFF"/>
        </w:rPr>
        <w:t xml:space="preserve"> </w:t>
      </w:r>
      <w:r w:rsidRPr="00002A47">
        <w:rPr>
          <w:rFonts w:asciiTheme="minorBidi" w:hAnsiTheme="minorBidi"/>
          <w:sz w:val="24"/>
          <w:szCs w:val="24"/>
          <w:shd w:val="clear" w:color="auto" w:fill="FFFFFF"/>
        </w:rPr>
        <w:t xml:space="preserve">about </w:t>
      </w:r>
      <w:r w:rsidR="003B60B0" w:rsidRPr="00002A47">
        <w:rPr>
          <w:rFonts w:asciiTheme="minorBidi" w:hAnsiTheme="minorBidi"/>
          <w:sz w:val="24"/>
          <w:szCs w:val="24"/>
          <w:shd w:val="clear" w:color="auto" w:fill="FFFFFF"/>
        </w:rPr>
        <w:t xml:space="preserve">the hotel chain's operations and brand standards. </w:t>
      </w:r>
    </w:p>
    <w:p w:rsidR="008D0DA0" w:rsidRPr="00002A47" w:rsidRDefault="002B7A87" w:rsidP="00EA6F43">
      <w:pPr>
        <w:rPr>
          <w:rFonts w:asciiTheme="minorBidi" w:hAnsiTheme="minorBidi"/>
          <w:b/>
          <w:bCs/>
          <w:sz w:val="24"/>
          <w:szCs w:val="24"/>
        </w:rPr>
      </w:pPr>
      <w:r w:rsidRPr="00002A47">
        <w:rPr>
          <w:rFonts w:ascii="Arial" w:hAnsi="Arial" w:cs="Arial"/>
          <w:sz w:val="24"/>
          <w:szCs w:val="24"/>
          <w:shd w:val="clear" w:color="auto" w:fill="FFFFFF"/>
        </w:rPr>
        <w:lastRenderedPageBreak/>
        <w:t>Brand standards are vital in the hotel industry, as they establish a unique identity and ensure consistency across properties. Consistency builds trust, enhances guest experience, and promotes repeat business. Operational efficiency is achieved through clear staff training and service delivery. Positive experiences at a brand property lead to loyalty, which can drive revenue. Hotels with well-defined brand standards have a competitive advantage, as guests are more likely to choose a recognized brand, leading to higher occupancy rates and premium pricing.</w:t>
      </w:r>
    </w:p>
    <w:p w:rsidR="00175B4A" w:rsidRPr="00262AEB" w:rsidRDefault="00175B4A" w:rsidP="00175B4A">
      <w:pPr>
        <w:rPr>
          <w:rFonts w:asciiTheme="minorBidi" w:hAnsiTheme="minorBidi"/>
          <w:sz w:val="24"/>
          <w:szCs w:val="24"/>
        </w:rPr>
      </w:pPr>
    </w:p>
    <w:p w:rsidR="00ED0135"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Main Differences Between British and French culture and intellectual style:</w:t>
      </w:r>
    </w:p>
    <w:p w:rsidR="007C13A4" w:rsidRPr="007C13A4" w:rsidRDefault="007C13A4" w:rsidP="007C13A4">
      <w:pPr>
        <w:rPr>
          <w:rFonts w:asciiTheme="minorBidi" w:hAnsiTheme="minorBidi"/>
          <w:sz w:val="24"/>
          <w:szCs w:val="24"/>
        </w:rPr>
      </w:pPr>
      <w:r w:rsidRPr="007C13A4">
        <w:rPr>
          <w:rFonts w:asciiTheme="minorBidi" w:hAnsiTheme="minorBidi"/>
          <w:sz w:val="24"/>
          <w:szCs w:val="24"/>
        </w:rPr>
        <w:t>Both countries have an exceptional cultural history I will highlight a few</w:t>
      </w:r>
      <w:r>
        <w:rPr>
          <w:rFonts w:asciiTheme="minorBidi" w:hAnsiTheme="minorBidi"/>
          <w:sz w:val="24"/>
          <w:szCs w:val="24"/>
        </w:rPr>
        <w:t>.</w:t>
      </w:r>
    </w:p>
    <w:p w:rsidR="007C13A4" w:rsidRPr="00291FE9" w:rsidRDefault="007C13A4" w:rsidP="00ED0135">
      <w:pPr>
        <w:spacing w:line="360" w:lineRule="auto"/>
        <w:rPr>
          <w:rFonts w:asciiTheme="minorBidi" w:hAnsiTheme="minorBidi"/>
          <w:b/>
          <w:bCs/>
          <w:sz w:val="24"/>
          <w:szCs w:val="24"/>
        </w:rPr>
      </w:pP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1. British Employment and administration:</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Recognise regional variations. Keep in mind that not all people are “English”; Irish, Scots, and Welsh people all have strong ties to their own national identities.</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All of these regions are free to engage in "English bashing," which is the national sport of making fun of the English. In fairness, though, the English even get their comeuppance by mocking regional accents.</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Act as a member of the team.</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The majority of Britons will have participated in several team sports in school (Football, netball, basketball, hockey, rugby, to name a few). This helps foster a sense of teamwork to some extent, as intended. Understanding what a team is and contributing to the success of the group are well understood.</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This has also led to the development of a sense of "fair play," which will </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always depends on your point of view, of course.</w:t>
      </w:r>
    </w:p>
    <w:p w:rsidR="00ED0135" w:rsidRPr="00291FE9" w:rsidRDefault="00ED0135" w:rsidP="00ED0135">
      <w:pPr>
        <w:spacing w:line="360" w:lineRule="auto"/>
        <w:rPr>
          <w:rFonts w:asciiTheme="minorBidi" w:hAnsiTheme="minorBidi"/>
          <w:sz w:val="24"/>
          <w:szCs w:val="24"/>
        </w:rPr>
      </w:pP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Have an open mind regarding qualifications:</w:t>
      </w:r>
    </w:p>
    <w:p w:rsidR="00ED0135" w:rsidRPr="00291FE9" w:rsidRDefault="00A6267B" w:rsidP="00ED0135">
      <w:pPr>
        <w:spacing w:line="360" w:lineRule="auto"/>
        <w:rPr>
          <w:rFonts w:asciiTheme="minorBidi" w:hAnsiTheme="minorBidi"/>
          <w:sz w:val="24"/>
          <w:szCs w:val="24"/>
        </w:rPr>
      </w:pPr>
      <w:r w:rsidRPr="00A6267B">
        <w:rPr>
          <w:rFonts w:ascii="Arial" w:hAnsi="Arial" w:cs="Arial"/>
          <w:shd w:val="clear" w:color="auto" w:fill="FFFFFF"/>
        </w:rPr>
        <w:t xml:space="preserve"> </w:t>
      </w:r>
      <w:r>
        <w:rPr>
          <w:rFonts w:ascii="Arial" w:hAnsi="Arial" w:cs="Arial"/>
          <w:shd w:val="clear" w:color="auto" w:fill="FFFFFF"/>
        </w:rPr>
        <w:t xml:space="preserve">Vocational credentials are not highly significant in the UK, especially for new career starters. Some subjects may not be relevant to an individual's chosen career path, like history majoring in accounting. This is not the case in France, where such majors are rare. However, this makes role-changing easier and encourages employers to try new things due </w:t>
      </w:r>
      <w:r>
        <w:rPr>
          <w:rFonts w:ascii="Arial" w:hAnsi="Arial" w:cs="Arial"/>
          <w:shd w:val="clear" w:color="auto" w:fill="FFFFFF"/>
        </w:rPr>
        <w:lastRenderedPageBreak/>
        <w:t>to lenient employment laws. This makes it essential to consider the subject matter when choosing a career path.</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Be realistic:</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When negotiating, use common sense and try to find solutions. Rather than seeking an ideal solution that will take ages to implement, the British are more likely to search for a compromise.</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Possess a strong sense of humour</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Be able to laugh at yourself and make jokes about it (within reason, of course!) and possess a good sense of humour. Expect people to make jokes and provoke you if you're in charge. Everything should be taken in stride by you.</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Don't be overly flamboyant when around women.</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Consider women colleagues. Certain actions that you might consider bravery could be perceived as sexist. Be courteous, but don't go above and beyond to open doors or make other accommodations for women that you wouldn’t make for a man.</w:t>
      </w:r>
    </w:p>
    <w:p w:rsidR="00ED0135" w:rsidRPr="00291FE9" w:rsidRDefault="00ED0135" w:rsidP="00ED0135">
      <w:pPr>
        <w:spacing w:line="360" w:lineRule="auto"/>
        <w:rPr>
          <w:rFonts w:asciiTheme="minorBidi" w:hAnsiTheme="minorBidi"/>
          <w:sz w:val="24"/>
          <w:szCs w:val="24"/>
        </w:rPr>
      </w:pP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2/ British customs and behaviours</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Comprehending understatement</w:t>
      </w:r>
    </w:p>
    <w:p w:rsidR="00A6267B" w:rsidRPr="00A6267B" w:rsidRDefault="00A6267B" w:rsidP="00ED0135">
      <w:pPr>
        <w:spacing w:line="360" w:lineRule="auto"/>
        <w:rPr>
          <w:rFonts w:asciiTheme="minorBidi" w:hAnsiTheme="minorBidi"/>
          <w:sz w:val="24"/>
          <w:szCs w:val="24"/>
        </w:rPr>
      </w:pPr>
      <w:r w:rsidRPr="00A6267B">
        <w:rPr>
          <w:rFonts w:asciiTheme="minorBidi" w:hAnsiTheme="minorBidi"/>
          <w:sz w:val="24"/>
          <w:szCs w:val="24"/>
        </w:rPr>
        <w:t>The British are skilled at understatement, reducing the emotional impact of their language, making it difficult to interpret their meanings. They often try to explain disagreements, even if they are not in agreement. They don't place much value on titles or positions, except for members of the Royal Family. This behavior is likely a result of the aristocratic era, where people could identify someone's status based on their accent or school. Class divisions are still in place, and the British can quickly discern a fellow countryman's origins or education level in passing remarks.</w:t>
      </w:r>
    </w:p>
    <w:p w:rsidR="00A6267B" w:rsidRDefault="00A6267B" w:rsidP="00ED0135">
      <w:pPr>
        <w:spacing w:line="360" w:lineRule="auto"/>
        <w:rPr>
          <w:rFonts w:asciiTheme="minorBidi" w:hAnsiTheme="minorBidi"/>
          <w:b/>
          <w:bCs/>
          <w:sz w:val="24"/>
          <w:szCs w:val="24"/>
        </w:rPr>
      </w:pPr>
    </w:p>
    <w:p w:rsidR="00ED0135" w:rsidRDefault="00ED0135" w:rsidP="00ED0135">
      <w:pPr>
        <w:spacing w:line="360" w:lineRule="auto"/>
        <w:rPr>
          <w:rFonts w:asciiTheme="minorBidi" w:hAnsiTheme="minorBidi"/>
          <w:sz w:val="24"/>
          <w:szCs w:val="24"/>
        </w:rPr>
      </w:pPr>
      <w:r w:rsidRPr="00291FE9">
        <w:rPr>
          <w:rFonts w:asciiTheme="minorBidi" w:hAnsiTheme="minorBidi"/>
          <w:b/>
          <w:bCs/>
          <w:sz w:val="24"/>
          <w:szCs w:val="24"/>
        </w:rPr>
        <w:t>The feelings involved in relationships, both personal and professional</w:t>
      </w:r>
      <w:r w:rsidRPr="00291FE9">
        <w:rPr>
          <w:rFonts w:asciiTheme="minorBidi" w:hAnsiTheme="minorBidi"/>
          <w:sz w:val="24"/>
          <w:szCs w:val="24"/>
        </w:rPr>
        <w:t xml:space="preserve"> </w:t>
      </w:r>
    </w:p>
    <w:p w:rsidR="00ED0135" w:rsidRDefault="00ED0135" w:rsidP="00ED0135">
      <w:pPr>
        <w:spacing w:line="360" w:lineRule="auto"/>
        <w:rPr>
          <w:rFonts w:asciiTheme="minorBidi" w:hAnsiTheme="minorBidi"/>
          <w:sz w:val="24"/>
          <w:szCs w:val="24"/>
        </w:rPr>
      </w:pPr>
      <w:r w:rsidRPr="00291FE9">
        <w:rPr>
          <w:rFonts w:asciiTheme="minorBidi" w:hAnsiTheme="minorBidi"/>
          <w:sz w:val="24"/>
          <w:szCs w:val="24"/>
        </w:rPr>
        <w:t>People in the UK are socialised from an early age to avoid upsetting other people</w:t>
      </w:r>
      <w:r>
        <w:rPr>
          <w:rFonts w:asciiTheme="minorBidi" w:hAnsiTheme="minorBidi"/>
          <w:sz w:val="24"/>
          <w:szCs w:val="24"/>
        </w:rPr>
        <w:t xml:space="preserve"> with their</w:t>
      </w:r>
      <w:r w:rsidRPr="00291FE9">
        <w:rPr>
          <w:rFonts w:asciiTheme="minorBidi" w:hAnsiTheme="minorBidi"/>
          <w:sz w:val="24"/>
          <w:szCs w:val="24"/>
        </w:rPr>
        <w:t> sentiments.</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lastRenderedPageBreak/>
        <w:t>That's why it's usually hard for the French to fully comprehend what's happening for their British counterparts. Eatery</w:t>
      </w:r>
      <w:r>
        <w:rPr>
          <w:rFonts w:asciiTheme="minorBidi" w:hAnsiTheme="minorBidi"/>
          <w:sz w:val="24"/>
          <w:szCs w:val="24"/>
        </w:rPr>
        <w:t xml:space="preserve"> </w:t>
      </w:r>
      <w:r w:rsidRPr="00291FE9">
        <w:rPr>
          <w:rFonts w:asciiTheme="minorBidi" w:hAnsiTheme="minorBidi"/>
          <w:sz w:val="24"/>
          <w:szCs w:val="24"/>
        </w:rPr>
        <w:t>Recall that tea is typically served with milk in England and is known as "breakfast tea," which is stronger. Not as many tea options as in France, I would expect. Milk is another accompaniment to coffee. Should you prefer, ask for it black. There's a chance you'll have sandwiches at your lunch meeting. Do not take offence! It's common to be offered cheese after dessert when dining out. It's a British custom; accept that. Additionally, if it's Stilton cheese, it may be served with a glass of port.  do not ask!</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Some widespread misperceptions regarding British cuisine</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Thankfully, food in Great Britain has changed significantly since the 1960s. A large range of fruits and vegetables are consumed, along with a lot of roast meats, including the well-known Angus beef, and game meat. Fruits, meringues, and cream are combined to create a variety of delicious desserts. Vegetarian and vegan cuisine is widely available, as are organic foods.</w:t>
      </w:r>
    </w:p>
    <w:p w:rsidR="00ED0135" w:rsidRDefault="00ED0135" w:rsidP="00ED0135">
      <w:pPr>
        <w:spacing w:line="360" w:lineRule="auto"/>
        <w:rPr>
          <w:rFonts w:asciiTheme="minorBidi" w:hAnsiTheme="minorBidi"/>
          <w:b/>
          <w:bCs/>
          <w:sz w:val="24"/>
          <w:szCs w:val="24"/>
        </w:rPr>
      </w:pPr>
      <w:r w:rsidRPr="00AF3622">
        <w:rPr>
          <w:rFonts w:asciiTheme="minorBidi" w:hAnsiTheme="minorBidi"/>
          <w:b/>
          <w:bCs/>
          <w:sz w:val="24"/>
          <w:szCs w:val="24"/>
        </w:rPr>
        <w:t>The Working Week:</w:t>
      </w:r>
    </w:p>
    <w:p w:rsidR="00ED0135" w:rsidRDefault="00ED0135" w:rsidP="00ED0135">
      <w:pPr>
        <w:spacing w:line="360" w:lineRule="auto"/>
        <w:rPr>
          <w:rFonts w:asciiTheme="minorBidi" w:hAnsiTheme="minorBidi"/>
          <w:sz w:val="24"/>
          <w:szCs w:val="24"/>
        </w:rPr>
      </w:pPr>
      <w:r w:rsidRPr="00291FE9">
        <w:rPr>
          <w:rFonts w:asciiTheme="minorBidi" w:hAnsiTheme="minorBidi"/>
          <w:sz w:val="24"/>
          <w:szCs w:val="24"/>
        </w:rPr>
        <w:t> The French do not take </w:t>
      </w:r>
      <w:r>
        <w:rPr>
          <w:rFonts w:asciiTheme="minorBidi" w:hAnsiTheme="minorBidi"/>
          <w:sz w:val="24"/>
          <w:szCs w:val="24"/>
        </w:rPr>
        <w:t>daily three-hour</w:t>
      </w:r>
      <w:r w:rsidRPr="00291FE9">
        <w:rPr>
          <w:rFonts w:asciiTheme="minorBidi" w:hAnsiTheme="minorBidi"/>
          <w:sz w:val="24"/>
          <w:szCs w:val="24"/>
        </w:rPr>
        <w:t> lunch breaks and spend the entire</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 month of August on vacation. This is a common misconception among British visitors to France.It's common for people in France to finish work at 7 p.m. or later because the working day is actually fairly lengthy. You will nevertheless hear others discussing "RTT," so what are they? These additional leave days are in line with the 2000 introduction of a 35-hour workweek.</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Wearing your heart on your sleeve</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If someone becomes emotional at work, don't give up easily. The French have far greater emotional freedom; they can feel sad, angry, or upset at work without feeling guilty about it. It is possible that their emotional intensity is not comparable to that of a British individual.</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Taking the Lead</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lastRenderedPageBreak/>
        <w:t>Being the boss means that you have to give your job some level of importance. It will be expected of you to use whatever advantages you may have. Take the time to let them know if you don't want to exploit them. If not, people might assume you don't think you're the best candidate for the job.</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Professionals</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You should anticipate inquiries regarding your "expertise" from others.</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 xml:space="preserve">Why are you qualified for this position? What was the subject of your study? Do your studies directly correspond with the work you'll </w:t>
      </w:r>
      <w:r w:rsidR="00572D20">
        <w:rPr>
          <w:rFonts w:asciiTheme="minorBidi" w:hAnsiTheme="minorBidi"/>
          <w:sz w:val="24"/>
          <w:szCs w:val="24"/>
        </w:rPr>
        <w:t xml:space="preserve">be performing? </w:t>
      </w:r>
    </w:p>
    <w:p w:rsidR="00ED0135" w:rsidRPr="00291FE9" w:rsidRDefault="00ED0135" w:rsidP="00ED0135">
      <w:pPr>
        <w:spacing w:line="360" w:lineRule="auto"/>
        <w:rPr>
          <w:rFonts w:asciiTheme="minorBidi" w:hAnsiTheme="minorBidi"/>
          <w:sz w:val="24"/>
          <w:szCs w:val="24"/>
        </w:rPr>
      </w:pPr>
      <w:r w:rsidRPr="00291FE9">
        <w:rPr>
          <w:rFonts w:asciiTheme="minorBidi" w:hAnsiTheme="minorBidi"/>
          <w:sz w:val="24"/>
          <w:szCs w:val="24"/>
        </w:rPr>
        <w:t xml:space="preserve">Additionally, keep in mind that France boasts an enormous number of engineers (ingénieurs) working in a wide range of fields. The significance of mathematics in the French educational system and the esteemed standing of engineering schools—which are on par with Oxford or Cambridge University. </w:t>
      </w:r>
    </w:p>
    <w:p w:rsidR="00ED0135" w:rsidRPr="00291FE9" w:rsidRDefault="00ED0135" w:rsidP="00ED0135">
      <w:pPr>
        <w:spacing w:line="360" w:lineRule="auto"/>
        <w:rPr>
          <w:rFonts w:asciiTheme="minorBidi" w:hAnsiTheme="minorBidi"/>
          <w:b/>
          <w:bCs/>
          <w:sz w:val="24"/>
          <w:szCs w:val="24"/>
        </w:rPr>
      </w:pPr>
      <w:r w:rsidRPr="00291FE9">
        <w:rPr>
          <w:rFonts w:asciiTheme="minorBidi" w:hAnsiTheme="minorBidi"/>
          <w:b/>
          <w:bCs/>
          <w:sz w:val="24"/>
          <w:szCs w:val="24"/>
        </w:rPr>
        <w:t>Symbols of Religion</w:t>
      </w:r>
    </w:p>
    <w:p w:rsidR="00ED0135" w:rsidRDefault="00ED0135" w:rsidP="00ED0135">
      <w:pPr>
        <w:spacing w:line="360" w:lineRule="auto"/>
        <w:rPr>
          <w:rFonts w:asciiTheme="minorBidi" w:hAnsiTheme="minorBidi"/>
          <w:sz w:val="24"/>
          <w:szCs w:val="24"/>
        </w:rPr>
      </w:pPr>
      <w:r w:rsidRPr="00291FE9">
        <w:rPr>
          <w:rFonts w:asciiTheme="minorBidi" w:hAnsiTheme="minorBidi"/>
          <w:sz w:val="24"/>
          <w:szCs w:val="24"/>
        </w:rPr>
        <w:t>Signs of religious allegiance are highly sensitive in France. The laws pertaining to laicity, or the separation of church and state, generally prohibit wearing religious appare</w:t>
      </w:r>
      <w:r>
        <w:rPr>
          <w:rFonts w:asciiTheme="minorBidi" w:hAnsiTheme="minorBidi"/>
          <w:sz w:val="24"/>
          <w:szCs w:val="24"/>
        </w:rPr>
        <w:t>l at work unless otherwise specified</w:t>
      </w:r>
      <w:r w:rsidRPr="00291FE9">
        <w:rPr>
          <w:rFonts w:asciiTheme="minorBidi" w:hAnsiTheme="minorBidi"/>
          <w:sz w:val="24"/>
          <w:szCs w:val="24"/>
        </w:rPr>
        <w:t>. This is es</w:t>
      </w:r>
      <w:r>
        <w:rPr>
          <w:rFonts w:asciiTheme="minorBidi" w:hAnsiTheme="minorBidi"/>
          <w:sz w:val="24"/>
          <w:szCs w:val="24"/>
        </w:rPr>
        <w:t xml:space="preserve">pecially true for institutions </w:t>
      </w:r>
      <w:r w:rsidRPr="00291FE9">
        <w:rPr>
          <w:rFonts w:asciiTheme="minorBidi" w:hAnsiTheme="minorBidi"/>
          <w:sz w:val="24"/>
          <w:szCs w:val="24"/>
        </w:rPr>
        <w:t>run by the government.</w:t>
      </w:r>
    </w:p>
    <w:p w:rsidR="00ED0135" w:rsidRDefault="00ED0135" w:rsidP="00ED0135">
      <w:pPr>
        <w:spacing w:line="360" w:lineRule="auto"/>
        <w:rPr>
          <w:rFonts w:asciiTheme="minorBidi" w:hAnsiTheme="minorBidi"/>
          <w:b/>
          <w:bCs/>
          <w:sz w:val="24"/>
          <w:szCs w:val="24"/>
        </w:rPr>
      </w:pPr>
      <w:r w:rsidRPr="004612CE">
        <w:rPr>
          <w:rFonts w:asciiTheme="minorBidi" w:hAnsiTheme="minorBidi"/>
          <w:b/>
          <w:bCs/>
          <w:sz w:val="24"/>
          <w:szCs w:val="24"/>
        </w:rPr>
        <w:t xml:space="preserve">Cultural history </w:t>
      </w:r>
    </w:p>
    <w:p w:rsidR="00572D20" w:rsidRPr="00572D20" w:rsidRDefault="00572D20" w:rsidP="00ED0135">
      <w:pPr>
        <w:spacing w:line="360" w:lineRule="auto"/>
        <w:rPr>
          <w:rFonts w:asciiTheme="minorBidi" w:hAnsiTheme="minorBidi"/>
          <w:sz w:val="24"/>
          <w:szCs w:val="24"/>
        </w:rPr>
      </w:pPr>
      <w:r w:rsidRPr="00572D20">
        <w:rPr>
          <w:rFonts w:asciiTheme="minorBidi" w:hAnsiTheme="minorBidi"/>
          <w:sz w:val="24"/>
          <w:szCs w:val="24"/>
        </w:rPr>
        <w:t>England's history has influenced writers, poets, novelists, and philosophers like Chaucer, Shakespeare, Wordsworth, Dickens, and Tolkien. The British approach to appearance is Anglo-Saxon, with a positive attitude and a smile. The French, on the other hand, are more intellectual and proud of their culture, enjoying philosophizing and playing with ideas. The British are more skeptical of intellectuals, but they enjoy intellectualizing for its own sake. The French have produced greater painters, sculptors, and composers than the British, but they match them in literature and science. The British are empiricists, valuing humor and comedy as much as the French value intellectuals. The British are more ironic and self-mocking, and their ability to laugh at themselves is a trait they admire. Overall, the British have a unique blend of cultural and intellectual values.</w:t>
      </w:r>
    </w:p>
    <w:p w:rsidR="00ED0135" w:rsidRPr="00291FE9" w:rsidRDefault="00ED0135" w:rsidP="00572D20">
      <w:pPr>
        <w:spacing w:line="360" w:lineRule="auto"/>
        <w:rPr>
          <w:rFonts w:asciiTheme="minorBidi" w:hAnsiTheme="minorBidi"/>
          <w:sz w:val="24"/>
          <w:szCs w:val="24"/>
        </w:rPr>
      </w:pPr>
      <w:r w:rsidRPr="00572D20">
        <w:rPr>
          <w:rFonts w:asciiTheme="minorBidi" w:hAnsiTheme="minorBidi"/>
          <w:b/>
          <w:bCs/>
          <w:sz w:val="24"/>
          <w:szCs w:val="24"/>
        </w:rPr>
        <w:lastRenderedPageBreak/>
        <w:t>Class</w:t>
      </w:r>
      <w:r w:rsidRPr="00291FE9">
        <w:rPr>
          <w:rFonts w:asciiTheme="minorBidi" w:hAnsiTheme="minorBidi"/>
          <w:sz w:val="24"/>
          <w:szCs w:val="24"/>
        </w:rPr>
        <w:t>. The British are still a class divided people (whereas the French got rid of their aristocracy and monarchy during the revolution). I would almost go so far as to say that a well-educated, refined, upper class British person is more comfortable with a well-educated, refined French person than they are with their own working class.</w:t>
      </w:r>
    </w:p>
    <w:p w:rsidR="00ED0135" w:rsidRPr="00291FE9" w:rsidRDefault="00ED0135" w:rsidP="00572D20">
      <w:pPr>
        <w:spacing w:line="360" w:lineRule="auto"/>
        <w:rPr>
          <w:rFonts w:asciiTheme="minorBidi" w:hAnsiTheme="minorBidi"/>
          <w:sz w:val="24"/>
          <w:szCs w:val="24"/>
        </w:rPr>
      </w:pPr>
      <w:r w:rsidRPr="00572D20">
        <w:rPr>
          <w:rFonts w:asciiTheme="minorBidi" w:hAnsiTheme="minorBidi"/>
          <w:b/>
          <w:bCs/>
          <w:sz w:val="24"/>
          <w:szCs w:val="24"/>
        </w:rPr>
        <w:t>Pop music and films</w:t>
      </w:r>
      <w:r w:rsidRPr="00291FE9">
        <w:rPr>
          <w:rFonts w:asciiTheme="minorBidi" w:hAnsiTheme="minorBidi"/>
          <w:sz w:val="24"/>
          <w:szCs w:val="24"/>
        </w:rPr>
        <w:t>. The French have produced better and more intellectually challenging films than the British. But the British have produced the best pop music.</w:t>
      </w:r>
    </w:p>
    <w:p w:rsidR="00ED0135" w:rsidRPr="00291FE9" w:rsidRDefault="00ED0135" w:rsidP="00572D20">
      <w:pPr>
        <w:spacing w:line="360" w:lineRule="auto"/>
        <w:rPr>
          <w:rFonts w:asciiTheme="minorBidi" w:hAnsiTheme="minorBidi"/>
          <w:sz w:val="24"/>
          <w:szCs w:val="24"/>
        </w:rPr>
      </w:pPr>
      <w:r w:rsidRPr="00291FE9">
        <w:rPr>
          <w:rFonts w:asciiTheme="minorBidi" w:hAnsiTheme="minorBidi"/>
          <w:sz w:val="24"/>
          <w:szCs w:val="24"/>
        </w:rPr>
        <w:t>I think the British like and admire the Fr</w:t>
      </w:r>
      <w:r w:rsidR="008D1B11">
        <w:rPr>
          <w:rFonts w:asciiTheme="minorBidi" w:hAnsiTheme="minorBidi"/>
          <w:sz w:val="24"/>
          <w:szCs w:val="24"/>
        </w:rPr>
        <w:t>ench more than the French realis</w:t>
      </w:r>
      <w:bookmarkStart w:id="0" w:name="_GoBack"/>
      <w:bookmarkEnd w:id="0"/>
      <w:r w:rsidRPr="00291FE9">
        <w:rPr>
          <w:rFonts w:asciiTheme="minorBidi" w:hAnsiTheme="minorBidi"/>
          <w:sz w:val="24"/>
          <w:szCs w:val="24"/>
        </w:rPr>
        <w:t>e. And they certainly admire French culture. In fact, the British are generally far more pro-European than people give them credit for – they just don’t like the EU</w:t>
      </w:r>
    </w:p>
    <w:p w:rsidR="00ED0135" w:rsidRDefault="00ED0135" w:rsidP="00ED0135">
      <w:pPr>
        <w:rPr>
          <w:rFonts w:asciiTheme="minorBidi" w:hAnsiTheme="minorBidi"/>
          <w:sz w:val="24"/>
          <w:szCs w:val="24"/>
        </w:rPr>
      </w:pPr>
    </w:p>
    <w:p w:rsidR="00ED0135" w:rsidRDefault="00ED0135" w:rsidP="00ED0135">
      <w:pPr>
        <w:rPr>
          <w:rFonts w:asciiTheme="minorBidi" w:hAnsiTheme="minorBidi"/>
          <w:sz w:val="24"/>
          <w:szCs w:val="24"/>
        </w:rPr>
      </w:pPr>
      <w:r w:rsidRPr="00262AEB">
        <w:rPr>
          <w:rFonts w:asciiTheme="minorBidi" w:hAnsiTheme="minorBidi"/>
          <w:sz w:val="24"/>
          <w:szCs w:val="24"/>
        </w:rPr>
        <w:t>.</w:t>
      </w:r>
    </w:p>
    <w:p w:rsidR="00ED0135" w:rsidRDefault="00ED0135" w:rsidP="00ED0135"/>
    <w:p w:rsidR="00ED0135" w:rsidRDefault="00ED0135" w:rsidP="00ED0135"/>
    <w:p w:rsidR="00175B4A" w:rsidRPr="00262AEB" w:rsidRDefault="00175B4A" w:rsidP="00175B4A">
      <w:pPr>
        <w:rPr>
          <w:rFonts w:asciiTheme="minorBidi" w:hAnsiTheme="minorBidi"/>
          <w:sz w:val="24"/>
          <w:szCs w:val="24"/>
        </w:rPr>
      </w:pPr>
    </w:p>
    <w:p w:rsidR="0094273F" w:rsidRPr="00262AEB" w:rsidRDefault="0094273F" w:rsidP="00175B4A">
      <w:pPr>
        <w:rPr>
          <w:rFonts w:asciiTheme="minorBidi" w:hAnsiTheme="minorBidi"/>
          <w:sz w:val="24"/>
          <w:szCs w:val="24"/>
        </w:rPr>
      </w:pPr>
    </w:p>
    <w:p w:rsidR="0094273F" w:rsidRPr="00262AEB" w:rsidRDefault="0094273F" w:rsidP="00AC2469">
      <w:pPr>
        <w:rPr>
          <w:rFonts w:asciiTheme="minorBidi" w:hAnsiTheme="minorBidi"/>
          <w:sz w:val="24"/>
          <w:szCs w:val="24"/>
        </w:rPr>
      </w:pPr>
    </w:p>
    <w:p w:rsidR="00175B4A" w:rsidRPr="00262AEB" w:rsidRDefault="00175B4A" w:rsidP="0094273F">
      <w:pPr>
        <w:rPr>
          <w:rFonts w:asciiTheme="minorBidi" w:hAnsiTheme="minorBidi"/>
          <w:sz w:val="24"/>
          <w:szCs w:val="24"/>
        </w:rPr>
      </w:pPr>
    </w:p>
    <w:p w:rsidR="00175B4A" w:rsidRPr="00262AEB" w:rsidRDefault="00C13E3C" w:rsidP="00175B4A">
      <w:pPr>
        <w:rPr>
          <w:rFonts w:asciiTheme="minorBidi" w:hAnsiTheme="minorBidi"/>
          <w:sz w:val="24"/>
          <w:szCs w:val="24"/>
        </w:rPr>
      </w:pPr>
      <w:r w:rsidRPr="00262AEB">
        <w:rPr>
          <w:rFonts w:asciiTheme="minorBidi" w:hAnsiTheme="minorBidi"/>
          <w:noProof/>
          <w:sz w:val="24"/>
          <w:szCs w:val="24"/>
          <w:lang w:eastAsia="en-GB"/>
        </w:rPr>
        <mc:AlternateContent>
          <mc:Choice Requires="wps">
            <w:drawing>
              <wp:inline distT="0" distB="0" distL="0" distR="0" wp14:anchorId="0079DABB" wp14:editId="5DC8DBD3">
                <wp:extent cx="304800" cy="304800"/>
                <wp:effectExtent l="0" t="0" r="0" b="0"/>
                <wp:docPr id="10" name="AutoShape 8" descr="Demographics of France - Wikipedi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221B48" id="AutoShape 8" o:spid="_x0000_s1026" alt="Demographics of France - Wikipedi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Itmj1zQIAAOMFAAAOAAAAAAAAAAAAAAAAAC4CAABkcnMvZTJvRG9jLnhtbFBLAQIt&#10;ABQABgAIAAAAIQBMoOks2AAAAAMBAAAPAAAAAAAAAAAAAAAAACcFAABkcnMvZG93bnJldi54bWxQ&#10;SwUGAAAAAAQABADzAAAALAYAAAAA&#10;" filled="f" stroked="f">
                <o:lock v:ext="edit" aspectratio="t"/>
                <w10:anchorlock/>
              </v:rect>
            </w:pict>
          </mc:Fallback>
        </mc:AlternateContent>
      </w:r>
    </w:p>
    <w:p w:rsidR="00175B4A" w:rsidRPr="00262AEB" w:rsidRDefault="00175B4A" w:rsidP="00175B4A">
      <w:pPr>
        <w:rPr>
          <w:rFonts w:asciiTheme="minorBidi" w:hAnsiTheme="minorBidi"/>
          <w:sz w:val="24"/>
          <w:szCs w:val="24"/>
        </w:rPr>
      </w:pPr>
    </w:p>
    <w:p w:rsidR="00175B4A" w:rsidRPr="00262AEB" w:rsidRDefault="00C13E3C" w:rsidP="0094273F">
      <w:pPr>
        <w:rPr>
          <w:rFonts w:asciiTheme="minorBidi" w:hAnsiTheme="minorBidi"/>
          <w:sz w:val="24"/>
          <w:szCs w:val="24"/>
        </w:rPr>
      </w:pPr>
      <w:r w:rsidRPr="00262AEB">
        <w:rPr>
          <w:rFonts w:asciiTheme="minorBidi" w:hAnsiTheme="minorBidi"/>
          <w:noProof/>
          <w:sz w:val="24"/>
          <w:szCs w:val="24"/>
          <w:lang w:eastAsia="en-GB"/>
        </w:rPr>
        <mc:AlternateContent>
          <mc:Choice Requires="wps">
            <w:drawing>
              <wp:inline distT="0" distB="0" distL="0" distR="0" wp14:anchorId="41FE2197" wp14:editId="4D5B63C3">
                <wp:extent cx="304800" cy="304800"/>
                <wp:effectExtent l="0" t="0" r="0" b="0"/>
                <wp:docPr id="9" name="Rectangle 9" descr="Demographics of France - Wikipedi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C05EB79" id="Rectangle 9" o:spid="_x0000_s1026" alt="Demographics of France - Wikipedi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KOSLF84CAADiBQAADgAAAAAAAAAAAAAAAAAuAgAAZHJzL2Uyb0RvYy54bWxQSwEC&#10;LQAUAAYACAAAACEATKDpLNgAAAADAQAADwAAAAAAAAAAAAAAAAAoBQAAZHJzL2Rvd25yZXYueG1s&#10;UEsFBgAAAAAEAAQA8wAAAC0GAAAAAA==&#10;" filled="f" stroked="f">
                <o:lock v:ext="edit" aspectratio="t"/>
                <w10:anchorlock/>
              </v:rect>
            </w:pict>
          </mc:Fallback>
        </mc:AlternateContent>
      </w:r>
      <w:r w:rsidR="007B4B70" w:rsidRPr="00262AEB">
        <w:rPr>
          <w:rFonts w:asciiTheme="minorBidi" w:hAnsiTheme="minorBidi"/>
          <w:sz w:val="24"/>
          <w:szCs w:val="24"/>
        </w:rPr>
        <w:t xml:space="preserve"> </w:t>
      </w:r>
    </w:p>
    <w:p w:rsidR="00175B4A" w:rsidRPr="00262AEB" w:rsidRDefault="00175B4A" w:rsidP="00BD36ED">
      <w:pPr>
        <w:rPr>
          <w:rFonts w:asciiTheme="minorBidi" w:hAnsiTheme="minorBidi"/>
          <w:sz w:val="24"/>
          <w:szCs w:val="24"/>
        </w:rPr>
      </w:pPr>
    </w:p>
    <w:p w:rsidR="00BD36ED" w:rsidRPr="00262AEB" w:rsidRDefault="00BD36ED" w:rsidP="00BD36ED">
      <w:pPr>
        <w:rPr>
          <w:rFonts w:asciiTheme="minorBidi" w:hAnsiTheme="minorBidi"/>
          <w:sz w:val="24"/>
          <w:szCs w:val="24"/>
        </w:rPr>
      </w:pPr>
    </w:p>
    <w:p w:rsidR="00BD36ED" w:rsidRPr="00262AEB" w:rsidRDefault="00BD36ED" w:rsidP="00BD36ED">
      <w:pPr>
        <w:rPr>
          <w:rFonts w:asciiTheme="minorBidi" w:hAnsiTheme="minorBidi"/>
          <w:sz w:val="24"/>
          <w:szCs w:val="24"/>
        </w:rPr>
      </w:pPr>
    </w:p>
    <w:p w:rsidR="00175B4A" w:rsidRPr="00262AEB" w:rsidRDefault="00175B4A" w:rsidP="00175B4A">
      <w:pPr>
        <w:rPr>
          <w:rFonts w:asciiTheme="minorBidi" w:hAnsiTheme="minorBidi"/>
          <w:sz w:val="24"/>
          <w:szCs w:val="24"/>
        </w:rPr>
      </w:pPr>
    </w:p>
    <w:p w:rsidR="00175B4A" w:rsidRPr="00262AEB" w:rsidRDefault="00175B4A" w:rsidP="00175B4A">
      <w:pPr>
        <w:rPr>
          <w:rFonts w:asciiTheme="minorBidi" w:hAnsiTheme="minorBidi"/>
          <w:sz w:val="24"/>
          <w:szCs w:val="24"/>
        </w:rPr>
      </w:pPr>
    </w:p>
    <w:p w:rsidR="00EA6F43" w:rsidRPr="00262AEB" w:rsidRDefault="000B3365" w:rsidP="00EA6F43">
      <w:pPr>
        <w:rPr>
          <w:rFonts w:asciiTheme="minorBidi" w:hAnsiTheme="minorBidi"/>
          <w:sz w:val="24"/>
          <w:szCs w:val="24"/>
        </w:rPr>
      </w:pPr>
      <w:r w:rsidRPr="00262AEB">
        <w:rPr>
          <w:rFonts w:asciiTheme="minorBidi" w:hAnsiTheme="minorBidi"/>
          <w:noProof/>
          <w:sz w:val="24"/>
          <w:szCs w:val="24"/>
          <w:lang w:eastAsia="en-GB"/>
        </w:rPr>
        <mc:AlternateContent>
          <mc:Choice Requires="wps">
            <w:drawing>
              <wp:inline distT="0" distB="0" distL="0" distR="0">
                <wp:extent cx="304800" cy="304800"/>
                <wp:effectExtent l="0" t="0" r="0" b="0"/>
                <wp:docPr id="14" name="Rectangle 14" descr="https://i0.wp.com/monevator.com/wp-content/uploads/2024/02/UK-house-prices-fell-2023.jpg?resize=1000%2C580&amp;ssl=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D34737" id="Rectangle 14" o:spid="_x0000_s1026" alt="https://i0.wp.com/monevator.com/wp-content/uploads/2024/02/UK-house-prices-fell-2023.jpg?resize=1000%2C580&amp;ssl=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TWJ2lg0DAAA2BgAADgAAAAAAAAAAAAAAAAAuAgAAZHJzL2Uyb0RvYy54&#10;bWxQSwECLQAUAAYACAAAACEATKDpLNgAAAADAQAADwAAAAAAAAAAAAAAAABnBQAAZHJzL2Rvd25y&#10;ZXYueG1sUEsFBgAAAAAEAAQA8wAAAGwGAAAAAA==&#10;" filled="f" stroked="f">
                <o:lock v:ext="edit" aspectratio="t"/>
                <w10:anchorlock/>
              </v:rect>
            </w:pict>
          </mc:Fallback>
        </mc:AlternateContent>
      </w:r>
    </w:p>
    <w:p w:rsidR="0016792D" w:rsidRPr="00262AEB" w:rsidRDefault="008936DE" w:rsidP="00EA6F43">
      <w:pPr>
        <w:rPr>
          <w:rFonts w:asciiTheme="minorBidi" w:hAnsiTheme="minorBidi"/>
          <w:b/>
          <w:bCs/>
          <w:color w:val="000000" w:themeColor="text1"/>
          <w:sz w:val="24"/>
          <w:szCs w:val="24"/>
        </w:rPr>
      </w:pPr>
      <w:r w:rsidRPr="00262AEB">
        <w:rPr>
          <w:rFonts w:asciiTheme="minorBidi" w:hAnsiTheme="minorBidi"/>
          <w:b/>
          <w:bCs/>
          <w:color w:val="000000" w:themeColor="text1"/>
          <w:sz w:val="24"/>
          <w:szCs w:val="24"/>
        </w:rPr>
        <w:t>Analyse and compare the two countries using t</w:t>
      </w:r>
      <w:r w:rsidR="00650B52" w:rsidRPr="00262AEB">
        <w:rPr>
          <w:rFonts w:asciiTheme="minorBidi" w:hAnsiTheme="minorBidi"/>
          <w:b/>
          <w:bCs/>
          <w:color w:val="000000" w:themeColor="text1"/>
          <w:sz w:val="24"/>
          <w:szCs w:val="24"/>
        </w:rPr>
        <w:t xml:space="preserve">he GLOBE Project’s </w:t>
      </w:r>
    </w:p>
    <w:p w:rsidR="00650B52" w:rsidRPr="00262AEB" w:rsidRDefault="006B2F98" w:rsidP="006B2F98">
      <w:pPr>
        <w:rPr>
          <w:rFonts w:asciiTheme="minorBidi" w:hAnsiTheme="minorBidi"/>
          <w:color w:val="000000" w:themeColor="text1"/>
          <w:sz w:val="24"/>
          <w:szCs w:val="24"/>
        </w:rPr>
      </w:pPr>
      <w:r w:rsidRPr="00262AEB">
        <w:rPr>
          <w:rFonts w:asciiTheme="minorBidi" w:hAnsiTheme="minorBidi"/>
          <w:color w:val="000000" w:themeColor="text1"/>
          <w:sz w:val="24"/>
          <w:szCs w:val="24"/>
        </w:rPr>
        <w:lastRenderedPageBreak/>
        <w:t>The GLOBE Project, based on Geert Hofstede's work, aims to understand cultural differe</w:t>
      </w:r>
      <w:r w:rsidR="005B579C">
        <w:rPr>
          <w:rFonts w:asciiTheme="minorBidi" w:hAnsiTheme="minorBidi"/>
          <w:color w:val="000000" w:themeColor="text1"/>
          <w:sz w:val="24"/>
          <w:szCs w:val="24"/>
        </w:rPr>
        <w:t>nces and their impact on organis</w:t>
      </w:r>
      <w:r w:rsidRPr="00262AEB">
        <w:rPr>
          <w:rFonts w:asciiTheme="minorBidi" w:hAnsiTheme="minorBidi"/>
          <w:color w:val="000000" w:themeColor="text1"/>
          <w:sz w:val="24"/>
          <w:szCs w:val="24"/>
        </w:rPr>
        <w:t>ational performance. However, the research is not universally applicable and lacks a clear theory about how culture influences leadership. The labels and definitions of cultural dimensions and leadership behaviors are vague, making interpretation difficult. The study focuses on perceptions of leadership, neglecting previous res</w:t>
      </w:r>
      <w:r w:rsidR="005B579C">
        <w:rPr>
          <w:rFonts w:asciiTheme="minorBidi" w:hAnsiTheme="minorBidi"/>
          <w:color w:val="000000" w:themeColor="text1"/>
          <w:sz w:val="24"/>
          <w:szCs w:val="24"/>
        </w:rPr>
        <w:t>earch on leadership actions.</w:t>
      </w:r>
    </w:p>
    <w:tbl>
      <w:tblPr>
        <w:tblStyle w:val="TableGrid"/>
        <w:tblW w:w="11766" w:type="dxa"/>
        <w:tblInd w:w="-1281" w:type="dxa"/>
        <w:tblLayout w:type="fixed"/>
        <w:tblLook w:val="04A0" w:firstRow="1" w:lastRow="0" w:firstColumn="1" w:lastColumn="0" w:noHBand="0" w:noVBand="1"/>
      </w:tblPr>
      <w:tblGrid>
        <w:gridCol w:w="850"/>
        <w:gridCol w:w="4962"/>
        <w:gridCol w:w="5954"/>
      </w:tblGrid>
      <w:tr w:rsidR="00650B52" w:rsidRPr="00262AEB" w:rsidTr="007D7416">
        <w:trPr>
          <w:trHeight w:val="1053"/>
        </w:trPr>
        <w:tc>
          <w:tcPr>
            <w:tcW w:w="850" w:type="dxa"/>
          </w:tcPr>
          <w:p w:rsidR="00650B52" w:rsidRPr="00262AEB" w:rsidRDefault="00650B52" w:rsidP="00A571DD">
            <w:pPr>
              <w:shd w:val="clear" w:color="auto" w:fill="FFFFFF"/>
              <w:spacing w:after="100" w:afterAutospacing="1"/>
              <w:outlineLvl w:val="1"/>
              <w:rPr>
                <w:rFonts w:asciiTheme="minorBidi" w:hAnsiTheme="minorBidi"/>
                <w:b/>
                <w:bCs/>
                <w:sz w:val="24"/>
                <w:szCs w:val="24"/>
              </w:rPr>
            </w:pPr>
          </w:p>
        </w:tc>
        <w:tc>
          <w:tcPr>
            <w:tcW w:w="4962" w:type="dxa"/>
          </w:tcPr>
          <w:p w:rsidR="00650B52" w:rsidRPr="00262AEB" w:rsidRDefault="00E238D0" w:rsidP="005B579C">
            <w:pPr>
              <w:rPr>
                <w:rFonts w:asciiTheme="minorBidi" w:hAnsiTheme="minorBidi"/>
                <w:sz w:val="24"/>
                <w:szCs w:val="24"/>
              </w:rPr>
            </w:pPr>
            <w:r>
              <w:rPr>
                <w:rFonts w:asciiTheme="minorBidi" w:hAnsiTheme="minorBidi"/>
                <w:noProof/>
                <w:sz w:val="24"/>
                <w:szCs w:val="24"/>
                <w:lang w:eastAsia="en-GB"/>
              </w:rPr>
              <mc:AlternateContent>
                <mc:Choice Requires="wps">
                  <w:drawing>
                    <wp:anchor distT="0" distB="0" distL="114300" distR="114300" simplePos="0" relativeHeight="251671552" behindDoc="0" locked="0" layoutInCell="1" allowOverlap="1" wp14:anchorId="5167D7B3" wp14:editId="17CACD1D">
                      <wp:simplePos x="0" y="0"/>
                      <wp:positionH relativeFrom="column">
                        <wp:posOffset>-640281</wp:posOffset>
                      </wp:positionH>
                      <wp:positionV relativeFrom="paragraph">
                        <wp:posOffset>43347</wp:posOffset>
                      </wp:positionV>
                      <wp:extent cx="745958" cy="481263"/>
                      <wp:effectExtent l="0" t="0" r="16510" b="14605"/>
                      <wp:wrapNone/>
                      <wp:docPr id="19" name="Text Box 19"/>
                      <wp:cNvGraphicFramePr/>
                      <a:graphic xmlns:a="http://schemas.openxmlformats.org/drawingml/2006/main">
                        <a:graphicData uri="http://schemas.microsoft.com/office/word/2010/wordprocessingShape">
                          <wps:wsp>
                            <wps:cNvSpPr txBox="1"/>
                            <wps:spPr>
                              <a:xfrm>
                                <a:off x="0" y="0"/>
                                <a:ext cx="745958" cy="481263"/>
                              </a:xfrm>
                              <a:prstGeom prst="rect">
                                <a:avLst/>
                              </a:prstGeom>
                              <a:solidFill>
                                <a:schemeClr val="lt1"/>
                              </a:solidFill>
                              <a:ln w="6350">
                                <a:solidFill>
                                  <a:prstClr val="black"/>
                                </a:solidFill>
                              </a:ln>
                            </wps:spPr>
                            <wps:txbx>
                              <w:txbxContent>
                                <w:p w:rsidR="00A571DD" w:rsidRPr="0039783F" w:rsidRDefault="0039783F">
                                  <w:pPr>
                                    <w:rPr>
                                      <w:b/>
                                      <w:bCs/>
                                      <w:sz w:val="20"/>
                                      <w:szCs w:val="20"/>
                                    </w:rPr>
                                  </w:pPr>
                                  <w:r w:rsidRPr="0039783F">
                                    <w:rPr>
                                      <w:b/>
                                      <w:bCs/>
                                      <w:sz w:val="20"/>
                                      <w:szCs w:val="20"/>
                                    </w:rPr>
                                    <w:t>Hofstede’s</w:t>
                                  </w:r>
                                  <w:r w:rsidR="00A571DD" w:rsidRPr="0039783F">
                                    <w:rPr>
                                      <w:b/>
                                      <w:bCs/>
                                      <w:sz w:val="20"/>
                                      <w:szCs w:val="20"/>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67D7B3" id="_x0000_t202" coordsize="21600,21600" o:spt="202" path="m,l,21600r21600,l21600,xe">
                      <v:stroke joinstyle="miter"/>
                      <v:path gradientshapeok="t" o:connecttype="rect"/>
                    </v:shapetype>
                    <v:shape id="Text Box 19" o:spid="_x0000_s1026" type="#_x0000_t202" style="position:absolute;margin-left:-50.4pt;margin-top:3.4pt;width:58.75pt;height:37.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" fillcolor="white [3201]" strokeweight=".5pt">
                      <v:textbox>
                        <w:txbxContent>
                          <w:p w:rsidR="00A571DD" w:rsidRPr="0039783F" w:rsidRDefault="0039783F">
                            <w:pPr>
                              <w:rPr>
                                <w:b/>
                                <w:bCs/>
                                <w:sz w:val="20"/>
                                <w:szCs w:val="20"/>
                              </w:rPr>
                            </w:pPr>
                            <w:r w:rsidRPr="0039783F">
                              <w:rPr>
                                <w:b/>
                                <w:bCs/>
                                <w:sz w:val="20"/>
                                <w:szCs w:val="20"/>
                              </w:rPr>
                              <w:t>Hofstede’s</w:t>
                            </w:r>
                            <w:r w:rsidR="00A571DD" w:rsidRPr="0039783F">
                              <w:rPr>
                                <w:b/>
                                <w:bCs/>
                                <w:sz w:val="20"/>
                                <w:szCs w:val="20"/>
                              </w:rPr>
                              <w:t xml:space="preserve"> model</w:t>
                            </w:r>
                          </w:p>
                        </w:txbxContent>
                      </v:textbox>
                    </v:shape>
                  </w:pict>
                </mc:Fallback>
              </mc:AlternateContent>
            </w:r>
            <w:r>
              <w:rPr>
                <w:rFonts w:asciiTheme="minorBidi" w:hAnsiTheme="minorBidi"/>
                <w:sz w:val="24"/>
                <w:szCs w:val="24"/>
              </w:rPr>
              <w:t xml:space="preserve">              </w:t>
            </w:r>
            <w:r w:rsidR="00EA6F43" w:rsidRPr="00262AEB">
              <w:rPr>
                <w:rFonts w:asciiTheme="minorBidi" w:hAnsiTheme="minorBidi"/>
                <w:sz w:val="24"/>
                <w:szCs w:val="24"/>
              </w:rPr>
              <w:t>U</w:t>
            </w:r>
            <w:r w:rsidR="005B579C">
              <w:rPr>
                <w:rFonts w:asciiTheme="minorBidi" w:hAnsiTheme="minorBidi"/>
                <w:sz w:val="24"/>
                <w:szCs w:val="24"/>
              </w:rPr>
              <w:t>nited</w:t>
            </w:r>
            <w:r w:rsidR="00EA6F43" w:rsidRPr="00262AEB">
              <w:rPr>
                <w:rFonts w:asciiTheme="minorBidi" w:hAnsiTheme="minorBidi"/>
                <w:sz w:val="24"/>
                <w:szCs w:val="24"/>
              </w:rPr>
              <w:t xml:space="preserve"> </w:t>
            </w:r>
            <w:r w:rsidR="003C5B11" w:rsidRPr="00262AEB">
              <w:rPr>
                <w:rFonts w:asciiTheme="minorBidi" w:hAnsiTheme="minorBidi"/>
                <w:sz w:val="24"/>
                <w:szCs w:val="24"/>
              </w:rPr>
              <w:t>Kingdom</w:t>
            </w:r>
            <w:r w:rsidR="004A62C7" w:rsidRPr="00262AEB">
              <w:rPr>
                <w:rFonts w:asciiTheme="minorBidi" w:hAnsiTheme="minorBidi"/>
                <w:noProof/>
                <w:sz w:val="24"/>
                <w:szCs w:val="24"/>
                <w:lang w:eastAsia="en-GB"/>
              </w:rPr>
              <w:t xml:space="preserve"> </w:t>
            </w:r>
            <w:r w:rsidR="004A62C7" w:rsidRPr="00262AEB">
              <w:rPr>
                <w:rFonts w:asciiTheme="minorBidi" w:hAnsiTheme="minorBidi"/>
                <w:noProof/>
                <w:sz w:val="24"/>
                <w:szCs w:val="24"/>
                <w:lang w:eastAsia="en-GB"/>
              </w:rPr>
              <w:drawing>
                <wp:inline distT="0" distB="0" distL="0" distR="0" wp14:anchorId="3D9AE144" wp14:editId="79C0C5D1">
                  <wp:extent cx="909955" cy="431500"/>
                  <wp:effectExtent l="0" t="0" r="4445"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29101" cy="487999"/>
                          </a:xfrm>
                          <a:prstGeom prst="rect">
                            <a:avLst/>
                          </a:prstGeom>
                          <a:noFill/>
                        </pic:spPr>
                      </pic:pic>
                    </a:graphicData>
                  </a:graphic>
                </wp:inline>
              </w:drawing>
            </w:r>
          </w:p>
        </w:tc>
        <w:tc>
          <w:tcPr>
            <w:tcW w:w="5954" w:type="dxa"/>
          </w:tcPr>
          <w:p w:rsidR="00650B52" w:rsidRPr="00262AEB" w:rsidRDefault="00650B52" w:rsidP="00D05FEC">
            <w:pPr>
              <w:rPr>
                <w:rFonts w:asciiTheme="minorBidi" w:hAnsiTheme="minorBidi"/>
                <w:sz w:val="24"/>
                <w:szCs w:val="24"/>
              </w:rPr>
            </w:pPr>
            <w:r w:rsidRPr="00262AEB">
              <w:rPr>
                <w:rFonts w:asciiTheme="minorBidi" w:hAnsiTheme="minorBidi"/>
                <w:sz w:val="24"/>
                <w:szCs w:val="24"/>
              </w:rPr>
              <w:t xml:space="preserve">France </w:t>
            </w:r>
            <w:r w:rsidR="004A62C7" w:rsidRPr="00262AEB">
              <w:rPr>
                <w:rFonts w:asciiTheme="minorBidi" w:hAnsiTheme="minorBidi"/>
                <w:noProof/>
                <w:sz w:val="24"/>
                <w:szCs w:val="24"/>
                <w:lang w:eastAsia="en-GB"/>
              </w:rPr>
              <w:drawing>
                <wp:inline distT="0" distB="0" distL="0" distR="0" wp14:anchorId="7431CA5A" wp14:editId="352CD35A">
                  <wp:extent cx="1077296" cy="269240"/>
                  <wp:effectExtent l="0" t="0" r="8890" b="0"/>
                  <wp:docPr id="23" name="Picture 23" descr="https://www.flagsandflagpoles.co.uk/cdn/shop/products/FRANCE-150-x-75mm-Table-Flag_1400x.jpg?v=162639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flagsandflagpoles.co.uk/cdn/shop/products/FRANCE-150-x-75mm-Table-Flag_1400x.jpg?v=162639864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73821" cy="293364"/>
                          </a:xfrm>
                          <a:prstGeom prst="rect">
                            <a:avLst/>
                          </a:prstGeom>
                          <a:noFill/>
                          <a:ln>
                            <a:noFill/>
                          </a:ln>
                        </pic:spPr>
                      </pic:pic>
                    </a:graphicData>
                  </a:graphic>
                </wp:inline>
              </w:drawing>
            </w:r>
          </w:p>
        </w:tc>
      </w:tr>
      <w:tr w:rsidR="00650B52" w:rsidRPr="00262AEB" w:rsidTr="007D7416">
        <w:trPr>
          <w:trHeight w:val="1652"/>
        </w:trPr>
        <w:tc>
          <w:tcPr>
            <w:tcW w:w="850" w:type="dxa"/>
          </w:tcPr>
          <w:p w:rsidR="00650B52" w:rsidRPr="00262AEB" w:rsidRDefault="00265336" w:rsidP="00650B52">
            <w:pPr>
              <w:rPr>
                <w:rFonts w:asciiTheme="minorBidi" w:hAnsiTheme="minorBidi"/>
                <w:sz w:val="24"/>
                <w:szCs w:val="24"/>
              </w:rPr>
            </w:pPr>
            <w:r>
              <w:rPr>
                <w:rFonts w:asciiTheme="minorBidi" w:hAnsiTheme="minorBidi"/>
                <w:noProof/>
                <w:sz w:val="24"/>
                <w:szCs w:val="24"/>
                <w:lang w:eastAsia="en-GB"/>
              </w:rPr>
              <mc:AlternateContent>
                <mc:Choice Requires="wps">
                  <w:drawing>
                    <wp:anchor distT="0" distB="0" distL="114300" distR="114300" simplePos="0" relativeHeight="251670528" behindDoc="0" locked="0" layoutInCell="1" allowOverlap="1">
                      <wp:simplePos x="0" y="0"/>
                      <wp:positionH relativeFrom="column">
                        <wp:posOffset>-361026</wp:posOffset>
                      </wp:positionH>
                      <wp:positionV relativeFrom="paragraph">
                        <wp:posOffset>465398</wp:posOffset>
                      </wp:positionV>
                      <wp:extent cx="1212273" cy="408709"/>
                      <wp:effectExtent l="1905" t="0" r="27940" b="27940"/>
                      <wp:wrapNone/>
                      <wp:docPr id="18" name="Text Box 18"/>
                      <wp:cNvGraphicFramePr/>
                      <a:graphic xmlns:a="http://schemas.openxmlformats.org/drawingml/2006/main">
                        <a:graphicData uri="http://schemas.microsoft.com/office/word/2010/wordprocessingShape">
                          <wps:wsp>
                            <wps:cNvSpPr txBox="1"/>
                            <wps:spPr>
                              <a:xfrm rot="16200000">
                                <a:off x="0" y="0"/>
                                <a:ext cx="1212273" cy="408709"/>
                              </a:xfrm>
                              <a:prstGeom prst="rect">
                                <a:avLst/>
                              </a:prstGeom>
                              <a:solidFill>
                                <a:schemeClr val="lt1"/>
                              </a:solidFill>
                              <a:ln w="6350">
                                <a:solidFill>
                                  <a:prstClr val="black"/>
                                </a:solidFill>
                              </a:ln>
                            </wps:spPr>
                            <wps:txbx>
                              <w:txbxContent>
                                <w:p w:rsidR="00265336" w:rsidRPr="00265336" w:rsidRDefault="00265336">
                                  <w:pPr>
                                    <w:rPr>
                                      <w:b/>
                                      <w:bCs/>
                                      <w:sz w:val="24"/>
                                      <w:szCs w:val="24"/>
                                    </w:rPr>
                                  </w:pPr>
                                  <w:r w:rsidRPr="00265336">
                                    <w:rPr>
                                      <w:b/>
                                      <w:bCs/>
                                      <w:sz w:val="24"/>
                                      <w:szCs w:val="24"/>
                                    </w:rPr>
                                    <w:t>Power distance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27" type="#_x0000_t202" style="position:absolute;margin-left:-28.45pt;margin-top:36.65pt;width:95.45pt;height:32.2pt;rotation:-90;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" fillcolor="white [3201]" strokeweight=".5pt">
                      <v:textbox>
                        <w:txbxContent>
                          <w:p w:rsidR="00265336" w:rsidRPr="00265336" w:rsidRDefault="00265336">
                            <w:pPr>
                              <w:rPr>
                                <w:b/>
                                <w:bCs/>
                                <w:sz w:val="24"/>
                                <w:szCs w:val="24"/>
                              </w:rPr>
                            </w:pPr>
                            <w:r w:rsidRPr="00265336">
                              <w:rPr>
                                <w:b/>
                                <w:bCs/>
                                <w:sz w:val="24"/>
                                <w:szCs w:val="24"/>
                              </w:rPr>
                              <w:t>Power distance</w:t>
                            </w:r>
                          </w:p>
                        </w:txbxContent>
                      </v:textbox>
                    </v:shape>
                  </w:pict>
                </mc:Fallback>
              </mc:AlternateContent>
            </w:r>
          </w:p>
        </w:tc>
        <w:tc>
          <w:tcPr>
            <w:tcW w:w="4962" w:type="dxa"/>
          </w:tcPr>
          <w:p w:rsidR="00650B52" w:rsidRPr="00262AEB" w:rsidRDefault="005B579C" w:rsidP="003B3A30">
            <w:pPr>
              <w:rPr>
                <w:rFonts w:asciiTheme="minorBidi" w:hAnsiTheme="minorBidi"/>
                <w:sz w:val="24"/>
                <w:szCs w:val="24"/>
              </w:rPr>
            </w:pPr>
            <w:r>
              <w:rPr>
                <w:rFonts w:asciiTheme="minorBidi" w:hAnsiTheme="minorBidi"/>
                <w:sz w:val="24"/>
                <w:szCs w:val="24"/>
                <w:shd w:val="clear" w:color="auto" w:fill="FFFFFF"/>
              </w:rPr>
              <w:t>Britain</w:t>
            </w:r>
            <w:r w:rsidR="003B3A30" w:rsidRPr="00262AEB">
              <w:rPr>
                <w:rFonts w:asciiTheme="minorBidi" w:hAnsiTheme="minorBidi"/>
                <w:sz w:val="24"/>
                <w:szCs w:val="24"/>
                <w:shd w:val="clear" w:color="auto" w:fill="FFFFFF"/>
              </w:rPr>
              <w:t xml:space="preserve"> ranks 35th in the PDI</w:t>
            </w:r>
            <w:r>
              <w:rPr>
                <w:rFonts w:asciiTheme="minorBidi" w:hAnsiTheme="minorBidi"/>
                <w:sz w:val="24"/>
                <w:szCs w:val="24"/>
                <w:shd w:val="clear" w:color="auto" w:fill="FFFFFF"/>
              </w:rPr>
              <w:t>, a society prioritising minimis</w:t>
            </w:r>
            <w:r w:rsidR="003B3A30" w:rsidRPr="00262AEB">
              <w:rPr>
                <w:rFonts w:asciiTheme="minorBidi" w:hAnsiTheme="minorBidi"/>
                <w:sz w:val="24"/>
                <w:szCs w:val="24"/>
                <w:shd w:val="clear" w:color="auto" w:fill="FFFFFF"/>
              </w:rPr>
              <w:t xml:space="preserve">ing inequalities. Research shows higher class PD index is lower than </w:t>
            </w:r>
            <w:r>
              <w:rPr>
                <w:rFonts w:asciiTheme="minorBidi" w:hAnsiTheme="minorBidi"/>
                <w:sz w:val="24"/>
                <w:szCs w:val="24"/>
                <w:shd w:val="clear" w:color="auto" w:fill="FFFFFF"/>
              </w:rPr>
              <w:t xml:space="preserve">the </w:t>
            </w:r>
            <w:r w:rsidR="003B3A30" w:rsidRPr="00262AEB">
              <w:rPr>
                <w:rFonts w:asciiTheme="minorBidi" w:hAnsiTheme="minorBidi"/>
                <w:sz w:val="24"/>
                <w:szCs w:val="24"/>
                <w:shd w:val="clear" w:color="auto" w:fill="FFFFFF"/>
              </w:rPr>
              <w:t>working class, reflecting tensions between birth rank and life progress. A sense of fair play drives treating people as equals.</w:t>
            </w:r>
          </w:p>
        </w:tc>
        <w:tc>
          <w:tcPr>
            <w:tcW w:w="5954" w:type="dxa"/>
          </w:tcPr>
          <w:p w:rsidR="00650B52" w:rsidRPr="00262AEB" w:rsidRDefault="00457234" w:rsidP="00142786">
            <w:pPr>
              <w:rPr>
                <w:rFonts w:asciiTheme="minorBidi" w:hAnsiTheme="minorBidi"/>
                <w:sz w:val="24"/>
                <w:szCs w:val="24"/>
                <w:shd w:val="clear" w:color="auto" w:fill="FFFFFF"/>
              </w:rPr>
            </w:pPr>
            <w:r w:rsidRPr="00262AEB">
              <w:rPr>
                <w:rFonts w:asciiTheme="minorBidi" w:hAnsiTheme="minorBidi"/>
                <w:sz w:val="24"/>
                <w:szCs w:val="24"/>
                <w:shd w:val="clear" w:color="auto" w:fill="FFFFFF"/>
              </w:rPr>
              <w:t>France ranks 68th in the world, with children emotionally dependent on parents and later transferred to teachers and superiors. Society accepts inequality and cent</w:t>
            </w:r>
            <w:r w:rsidR="005B579C">
              <w:rPr>
                <w:rFonts w:asciiTheme="minorBidi" w:hAnsiTheme="minorBidi"/>
                <w:sz w:val="24"/>
                <w:szCs w:val="24"/>
                <w:shd w:val="clear" w:color="auto" w:fill="FFFFFF"/>
              </w:rPr>
              <w:t>ralis</w:t>
            </w:r>
            <w:r w:rsidRPr="00262AEB">
              <w:rPr>
                <w:rFonts w:asciiTheme="minorBidi" w:hAnsiTheme="minorBidi"/>
                <w:sz w:val="24"/>
                <w:szCs w:val="24"/>
                <w:shd w:val="clear" w:color="auto" w:fill="FFFFFF"/>
              </w:rPr>
              <w:t>es power, with French companies having higher hierarchical levels than Germany and the UK.</w:t>
            </w:r>
          </w:p>
          <w:p w:rsidR="00167C43" w:rsidRPr="00262AEB" w:rsidRDefault="00167C43" w:rsidP="00142786">
            <w:pPr>
              <w:rPr>
                <w:rFonts w:asciiTheme="minorBidi" w:hAnsiTheme="minorBidi"/>
                <w:sz w:val="24"/>
                <w:szCs w:val="24"/>
                <w:shd w:val="clear" w:color="auto" w:fill="FFFFFF"/>
              </w:rPr>
            </w:pPr>
          </w:p>
          <w:p w:rsidR="00167C43" w:rsidRPr="00262AEB" w:rsidRDefault="00167C43" w:rsidP="00142786">
            <w:pPr>
              <w:rPr>
                <w:rFonts w:asciiTheme="minorBidi" w:hAnsiTheme="minorBidi"/>
                <w:sz w:val="24"/>
                <w:szCs w:val="24"/>
              </w:rPr>
            </w:pPr>
          </w:p>
        </w:tc>
      </w:tr>
      <w:tr w:rsidR="00650B52" w:rsidRPr="00262AEB" w:rsidTr="007D7416">
        <w:trPr>
          <w:trHeight w:val="142"/>
        </w:trPr>
        <w:tc>
          <w:tcPr>
            <w:tcW w:w="850" w:type="dxa"/>
          </w:tcPr>
          <w:p w:rsidR="00650B52" w:rsidRPr="00262AEB" w:rsidRDefault="00265336" w:rsidP="00D05FEC">
            <w:pPr>
              <w:rPr>
                <w:rFonts w:asciiTheme="minorBidi" w:hAnsiTheme="minorBidi"/>
                <w:b/>
                <w:bCs/>
                <w:sz w:val="24"/>
                <w:szCs w:val="24"/>
              </w:rPr>
            </w:pPr>
            <w:r>
              <w:rPr>
                <w:rFonts w:asciiTheme="minorBidi" w:hAnsiTheme="minorBidi"/>
                <w:noProof/>
                <w:sz w:val="24"/>
                <w:szCs w:val="24"/>
                <w:lang w:eastAsia="en-GB"/>
              </w:rPr>
              <mc:AlternateContent>
                <mc:Choice Requires="wps">
                  <w:drawing>
                    <wp:anchor distT="0" distB="0" distL="114300" distR="114300" simplePos="0" relativeHeight="251669504" behindDoc="0" locked="0" layoutInCell="1" allowOverlap="1" wp14:anchorId="672B698B" wp14:editId="077CDEA7">
                      <wp:simplePos x="0" y="0"/>
                      <wp:positionH relativeFrom="column">
                        <wp:posOffset>-439651</wp:posOffset>
                      </wp:positionH>
                      <wp:positionV relativeFrom="paragraph">
                        <wp:posOffset>495300</wp:posOffset>
                      </wp:positionV>
                      <wp:extent cx="1357226" cy="408738"/>
                      <wp:effectExtent l="0" t="1905" r="12700" b="12700"/>
                      <wp:wrapNone/>
                      <wp:docPr id="17" name="Text Box 17"/>
                      <wp:cNvGraphicFramePr/>
                      <a:graphic xmlns:a="http://schemas.openxmlformats.org/drawingml/2006/main">
                        <a:graphicData uri="http://schemas.microsoft.com/office/word/2010/wordprocessingShape">
                          <wps:wsp>
                            <wps:cNvSpPr txBox="1"/>
                            <wps:spPr>
                              <a:xfrm rot="16200000">
                                <a:off x="0" y="0"/>
                                <a:ext cx="1357226" cy="408738"/>
                              </a:xfrm>
                              <a:prstGeom prst="rect">
                                <a:avLst/>
                              </a:prstGeom>
                              <a:solidFill>
                                <a:schemeClr val="lt1"/>
                              </a:solidFill>
                              <a:ln w="6350">
                                <a:solidFill>
                                  <a:prstClr val="black"/>
                                </a:solidFill>
                              </a:ln>
                            </wps:spPr>
                            <wps:txbx>
                              <w:txbxContent>
                                <w:p w:rsidR="00265336" w:rsidRPr="00265336" w:rsidRDefault="00265336">
                                  <w:pPr>
                                    <w:rPr>
                                      <w:b/>
                                      <w:bCs/>
                                      <w:sz w:val="24"/>
                                      <w:szCs w:val="24"/>
                                    </w:rPr>
                                  </w:pPr>
                                  <w:r w:rsidRPr="00265336">
                                    <w:rPr>
                                      <w:b/>
                                      <w:bCs/>
                                      <w:sz w:val="24"/>
                                      <w:szCs w:val="24"/>
                                    </w:rPr>
                                    <w:t>Individualism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B698B" id="Text Box 17" o:spid="_x0000_s1028" type="#_x0000_t202" style="position:absolute;margin-left:-34.6pt;margin-top:39pt;width:106.85pt;height:32.2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" fillcolor="white [3201]" strokeweight=".5pt">
                      <v:textbox>
                        <w:txbxContent>
                          <w:p w:rsidR="00265336" w:rsidRPr="00265336" w:rsidRDefault="00265336">
                            <w:pPr>
                              <w:rPr>
                                <w:b/>
                                <w:bCs/>
                                <w:sz w:val="24"/>
                                <w:szCs w:val="24"/>
                              </w:rPr>
                            </w:pPr>
                            <w:r w:rsidRPr="00265336">
                              <w:rPr>
                                <w:b/>
                                <w:bCs/>
                                <w:sz w:val="24"/>
                                <w:szCs w:val="24"/>
                              </w:rPr>
                              <w:t>Individualism</w:t>
                            </w:r>
                          </w:p>
                        </w:txbxContent>
                      </v:textbox>
                    </v:shape>
                  </w:pict>
                </mc:Fallback>
              </mc:AlternateContent>
            </w:r>
          </w:p>
        </w:tc>
        <w:tc>
          <w:tcPr>
            <w:tcW w:w="4962" w:type="dxa"/>
          </w:tcPr>
          <w:p w:rsidR="00514DE5" w:rsidRPr="00262AEB" w:rsidRDefault="005B579C" w:rsidP="00D05FEC">
            <w:pPr>
              <w:rPr>
                <w:rFonts w:asciiTheme="minorBidi" w:hAnsiTheme="minorBidi"/>
                <w:sz w:val="24"/>
                <w:szCs w:val="24"/>
              </w:rPr>
            </w:pPr>
            <w:r>
              <w:rPr>
                <w:rFonts w:asciiTheme="minorBidi" w:hAnsiTheme="minorBidi"/>
                <w:sz w:val="24"/>
                <w:szCs w:val="24"/>
                <w:shd w:val="clear" w:color="auto" w:fill="FFFFFF"/>
              </w:rPr>
              <w:t xml:space="preserve"> 76th in terms of privacy </w:t>
            </w:r>
            <w:r w:rsidR="00D5480F" w:rsidRPr="00262AEB">
              <w:rPr>
                <w:rFonts w:asciiTheme="minorBidi" w:hAnsiTheme="minorBidi"/>
                <w:sz w:val="24"/>
                <w:szCs w:val="24"/>
                <w:shd w:val="clear" w:color="auto" w:fill="FFFFFF"/>
              </w:rPr>
              <w:t xml:space="preserve">and individualism, with children encouraged to think independently and discover their life's purpose. Personal </w:t>
            </w:r>
            <w:r w:rsidRPr="00262AEB">
              <w:rPr>
                <w:rFonts w:asciiTheme="minorBidi" w:hAnsiTheme="minorBidi"/>
                <w:sz w:val="24"/>
                <w:szCs w:val="24"/>
                <w:shd w:val="clear" w:color="auto" w:fill="FFFFFF"/>
              </w:rPr>
              <w:t>fulfilment</w:t>
            </w:r>
            <w:r w:rsidR="00D5480F" w:rsidRPr="00262AEB">
              <w:rPr>
                <w:rFonts w:asciiTheme="minorBidi" w:hAnsiTheme="minorBidi"/>
                <w:sz w:val="24"/>
                <w:szCs w:val="24"/>
                <w:shd w:val="clear" w:color="auto" w:fill="FFFFFF"/>
              </w:rPr>
              <w:t xml:space="preserve"> is seen as the path to happiness. However, the rise of consumerism and the "ME" culture has been a topic of discussion due to the spread of wealth in the North.</w:t>
            </w:r>
          </w:p>
        </w:tc>
        <w:tc>
          <w:tcPr>
            <w:tcW w:w="5954" w:type="dxa"/>
          </w:tcPr>
          <w:p w:rsidR="00650B52" w:rsidRPr="00262AEB" w:rsidRDefault="00152A67" w:rsidP="00152A67">
            <w:pPr>
              <w:rPr>
                <w:rFonts w:asciiTheme="minorBidi" w:hAnsiTheme="minorBidi"/>
                <w:sz w:val="24"/>
                <w:szCs w:val="24"/>
              </w:rPr>
            </w:pPr>
            <w:r w:rsidRPr="00262AEB">
              <w:rPr>
                <w:rFonts w:asciiTheme="minorBidi" w:hAnsiTheme="minorBidi"/>
                <w:sz w:val="24"/>
                <w:szCs w:val="24"/>
              </w:rPr>
              <w:t>France, with a score of 74, is a unique individualist society with high Power Distanc</w:t>
            </w:r>
            <w:r w:rsidR="005B579C">
              <w:rPr>
                <w:rFonts w:asciiTheme="minorBidi" w:hAnsiTheme="minorBidi"/>
                <w:sz w:val="24"/>
                <w:szCs w:val="24"/>
              </w:rPr>
              <w:t>e and Individualism, characteris</w:t>
            </w:r>
            <w:r w:rsidRPr="00262AEB">
              <w:rPr>
                <w:rFonts w:asciiTheme="minorBidi" w:hAnsiTheme="minorBidi"/>
                <w:sz w:val="24"/>
                <w:szCs w:val="24"/>
              </w:rPr>
              <w:t>ed by emotional bonds, respect for the elderly, and distinction between work and private life.</w:t>
            </w:r>
          </w:p>
        </w:tc>
      </w:tr>
      <w:tr w:rsidR="00650B52" w:rsidRPr="00262AEB" w:rsidTr="006C594E">
        <w:trPr>
          <w:trHeight w:val="2479"/>
        </w:trPr>
        <w:tc>
          <w:tcPr>
            <w:tcW w:w="850" w:type="dxa"/>
          </w:tcPr>
          <w:p w:rsidR="00650B52" w:rsidRPr="00262AEB" w:rsidRDefault="006C594E" w:rsidP="00D05FEC">
            <w:pPr>
              <w:rPr>
                <w:rFonts w:asciiTheme="minorBidi" w:hAnsiTheme="minorBidi"/>
                <w:b/>
                <w:bCs/>
                <w:sz w:val="24"/>
                <w:szCs w:val="24"/>
              </w:rPr>
            </w:pPr>
            <w:r>
              <w:rPr>
                <w:noProof/>
              </w:rPr>
              <mc:AlternateContent>
                <mc:Choice Requires="wps">
                  <w:drawing>
                    <wp:anchor distT="0" distB="0" distL="114300" distR="114300" simplePos="0" relativeHeight="251668480" behindDoc="0" locked="0" layoutInCell="1" allowOverlap="1" wp14:anchorId="1844BFA1" wp14:editId="20783A7D">
                      <wp:simplePos x="0" y="0"/>
                      <wp:positionH relativeFrom="column">
                        <wp:posOffset>-420370</wp:posOffset>
                      </wp:positionH>
                      <wp:positionV relativeFrom="paragraph">
                        <wp:posOffset>494665</wp:posOffset>
                      </wp:positionV>
                      <wp:extent cx="1490980" cy="780415"/>
                      <wp:effectExtent l="0" t="6668" r="26353" b="26352"/>
                      <wp:wrapSquare wrapText="bothSides"/>
                      <wp:docPr id="11" name="Text Box 11"/>
                      <wp:cNvGraphicFramePr/>
                      <a:graphic xmlns:a="http://schemas.openxmlformats.org/drawingml/2006/main">
                        <a:graphicData uri="http://schemas.microsoft.com/office/word/2010/wordprocessingShape">
                          <wps:wsp>
                            <wps:cNvSpPr txBox="1"/>
                            <wps:spPr>
                              <a:xfrm rot="16200000">
                                <a:off x="0" y="0"/>
                                <a:ext cx="1490980" cy="780415"/>
                              </a:xfrm>
                              <a:prstGeom prst="rect">
                                <a:avLst/>
                              </a:prstGeom>
                              <a:noFill/>
                              <a:ln w="6350">
                                <a:solidFill>
                                  <a:prstClr val="black"/>
                                </a:solidFill>
                              </a:ln>
                            </wps:spPr>
                            <wps:txbx>
                              <w:txbxContent>
                                <w:p w:rsidR="00265336" w:rsidRPr="00A571DD" w:rsidRDefault="00265336" w:rsidP="00077BDD">
                                  <w:pPr>
                                    <w:spacing w:after="0" w:line="240" w:lineRule="auto"/>
                                    <w:rPr>
                                      <w:rFonts w:asciiTheme="minorBidi" w:hAnsiTheme="minorBidi"/>
                                      <w:b/>
                                      <w:bCs/>
                                      <w:sz w:val="24"/>
                                      <w:szCs w:val="24"/>
                                    </w:rPr>
                                  </w:pPr>
                                  <w:r w:rsidRPr="00A571DD">
                                    <w:rPr>
                                      <w:rFonts w:asciiTheme="minorBidi" w:hAnsiTheme="minorBidi"/>
                                      <w:b/>
                                      <w:bCs/>
                                      <w:sz w:val="20"/>
                                      <w:szCs w:val="20"/>
                                    </w:rPr>
                                    <w:t>Motivational towards achievement</w:t>
                                  </w:r>
                                  <w:r w:rsidRPr="00A571DD">
                                    <w:rPr>
                                      <w:rFonts w:asciiTheme="minorBidi" w:hAnsiTheme="minorBidi"/>
                                      <w:b/>
                                      <w:bCs/>
                                      <w:sz w:val="24"/>
                                      <w:szCs w:val="24"/>
                                    </w:rPr>
                                    <w:t xml:space="preserve"> and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4BFA1" id="Text Box 11" o:spid="_x0000_s1029" type="#_x0000_t202" style="position:absolute;margin-left:-33.1pt;margin-top:38.95pt;width:117.4pt;height:61.45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" filled="f" strokeweight=".5pt">
                      <v:fill o:detectmouseclick="t"/>
                      <v:textbox>
                        <w:txbxContent>
                          <w:p w:rsidR="00265336" w:rsidRPr="00A571DD" w:rsidRDefault="00265336" w:rsidP="00077BDD">
                            <w:pPr>
                              <w:spacing w:after="0" w:line="240" w:lineRule="auto"/>
                              <w:rPr>
                                <w:rFonts w:asciiTheme="minorBidi" w:hAnsiTheme="minorBidi"/>
                                <w:b/>
                                <w:bCs/>
                                <w:sz w:val="24"/>
                                <w:szCs w:val="24"/>
                              </w:rPr>
                            </w:pPr>
                            <w:r w:rsidRPr="00A571DD">
                              <w:rPr>
                                <w:rFonts w:asciiTheme="minorBidi" w:hAnsiTheme="minorBidi"/>
                                <w:b/>
                                <w:bCs/>
                                <w:sz w:val="20"/>
                                <w:szCs w:val="20"/>
                              </w:rPr>
                              <w:t>Motivational towards achievement</w:t>
                            </w:r>
                            <w:r w:rsidRPr="00A571DD">
                              <w:rPr>
                                <w:rFonts w:asciiTheme="minorBidi" w:hAnsiTheme="minorBidi"/>
                                <w:b/>
                                <w:bCs/>
                                <w:sz w:val="24"/>
                                <w:szCs w:val="24"/>
                              </w:rPr>
                              <w:t xml:space="preserve"> and success</w:t>
                            </w:r>
                          </w:p>
                        </w:txbxContent>
                      </v:textbox>
                      <w10:wrap type="square"/>
                    </v:shape>
                  </w:pict>
                </mc:Fallback>
              </mc:AlternateContent>
            </w:r>
          </w:p>
        </w:tc>
        <w:tc>
          <w:tcPr>
            <w:tcW w:w="4962" w:type="dxa"/>
          </w:tcPr>
          <w:p w:rsidR="00650B52" w:rsidRPr="00262AEB" w:rsidRDefault="005B579C" w:rsidP="002624D3">
            <w:pPr>
              <w:rPr>
                <w:rFonts w:asciiTheme="minorBidi" w:hAnsiTheme="minorBidi"/>
                <w:sz w:val="24"/>
                <w:szCs w:val="24"/>
              </w:rPr>
            </w:pPr>
            <w:r>
              <w:rPr>
                <w:rFonts w:asciiTheme="minorBidi" w:hAnsiTheme="minorBidi"/>
                <w:sz w:val="24"/>
                <w:szCs w:val="24"/>
                <w:shd w:val="clear" w:color="auto" w:fill="FFFFFF"/>
              </w:rPr>
              <w:t>Britain, a d</w:t>
            </w:r>
            <w:r w:rsidR="003B3A30" w:rsidRPr="00262AEB">
              <w:rPr>
                <w:rFonts w:asciiTheme="minorBidi" w:hAnsiTheme="minorBidi"/>
                <w:sz w:val="24"/>
                <w:szCs w:val="24"/>
                <w:shd w:val="clear" w:color="auto" w:fill="FFFFFF"/>
              </w:rPr>
              <w:t>ecisive society, values success and modesty, which can confuse foreign visitors. The culture's success-driven value system is confusing, as it doesn't always align with intentions. UK people live with clear performance goals and work-oriented lifestyles compared to Scandinavian cultures.</w:t>
            </w:r>
          </w:p>
        </w:tc>
        <w:tc>
          <w:tcPr>
            <w:tcW w:w="5954" w:type="dxa"/>
          </w:tcPr>
          <w:p w:rsidR="00650B52" w:rsidRPr="00262AEB" w:rsidRDefault="000B0C0C" w:rsidP="002624D3">
            <w:pPr>
              <w:rPr>
                <w:rFonts w:asciiTheme="minorBidi" w:hAnsiTheme="minorBidi"/>
                <w:sz w:val="24"/>
                <w:szCs w:val="24"/>
              </w:rPr>
            </w:pPr>
            <w:r w:rsidRPr="00262AEB">
              <w:rPr>
                <w:rFonts w:asciiTheme="minorBidi" w:hAnsiTheme="minorBidi"/>
                <w:sz w:val="24"/>
                <w:szCs w:val="24"/>
                <w:shd w:val="clear" w:color="auto" w:fill="FFFFFF"/>
              </w:rPr>
              <w:t>France, with a score of 43, is a consensus society with a welfare system, 35-hour working week, five weeks of holidays, and quality of life focus. However, upper-class scores show low motivation for achievement, and working-class scores reflect a decisive culture.</w:t>
            </w:r>
          </w:p>
        </w:tc>
      </w:tr>
      <w:tr w:rsidR="00650B52" w:rsidRPr="00262AEB" w:rsidTr="007D7416">
        <w:trPr>
          <w:trHeight w:val="153"/>
        </w:trPr>
        <w:tc>
          <w:tcPr>
            <w:tcW w:w="850" w:type="dxa"/>
          </w:tcPr>
          <w:p w:rsidR="00650B52" w:rsidRPr="00262AEB" w:rsidRDefault="00265336" w:rsidP="00D05FEC">
            <w:pPr>
              <w:rPr>
                <w:rFonts w:asciiTheme="minorBidi" w:hAnsiTheme="minorBidi"/>
                <w:b/>
                <w:bCs/>
                <w:sz w:val="24"/>
                <w:szCs w:val="24"/>
              </w:rPr>
            </w:pPr>
            <w:r>
              <w:rPr>
                <w:rFonts w:asciiTheme="minorBidi" w:hAnsiTheme="minorBidi"/>
                <w:noProof/>
                <w:color w:val="000000" w:themeColor="text1"/>
                <w:sz w:val="24"/>
                <w:szCs w:val="24"/>
                <w:lang w:eastAsia="en-GB"/>
              </w:rPr>
              <mc:AlternateContent>
                <mc:Choice Requires="wps">
                  <w:drawing>
                    <wp:anchor distT="0" distB="0" distL="114300" distR="114300" simplePos="0" relativeHeight="251666432" behindDoc="0" locked="0" layoutInCell="1" allowOverlap="1" wp14:anchorId="4C85828C" wp14:editId="38EE099B">
                      <wp:simplePos x="0" y="0"/>
                      <wp:positionH relativeFrom="column">
                        <wp:posOffset>-256038</wp:posOffset>
                      </wp:positionH>
                      <wp:positionV relativeFrom="paragraph">
                        <wp:posOffset>430931</wp:posOffset>
                      </wp:positionV>
                      <wp:extent cx="925159" cy="489465"/>
                      <wp:effectExtent l="8255" t="0" r="17145" b="17145"/>
                      <wp:wrapNone/>
                      <wp:docPr id="8" name="Text Box 8"/>
                      <wp:cNvGraphicFramePr/>
                      <a:graphic xmlns:a="http://schemas.openxmlformats.org/drawingml/2006/main">
                        <a:graphicData uri="http://schemas.microsoft.com/office/word/2010/wordprocessingShape">
                          <wps:wsp>
                            <wps:cNvSpPr txBox="1"/>
                            <wps:spPr>
                              <a:xfrm rot="16200000">
                                <a:off x="0" y="0"/>
                                <a:ext cx="925159" cy="489465"/>
                              </a:xfrm>
                              <a:prstGeom prst="rect">
                                <a:avLst/>
                              </a:prstGeom>
                              <a:solidFill>
                                <a:schemeClr val="lt1"/>
                              </a:solidFill>
                              <a:ln w="6350">
                                <a:solidFill>
                                  <a:prstClr val="black"/>
                                </a:solidFill>
                              </a:ln>
                            </wps:spPr>
                            <wps:txbx>
                              <w:txbxContent>
                                <w:p w:rsidR="00265336" w:rsidRPr="00265336" w:rsidRDefault="00265336" w:rsidP="00265336">
                                  <w:pPr>
                                    <w:rPr>
                                      <w:b/>
                                      <w:bCs/>
                                      <w:sz w:val="24"/>
                                      <w:szCs w:val="24"/>
                                    </w:rPr>
                                  </w:pPr>
                                  <w:r w:rsidRPr="00265336">
                                    <w:rPr>
                                      <w:b/>
                                      <w:bCs/>
                                      <w:sz w:val="24"/>
                                      <w:szCs w:val="24"/>
                                    </w:rPr>
                                    <w:t>Uncertainly avoidance</w:t>
                                  </w:r>
                                </w:p>
                                <w:p w:rsidR="00265336" w:rsidRPr="00265336" w:rsidRDefault="00265336">
                                  <w:pP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85828C" id="Text Box 8" o:spid="_x0000_s1030" type="#_x0000_t202" style="position:absolute;margin-left:-20.15pt;margin-top:33.95pt;width:72.85pt;height:38.5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" fillcolor="white [3201]" strokeweight=".5pt">
                      <v:textbox>
                        <w:txbxContent>
                          <w:p w:rsidR="00265336" w:rsidRPr="00265336" w:rsidRDefault="00265336" w:rsidP="00265336">
                            <w:pPr>
                              <w:rPr>
                                <w:b/>
                                <w:bCs/>
                                <w:sz w:val="24"/>
                                <w:szCs w:val="24"/>
                              </w:rPr>
                            </w:pPr>
                            <w:r w:rsidRPr="00265336">
                              <w:rPr>
                                <w:b/>
                                <w:bCs/>
                                <w:sz w:val="24"/>
                                <w:szCs w:val="24"/>
                              </w:rPr>
                              <w:t>Uncertainly avoidance</w:t>
                            </w:r>
                          </w:p>
                          <w:p w:rsidR="00265336" w:rsidRPr="00265336" w:rsidRDefault="00265336">
                            <w:pPr>
                              <w:rPr>
                                <w:b/>
                                <w:bCs/>
                                <w:sz w:val="24"/>
                                <w:szCs w:val="24"/>
                              </w:rPr>
                            </w:pPr>
                          </w:p>
                        </w:txbxContent>
                      </v:textbox>
                    </v:shape>
                  </w:pict>
                </mc:Fallback>
              </mc:AlternateContent>
            </w:r>
          </w:p>
        </w:tc>
        <w:tc>
          <w:tcPr>
            <w:tcW w:w="4962" w:type="dxa"/>
          </w:tcPr>
          <w:p w:rsidR="00650B52" w:rsidRPr="00262AEB" w:rsidRDefault="004F1096" w:rsidP="00105147">
            <w:pPr>
              <w:rPr>
                <w:rFonts w:asciiTheme="minorBidi" w:hAnsiTheme="minorBidi"/>
                <w:sz w:val="24"/>
                <w:szCs w:val="24"/>
              </w:rPr>
            </w:pPr>
            <w:r w:rsidRPr="00262AEB">
              <w:rPr>
                <w:rFonts w:asciiTheme="minorBidi" w:hAnsiTheme="minorBidi"/>
                <w:sz w:val="24"/>
                <w:szCs w:val="24"/>
                <w:shd w:val="clear" w:color="auto" w:fill="FFFFFF"/>
              </w:rPr>
              <w:t>The UK's low score on the uncertainty avoidance scale indicates openness to change and a low level of uncertainty avoidance, allowing for flexible work-oriented planning with shorter planning horizons. This low UAI allows British people to feel at ease in situations with few rules, fostering a strong need for innovation and creativity in industries like marketing, financial engineering, and advertising.</w:t>
            </w:r>
          </w:p>
        </w:tc>
        <w:tc>
          <w:tcPr>
            <w:tcW w:w="5954" w:type="dxa"/>
          </w:tcPr>
          <w:p w:rsidR="00650B52" w:rsidRPr="00262AEB" w:rsidRDefault="00514DE5" w:rsidP="000B0C0C">
            <w:pPr>
              <w:rPr>
                <w:rFonts w:asciiTheme="minorBidi" w:hAnsiTheme="minorBidi"/>
                <w:sz w:val="24"/>
                <w:szCs w:val="24"/>
              </w:rPr>
            </w:pPr>
            <w:r w:rsidRPr="00262AEB">
              <w:rPr>
                <w:rFonts w:asciiTheme="minorBidi" w:hAnsiTheme="minorBidi"/>
                <w:sz w:val="24"/>
                <w:szCs w:val="24"/>
              </w:rPr>
              <w:t xml:space="preserve"> </w:t>
            </w:r>
            <w:r w:rsidR="000B0C0C" w:rsidRPr="00262AEB">
              <w:rPr>
                <w:rFonts w:asciiTheme="minorBidi" w:hAnsiTheme="minorBidi"/>
                <w:sz w:val="24"/>
                <w:szCs w:val="24"/>
                <w:shd w:val="clear" w:color="auto" w:fill="FFFFFF"/>
              </w:rPr>
              <w:t>French</w:t>
            </w:r>
            <w:r w:rsidR="005B579C">
              <w:rPr>
                <w:rFonts w:asciiTheme="minorBidi" w:hAnsiTheme="minorBidi"/>
                <w:sz w:val="24"/>
                <w:szCs w:val="24"/>
                <w:shd w:val="clear" w:color="auto" w:fill="FFFFFF"/>
              </w:rPr>
              <w:t xml:space="preserve"> culture is known for its high uncertainty a</w:t>
            </w:r>
            <w:r w:rsidR="000B0C0C" w:rsidRPr="00262AEB">
              <w:rPr>
                <w:rFonts w:asciiTheme="minorBidi" w:hAnsiTheme="minorBidi"/>
                <w:sz w:val="24"/>
                <w:szCs w:val="24"/>
                <w:shd w:val="clear" w:color="auto" w:fill="FFFFFF"/>
              </w:rPr>
              <w:t xml:space="preserve">voidance, </w:t>
            </w:r>
            <w:r w:rsidR="005B579C">
              <w:rPr>
                <w:rFonts w:asciiTheme="minorBidi" w:hAnsiTheme="minorBidi"/>
                <w:sz w:val="24"/>
                <w:szCs w:val="24"/>
                <w:shd w:val="clear" w:color="auto" w:fill="FFFFFF"/>
              </w:rPr>
              <w:t xml:space="preserve">and </w:t>
            </w:r>
            <w:r w:rsidR="000B0C0C" w:rsidRPr="00262AEB">
              <w:rPr>
                <w:rFonts w:asciiTheme="minorBidi" w:hAnsiTheme="minorBidi"/>
                <w:sz w:val="24"/>
                <w:szCs w:val="24"/>
                <w:shd w:val="clear" w:color="auto" w:fill="FFFFFF"/>
              </w:rPr>
              <w:t>a preference for structure and planning, leading to the development of complex technologies in stable environments. French people require emotional safety valves due to their high score on Uncertainty Avoidance and high Power Distance.</w:t>
            </w:r>
          </w:p>
        </w:tc>
      </w:tr>
      <w:tr w:rsidR="00650B52" w:rsidRPr="00262AEB" w:rsidTr="007D7416">
        <w:trPr>
          <w:trHeight w:val="2684"/>
        </w:trPr>
        <w:tc>
          <w:tcPr>
            <w:tcW w:w="850" w:type="dxa"/>
          </w:tcPr>
          <w:p w:rsidR="00650B52" w:rsidRPr="00262AEB" w:rsidRDefault="00265336" w:rsidP="00D05FEC">
            <w:pPr>
              <w:rPr>
                <w:rFonts w:asciiTheme="minorBidi" w:hAnsiTheme="minorBidi"/>
                <w:b/>
                <w:bCs/>
                <w:sz w:val="24"/>
                <w:szCs w:val="24"/>
              </w:rPr>
            </w:pPr>
            <w:r w:rsidRPr="00265336">
              <w:rPr>
                <w:rFonts w:asciiTheme="minorBidi" w:hAnsiTheme="minorBidi"/>
                <w:b/>
                <w:bCs/>
                <w:noProof/>
                <w:sz w:val="24"/>
                <w:szCs w:val="24"/>
                <w:lang w:eastAsia="en-GB"/>
              </w:rPr>
              <w:lastRenderedPageBreak/>
              <mc:AlternateContent>
                <mc:Choice Requires="wps">
                  <w:drawing>
                    <wp:anchor distT="45720" distB="45720" distL="114300" distR="114300" simplePos="0" relativeHeight="251662336" behindDoc="0" locked="0" layoutInCell="1" allowOverlap="1" wp14:anchorId="155BEF26" wp14:editId="02F246E5">
                      <wp:simplePos x="0" y="0"/>
                      <wp:positionH relativeFrom="column">
                        <wp:posOffset>-65000</wp:posOffset>
                      </wp:positionH>
                      <wp:positionV relativeFrom="paragraph">
                        <wp:posOffset>758709</wp:posOffset>
                      </wp:positionV>
                      <wp:extent cx="76200" cy="60555"/>
                      <wp:effectExtent l="0" t="0" r="19050" b="158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76200" cy="60555"/>
                              </a:xfrm>
                              <a:prstGeom prst="rect">
                                <a:avLst/>
                              </a:prstGeom>
                              <a:solidFill>
                                <a:srgbClr val="FFFFFF"/>
                              </a:solidFill>
                              <a:ln w="9525">
                                <a:solidFill>
                                  <a:srgbClr val="000000"/>
                                </a:solidFill>
                                <a:miter lim="800000"/>
                                <a:headEnd/>
                                <a:tailEnd/>
                              </a:ln>
                            </wps:spPr>
                            <wps:txbx>
                              <w:txbxContent>
                                <w:p w:rsidR="00265336" w:rsidRDefault="002653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BEF26" id="Text Box 2" o:spid="_x0000_s1031" type="#_x0000_t202" style="position:absolute;margin-left:-5.1pt;margin-top:59.75pt;width:6pt;height:4.75pt;flip:x;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">
                      <v:textbox>
                        <w:txbxContent>
                          <w:p w:rsidR="00265336" w:rsidRDefault="00265336"/>
                        </w:txbxContent>
                      </v:textbox>
                      <w10:wrap type="square"/>
                    </v:shape>
                  </w:pict>
                </mc:Fallback>
              </mc:AlternateContent>
            </w:r>
            <w:r>
              <w:rPr>
                <w:rFonts w:asciiTheme="minorBidi" w:hAnsiTheme="minorBidi"/>
                <w:b/>
                <w:bCs/>
                <w:noProof/>
                <w:sz w:val="24"/>
                <w:szCs w:val="24"/>
                <w:lang w:eastAsia="en-GB"/>
              </w:rPr>
              <mc:AlternateContent>
                <mc:Choice Requires="wps">
                  <w:drawing>
                    <wp:anchor distT="0" distB="0" distL="114300" distR="114300" simplePos="0" relativeHeight="251663360" behindDoc="0" locked="0" layoutInCell="1" allowOverlap="1" wp14:anchorId="3B9F386E" wp14:editId="6644AFD2">
                      <wp:simplePos x="0" y="0"/>
                      <wp:positionH relativeFrom="column">
                        <wp:posOffset>-138689</wp:posOffset>
                      </wp:positionH>
                      <wp:positionV relativeFrom="paragraph">
                        <wp:posOffset>904154</wp:posOffset>
                      </wp:positionV>
                      <wp:extent cx="879764" cy="477982"/>
                      <wp:effectExtent l="0" t="8572" r="26352" b="26353"/>
                      <wp:wrapNone/>
                      <wp:docPr id="5" name="Text Box 5"/>
                      <wp:cNvGraphicFramePr/>
                      <a:graphic xmlns:a="http://schemas.openxmlformats.org/drawingml/2006/main">
                        <a:graphicData uri="http://schemas.microsoft.com/office/word/2010/wordprocessingShape">
                          <wps:wsp>
                            <wps:cNvSpPr txBox="1"/>
                            <wps:spPr>
                              <a:xfrm rot="16200000">
                                <a:off x="0" y="0"/>
                                <a:ext cx="879764" cy="477982"/>
                              </a:xfrm>
                              <a:prstGeom prst="rect">
                                <a:avLst/>
                              </a:prstGeom>
                              <a:solidFill>
                                <a:schemeClr val="lt1"/>
                              </a:solidFill>
                              <a:ln w="6350">
                                <a:solidFill>
                                  <a:prstClr val="black"/>
                                </a:solidFill>
                              </a:ln>
                            </wps:spPr>
                            <wps:txbx>
                              <w:txbxContent>
                                <w:p w:rsidR="00265336" w:rsidRPr="00265336" w:rsidRDefault="00265336">
                                  <w:pPr>
                                    <w:rPr>
                                      <w:b/>
                                      <w:bCs/>
                                    </w:rPr>
                                  </w:pPr>
                                  <w:r w:rsidRPr="00265336">
                                    <w:rPr>
                                      <w:b/>
                                      <w:bCs/>
                                    </w:rPr>
                                    <w:t>Long-term orientation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F386E" id="Text Box 5" o:spid="_x0000_s1032" type="#_x0000_t202" style="position:absolute;margin-left:-10.9pt;margin-top:71.2pt;width:69.25pt;height:37.65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" fillcolor="white [3201]" strokeweight=".5pt">
                      <v:textbox>
                        <w:txbxContent>
                          <w:p w:rsidR="00265336" w:rsidRPr="00265336" w:rsidRDefault="00265336">
                            <w:pPr>
                              <w:rPr>
                                <w:b/>
                                <w:bCs/>
                              </w:rPr>
                            </w:pPr>
                            <w:r w:rsidRPr="00265336">
                              <w:rPr>
                                <w:b/>
                                <w:bCs/>
                              </w:rPr>
                              <w:t>Long-term orientation</w:t>
                            </w:r>
                          </w:p>
                        </w:txbxContent>
                      </v:textbox>
                    </v:shape>
                  </w:pict>
                </mc:Fallback>
              </mc:AlternateContent>
            </w:r>
          </w:p>
        </w:tc>
        <w:tc>
          <w:tcPr>
            <w:tcW w:w="4962" w:type="dxa"/>
          </w:tcPr>
          <w:p w:rsidR="00650B52" w:rsidRPr="00262AEB" w:rsidRDefault="00650B52" w:rsidP="005B579C">
            <w:pPr>
              <w:rPr>
                <w:rFonts w:asciiTheme="minorBidi" w:hAnsiTheme="minorBidi"/>
                <w:sz w:val="24"/>
                <w:szCs w:val="24"/>
              </w:rPr>
            </w:pPr>
            <w:r w:rsidRPr="00262AEB">
              <w:rPr>
                <w:rFonts w:asciiTheme="minorBidi" w:hAnsiTheme="minorBidi"/>
                <w:sz w:val="24"/>
                <w:szCs w:val="24"/>
              </w:rPr>
              <w:t>Britain has a pragmatic culture, scoring a 60 in this area. People who l</w:t>
            </w:r>
            <w:r w:rsidR="007C71CF" w:rsidRPr="00262AEB">
              <w:rPr>
                <w:rFonts w:asciiTheme="minorBidi" w:hAnsiTheme="minorBidi"/>
                <w:sz w:val="24"/>
                <w:szCs w:val="24"/>
              </w:rPr>
              <w:t>ive in and</w:t>
            </w:r>
            <w:r w:rsidRPr="00262AEB">
              <w:rPr>
                <w:rFonts w:asciiTheme="minorBidi" w:hAnsiTheme="minorBidi"/>
                <w:sz w:val="24"/>
                <w:szCs w:val="24"/>
              </w:rPr>
              <w:t xml:space="preserve"> think that circumstances, context, and timing all play a significant role in determining the truth. They exhibit a strong inclination to save and invest, as well as the capacity to readily modify customs to suit shifting circumstances</w:t>
            </w:r>
            <w:r w:rsidR="005B579C">
              <w:rPr>
                <w:rFonts w:asciiTheme="minorBidi" w:hAnsiTheme="minorBidi"/>
                <w:sz w:val="24"/>
                <w:szCs w:val="24"/>
              </w:rPr>
              <w:t>.</w:t>
            </w:r>
            <w:r w:rsidRPr="00262AEB">
              <w:rPr>
                <w:rFonts w:asciiTheme="minorBidi" w:hAnsiTheme="minorBidi"/>
                <w:sz w:val="24"/>
                <w:szCs w:val="24"/>
              </w:rPr>
              <w:t xml:space="preserve"> </w:t>
            </w:r>
          </w:p>
        </w:tc>
        <w:tc>
          <w:tcPr>
            <w:tcW w:w="5954" w:type="dxa"/>
          </w:tcPr>
          <w:p w:rsidR="00650B52" w:rsidRPr="00262AEB" w:rsidRDefault="00D56C50" w:rsidP="00F7678D">
            <w:pPr>
              <w:rPr>
                <w:rFonts w:asciiTheme="minorBidi" w:hAnsiTheme="minorBidi"/>
                <w:sz w:val="24"/>
                <w:szCs w:val="24"/>
              </w:rPr>
            </w:pPr>
            <w:r w:rsidRPr="00262AEB">
              <w:rPr>
                <w:rFonts w:asciiTheme="minorBidi" w:hAnsiTheme="minorBidi"/>
                <w:sz w:val="24"/>
                <w:szCs w:val="24"/>
                <w:shd w:val="clear" w:color="auto" w:fill="FFFFFF"/>
              </w:rPr>
              <w:t>France scores 60 in pragmaticity, valuing situation, context, and time. People adapt traditions, save, invest, and persevere, demonstrating thriftiness and perseverance in achieving results.</w:t>
            </w:r>
          </w:p>
        </w:tc>
      </w:tr>
      <w:tr w:rsidR="00650B52" w:rsidRPr="00262AEB" w:rsidTr="007D7416">
        <w:trPr>
          <w:trHeight w:val="131"/>
        </w:trPr>
        <w:tc>
          <w:tcPr>
            <w:tcW w:w="850" w:type="dxa"/>
          </w:tcPr>
          <w:p w:rsidR="00650B52" w:rsidRPr="00262AEB" w:rsidRDefault="00265336" w:rsidP="00265336">
            <w:pPr>
              <w:rPr>
                <w:rFonts w:asciiTheme="minorBidi" w:hAnsiTheme="minorBidi"/>
                <w:b/>
                <w:bCs/>
                <w:sz w:val="24"/>
                <w:szCs w:val="24"/>
              </w:rPr>
            </w:pPr>
            <w:r>
              <w:rPr>
                <w:rFonts w:asciiTheme="minorBidi" w:hAnsiTheme="minorBidi"/>
                <w:b/>
                <w:bCs/>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-149168</wp:posOffset>
                      </wp:positionH>
                      <wp:positionV relativeFrom="paragraph">
                        <wp:posOffset>530167</wp:posOffset>
                      </wp:positionV>
                      <wp:extent cx="931516" cy="312997"/>
                      <wp:effectExtent l="4445" t="0" r="26035" b="26035"/>
                      <wp:wrapNone/>
                      <wp:docPr id="1" name="Text Box 1"/>
                      <wp:cNvGraphicFramePr/>
                      <a:graphic xmlns:a="http://schemas.openxmlformats.org/drawingml/2006/main">
                        <a:graphicData uri="http://schemas.microsoft.com/office/word/2010/wordprocessingShape">
                          <wps:wsp>
                            <wps:cNvSpPr txBox="1"/>
                            <wps:spPr>
                              <a:xfrm rot="16200000">
                                <a:off x="0" y="0"/>
                                <a:ext cx="931516" cy="312997"/>
                              </a:xfrm>
                              <a:prstGeom prst="rect">
                                <a:avLst/>
                              </a:prstGeom>
                              <a:solidFill>
                                <a:schemeClr val="lt1"/>
                              </a:solidFill>
                              <a:ln w="6350">
                                <a:solidFill>
                                  <a:prstClr val="black"/>
                                </a:solidFill>
                              </a:ln>
                            </wps:spPr>
                            <wps:txbx>
                              <w:txbxContent>
                                <w:p w:rsidR="00265336" w:rsidRPr="00265336" w:rsidRDefault="00A571DD">
                                  <w:pPr>
                                    <w:rPr>
                                      <w:b/>
                                      <w:bCs/>
                                      <w:sz w:val="24"/>
                                      <w:szCs w:val="24"/>
                                    </w:rPr>
                                  </w:pPr>
                                  <w:r w:rsidRPr="00265336">
                                    <w:rPr>
                                      <w:b/>
                                      <w:bCs/>
                                      <w:sz w:val="24"/>
                                      <w:szCs w:val="24"/>
                                    </w:rPr>
                                    <w:t>Indulgenc</w:t>
                                  </w:r>
                                  <w:r>
                                    <w:rPr>
                                      <w:b/>
                                      <w:bCs/>
                                      <w:sz w:val="24"/>
                                      <w:szCs w:val="24"/>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3" type="#_x0000_t202" style="position:absolute;margin-left:-11.75pt;margin-top:41.75pt;width:73.35pt;height:24.6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" fillcolor="white [3201]" strokeweight=".5pt">
                      <v:textbox>
                        <w:txbxContent>
                          <w:p w:rsidR="00265336" w:rsidRPr="00265336" w:rsidRDefault="00A571DD">
                            <w:pPr>
                              <w:rPr>
                                <w:b/>
                                <w:bCs/>
                                <w:sz w:val="24"/>
                                <w:szCs w:val="24"/>
                              </w:rPr>
                            </w:pPr>
                            <w:r w:rsidRPr="00265336">
                              <w:rPr>
                                <w:b/>
                                <w:bCs/>
                                <w:sz w:val="24"/>
                                <w:szCs w:val="24"/>
                              </w:rPr>
                              <w:t>Indulgenc</w:t>
                            </w:r>
                            <w:r>
                              <w:rPr>
                                <w:b/>
                                <w:bCs/>
                                <w:sz w:val="24"/>
                                <w:szCs w:val="24"/>
                              </w:rPr>
                              <w:t>e</w:t>
                            </w:r>
                          </w:p>
                        </w:txbxContent>
                      </v:textbox>
                    </v:shape>
                  </w:pict>
                </mc:Fallback>
              </mc:AlternateContent>
            </w:r>
            <w:r w:rsidR="00650B52" w:rsidRPr="00262AEB">
              <w:rPr>
                <w:rFonts w:asciiTheme="minorBidi" w:hAnsiTheme="minorBidi"/>
                <w:b/>
                <w:bCs/>
                <w:sz w:val="24"/>
                <w:szCs w:val="24"/>
              </w:rPr>
              <w:t xml:space="preserve"> </w:t>
            </w:r>
          </w:p>
        </w:tc>
        <w:tc>
          <w:tcPr>
            <w:tcW w:w="4962" w:type="dxa"/>
          </w:tcPr>
          <w:p w:rsidR="00650B52" w:rsidRPr="00262AEB" w:rsidRDefault="00650B52" w:rsidP="00301B11">
            <w:pPr>
              <w:rPr>
                <w:rFonts w:asciiTheme="minorBidi" w:hAnsiTheme="minorBidi"/>
                <w:sz w:val="24"/>
                <w:szCs w:val="24"/>
              </w:rPr>
            </w:pPr>
            <w:r w:rsidRPr="00262AEB">
              <w:rPr>
                <w:rFonts w:asciiTheme="minorBidi" w:hAnsiTheme="minorBidi"/>
                <w:sz w:val="24"/>
                <w:szCs w:val="24"/>
              </w:rPr>
              <w:t xml:space="preserve">An exceptional score of 69 suggests that British culture is categorised as </w:t>
            </w:r>
            <w:r w:rsidR="005B579C">
              <w:rPr>
                <w:rFonts w:asciiTheme="minorBidi" w:hAnsiTheme="minorBidi"/>
                <w:sz w:val="24"/>
                <w:szCs w:val="24"/>
              </w:rPr>
              <w:t>Indulgent. Societies with high i</w:t>
            </w:r>
            <w:r w:rsidRPr="00262AEB">
              <w:rPr>
                <w:rFonts w:asciiTheme="minorBidi" w:hAnsiTheme="minorBidi"/>
                <w:sz w:val="24"/>
                <w:szCs w:val="24"/>
              </w:rPr>
              <w:t xml:space="preserve">ndulgence scores tend to have members who are willing to give in to their desires and urges </w:t>
            </w:r>
            <w:r w:rsidR="00301B11" w:rsidRPr="00262AEB">
              <w:rPr>
                <w:rFonts w:asciiTheme="minorBidi" w:hAnsiTheme="minorBidi"/>
                <w:sz w:val="24"/>
                <w:szCs w:val="24"/>
              </w:rPr>
              <w:t>to</w:t>
            </w:r>
            <w:r w:rsidRPr="00262AEB">
              <w:rPr>
                <w:rFonts w:asciiTheme="minorBidi" w:hAnsiTheme="minorBidi"/>
                <w:sz w:val="24"/>
                <w:szCs w:val="24"/>
              </w:rPr>
              <w:t xml:space="preserve"> enjoy life and have fun. They are generally optimistic and have a positive outlook. They also value leisure time mo</w:t>
            </w:r>
            <w:r w:rsidR="00301B11" w:rsidRPr="00262AEB">
              <w:rPr>
                <w:rFonts w:asciiTheme="minorBidi" w:hAnsiTheme="minorBidi"/>
                <w:sz w:val="24"/>
                <w:szCs w:val="24"/>
              </w:rPr>
              <w:t xml:space="preserve">re </w:t>
            </w:r>
            <w:r w:rsidRPr="00262AEB">
              <w:rPr>
                <w:rFonts w:asciiTheme="minorBidi" w:hAnsiTheme="minorBidi"/>
                <w:sz w:val="24"/>
                <w:szCs w:val="24"/>
              </w:rPr>
              <w:t xml:space="preserve">and </w:t>
            </w:r>
            <w:r w:rsidR="005B579C">
              <w:rPr>
                <w:rFonts w:asciiTheme="minorBidi" w:hAnsiTheme="minorBidi"/>
                <w:sz w:val="24"/>
                <w:szCs w:val="24"/>
              </w:rPr>
              <w:t>spend money on</w:t>
            </w:r>
            <w:r w:rsidR="00301B11" w:rsidRPr="00262AEB">
              <w:rPr>
                <w:rFonts w:asciiTheme="minorBidi" w:hAnsiTheme="minorBidi"/>
                <w:sz w:val="24"/>
                <w:szCs w:val="24"/>
              </w:rPr>
              <w:t xml:space="preserve"> pleasure.</w:t>
            </w:r>
          </w:p>
          <w:p w:rsidR="00650B52" w:rsidRPr="00262AEB" w:rsidRDefault="00650B52" w:rsidP="00D05FEC">
            <w:pPr>
              <w:rPr>
                <w:rFonts w:asciiTheme="minorBidi" w:hAnsiTheme="minorBidi"/>
                <w:sz w:val="24"/>
                <w:szCs w:val="24"/>
              </w:rPr>
            </w:pPr>
          </w:p>
        </w:tc>
        <w:tc>
          <w:tcPr>
            <w:tcW w:w="5954" w:type="dxa"/>
          </w:tcPr>
          <w:p w:rsidR="00650B52" w:rsidRPr="00262AEB" w:rsidRDefault="00650B52" w:rsidP="00301B11">
            <w:pPr>
              <w:rPr>
                <w:rFonts w:asciiTheme="minorBidi" w:hAnsiTheme="minorBidi"/>
                <w:sz w:val="24"/>
                <w:szCs w:val="24"/>
              </w:rPr>
            </w:pPr>
            <w:r w:rsidRPr="00262AEB">
              <w:rPr>
                <w:rFonts w:asciiTheme="minorBidi" w:hAnsiTheme="minorBidi"/>
                <w:sz w:val="24"/>
                <w:szCs w:val="24"/>
              </w:rPr>
              <w:t>France com</w:t>
            </w:r>
            <w:r w:rsidR="00301B11" w:rsidRPr="00262AEB">
              <w:rPr>
                <w:rFonts w:asciiTheme="minorBidi" w:hAnsiTheme="minorBidi"/>
                <w:sz w:val="24"/>
                <w:szCs w:val="24"/>
              </w:rPr>
              <w:t>es in</w:t>
            </w:r>
            <w:r w:rsidRPr="00262AEB">
              <w:rPr>
                <w:rFonts w:asciiTheme="minorBidi" w:hAnsiTheme="minorBidi"/>
                <w:sz w:val="24"/>
                <w:szCs w:val="24"/>
              </w:rPr>
              <w:t xml:space="preserve"> </w:t>
            </w:r>
            <w:r w:rsidR="00301B11" w:rsidRPr="00262AEB">
              <w:rPr>
                <w:rFonts w:asciiTheme="minorBidi" w:hAnsiTheme="minorBidi"/>
                <w:sz w:val="24"/>
                <w:szCs w:val="24"/>
              </w:rPr>
              <w:t>48th</w:t>
            </w:r>
            <w:r w:rsidRPr="00262AEB">
              <w:rPr>
                <w:rFonts w:asciiTheme="minorBidi" w:hAnsiTheme="minorBidi"/>
                <w:sz w:val="24"/>
                <w:szCs w:val="24"/>
              </w:rPr>
              <w:t>. The French appear to be less laid back and to appreciate life less frequently than is generally believed, as ev</w:t>
            </w:r>
            <w:r w:rsidR="005B579C">
              <w:rPr>
                <w:rFonts w:asciiTheme="minorBidi" w:hAnsiTheme="minorBidi"/>
                <w:sz w:val="24"/>
                <w:szCs w:val="24"/>
              </w:rPr>
              <w:t>idenced by this and their high uncertainty a</w:t>
            </w:r>
            <w:r w:rsidRPr="00262AEB">
              <w:rPr>
                <w:rFonts w:asciiTheme="minorBidi" w:hAnsiTheme="minorBidi"/>
                <w:sz w:val="24"/>
                <w:szCs w:val="24"/>
              </w:rPr>
              <w:t>voidance score. Yes, according to the happiness indices, France does not exactly rank highly.</w:t>
            </w:r>
          </w:p>
          <w:p w:rsidR="00650B52" w:rsidRPr="00262AEB" w:rsidRDefault="00650B52" w:rsidP="00D05FEC">
            <w:pPr>
              <w:rPr>
                <w:rFonts w:asciiTheme="minorBidi" w:hAnsiTheme="minorBidi"/>
                <w:sz w:val="24"/>
                <w:szCs w:val="24"/>
              </w:rPr>
            </w:pPr>
          </w:p>
        </w:tc>
      </w:tr>
      <w:tr w:rsidR="00650B52" w:rsidRPr="00265336" w:rsidTr="007D7416">
        <w:trPr>
          <w:trHeight w:val="2191"/>
        </w:trPr>
        <w:tc>
          <w:tcPr>
            <w:tcW w:w="850" w:type="dxa"/>
          </w:tcPr>
          <w:p w:rsidR="00650B52" w:rsidRPr="00265336" w:rsidRDefault="005B579C" w:rsidP="00D05FEC">
            <w:pPr>
              <w:rPr>
                <w:rFonts w:asciiTheme="minorBidi" w:hAnsiTheme="minorBidi"/>
                <w:sz w:val="24"/>
                <w:szCs w:val="24"/>
              </w:rPr>
            </w:pPr>
            <w:r w:rsidRPr="00265336">
              <w:rPr>
                <w:rFonts w:asciiTheme="minorBidi" w:hAnsiTheme="minorBidi"/>
                <w:noProof/>
                <w:sz w:val="24"/>
                <w:szCs w:val="24"/>
                <w:lang w:eastAsia="en-GB"/>
              </w:rPr>
              <mc:AlternateContent>
                <mc:Choice Requires="wps">
                  <w:drawing>
                    <wp:anchor distT="45720" distB="45720" distL="114300" distR="114300" simplePos="0" relativeHeight="251659264" behindDoc="0" locked="0" layoutInCell="1" allowOverlap="1" wp14:anchorId="4D80DB41" wp14:editId="63682DA5">
                      <wp:simplePos x="0" y="0"/>
                      <wp:positionH relativeFrom="column">
                        <wp:posOffset>-101600</wp:posOffset>
                      </wp:positionH>
                      <wp:positionV relativeFrom="paragraph">
                        <wp:posOffset>435610</wp:posOffset>
                      </wp:positionV>
                      <wp:extent cx="861060" cy="387350"/>
                      <wp:effectExtent l="8255" t="0" r="2349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61060" cy="387350"/>
                              </a:xfrm>
                              <a:prstGeom prst="rect">
                                <a:avLst/>
                              </a:prstGeom>
                              <a:solidFill>
                                <a:srgbClr val="FFFFFF"/>
                              </a:solidFill>
                              <a:ln w="9525">
                                <a:solidFill>
                                  <a:srgbClr val="000000"/>
                                </a:solidFill>
                                <a:miter lim="800000"/>
                                <a:headEnd/>
                                <a:tailEnd/>
                              </a:ln>
                            </wps:spPr>
                            <wps:txbx>
                              <w:txbxContent>
                                <w:p w:rsidR="005B579C" w:rsidRPr="00265336" w:rsidRDefault="005B579C" w:rsidP="005B579C">
                                  <w:pPr>
                                    <w:rPr>
                                      <w:b/>
                                      <w:bCs/>
                                      <w:sz w:val="24"/>
                                      <w:szCs w:val="24"/>
                                    </w:rPr>
                                  </w:pPr>
                                  <w:r w:rsidRPr="00265336">
                                    <w:rPr>
                                      <w:b/>
                                      <w:bCs/>
                                      <w:sz w:val="24"/>
                                      <w:szCs w:val="24"/>
                                    </w:rPr>
                                    <w:t>Economic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80DB41" id="_x0000_s1034" type="#_x0000_t202" style="position:absolute;margin-left:-8pt;margin-top:34.3pt;width:67.8pt;height:30.5pt;rotation:-90;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">
                      <v:textbox>
                        <w:txbxContent>
                          <w:p w:rsidR="005B579C" w:rsidRPr="00265336" w:rsidRDefault="005B579C" w:rsidP="005B579C">
                            <w:pPr>
                              <w:rPr>
                                <w:b/>
                                <w:bCs/>
                                <w:sz w:val="24"/>
                                <w:szCs w:val="24"/>
                              </w:rPr>
                            </w:pPr>
                            <w:r w:rsidRPr="00265336">
                              <w:rPr>
                                <w:b/>
                                <w:bCs/>
                                <w:sz w:val="24"/>
                                <w:szCs w:val="24"/>
                              </w:rPr>
                              <w:t>Economic</w:t>
                            </w:r>
                          </w:p>
                        </w:txbxContent>
                      </v:textbox>
                      <w10:wrap type="square"/>
                    </v:shape>
                  </w:pict>
                </mc:Fallback>
              </mc:AlternateContent>
            </w:r>
          </w:p>
        </w:tc>
        <w:tc>
          <w:tcPr>
            <w:tcW w:w="4962" w:type="dxa"/>
          </w:tcPr>
          <w:p w:rsidR="00650B52" w:rsidRPr="00265336" w:rsidRDefault="00693FE5" w:rsidP="00D05FEC">
            <w:pPr>
              <w:rPr>
                <w:rFonts w:asciiTheme="minorBidi" w:hAnsiTheme="minorBidi"/>
                <w:sz w:val="24"/>
                <w:szCs w:val="24"/>
              </w:rPr>
            </w:pPr>
            <w:r w:rsidRPr="00265336">
              <w:rPr>
                <w:rFonts w:asciiTheme="minorBidi" w:hAnsiTheme="minorBidi"/>
                <w:sz w:val="24"/>
                <w:szCs w:val="24"/>
                <w:shd w:val="clear" w:color="auto" w:fill="FFFFFF"/>
              </w:rPr>
              <w:t xml:space="preserve">The UK's social market economy, with London as its hub and second-largest financial </w:t>
            </w:r>
            <w:r w:rsidR="005B579C" w:rsidRPr="00265336">
              <w:rPr>
                <w:rFonts w:asciiTheme="minorBidi" w:hAnsiTheme="minorBidi"/>
                <w:sz w:val="24"/>
                <w:szCs w:val="24"/>
                <w:shd w:val="clear" w:color="auto" w:fill="FFFFFF"/>
              </w:rPr>
              <w:t>centre</w:t>
            </w:r>
            <w:r w:rsidRPr="00265336">
              <w:rPr>
                <w:rFonts w:asciiTheme="minorBidi" w:hAnsiTheme="minorBidi"/>
                <w:sz w:val="24"/>
                <w:szCs w:val="24"/>
                <w:shd w:val="clear" w:color="auto" w:fill="FFFFFF"/>
              </w:rPr>
              <w:t>, is the sixth-largest global economy. Its largest sector is the service sector, with $1 trillion worth in technology, aerospace, pharmaceuticals, and North Sea oil and gas production contributing to GDP.</w:t>
            </w:r>
          </w:p>
        </w:tc>
        <w:tc>
          <w:tcPr>
            <w:tcW w:w="5954" w:type="dxa"/>
          </w:tcPr>
          <w:p w:rsidR="00650B52" w:rsidRPr="00265336" w:rsidRDefault="00A60D39" w:rsidP="00D05FEC">
            <w:pPr>
              <w:rPr>
                <w:rFonts w:asciiTheme="minorBidi" w:hAnsiTheme="minorBidi"/>
                <w:sz w:val="24"/>
                <w:szCs w:val="24"/>
              </w:rPr>
            </w:pPr>
            <w:r w:rsidRPr="00265336">
              <w:rPr>
                <w:rFonts w:asciiTheme="minorBidi" w:hAnsiTheme="minorBidi"/>
                <w:sz w:val="24"/>
                <w:szCs w:val="24"/>
                <w:shd w:val="clear" w:color="auto" w:fill="FFFFFF"/>
              </w:rPr>
              <w:t>France's social market economy, with state involvement in strategic sectors, is the world's seventh-largest and ninth-largest by PPP, accounting for 4% of global GDP. The service sector is Europe's largest foreign direct investment recipient. France ranks 23rd in GDP per capita globally.</w:t>
            </w:r>
          </w:p>
        </w:tc>
      </w:tr>
    </w:tbl>
    <w:p w:rsidR="00650B52" w:rsidRPr="00262AEB" w:rsidRDefault="00650B52" w:rsidP="00650B52">
      <w:pPr>
        <w:rPr>
          <w:rFonts w:asciiTheme="minorBidi" w:hAnsiTheme="minorBidi"/>
          <w:sz w:val="24"/>
          <w:szCs w:val="24"/>
        </w:rPr>
      </w:pPr>
    </w:p>
    <w:p w:rsidR="00650B52" w:rsidRDefault="002B7A87" w:rsidP="00650B52">
      <w:pPr>
        <w:rPr>
          <w:rFonts w:asciiTheme="minorBidi" w:hAnsiTheme="minorBidi"/>
          <w:sz w:val="24"/>
          <w:szCs w:val="24"/>
          <w:shd w:val="clear" w:color="auto" w:fill="FFFFFF"/>
        </w:rPr>
      </w:pPr>
      <w:r w:rsidRPr="00CF3C4A">
        <w:rPr>
          <w:rFonts w:asciiTheme="minorBidi" w:hAnsiTheme="minorBidi"/>
          <w:sz w:val="24"/>
          <w:szCs w:val="24"/>
        </w:rPr>
        <w:drawing>
          <wp:inline distT="0" distB="0" distL="0" distR="0" wp14:anchorId="4530B8EF" wp14:editId="79337F5D">
            <wp:extent cx="5730123" cy="2042809"/>
            <wp:effectExtent l="0" t="0" r="4445" b="0"/>
            <wp:docPr id="24" name="Picture 24" descr="Hofstede Insights, Country Comparison France and the UK (Hofstede et al.,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 Insights, Country Comparison France and the UK (Hofstede et al., 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1495" cy="2057558"/>
                    </a:xfrm>
                    <a:prstGeom prst="rect">
                      <a:avLst/>
                    </a:prstGeom>
                    <a:noFill/>
                    <a:ln>
                      <a:noFill/>
                    </a:ln>
                  </pic:spPr>
                </pic:pic>
              </a:graphicData>
            </a:graphic>
          </wp:inline>
        </w:drawing>
      </w:r>
    </w:p>
    <w:p w:rsidR="002B7A87" w:rsidRDefault="002B7A87" w:rsidP="00650B52">
      <w:pPr>
        <w:rPr>
          <w:rFonts w:asciiTheme="minorBidi" w:hAnsiTheme="minorBidi"/>
          <w:sz w:val="24"/>
          <w:szCs w:val="24"/>
          <w:shd w:val="clear" w:color="auto" w:fill="FFFFFF"/>
        </w:rPr>
      </w:pPr>
    </w:p>
    <w:p w:rsidR="002B7A87" w:rsidRPr="00262AEB" w:rsidRDefault="002B7A87" w:rsidP="002B7A87">
      <w:pPr>
        <w:rPr>
          <w:rFonts w:asciiTheme="minorBidi" w:hAnsiTheme="minorBidi"/>
          <w:sz w:val="24"/>
          <w:szCs w:val="24"/>
        </w:rPr>
      </w:pPr>
      <w:r>
        <w:rPr>
          <w:rFonts w:asciiTheme="minorBidi" w:hAnsiTheme="minorBidi"/>
          <w:sz w:val="24"/>
          <w:szCs w:val="24"/>
        </w:rPr>
        <w:t xml:space="preserve">Hofstede Insights (2020). </w:t>
      </w:r>
      <w:r w:rsidRPr="00A659D8">
        <w:rPr>
          <w:rFonts w:asciiTheme="minorBidi" w:hAnsiTheme="minorBidi"/>
          <w:sz w:val="24"/>
          <w:szCs w:val="24"/>
        </w:rPr>
        <w:t>Country Comparison France and the UK.  Hofstede Insights [online]. URL: https://www.hofstede-insights.com/country-comparison/france,the-uk/ [Accessed on 15.03.2020].</w:t>
      </w:r>
    </w:p>
    <w:p w:rsidR="002B7A87" w:rsidRPr="00262AEB" w:rsidRDefault="002B7A87" w:rsidP="00650B52">
      <w:pPr>
        <w:rPr>
          <w:rFonts w:asciiTheme="minorBidi" w:hAnsiTheme="minorBidi"/>
          <w:sz w:val="24"/>
          <w:szCs w:val="24"/>
          <w:shd w:val="clear" w:color="auto" w:fill="FFFFFF"/>
        </w:rPr>
      </w:pPr>
    </w:p>
    <w:p w:rsidR="002F7804" w:rsidRPr="00262AEB" w:rsidRDefault="002132EA" w:rsidP="00480264">
      <w:pPr>
        <w:rPr>
          <w:rFonts w:asciiTheme="minorBidi" w:hAnsiTheme="minorBidi"/>
          <w:b/>
          <w:bCs/>
          <w:sz w:val="24"/>
          <w:szCs w:val="24"/>
        </w:rPr>
      </w:pPr>
      <w:r w:rsidRPr="00262AEB">
        <w:rPr>
          <w:rFonts w:asciiTheme="minorBidi" w:hAnsiTheme="minorBidi"/>
          <w:b/>
          <w:bCs/>
          <w:sz w:val="24"/>
          <w:szCs w:val="24"/>
        </w:rPr>
        <w:t>Conclusion</w:t>
      </w:r>
    </w:p>
    <w:p w:rsidR="002F7804" w:rsidRPr="00262AEB" w:rsidRDefault="00693FE5" w:rsidP="00480264">
      <w:pPr>
        <w:rPr>
          <w:rFonts w:asciiTheme="minorBidi" w:hAnsiTheme="minorBidi"/>
          <w:sz w:val="24"/>
          <w:szCs w:val="24"/>
        </w:rPr>
      </w:pPr>
      <w:r w:rsidRPr="00262AEB">
        <w:rPr>
          <w:rFonts w:asciiTheme="minorBidi" w:hAnsiTheme="minorBidi"/>
          <w:sz w:val="24"/>
          <w:szCs w:val="24"/>
        </w:rPr>
        <w:lastRenderedPageBreak/>
        <w:t>Cross-cultural interactions present challenges for the hospitality sector, but they can also give it a competitive edge by enhancing communication and cultural awareness. Study programmes ought to offer chances to improve language and communication abilities as well as gain knowledge of various cultures. Taking a culturally sensitive approach can boost customer satisfaction and give you a competitive edge. The nine dimensions of the GLOBE Cultural Framework emphasise the significance of French culture in sports and labour rights, as well as England's rich cultural legacy.</w:t>
      </w:r>
    </w:p>
    <w:p w:rsidR="00480264" w:rsidRPr="00262AEB" w:rsidRDefault="00480264" w:rsidP="00480264">
      <w:pPr>
        <w:rPr>
          <w:rFonts w:asciiTheme="minorBidi" w:hAnsiTheme="minorBidi"/>
          <w:b/>
          <w:bCs/>
          <w:sz w:val="24"/>
          <w:szCs w:val="24"/>
        </w:rPr>
      </w:pPr>
    </w:p>
    <w:p w:rsidR="008376C4" w:rsidRPr="00262AEB" w:rsidRDefault="000836B0" w:rsidP="00480264">
      <w:pPr>
        <w:rPr>
          <w:rFonts w:asciiTheme="minorBidi" w:hAnsiTheme="minorBidi"/>
          <w:b/>
          <w:bCs/>
          <w:sz w:val="24"/>
          <w:szCs w:val="24"/>
        </w:rPr>
      </w:pPr>
      <w:r w:rsidRPr="00262AEB">
        <w:rPr>
          <w:rFonts w:asciiTheme="minorBidi" w:hAnsiTheme="minorBidi"/>
          <w:b/>
          <w:bCs/>
          <w:sz w:val="24"/>
          <w:szCs w:val="24"/>
        </w:rPr>
        <w:t>Recommendations</w:t>
      </w:r>
    </w:p>
    <w:p w:rsidR="00693FE5" w:rsidRPr="00262AEB" w:rsidRDefault="00693FE5" w:rsidP="00480264">
      <w:pPr>
        <w:rPr>
          <w:rFonts w:asciiTheme="minorBidi" w:hAnsiTheme="minorBidi"/>
          <w:b/>
          <w:bCs/>
          <w:sz w:val="24"/>
          <w:szCs w:val="24"/>
        </w:rPr>
      </w:pPr>
    </w:p>
    <w:p w:rsidR="00693FE5" w:rsidRPr="00262AEB" w:rsidRDefault="00693FE5" w:rsidP="00693FE5">
      <w:pPr>
        <w:rPr>
          <w:rFonts w:asciiTheme="minorBidi" w:hAnsiTheme="minorBidi"/>
          <w:sz w:val="24"/>
          <w:szCs w:val="24"/>
        </w:rPr>
      </w:pPr>
      <w:r w:rsidRPr="00262AEB">
        <w:rPr>
          <w:rFonts w:asciiTheme="minorBidi" w:hAnsiTheme="minorBidi"/>
          <w:b/>
          <w:bCs/>
          <w:sz w:val="24"/>
          <w:szCs w:val="24"/>
        </w:rPr>
        <w:t xml:space="preserve">1. </w:t>
      </w:r>
      <w:r w:rsidRPr="00262AEB">
        <w:rPr>
          <w:rFonts w:asciiTheme="minorBidi" w:hAnsiTheme="minorBidi"/>
          <w:sz w:val="24"/>
          <w:szCs w:val="24"/>
        </w:rPr>
        <w:t>understand</w:t>
      </w:r>
      <w:r w:rsidR="001E5DCA" w:rsidRPr="00262AEB">
        <w:rPr>
          <w:rFonts w:asciiTheme="minorBidi" w:hAnsiTheme="minorBidi"/>
          <w:sz w:val="24"/>
          <w:szCs w:val="24"/>
        </w:rPr>
        <w:t xml:space="preserve"> and respect different cultures:</w:t>
      </w:r>
      <w:r w:rsidR="00A21FA1" w:rsidRPr="00262AEB">
        <w:rPr>
          <w:rFonts w:asciiTheme="minorBidi" w:hAnsiTheme="minorBidi"/>
          <w:sz w:val="24"/>
          <w:szCs w:val="24"/>
        </w:rPr>
        <w:t xml:space="preserve"> </w:t>
      </w:r>
      <w:r w:rsidR="001E5DCA" w:rsidRPr="00262AEB">
        <w:rPr>
          <w:rFonts w:asciiTheme="minorBidi" w:hAnsiTheme="minorBidi"/>
          <w:sz w:val="24"/>
          <w:szCs w:val="24"/>
        </w:rPr>
        <w:t>Understanding one's own and foreign cultures requires considering all expressions equally, avoiding differentiation between cultural products or comparisons, and not excluding critiques of human rights violations</w:t>
      </w:r>
      <w:r w:rsidR="00A21FA1" w:rsidRPr="00262AEB">
        <w:rPr>
          <w:rFonts w:asciiTheme="minorBidi" w:hAnsiTheme="minorBidi"/>
          <w:sz w:val="24"/>
          <w:szCs w:val="24"/>
        </w:rPr>
        <w:t>.</w:t>
      </w:r>
    </w:p>
    <w:p w:rsidR="00693FE5" w:rsidRPr="00262AEB" w:rsidRDefault="00C94873" w:rsidP="00693FE5">
      <w:pPr>
        <w:rPr>
          <w:rFonts w:asciiTheme="minorBidi" w:hAnsiTheme="minorBidi"/>
          <w:sz w:val="24"/>
          <w:szCs w:val="24"/>
        </w:rPr>
      </w:pPr>
      <w:r w:rsidRPr="00262AEB">
        <w:rPr>
          <w:rFonts w:asciiTheme="minorBidi" w:hAnsiTheme="minorBidi"/>
          <w:sz w:val="24"/>
          <w:szCs w:val="24"/>
        </w:rPr>
        <w:t>2. Avoid classifying them:</w:t>
      </w:r>
      <w:r w:rsidR="00B55C77" w:rsidRPr="00262AEB">
        <w:rPr>
          <w:rFonts w:asciiTheme="minorBidi" w:hAnsiTheme="minorBidi"/>
          <w:sz w:val="24"/>
          <w:szCs w:val="24"/>
          <w:shd w:val="clear" w:color="auto" w:fill="FFFFFF"/>
        </w:rPr>
        <w:t xml:space="preserve"> </w:t>
      </w:r>
      <w:r w:rsidR="00B55C77" w:rsidRPr="00262AEB">
        <w:rPr>
          <w:rFonts w:asciiTheme="minorBidi" w:hAnsiTheme="minorBidi"/>
          <w:sz w:val="24"/>
          <w:szCs w:val="24"/>
          <w:shd w:val="clear" w:color="auto" w:fill="FFFFFF"/>
        </w:rPr>
        <w:t>Labels like "Frenc</w:t>
      </w:r>
      <w:r w:rsidR="00A21FA1" w:rsidRPr="00262AEB">
        <w:rPr>
          <w:rFonts w:asciiTheme="minorBidi" w:hAnsiTheme="minorBidi"/>
          <w:sz w:val="24"/>
          <w:szCs w:val="24"/>
          <w:shd w:val="clear" w:color="auto" w:fill="FFFFFF"/>
        </w:rPr>
        <w:t>h" or "English" can be generalis</w:t>
      </w:r>
      <w:r w:rsidR="00B55C77" w:rsidRPr="00262AEB">
        <w:rPr>
          <w:rFonts w:asciiTheme="minorBidi" w:hAnsiTheme="minorBidi"/>
          <w:sz w:val="24"/>
          <w:szCs w:val="24"/>
          <w:shd w:val="clear" w:color="auto" w:fill="FFFFFF"/>
        </w:rPr>
        <w:t>ed and inaccuracies, as millions of individuals may be atypical, potentially leading to cultural change and stereotyping.</w:t>
      </w:r>
    </w:p>
    <w:p w:rsidR="00693FE5" w:rsidRPr="00262AEB" w:rsidRDefault="00AE0A90" w:rsidP="00BA0CBA">
      <w:pPr>
        <w:rPr>
          <w:rFonts w:asciiTheme="minorBidi" w:hAnsiTheme="minorBidi"/>
          <w:sz w:val="24"/>
          <w:szCs w:val="24"/>
        </w:rPr>
      </w:pPr>
      <w:r w:rsidRPr="00262AEB">
        <w:rPr>
          <w:rFonts w:asciiTheme="minorBidi" w:hAnsiTheme="minorBidi"/>
          <w:sz w:val="24"/>
          <w:szCs w:val="24"/>
        </w:rPr>
        <w:t>3. C</w:t>
      </w:r>
      <w:r w:rsidR="00693FE5" w:rsidRPr="00262AEB">
        <w:rPr>
          <w:rFonts w:asciiTheme="minorBidi" w:hAnsiTheme="minorBidi"/>
          <w:sz w:val="24"/>
          <w:szCs w:val="24"/>
        </w:rPr>
        <w:t>onsi</w:t>
      </w:r>
      <w:r w:rsidR="00B55C77" w:rsidRPr="00262AEB">
        <w:rPr>
          <w:rFonts w:asciiTheme="minorBidi" w:hAnsiTheme="minorBidi"/>
          <w:sz w:val="24"/>
          <w:szCs w:val="24"/>
        </w:rPr>
        <w:t>der their historical background:</w:t>
      </w:r>
      <w:r w:rsidRPr="00262AEB">
        <w:rPr>
          <w:rFonts w:asciiTheme="minorBidi" w:hAnsiTheme="minorBidi"/>
          <w:sz w:val="24"/>
          <w:szCs w:val="24"/>
          <w:shd w:val="clear" w:color="auto" w:fill="FFFFFF"/>
        </w:rPr>
        <w:t xml:space="preserve"> </w:t>
      </w:r>
      <w:r w:rsidRPr="00262AEB">
        <w:rPr>
          <w:rFonts w:asciiTheme="minorBidi" w:hAnsiTheme="minorBidi"/>
          <w:sz w:val="24"/>
          <w:szCs w:val="24"/>
          <w:shd w:val="clear" w:color="auto" w:fill="FFFFFF"/>
        </w:rPr>
        <w:t xml:space="preserve">Cultural knowledge should be historically underpinned, understanding developmental contexts to prevent misinterpretations and misunderstandings. Travel reports and guides should focus on description, avoiding factual-historical approaches and </w:t>
      </w:r>
      <w:r w:rsidR="00BA0CBA" w:rsidRPr="00262AEB">
        <w:rPr>
          <w:rFonts w:asciiTheme="minorBidi" w:hAnsiTheme="minorBidi"/>
          <w:sz w:val="24"/>
          <w:szCs w:val="24"/>
          <w:shd w:val="clear" w:color="auto" w:fill="FFFFFF"/>
        </w:rPr>
        <w:t>mono-causal</w:t>
      </w:r>
      <w:r w:rsidRPr="00262AEB">
        <w:rPr>
          <w:rFonts w:asciiTheme="minorBidi" w:hAnsiTheme="minorBidi"/>
          <w:sz w:val="24"/>
          <w:szCs w:val="24"/>
          <w:shd w:val="clear" w:color="auto" w:fill="FFFFFF"/>
        </w:rPr>
        <w:t xml:space="preserve"> attempts at explanation.</w:t>
      </w:r>
    </w:p>
    <w:p w:rsidR="00693FE5" w:rsidRPr="00262AEB" w:rsidRDefault="00AE0A90" w:rsidP="00693FE5">
      <w:pPr>
        <w:rPr>
          <w:rFonts w:asciiTheme="minorBidi" w:hAnsiTheme="minorBidi"/>
          <w:sz w:val="24"/>
          <w:szCs w:val="24"/>
        </w:rPr>
      </w:pPr>
      <w:r w:rsidRPr="00262AEB">
        <w:rPr>
          <w:rFonts w:asciiTheme="minorBidi" w:hAnsiTheme="minorBidi"/>
          <w:sz w:val="24"/>
          <w:szCs w:val="24"/>
        </w:rPr>
        <w:t>4. Develop self-awareness:</w:t>
      </w:r>
      <w:r w:rsidR="00CA4B8D" w:rsidRPr="00262AEB">
        <w:rPr>
          <w:rFonts w:asciiTheme="minorBidi" w:hAnsiTheme="minorBidi"/>
          <w:sz w:val="24"/>
          <w:szCs w:val="24"/>
          <w:shd w:val="clear" w:color="auto" w:fill="FFFFFF"/>
        </w:rPr>
        <w:t xml:space="preserve"> </w:t>
      </w:r>
      <w:r w:rsidR="00CA4B8D" w:rsidRPr="00262AEB">
        <w:rPr>
          <w:rFonts w:asciiTheme="minorBidi" w:hAnsiTheme="minorBidi"/>
          <w:sz w:val="24"/>
          <w:szCs w:val="24"/>
          <w:shd w:val="clear" w:color="auto" w:fill="FFFFFF"/>
        </w:rPr>
        <w:t xml:space="preserve">Intercultural communication requires competencies like empathy, role distance, tolerance, and flexibility, which are taught as part of intercultural awareness training, as </w:t>
      </w:r>
      <w:r w:rsidR="00BA0CBA" w:rsidRPr="00262AEB">
        <w:rPr>
          <w:rFonts w:asciiTheme="minorBidi" w:hAnsiTheme="minorBidi"/>
          <w:sz w:val="24"/>
          <w:szCs w:val="24"/>
          <w:shd w:val="clear" w:color="auto" w:fill="FFFFFF"/>
        </w:rPr>
        <w:t>behaviour</w:t>
      </w:r>
      <w:r w:rsidR="00CA4B8D" w:rsidRPr="00262AEB">
        <w:rPr>
          <w:rFonts w:asciiTheme="minorBidi" w:hAnsiTheme="minorBidi"/>
          <w:sz w:val="24"/>
          <w:szCs w:val="24"/>
          <w:shd w:val="clear" w:color="auto" w:fill="FFFFFF"/>
        </w:rPr>
        <w:t xml:space="preserve"> is largely determined by foreign images, experiences, and language choice.</w:t>
      </w:r>
    </w:p>
    <w:p w:rsidR="00693FE5" w:rsidRPr="00262AEB" w:rsidRDefault="00693FE5" w:rsidP="00693FE5">
      <w:pPr>
        <w:rPr>
          <w:rFonts w:asciiTheme="minorBidi" w:hAnsiTheme="minorBidi"/>
          <w:sz w:val="24"/>
          <w:szCs w:val="24"/>
        </w:rPr>
      </w:pPr>
      <w:r w:rsidRPr="00262AEB">
        <w:rPr>
          <w:rFonts w:asciiTheme="minorBidi" w:hAnsiTheme="minorBidi"/>
          <w:sz w:val="24"/>
          <w:szCs w:val="24"/>
        </w:rPr>
        <w:t>5. Intercultural tra</w:t>
      </w:r>
      <w:r w:rsidR="00CA4B8D" w:rsidRPr="00262AEB">
        <w:rPr>
          <w:rFonts w:asciiTheme="minorBidi" w:hAnsiTheme="minorBidi"/>
          <w:sz w:val="24"/>
          <w:szCs w:val="24"/>
        </w:rPr>
        <w:t>ining can foster social skills:</w:t>
      </w:r>
      <w:r w:rsidR="007D0481" w:rsidRPr="00262AEB">
        <w:rPr>
          <w:rFonts w:asciiTheme="minorBidi" w:hAnsiTheme="minorBidi"/>
          <w:sz w:val="24"/>
          <w:szCs w:val="24"/>
          <w:shd w:val="clear" w:color="auto" w:fill="FFFFFF"/>
        </w:rPr>
        <w:t xml:space="preserve"> </w:t>
      </w:r>
      <w:r w:rsidR="007D0481" w:rsidRPr="00262AEB">
        <w:rPr>
          <w:rFonts w:asciiTheme="minorBidi" w:hAnsiTheme="minorBidi"/>
          <w:sz w:val="24"/>
          <w:szCs w:val="24"/>
          <w:shd w:val="clear" w:color="auto" w:fill="FFFFFF"/>
        </w:rPr>
        <w:t>Intercultural competence involves understanding and embracing foreign experiences, fostering empathy, tolerance, and flexibility for successful interactions, while avoiding ignorance or shyness can hinder innovation</w:t>
      </w:r>
    </w:p>
    <w:p w:rsidR="00693FE5" w:rsidRPr="00262AEB" w:rsidRDefault="00693FE5" w:rsidP="005B5270">
      <w:pPr>
        <w:rPr>
          <w:rFonts w:asciiTheme="minorBidi" w:hAnsiTheme="minorBidi"/>
          <w:sz w:val="24"/>
          <w:szCs w:val="24"/>
          <w:shd w:val="clear" w:color="auto" w:fill="FFFFFF"/>
        </w:rPr>
      </w:pPr>
      <w:r w:rsidRPr="00262AEB">
        <w:rPr>
          <w:rFonts w:asciiTheme="minorBidi" w:hAnsiTheme="minorBidi"/>
          <w:sz w:val="24"/>
          <w:szCs w:val="24"/>
        </w:rPr>
        <w:t>6. promote cooperation in multicultural situations</w:t>
      </w:r>
      <w:r w:rsidR="00FC4B57" w:rsidRPr="00262AEB">
        <w:rPr>
          <w:rFonts w:asciiTheme="minorBidi" w:hAnsiTheme="minorBidi"/>
          <w:b/>
          <w:bCs/>
          <w:sz w:val="24"/>
          <w:szCs w:val="24"/>
        </w:rPr>
        <w:t>:</w:t>
      </w:r>
      <w:r w:rsidR="00FC4B57" w:rsidRPr="00262AEB">
        <w:rPr>
          <w:rFonts w:asciiTheme="minorBidi" w:hAnsiTheme="minorBidi"/>
          <w:sz w:val="24"/>
          <w:szCs w:val="24"/>
          <w:shd w:val="clear" w:color="auto" w:fill="FFFFFF"/>
        </w:rPr>
        <w:t xml:space="preserve"> </w:t>
      </w:r>
      <w:r w:rsidR="00FC4B57" w:rsidRPr="00262AEB">
        <w:rPr>
          <w:rFonts w:asciiTheme="minorBidi" w:hAnsiTheme="minorBidi"/>
          <w:sz w:val="24"/>
          <w:szCs w:val="24"/>
          <w:shd w:val="clear" w:color="auto" w:fill="FFFFFF"/>
        </w:rPr>
        <w:t xml:space="preserve">Multicultural scenarios should be structured to create incentives for joint action while preserving </w:t>
      </w:r>
      <w:r w:rsidR="005B5270" w:rsidRPr="00262AEB">
        <w:rPr>
          <w:rFonts w:asciiTheme="minorBidi" w:hAnsiTheme="minorBidi"/>
          <w:sz w:val="24"/>
          <w:szCs w:val="24"/>
          <w:shd w:val="clear" w:color="auto" w:fill="FFFFFF"/>
        </w:rPr>
        <w:t>mono-cultural</w:t>
      </w:r>
      <w:r w:rsidR="00FC4B57" w:rsidRPr="00262AEB">
        <w:rPr>
          <w:rFonts w:asciiTheme="minorBidi" w:hAnsiTheme="minorBidi"/>
          <w:sz w:val="24"/>
          <w:szCs w:val="24"/>
          <w:shd w:val="clear" w:color="auto" w:fill="FFFFFF"/>
        </w:rPr>
        <w:t xml:space="preserve"> refuges, with incentives developed by participants, varying depending on the case.</w:t>
      </w:r>
    </w:p>
    <w:p w:rsidR="00067A26" w:rsidRPr="00262AEB" w:rsidRDefault="00067A26" w:rsidP="00693FE5">
      <w:pPr>
        <w:rPr>
          <w:rFonts w:asciiTheme="minorBidi" w:hAnsiTheme="minorBidi"/>
          <w:b/>
          <w:bCs/>
          <w:sz w:val="24"/>
          <w:szCs w:val="24"/>
        </w:rPr>
      </w:pPr>
      <w:r w:rsidRPr="00262AEB">
        <w:rPr>
          <w:rFonts w:asciiTheme="minorBidi" w:hAnsiTheme="minorBidi"/>
          <w:sz w:val="24"/>
          <w:szCs w:val="24"/>
          <w:shd w:val="clear" w:color="auto" w:fill="FFFFFF"/>
        </w:rPr>
        <w:t>7.</w:t>
      </w:r>
      <w:r w:rsidRPr="00262AEB">
        <w:rPr>
          <w:rFonts w:asciiTheme="minorBidi" w:hAnsiTheme="minorBidi"/>
          <w:sz w:val="24"/>
          <w:szCs w:val="24"/>
        </w:rPr>
        <w:t xml:space="preserve"> </w:t>
      </w:r>
      <w:r w:rsidRPr="00262AEB">
        <w:rPr>
          <w:rFonts w:asciiTheme="minorBidi" w:hAnsiTheme="minorBidi"/>
          <w:sz w:val="24"/>
          <w:szCs w:val="24"/>
          <w:shd w:val="clear" w:color="auto" w:fill="FFFFFF"/>
        </w:rPr>
        <w:t xml:space="preserve">Make the unknown familiar: </w:t>
      </w:r>
      <w:r w:rsidRPr="00262AEB">
        <w:rPr>
          <w:rFonts w:asciiTheme="minorBidi" w:hAnsiTheme="minorBidi"/>
          <w:sz w:val="24"/>
          <w:szCs w:val="24"/>
          <w:shd w:val="clear" w:color="auto" w:fill="FFFFFF"/>
        </w:rPr>
        <w:t>Intercultural communication is not a failure condition, but it requires understanding the contexts in which stereotypes are formed and accepting the otherness as such. Intercultural competence involves making the unknown familiar and moderated through conscious dialogue between cultures.</w:t>
      </w:r>
    </w:p>
    <w:p w:rsidR="001961A6" w:rsidRPr="00262AEB" w:rsidRDefault="001961A6" w:rsidP="00693FE5">
      <w:pPr>
        <w:rPr>
          <w:rFonts w:asciiTheme="minorBidi" w:hAnsiTheme="minorBidi"/>
          <w:sz w:val="24"/>
          <w:szCs w:val="24"/>
        </w:rPr>
      </w:pPr>
      <w:r w:rsidRPr="00262AEB">
        <w:rPr>
          <w:rFonts w:asciiTheme="minorBidi" w:hAnsiTheme="minorBidi"/>
          <w:sz w:val="24"/>
          <w:szCs w:val="24"/>
        </w:rPr>
        <w:t>8</w:t>
      </w:r>
      <w:r w:rsidRPr="00262AEB">
        <w:rPr>
          <w:rFonts w:asciiTheme="minorBidi" w:hAnsiTheme="minorBidi"/>
          <w:b/>
          <w:bCs/>
          <w:sz w:val="24"/>
          <w:szCs w:val="24"/>
        </w:rPr>
        <w:t>.</w:t>
      </w:r>
      <w:r w:rsidRPr="00262AEB">
        <w:rPr>
          <w:rFonts w:asciiTheme="minorBidi" w:hAnsiTheme="minorBidi"/>
          <w:sz w:val="24"/>
          <w:szCs w:val="24"/>
        </w:rPr>
        <w:t xml:space="preserve"> Increase awareness of the positive and negative effects of integration processes:</w:t>
      </w:r>
    </w:p>
    <w:p w:rsidR="001961A6" w:rsidRPr="00262AEB" w:rsidRDefault="001961A6" w:rsidP="00693FE5">
      <w:pPr>
        <w:rPr>
          <w:rFonts w:asciiTheme="minorBidi" w:hAnsiTheme="minorBidi"/>
          <w:sz w:val="24"/>
          <w:szCs w:val="24"/>
        </w:rPr>
      </w:pPr>
      <w:r w:rsidRPr="00262AEB">
        <w:rPr>
          <w:rFonts w:asciiTheme="minorBidi" w:hAnsiTheme="minorBidi"/>
          <w:sz w:val="24"/>
          <w:szCs w:val="24"/>
          <w:shd w:val="clear" w:color="auto" w:fill="FFFFFF"/>
        </w:rPr>
        <w:t>Integration is a two-way process, influenced by factors like enculturation, diversity, and pressure to adapt, but positive factors include curiosity, learning, negotiation, and intercultural language knowledge.</w:t>
      </w:r>
    </w:p>
    <w:p w:rsidR="001961A6" w:rsidRPr="00141FD7" w:rsidRDefault="001961A6" w:rsidP="00693FE5">
      <w:pPr>
        <w:rPr>
          <w:rFonts w:asciiTheme="minorBidi" w:hAnsiTheme="minorBidi"/>
          <w:b/>
          <w:bCs/>
          <w:sz w:val="24"/>
          <w:szCs w:val="24"/>
        </w:rPr>
      </w:pPr>
    </w:p>
    <w:p w:rsidR="009819A9" w:rsidRDefault="009819A9" w:rsidP="009819A9"/>
    <w:p w:rsidR="008376C4" w:rsidRDefault="008376C4"/>
    <w:p w:rsidR="008376C4" w:rsidRDefault="008376C4" w:rsidP="00C917E2">
      <w:pPr>
        <w:rPr>
          <w:rFonts w:asciiTheme="minorBidi" w:hAnsiTheme="minorBidi"/>
          <w:sz w:val="24"/>
          <w:szCs w:val="24"/>
        </w:rPr>
      </w:pPr>
      <w:r w:rsidRPr="00D43459">
        <w:rPr>
          <w:rFonts w:asciiTheme="minorBidi" w:hAnsiTheme="minorBidi"/>
          <w:b/>
          <w:bCs/>
          <w:sz w:val="24"/>
          <w:szCs w:val="24"/>
        </w:rPr>
        <w:t>References</w:t>
      </w:r>
      <w:r w:rsidR="00C917E2">
        <w:rPr>
          <w:rFonts w:asciiTheme="minorBidi" w:hAnsiTheme="minorBidi"/>
          <w:sz w:val="24"/>
          <w:szCs w:val="24"/>
        </w:rPr>
        <w:t xml:space="preserve"> (minimum 10 references)</w:t>
      </w:r>
    </w:p>
    <w:p w:rsidR="00B16433" w:rsidRPr="0021568E" w:rsidRDefault="00B16433" w:rsidP="0021568E">
      <w:pPr>
        <w:pStyle w:val="ListParagraph"/>
        <w:numPr>
          <w:ilvl w:val="0"/>
          <w:numId w:val="2"/>
        </w:numPr>
        <w:rPr>
          <w:rFonts w:asciiTheme="minorBidi" w:hAnsiTheme="minorBidi"/>
          <w:sz w:val="24"/>
          <w:szCs w:val="24"/>
        </w:rPr>
      </w:pPr>
      <w:r w:rsidRPr="0021568E">
        <w:rPr>
          <w:rFonts w:asciiTheme="minorBidi" w:hAnsiTheme="minorBidi"/>
          <w:sz w:val="24"/>
          <w:szCs w:val="24"/>
        </w:rPr>
        <w:t xml:space="preserve">Briscoe, D.R. and Schuler, R.S. (2004) </w:t>
      </w:r>
      <w:r w:rsidRPr="0021568E">
        <w:rPr>
          <w:rFonts w:asciiTheme="minorBidi" w:hAnsiTheme="minorBidi"/>
          <w:i/>
          <w:iCs/>
          <w:sz w:val="24"/>
          <w:szCs w:val="24"/>
        </w:rPr>
        <w:t>International Human Resource Management</w:t>
      </w:r>
      <w:r w:rsidRPr="0021568E">
        <w:rPr>
          <w:rFonts w:asciiTheme="minorBidi" w:hAnsiTheme="minorBidi"/>
          <w:sz w:val="24"/>
          <w:szCs w:val="24"/>
        </w:rPr>
        <w:t>. New York: Prentice Hall.</w:t>
      </w:r>
    </w:p>
    <w:p w:rsidR="0021568E" w:rsidRDefault="0021568E" w:rsidP="0021568E">
      <w:pPr>
        <w:pStyle w:val="ListParagraph"/>
        <w:numPr>
          <w:ilvl w:val="0"/>
          <w:numId w:val="2"/>
        </w:numPr>
        <w:rPr>
          <w:rFonts w:asciiTheme="minorBidi" w:hAnsiTheme="minorBidi"/>
          <w:sz w:val="24"/>
          <w:szCs w:val="24"/>
        </w:rPr>
      </w:pPr>
      <w:r w:rsidRPr="007976CC">
        <w:rPr>
          <w:rFonts w:asciiTheme="minorBidi" w:hAnsiTheme="minorBidi"/>
          <w:sz w:val="24"/>
          <w:szCs w:val="24"/>
        </w:rPr>
        <w:t xml:space="preserve">Torrington, D. (1994) </w:t>
      </w:r>
      <w:r w:rsidRPr="0021568E">
        <w:rPr>
          <w:rFonts w:asciiTheme="minorBidi" w:hAnsiTheme="minorBidi"/>
          <w:i/>
          <w:iCs/>
          <w:sz w:val="24"/>
          <w:szCs w:val="24"/>
        </w:rPr>
        <w:t xml:space="preserve">International Human Resource Management: think globally, act locally. </w:t>
      </w:r>
      <w:r w:rsidRPr="007976CC">
        <w:rPr>
          <w:rFonts w:asciiTheme="minorBidi" w:hAnsiTheme="minorBidi"/>
          <w:sz w:val="24"/>
          <w:szCs w:val="24"/>
        </w:rPr>
        <w:t>London: Prentice-Hall.</w:t>
      </w:r>
    </w:p>
    <w:p w:rsidR="00A06DA2" w:rsidRPr="00A06DA2" w:rsidRDefault="00A06DA2" w:rsidP="0021568E">
      <w:pPr>
        <w:pStyle w:val="ListParagraph"/>
        <w:numPr>
          <w:ilvl w:val="0"/>
          <w:numId w:val="2"/>
        </w:numPr>
        <w:rPr>
          <w:rStyle w:val="Hyperlink"/>
          <w:rFonts w:asciiTheme="minorBidi" w:hAnsiTheme="minorBidi"/>
          <w:color w:val="auto"/>
          <w:sz w:val="24"/>
          <w:szCs w:val="24"/>
          <w:u w:val="none"/>
        </w:rPr>
      </w:pPr>
      <w:r w:rsidRPr="00C76EF1">
        <w:rPr>
          <w:rFonts w:asciiTheme="minorBidi" w:hAnsiTheme="minorBidi"/>
          <w:sz w:val="24"/>
          <w:szCs w:val="24"/>
        </w:rPr>
        <w:t xml:space="preserve">Zempter, C. (2018). </w:t>
      </w:r>
      <w:r w:rsidRPr="00A06DA2">
        <w:rPr>
          <w:rFonts w:asciiTheme="minorBidi" w:hAnsiTheme="minorBidi"/>
          <w:i/>
          <w:iCs/>
          <w:sz w:val="24"/>
          <w:szCs w:val="24"/>
        </w:rPr>
        <w:t>Intercultural Praxis in Service-Learning Contexts</w:t>
      </w:r>
      <w:r w:rsidRPr="00C76EF1">
        <w:rPr>
          <w:rFonts w:asciiTheme="minorBidi" w:hAnsiTheme="minorBidi"/>
          <w:sz w:val="24"/>
          <w:szCs w:val="24"/>
        </w:rPr>
        <w:t xml:space="preserve">. Western Journal of Communication, 82(5), 575–594. </w:t>
      </w:r>
      <w:hyperlink r:id="rId10" w:history="1">
        <w:r w:rsidRPr="00D06306">
          <w:rPr>
            <w:rStyle w:val="Hyperlink"/>
            <w:rFonts w:asciiTheme="minorBidi" w:hAnsiTheme="minorBidi"/>
            <w:sz w:val="24"/>
            <w:szCs w:val="24"/>
          </w:rPr>
          <w:t>https://doi.org/10.1080/10570314.2017.1416490</w:t>
        </w:r>
      </w:hyperlink>
    </w:p>
    <w:p w:rsidR="00A06DA2" w:rsidRDefault="006702E0" w:rsidP="006702E0">
      <w:pPr>
        <w:pStyle w:val="ListParagraph"/>
        <w:numPr>
          <w:ilvl w:val="0"/>
          <w:numId w:val="2"/>
        </w:numPr>
        <w:rPr>
          <w:rFonts w:asciiTheme="minorBidi" w:hAnsiTheme="minorBidi"/>
          <w:sz w:val="24"/>
          <w:szCs w:val="24"/>
        </w:rPr>
      </w:pPr>
      <w:r w:rsidRPr="00C76EF1">
        <w:rPr>
          <w:rFonts w:asciiTheme="minorBidi" w:hAnsiTheme="minorBidi"/>
          <w:sz w:val="24"/>
          <w:szCs w:val="24"/>
        </w:rPr>
        <w:t xml:space="preserve">Campbell, N. (2016). </w:t>
      </w:r>
      <w:r w:rsidRPr="006702E0">
        <w:rPr>
          <w:rFonts w:asciiTheme="minorBidi" w:hAnsiTheme="minorBidi"/>
          <w:i/>
          <w:iCs/>
          <w:sz w:val="24"/>
          <w:szCs w:val="24"/>
        </w:rPr>
        <w:t>Ethnocentrism and intercultural willingness to communicate a study of New Zealand management students</w:t>
      </w:r>
      <w:r w:rsidRPr="00C76EF1">
        <w:rPr>
          <w:rFonts w:asciiTheme="minorBidi" w:hAnsiTheme="minorBidi"/>
          <w:sz w:val="24"/>
          <w:szCs w:val="24"/>
        </w:rPr>
        <w:t>. Journal of Intercultur</w:t>
      </w:r>
      <w:r>
        <w:rPr>
          <w:rFonts w:asciiTheme="minorBidi" w:hAnsiTheme="minorBidi"/>
          <w:sz w:val="24"/>
          <w:szCs w:val="24"/>
        </w:rPr>
        <w:t xml:space="preserve">al </w:t>
      </w:r>
      <w:r w:rsidRPr="006702E0">
        <w:rPr>
          <w:rFonts w:asciiTheme="minorBidi" w:hAnsiTheme="minorBidi"/>
          <w:sz w:val="24"/>
          <w:szCs w:val="24"/>
        </w:rPr>
        <w:t>Communication English 40</w:t>
      </w:r>
      <w:r>
        <w:rPr>
          <w:rFonts w:asciiTheme="minorBidi" w:hAnsiTheme="minorBidi"/>
          <w:sz w:val="24"/>
          <w:szCs w:val="24"/>
        </w:rPr>
        <w:t xml:space="preserve"> </w:t>
      </w:r>
      <w:hyperlink r:id="rId11" w:history="1">
        <w:r w:rsidR="00B5715B" w:rsidRPr="008C7FCF">
          <w:rPr>
            <w:rStyle w:val="Hyperlink"/>
            <w:rFonts w:asciiTheme="minorBidi" w:hAnsiTheme="minorBidi"/>
            <w:sz w:val="24"/>
            <w:szCs w:val="24"/>
          </w:rPr>
          <w:t>https://immi.se/intercultural/nr40/campbell.html</w:t>
        </w:r>
      </w:hyperlink>
    </w:p>
    <w:p w:rsidR="00B5715B" w:rsidRDefault="00B5715B" w:rsidP="006702E0">
      <w:pPr>
        <w:pStyle w:val="ListParagraph"/>
        <w:numPr>
          <w:ilvl w:val="0"/>
          <w:numId w:val="2"/>
        </w:numPr>
        <w:rPr>
          <w:rFonts w:asciiTheme="minorBidi" w:hAnsiTheme="minorBidi"/>
          <w:sz w:val="24"/>
          <w:szCs w:val="24"/>
        </w:rPr>
      </w:pPr>
      <w:r w:rsidRPr="00C76EF1">
        <w:rPr>
          <w:rFonts w:asciiTheme="minorBidi" w:hAnsiTheme="minorBidi"/>
          <w:sz w:val="24"/>
          <w:szCs w:val="24"/>
        </w:rPr>
        <w:t xml:space="preserve">Swartz, S., Barbosa, B., &amp; Crawford, I. (2020). </w:t>
      </w:r>
      <w:r w:rsidRPr="00B5715B">
        <w:rPr>
          <w:rFonts w:asciiTheme="minorBidi" w:hAnsiTheme="minorBidi"/>
          <w:i/>
          <w:iCs/>
          <w:sz w:val="24"/>
          <w:szCs w:val="24"/>
        </w:rPr>
        <w:t>Building intercultural competence through virtual team collaboration across global classrooms</w:t>
      </w:r>
      <w:r w:rsidRPr="00C76EF1">
        <w:rPr>
          <w:rFonts w:asciiTheme="minorBidi" w:hAnsiTheme="minorBidi"/>
          <w:sz w:val="24"/>
          <w:szCs w:val="24"/>
        </w:rPr>
        <w:t xml:space="preserve">. Business and Professional Communication Quarterly, 83(1), 57–79. </w:t>
      </w:r>
      <w:hyperlink r:id="rId12" w:history="1">
        <w:r w:rsidR="002C739C" w:rsidRPr="008C7FCF">
          <w:rPr>
            <w:rStyle w:val="Hyperlink"/>
            <w:rFonts w:asciiTheme="minorBidi" w:hAnsiTheme="minorBidi"/>
            <w:sz w:val="24"/>
            <w:szCs w:val="24"/>
          </w:rPr>
          <w:t>https://doi.org/10.1177/2329490619878834</w:t>
        </w:r>
      </w:hyperlink>
    </w:p>
    <w:p w:rsidR="002C739C" w:rsidRDefault="002C739C" w:rsidP="002C739C">
      <w:pPr>
        <w:pStyle w:val="ListParagraph"/>
        <w:numPr>
          <w:ilvl w:val="0"/>
          <w:numId w:val="2"/>
        </w:numPr>
        <w:rPr>
          <w:rFonts w:asciiTheme="minorBidi" w:hAnsiTheme="minorBidi"/>
          <w:sz w:val="24"/>
          <w:szCs w:val="24"/>
        </w:rPr>
      </w:pPr>
      <w:r w:rsidRPr="002C739C">
        <w:rPr>
          <w:rFonts w:asciiTheme="minorBidi" w:hAnsiTheme="minorBidi"/>
          <w:sz w:val="24"/>
          <w:szCs w:val="24"/>
        </w:rPr>
        <w:t>Jenkinson, P. (2022) GLOBE Project Cultural Dim</w:t>
      </w:r>
      <w:r>
        <w:rPr>
          <w:rFonts w:asciiTheme="minorBidi" w:hAnsiTheme="minorBidi"/>
          <w:sz w:val="24"/>
          <w:szCs w:val="24"/>
        </w:rPr>
        <w:t>ensions [video]. Available at:</w:t>
      </w:r>
      <w:r w:rsidRPr="002C739C">
        <w:rPr>
          <w:rFonts w:asciiTheme="minorBidi" w:hAnsiTheme="minorBidi"/>
          <w:sz w:val="24"/>
          <w:szCs w:val="24"/>
        </w:rPr>
        <w:t>https://www.youtube.com/watch?v=3du_rZ0U90Q (Accessed: 10th February 2023).</w:t>
      </w:r>
    </w:p>
    <w:p w:rsidR="00216C2E" w:rsidRDefault="00216C2E" w:rsidP="002C739C">
      <w:pPr>
        <w:pStyle w:val="ListParagraph"/>
        <w:numPr>
          <w:ilvl w:val="0"/>
          <w:numId w:val="2"/>
        </w:numPr>
        <w:rPr>
          <w:rFonts w:asciiTheme="minorBidi" w:hAnsiTheme="minorBidi"/>
          <w:sz w:val="24"/>
          <w:szCs w:val="24"/>
        </w:rPr>
      </w:pPr>
      <w:r w:rsidRPr="00C76EF1">
        <w:rPr>
          <w:rFonts w:asciiTheme="minorBidi" w:hAnsiTheme="minorBidi"/>
          <w:sz w:val="24"/>
          <w:szCs w:val="24"/>
        </w:rPr>
        <w:t xml:space="preserve">Eurostat. (2022). Statistics explained: Strengthen the means of implementation and revitalize the global partnership for sustainable development. </w:t>
      </w:r>
      <w:hyperlink r:id="rId13" w:history="1">
        <w:r w:rsidRPr="008C7FCF">
          <w:rPr>
            <w:rStyle w:val="Hyperlink"/>
            <w:rFonts w:asciiTheme="minorBidi" w:hAnsiTheme="minorBidi"/>
            <w:sz w:val="24"/>
            <w:szCs w:val="24"/>
          </w:rPr>
          <w:t>https://ec.europa.eu/eurostat/statisticsexplained</w:t>
        </w:r>
      </w:hyperlink>
    </w:p>
    <w:p w:rsidR="008376C4" w:rsidRDefault="008376C4" w:rsidP="00216C2E">
      <w:pPr>
        <w:pStyle w:val="ListParagraph"/>
        <w:numPr>
          <w:ilvl w:val="0"/>
          <w:numId w:val="2"/>
        </w:numPr>
        <w:rPr>
          <w:rFonts w:asciiTheme="minorBidi" w:hAnsiTheme="minorBidi"/>
          <w:sz w:val="24"/>
          <w:szCs w:val="24"/>
        </w:rPr>
      </w:pPr>
      <w:r w:rsidRPr="00216C2E">
        <w:rPr>
          <w:rFonts w:asciiTheme="minorBidi" w:hAnsiTheme="minorBidi"/>
          <w:sz w:val="24"/>
          <w:szCs w:val="24"/>
        </w:rPr>
        <w:t xml:space="preserve">GLOBE 2020 (2023) </w:t>
      </w:r>
      <w:r w:rsidRPr="00216C2E">
        <w:rPr>
          <w:rFonts w:asciiTheme="minorBidi" w:hAnsiTheme="minorBidi"/>
          <w:i/>
          <w:iCs/>
          <w:sz w:val="24"/>
          <w:szCs w:val="24"/>
        </w:rPr>
        <w:t>The GLOBE Studies</w:t>
      </w:r>
      <w:r w:rsidRPr="00216C2E">
        <w:rPr>
          <w:rFonts w:asciiTheme="minorBidi" w:hAnsiTheme="minorBidi"/>
          <w:sz w:val="24"/>
          <w:szCs w:val="24"/>
        </w:rPr>
        <w:t>. Available at: https://globeproject.com/about?page_id=intro#globe2020_intro (Accessed: 9th February 2024).</w:t>
      </w:r>
    </w:p>
    <w:p w:rsidR="00C76EF1" w:rsidRDefault="00C76EF1" w:rsidP="00CC417A">
      <w:pPr>
        <w:pStyle w:val="ListParagraph"/>
        <w:numPr>
          <w:ilvl w:val="0"/>
          <w:numId w:val="2"/>
        </w:numPr>
        <w:rPr>
          <w:rFonts w:asciiTheme="minorBidi" w:hAnsiTheme="minorBidi"/>
          <w:sz w:val="24"/>
          <w:szCs w:val="24"/>
        </w:rPr>
      </w:pPr>
      <w:r w:rsidRPr="00CC417A">
        <w:rPr>
          <w:rFonts w:asciiTheme="minorBidi" w:hAnsiTheme="minorBidi"/>
          <w:sz w:val="24"/>
          <w:szCs w:val="24"/>
        </w:rPr>
        <w:t>García-Peñalvo, F. J. (2015</w:t>
      </w:r>
      <w:r w:rsidRPr="00CC417A">
        <w:rPr>
          <w:rFonts w:asciiTheme="minorBidi" w:hAnsiTheme="minorBidi"/>
          <w:i/>
          <w:iCs/>
          <w:sz w:val="24"/>
          <w:szCs w:val="24"/>
        </w:rPr>
        <w:t>). Engineering Contributions to a Multicultural Perspective of the Knowledge Society</w:t>
      </w:r>
      <w:r w:rsidRPr="00CC417A">
        <w:rPr>
          <w:rFonts w:asciiTheme="minorBidi" w:hAnsiTheme="minorBidi"/>
          <w:sz w:val="24"/>
          <w:szCs w:val="24"/>
        </w:rPr>
        <w:t xml:space="preserve">. Revista Iberoamericana de Tecnologias Del Aprendizaje, 10(1), 17–14. </w:t>
      </w:r>
      <w:hyperlink r:id="rId14" w:history="1">
        <w:r w:rsidR="00CC417A" w:rsidRPr="008C7FCF">
          <w:rPr>
            <w:rStyle w:val="Hyperlink"/>
            <w:rFonts w:asciiTheme="minorBidi" w:hAnsiTheme="minorBidi"/>
            <w:sz w:val="24"/>
            <w:szCs w:val="24"/>
          </w:rPr>
          <w:t>https://doi.org/10.1109/RITA.2015.2391371</w:t>
        </w:r>
      </w:hyperlink>
    </w:p>
    <w:p w:rsidR="00C76EF1" w:rsidRDefault="00C76EF1" w:rsidP="00CC417A">
      <w:pPr>
        <w:pStyle w:val="ListParagraph"/>
        <w:numPr>
          <w:ilvl w:val="0"/>
          <w:numId w:val="2"/>
        </w:numPr>
        <w:rPr>
          <w:rFonts w:asciiTheme="minorBidi" w:hAnsiTheme="minorBidi"/>
          <w:sz w:val="24"/>
          <w:szCs w:val="24"/>
        </w:rPr>
      </w:pPr>
      <w:r w:rsidRPr="00CC417A">
        <w:rPr>
          <w:rFonts w:asciiTheme="minorBidi" w:hAnsiTheme="minorBidi"/>
          <w:sz w:val="24"/>
          <w:szCs w:val="24"/>
        </w:rPr>
        <w:t>Guillén-Yparrea, N., &amp; Ramírez-Montoya, M. S. (2020). Intercultural and global competencies development to foster professional collaboration among countries: Doctoral thesis research project. International conference on technological ecosystems for enhancing multiculturality (TEEM'20) 10/2020 (ACM). Salamanca, Spain. https://doi.org/10.1145/3434780.3436630 .</w:t>
      </w:r>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Holmes, P. (2011). Beyond intercultural competence: Intercultural dialogue and responsibility.</w:t>
      </w:r>
    </w:p>
    <w:p w:rsidR="00C76EF1" w:rsidRDefault="00016B98"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w:t>
      </w:r>
      <w:r w:rsidR="00C76EF1" w:rsidRPr="00A40221">
        <w:rPr>
          <w:rFonts w:asciiTheme="minorBidi" w:hAnsiTheme="minorBidi"/>
          <w:sz w:val="24"/>
          <w:szCs w:val="24"/>
        </w:rPr>
        <w:t xml:space="preserve">Kitchenham, B. (2007). Guidelines for performing systematic literature reviews in software engineering. </w:t>
      </w:r>
      <w:hyperlink r:id="rId15" w:history="1">
        <w:r w:rsidR="00A40221" w:rsidRPr="008C7FCF">
          <w:rPr>
            <w:rStyle w:val="Hyperlink"/>
            <w:rFonts w:asciiTheme="minorBidi" w:hAnsiTheme="minorBidi"/>
            <w:sz w:val="24"/>
            <w:szCs w:val="24"/>
          </w:rPr>
          <w:t>https://goo.gl/L1VHcw</w:t>
        </w:r>
      </w:hyperlink>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 xml:space="preserve">Kolm, A., de Nooijer, J., Vanherle, K., Werkman, A., Wewerka-Kreimel, D., Rachman-Elbaum, S., &amp; van Merriënboer, J. J. G. (2022). International online collaboration competencies in higher education students: A systematic review. </w:t>
      </w:r>
      <w:r w:rsidRPr="00A40221">
        <w:rPr>
          <w:rFonts w:asciiTheme="minorBidi" w:hAnsiTheme="minorBidi"/>
          <w:sz w:val="24"/>
          <w:szCs w:val="24"/>
        </w:rPr>
        <w:lastRenderedPageBreak/>
        <w:t xml:space="preserve">Journal of Studies in International Education, 26(2), 183–201. </w:t>
      </w:r>
      <w:hyperlink r:id="rId16" w:history="1">
        <w:r w:rsidR="00A40221" w:rsidRPr="008C7FCF">
          <w:rPr>
            <w:rStyle w:val="Hyperlink"/>
            <w:rFonts w:asciiTheme="minorBidi" w:hAnsiTheme="minorBidi"/>
            <w:sz w:val="24"/>
            <w:szCs w:val="24"/>
          </w:rPr>
          <w:t>https://doi.org/10.1177/10283153211016272</w:t>
        </w:r>
      </w:hyperlink>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 xml:space="preserve">Matsumoto-Royo, K., &amp; Ramírez-Montoya, M. S. (2019). Practice-based teacher education: A literature mapping over the past five years. ACM International Conference Proceeding Series, 696–703. </w:t>
      </w:r>
      <w:hyperlink r:id="rId17" w:history="1">
        <w:r w:rsidR="00A40221" w:rsidRPr="008C7FCF">
          <w:rPr>
            <w:rStyle w:val="Hyperlink"/>
            <w:rFonts w:asciiTheme="minorBidi" w:hAnsiTheme="minorBidi"/>
            <w:sz w:val="24"/>
            <w:szCs w:val="24"/>
          </w:rPr>
          <w:t>https://doi.org/10.1145/3362789.3362791</w:t>
        </w:r>
      </w:hyperlink>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 xml:space="preserve">Montes-Martínez, R., &amp; Ramírez-Montoya, M. S. (2021). Systematic mapping: Educational and social entrepreneurship innovations (2015–2020). Education and Training. Emerald Group Holdings Ltd. </w:t>
      </w:r>
      <w:hyperlink r:id="rId18" w:history="1">
        <w:r w:rsidR="00A40221" w:rsidRPr="008C7FCF">
          <w:rPr>
            <w:rStyle w:val="Hyperlink"/>
            <w:rFonts w:asciiTheme="minorBidi" w:hAnsiTheme="minorBidi"/>
            <w:sz w:val="24"/>
            <w:szCs w:val="24"/>
          </w:rPr>
          <w:t>https://doi.org/10.1108/ET-04-2021-0133</w:t>
        </w:r>
      </w:hyperlink>
      <w:r w:rsidRPr="00A40221">
        <w:rPr>
          <w:rFonts w:asciiTheme="minorBidi" w:hAnsiTheme="minorBidi"/>
          <w:sz w:val="24"/>
          <w:szCs w:val="24"/>
        </w:rPr>
        <w:t>.</w:t>
      </w:r>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 xml:space="preserve">Pierro, G. D., Flores Fahara, C. M., &amp; Focsan, R. (2016). The development of the intercultural competence, through the perspective of the meaningful learning in foreign language teachers. Revista Del Instituto de Estudios En Educación Y Del Instituto de Idiomas Universidad Del Norte, 25. </w:t>
      </w:r>
      <w:hyperlink r:id="rId19" w:history="1">
        <w:r w:rsidR="00A40221" w:rsidRPr="008C7FCF">
          <w:rPr>
            <w:rStyle w:val="Hyperlink"/>
            <w:rFonts w:asciiTheme="minorBidi" w:hAnsiTheme="minorBidi"/>
            <w:sz w:val="24"/>
            <w:szCs w:val="24"/>
          </w:rPr>
          <w:t>https://doi.org/10.14482/zp.22.5832</w:t>
        </w:r>
      </w:hyperlink>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 xml:space="preserve">Schwarzenthal, M., Schachner, M. K., Juang, L., &amp; van de Vijver, F. J. R. (2019). Reaping the benefits of cultural diversity: classroom cultural diversity climate and students’ intercultural competence. European Journal of Social Psychology. </w:t>
      </w:r>
      <w:hyperlink r:id="rId20" w:history="1">
        <w:r w:rsidR="00A40221" w:rsidRPr="008C7FCF">
          <w:rPr>
            <w:rStyle w:val="Hyperlink"/>
            <w:rFonts w:asciiTheme="minorBidi" w:hAnsiTheme="minorBidi"/>
            <w:sz w:val="24"/>
            <w:szCs w:val="24"/>
          </w:rPr>
          <w:t>https://doi.org/10.1002/ejsp.02617</w:t>
        </w:r>
      </w:hyperlink>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 xml:space="preserve">Szczepaniak-Kozak, A. (2016). Developing intercultural pragmatic competence in the classroom: Selected theoretical and practical assumptions Interlanguage pragmatics of Poles learning EFL View project RADAR (Anti-Discrimination and Anti-Racism) View project. </w:t>
      </w:r>
      <w:hyperlink r:id="rId21" w:history="1">
        <w:r w:rsidR="00A40221" w:rsidRPr="008C7FCF">
          <w:rPr>
            <w:rStyle w:val="Hyperlink"/>
            <w:rFonts w:asciiTheme="minorBidi" w:hAnsiTheme="minorBidi"/>
            <w:sz w:val="24"/>
            <w:szCs w:val="24"/>
          </w:rPr>
          <w:t>https://www.researchgate.net/publication/305334077</w:t>
        </w:r>
      </w:hyperlink>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UN General Assembly. (2015). Transforming our world: The 2030 agen</w:t>
      </w:r>
      <w:r w:rsidR="00A40221">
        <w:rPr>
          <w:rFonts w:asciiTheme="minorBidi" w:hAnsiTheme="minorBidi"/>
          <w:sz w:val="24"/>
          <w:szCs w:val="24"/>
        </w:rPr>
        <w:t>da for sustainabledevelopment.</w:t>
      </w:r>
      <w:r w:rsidRPr="00A40221">
        <w:rPr>
          <w:rFonts w:asciiTheme="minorBidi" w:hAnsiTheme="minorBidi"/>
          <w:sz w:val="24"/>
          <w:szCs w:val="24"/>
        </w:rPr>
        <w:t>https://www.un.org/ga/search/view_doc.asp?symbol=A/RES/70/1&amp;Lang=E</w:t>
      </w:r>
    </w:p>
    <w:p w:rsidR="00C76EF1" w:rsidRDefault="00C76EF1" w:rsidP="00A40221">
      <w:pPr>
        <w:pStyle w:val="ListParagraph"/>
        <w:numPr>
          <w:ilvl w:val="0"/>
          <w:numId w:val="2"/>
        </w:numPr>
        <w:rPr>
          <w:rFonts w:asciiTheme="minorBidi" w:hAnsiTheme="minorBidi"/>
          <w:sz w:val="24"/>
          <w:szCs w:val="24"/>
        </w:rPr>
      </w:pPr>
      <w:r w:rsidRPr="00A40221">
        <w:rPr>
          <w:rFonts w:asciiTheme="minorBidi" w:hAnsiTheme="minorBidi"/>
          <w:sz w:val="24"/>
          <w:szCs w:val="24"/>
        </w:rPr>
        <w:t xml:space="preserve">United Nations. (2015). Goal 17: Revitalize the global partnership for sustainable development. </w:t>
      </w:r>
      <w:hyperlink r:id="rId22" w:history="1">
        <w:r w:rsidR="00175B4A" w:rsidRPr="00281CCF">
          <w:rPr>
            <w:rStyle w:val="Hyperlink"/>
            <w:rFonts w:asciiTheme="minorBidi" w:hAnsiTheme="minorBidi"/>
            <w:sz w:val="24"/>
            <w:szCs w:val="24"/>
          </w:rPr>
          <w:t>https://www.un.org/sustainabledevelopment/globalpartnerships/</w:t>
        </w:r>
      </w:hyperlink>
    </w:p>
    <w:p w:rsidR="00175B4A" w:rsidRPr="00175B4A" w:rsidRDefault="00175B4A" w:rsidP="00175B4A">
      <w:pPr>
        <w:pStyle w:val="ListParagraph"/>
        <w:numPr>
          <w:ilvl w:val="0"/>
          <w:numId w:val="2"/>
        </w:numPr>
        <w:rPr>
          <w:rFonts w:asciiTheme="minorBidi" w:hAnsiTheme="minorBidi"/>
          <w:sz w:val="24"/>
          <w:szCs w:val="24"/>
        </w:rPr>
      </w:pPr>
      <w:r>
        <w:t xml:space="preserve"> Adrian, F. (1996). The big five versus the big four: the relationship between the Myers-Briggs Type Indicator (MBTI) and NEO-PI five factor model of personality, Personality and Individual Differences, Volume 21, Issue 2, 1996, Pages 303-307, ISSN 0191-8869 </w:t>
      </w:r>
      <w:hyperlink r:id="rId23" w:history="1">
        <w:r w:rsidRPr="00281CCF">
          <w:rPr>
            <w:rStyle w:val="Hyperlink"/>
          </w:rPr>
          <w:t>https://doi.org/10.1016/0191-8869(96)00033-5</w:t>
        </w:r>
      </w:hyperlink>
      <w:r>
        <w:t>.</w:t>
      </w:r>
    </w:p>
    <w:p w:rsidR="00627B90" w:rsidRPr="00627B90" w:rsidRDefault="00175B4A" w:rsidP="00175B4A">
      <w:pPr>
        <w:pStyle w:val="ListParagraph"/>
        <w:numPr>
          <w:ilvl w:val="0"/>
          <w:numId w:val="2"/>
        </w:numPr>
        <w:rPr>
          <w:rFonts w:asciiTheme="minorBidi" w:hAnsiTheme="minorBidi"/>
          <w:sz w:val="24"/>
          <w:szCs w:val="24"/>
        </w:rPr>
      </w:pPr>
      <w:r>
        <w:t xml:space="preserve">Indeed Career Guide Indeed.com 8 Personality Tests Used in Psychology (And by Employers) </w:t>
      </w:r>
    </w:p>
    <w:p w:rsidR="00175B4A" w:rsidRPr="00627B90" w:rsidRDefault="00175B4A" w:rsidP="00627B90">
      <w:pPr>
        <w:pStyle w:val="ListParagraph"/>
        <w:numPr>
          <w:ilvl w:val="0"/>
          <w:numId w:val="2"/>
        </w:numPr>
        <w:rPr>
          <w:rFonts w:asciiTheme="minorBidi" w:hAnsiTheme="minorBidi"/>
          <w:sz w:val="24"/>
          <w:szCs w:val="24"/>
        </w:rPr>
      </w:pPr>
      <w:r>
        <w:t>Hopkins, J.; Bardoel, A. (2023) The Future Is Hybrid: How Organisations Are Designing and Supporting Sustainable Hybrid Work Models in Post-Pandemic Australia. Sustainability 2023, 15, 3086. https:// doi.org/10.3390/su1504308</w:t>
      </w:r>
    </w:p>
    <w:p w:rsidR="00500E22" w:rsidRDefault="00500E22" w:rsidP="00C76EF1">
      <w:pPr>
        <w:rPr>
          <w:rFonts w:asciiTheme="minorBidi" w:hAnsiTheme="minorBidi"/>
          <w:sz w:val="24"/>
          <w:szCs w:val="24"/>
        </w:rPr>
      </w:pPr>
    </w:p>
    <w:p w:rsidR="00500E22" w:rsidRDefault="00500E22" w:rsidP="00C76EF1">
      <w:pPr>
        <w:rPr>
          <w:rFonts w:asciiTheme="minorBidi" w:hAnsiTheme="minorBidi"/>
          <w:sz w:val="24"/>
          <w:szCs w:val="24"/>
        </w:rPr>
      </w:pPr>
    </w:p>
    <w:p w:rsidR="00016B98" w:rsidRDefault="0000180E" w:rsidP="00C76EF1">
      <w:pPr>
        <w:rPr>
          <w:rFonts w:ascii="Arial" w:hAnsi="Arial" w:cs="Arial"/>
          <w:color w:val="474747"/>
          <w:shd w:val="clear" w:color="auto" w:fill="FFFFFF"/>
        </w:rPr>
      </w:pPr>
      <w:r>
        <w:rPr>
          <w:rFonts w:ascii="Arial" w:hAnsi="Arial" w:cs="Arial"/>
          <w:color w:val="474747"/>
          <w:shd w:val="clear" w:color="auto" w:fill="FFFFFF"/>
        </w:rPr>
        <w:t>French average gross salaries are higher than those in the UK. France's average of €3,466 gross per month, compares with the UK average of £2,688 (€3,149) per month, according to data from the Office of National Statistics as of April 2024</w:t>
      </w:r>
    </w:p>
    <w:p w:rsidR="00AF3248" w:rsidRDefault="00AF3248" w:rsidP="00C76EF1">
      <w:pPr>
        <w:rPr>
          <w:rFonts w:ascii="Arial" w:hAnsi="Arial" w:cs="Arial"/>
          <w:color w:val="474747"/>
          <w:shd w:val="clear" w:color="auto" w:fill="FFFFFF"/>
        </w:rPr>
      </w:pPr>
    </w:p>
    <w:p w:rsidR="00AF3248" w:rsidRPr="00AF3248" w:rsidRDefault="00AF3248" w:rsidP="00AF3248">
      <w:pPr>
        <w:shd w:val="clear" w:color="auto" w:fill="FFFFFF"/>
        <w:spacing w:line="240" w:lineRule="auto"/>
        <w:rPr>
          <w:rFonts w:ascii="Arial" w:eastAsia="Times New Roman" w:hAnsi="Arial" w:cs="Arial"/>
          <w:color w:val="202124"/>
          <w:sz w:val="27"/>
          <w:szCs w:val="27"/>
          <w:lang w:eastAsia="en-GB"/>
        </w:rPr>
      </w:pPr>
      <w:r w:rsidRPr="00AF3248">
        <w:rPr>
          <w:rFonts w:ascii="Arial" w:eastAsia="Times New Roman" w:hAnsi="Arial" w:cs="Arial"/>
          <w:color w:val="202124"/>
          <w:sz w:val="24"/>
          <w:szCs w:val="24"/>
          <w:lang w:eastAsia="en-GB"/>
        </w:rPr>
        <w:lastRenderedPageBreak/>
        <w:t>Are houses cheaper in France or UK?</w:t>
      </w:r>
    </w:p>
    <w:p w:rsidR="00AF3248" w:rsidRPr="00AF3248" w:rsidRDefault="00AF3248" w:rsidP="00AF3248">
      <w:pPr>
        <w:shd w:val="clear" w:color="auto" w:fill="FFFFFF"/>
        <w:spacing w:after="0" w:line="240" w:lineRule="auto"/>
        <w:rPr>
          <w:rFonts w:ascii="Arial" w:eastAsia="Times New Roman" w:hAnsi="Arial" w:cs="Arial"/>
          <w:color w:val="202124"/>
          <w:sz w:val="27"/>
          <w:szCs w:val="27"/>
          <w:lang w:eastAsia="en-GB"/>
        </w:rPr>
      </w:pPr>
      <w:r w:rsidRPr="00AF3248">
        <w:rPr>
          <w:rFonts w:ascii="Arial" w:eastAsia="Times New Roman" w:hAnsi="Arial" w:cs="Arial"/>
          <w:color w:val="040C28"/>
          <w:sz w:val="24"/>
          <w:szCs w:val="24"/>
          <w:shd w:val="clear" w:color="auto" w:fill="D3E3FD"/>
          <w:lang w:val="en" w:eastAsia="en-GB"/>
        </w:rPr>
        <w:t>The average house price in France as a whole is currently around €160,000.</w:t>
      </w:r>
      <w:r w:rsidRPr="00AF3248">
        <w:rPr>
          <w:rFonts w:ascii="Arial" w:eastAsia="Times New Roman" w:hAnsi="Arial" w:cs="Arial"/>
          <w:color w:val="202124"/>
          <w:sz w:val="24"/>
          <w:szCs w:val="24"/>
          <w:lang w:val="en" w:eastAsia="en-GB"/>
        </w:rPr>
        <w:t> </w:t>
      </w:r>
      <w:r w:rsidRPr="00AF3248">
        <w:rPr>
          <w:rFonts w:ascii="Arial" w:eastAsia="Times New Roman" w:hAnsi="Arial" w:cs="Arial"/>
          <w:color w:val="040C28"/>
          <w:sz w:val="24"/>
          <w:szCs w:val="24"/>
          <w:shd w:val="clear" w:color="auto" w:fill="D3E3FD"/>
          <w:lang w:val="en" w:eastAsia="en-GB"/>
        </w:rPr>
        <w:t>In the UK the average is €231,000</w:t>
      </w:r>
    </w:p>
    <w:p w:rsidR="00AF3248" w:rsidRDefault="00AF3248" w:rsidP="00C76EF1">
      <w:pPr>
        <w:rPr>
          <w:rFonts w:ascii="Arial" w:hAnsi="Arial" w:cs="Arial"/>
          <w:color w:val="474747"/>
          <w:shd w:val="clear" w:color="auto" w:fill="FFFFFF"/>
        </w:rPr>
      </w:pPr>
    </w:p>
    <w:p w:rsidR="00324A0B" w:rsidRDefault="00324A0B" w:rsidP="00C76EF1">
      <w:pPr>
        <w:rPr>
          <w:rFonts w:asciiTheme="minorBidi" w:hAnsiTheme="minorBidi"/>
          <w:sz w:val="24"/>
          <w:szCs w:val="24"/>
        </w:rPr>
      </w:pPr>
    </w:p>
    <w:p w:rsidR="00016B98" w:rsidRDefault="00016B98" w:rsidP="00C76EF1">
      <w:pPr>
        <w:rPr>
          <w:rFonts w:asciiTheme="minorBidi" w:hAnsiTheme="minorBidi"/>
          <w:sz w:val="24"/>
          <w:szCs w:val="24"/>
        </w:rPr>
      </w:pPr>
    </w:p>
    <w:p w:rsidR="00016B98" w:rsidRDefault="00016B98" w:rsidP="00C76EF1">
      <w:pPr>
        <w:rPr>
          <w:rFonts w:asciiTheme="minorBidi" w:hAnsiTheme="minorBidi"/>
          <w:sz w:val="24"/>
          <w:szCs w:val="24"/>
        </w:rPr>
      </w:pPr>
    </w:p>
    <w:p w:rsidR="00016B98" w:rsidRDefault="00016B98" w:rsidP="00C76EF1">
      <w:pPr>
        <w:rPr>
          <w:rFonts w:asciiTheme="minorBidi" w:hAnsiTheme="minorBidi"/>
          <w:sz w:val="24"/>
          <w:szCs w:val="24"/>
        </w:rPr>
      </w:pPr>
    </w:p>
    <w:p w:rsidR="00016B98" w:rsidRDefault="00016B98" w:rsidP="00C76EF1">
      <w:pPr>
        <w:rPr>
          <w:rFonts w:asciiTheme="minorBidi" w:hAnsiTheme="minorBidi"/>
          <w:sz w:val="24"/>
          <w:szCs w:val="24"/>
        </w:rPr>
      </w:pPr>
    </w:p>
    <w:p w:rsidR="00016B98" w:rsidRDefault="00016B98" w:rsidP="00C76EF1">
      <w:pPr>
        <w:rPr>
          <w:rFonts w:asciiTheme="minorBidi" w:hAnsiTheme="minorBidi"/>
          <w:sz w:val="24"/>
          <w:szCs w:val="24"/>
        </w:rPr>
      </w:pPr>
    </w:p>
    <w:p w:rsidR="00500E22" w:rsidRDefault="00500E22" w:rsidP="00C76EF1">
      <w:pPr>
        <w:rPr>
          <w:rFonts w:asciiTheme="minorBidi" w:hAnsiTheme="minorBidi"/>
          <w:sz w:val="24"/>
          <w:szCs w:val="24"/>
        </w:rPr>
      </w:pPr>
    </w:p>
    <w:p w:rsidR="00500E22" w:rsidRDefault="00500E22" w:rsidP="00C76EF1">
      <w:pPr>
        <w:rPr>
          <w:rFonts w:asciiTheme="minorBidi" w:hAnsiTheme="minorBidi"/>
          <w:sz w:val="24"/>
          <w:szCs w:val="24"/>
        </w:rPr>
      </w:pPr>
    </w:p>
    <w:p w:rsidR="00500E22" w:rsidRDefault="00500E22" w:rsidP="00C76EF1">
      <w:pPr>
        <w:rPr>
          <w:rFonts w:asciiTheme="minorBidi" w:hAnsiTheme="minorBidi"/>
          <w:sz w:val="24"/>
          <w:szCs w:val="24"/>
        </w:rPr>
      </w:pPr>
    </w:p>
    <w:p w:rsidR="00500E22" w:rsidRDefault="00500E22" w:rsidP="00C76EF1">
      <w:pPr>
        <w:rPr>
          <w:rFonts w:asciiTheme="minorBidi" w:hAnsiTheme="minorBidi"/>
          <w:sz w:val="24"/>
          <w:szCs w:val="24"/>
        </w:rPr>
      </w:pPr>
    </w:p>
    <w:p w:rsidR="00500E22" w:rsidRPr="008376C4" w:rsidRDefault="00500E22" w:rsidP="00C76EF1">
      <w:pPr>
        <w:rPr>
          <w:rFonts w:asciiTheme="minorBidi" w:hAnsiTheme="minorBidi"/>
          <w:sz w:val="24"/>
          <w:szCs w:val="24"/>
        </w:rPr>
      </w:pPr>
    </w:p>
    <w:sectPr w:rsidR="00500E22" w:rsidRPr="008376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54C2" w:rsidRDefault="005A54C2" w:rsidP="00152A67">
      <w:pPr>
        <w:spacing w:after="0" w:line="240" w:lineRule="auto"/>
      </w:pPr>
      <w:r>
        <w:separator/>
      </w:r>
    </w:p>
  </w:endnote>
  <w:endnote w:type="continuationSeparator" w:id="0">
    <w:p w:rsidR="005A54C2" w:rsidRDefault="005A54C2" w:rsidP="00152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54C2" w:rsidRDefault="005A54C2" w:rsidP="00152A67">
      <w:pPr>
        <w:spacing w:after="0" w:line="240" w:lineRule="auto"/>
      </w:pPr>
      <w:r>
        <w:separator/>
      </w:r>
    </w:p>
  </w:footnote>
  <w:footnote w:type="continuationSeparator" w:id="0">
    <w:p w:rsidR="005A54C2" w:rsidRDefault="005A54C2" w:rsidP="00152A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F31232"/>
    <w:multiLevelType w:val="multilevel"/>
    <w:tmpl w:val="7DFA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C62309"/>
    <w:multiLevelType w:val="multilevel"/>
    <w:tmpl w:val="8F7A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821D5C"/>
    <w:multiLevelType w:val="hybridMultilevel"/>
    <w:tmpl w:val="11E6F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BF025B"/>
    <w:multiLevelType w:val="multilevel"/>
    <w:tmpl w:val="2152D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2A63E9"/>
    <w:multiLevelType w:val="hybridMultilevel"/>
    <w:tmpl w:val="F66C2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FC7516"/>
    <w:multiLevelType w:val="hybridMultilevel"/>
    <w:tmpl w:val="67FEF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77D8"/>
    <w:rsid w:val="0000180E"/>
    <w:rsid w:val="00002A47"/>
    <w:rsid w:val="00002AE8"/>
    <w:rsid w:val="00016B98"/>
    <w:rsid w:val="00026155"/>
    <w:rsid w:val="00037914"/>
    <w:rsid w:val="000506D2"/>
    <w:rsid w:val="0005112C"/>
    <w:rsid w:val="000560EC"/>
    <w:rsid w:val="000638DF"/>
    <w:rsid w:val="00067A26"/>
    <w:rsid w:val="00071082"/>
    <w:rsid w:val="000836B0"/>
    <w:rsid w:val="000A26EA"/>
    <w:rsid w:val="000A655D"/>
    <w:rsid w:val="000B0C0C"/>
    <w:rsid w:val="000B1368"/>
    <w:rsid w:val="000B3365"/>
    <w:rsid w:val="000B5A95"/>
    <w:rsid w:val="000C14F2"/>
    <w:rsid w:val="000C270D"/>
    <w:rsid w:val="000C47F9"/>
    <w:rsid w:val="000D237C"/>
    <w:rsid w:val="0010204E"/>
    <w:rsid w:val="00105147"/>
    <w:rsid w:val="00112856"/>
    <w:rsid w:val="00141FD7"/>
    <w:rsid w:val="001421FC"/>
    <w:rsid w:val="00142786"/>
    <w:rsid w:val="00152A67"/>
    <w:rsid w:val="0016792D"/>
    <w:rsid w:val="00167C43"/>
    <w:rsid w:val="00174491"/>
    <w:rsid w:val="00175B4A"/>
    <w:rsid w:val="00177794"/>
    <w:rsid w:val="001961A6"/>
    <w:rsid w:val="001A3D06"/>
    <w:rsid w:val="001B3D6E"/>
    <w:rsid w:val="001B479C"/>
    <w:rsid w:val="001E5DCA"/>
    <w:rsid w:val="001F0065"/>
    <w:rsid w:val="00211D08"/>
    <w:rsid w:val="002132EA"/>
    <w:rsid w:val="0021568E"/>
    <w:rsid w:val="00216C2E"/>
    <w:rsid w:val="00221F7B"/>
    <w:rsid w:val="002308C9"/>
    <w:rsid w:val="0025448D"/>
    <w:rsid w:val="002624D3"/>
    <w:rsid w:val="00262AEB"/>
    <w:rsid w:val="00265336"/>
    <w:rsid w:val="00285AD2"/>
    <w:rsid w:val="00291FE9"/>
    <w:rsid w:val="002B1384"/>
    <w:rsid w:val="002B75EC"/>
    <w:rsid w:val="002B7A87"/>
    <w:rsid w:val="002C407F"/>
    <w:rsid w:val="002C5500"/>
    <w:rsid w:val="002C739C"/>
    <w:rsid w:val="002E6DC8"/>
    <w:rsid w:val="002F21D0"/>
    <w:rsid w:val="002F67CB"/>
    <w:rsid w:val="002F7804"/>
    <w:rsid w:val="00301B11"/>
    <w:rsid w:val="003239C7"/>
    <w:rsid w:val="00324A0B"/>
    <w:rsid w:val="00327DEC"/>
    <w:rsid w:val="003308AE"/>
    <w:rsid w:val="00366B12"/>
    <w:rsid w:val="003918C5"/>
    <w:rsid w:val="0039783F"/>
    <w:rsid w:val="003A3FEA"/>
    <w:rsid w:val="003A7095"/>
    <w:rsid w:val="003B3A30"/>
    <w:rsid w:val="003B60B0"/>
    <w:rsid w:val="003C5B11"/>
    <w:rsid w:val="003C7CC3"/>
    <w:rsid w:val="003D1E74"/>
    <w:rsid w:val="003E6A93"/>
    <w:rsid w:val="003F0BF3"/>
    <w:rsid w:val="00410588"/>
    <w:rsid w:val="00416370"/>
    <w:rsid w:val="004178F7"/>
    <w:rsid w:val="004217BA"/>
    <w:rsid w:val="00426521"/>
    <w:rsid w:val="00435A2E"/>
    <w:rsid w:val="00450688"/>
    <w:rsid w:val="004510BC"/>
    <w:rsid w:val="00456262"/>
    <w:rsid w:val="00457234"/>
    <w:rsid w:val="004612CE"/>
    <w:rsid w:val="0046702E"/>
    <w:rsid w:val="004712D5"/>
    <w:rsid w:val="00473DEE"/>
    <w:rsid w:val="004748AC"/>
    <w:rsid w:val="00474FAE"/>
    <w:rsid w:val="004773DB"/>
    <w:rsid w:val="00480264"/>
    <w:rsid w:val="0049116A"/>
    <w:rsid w:val="0049655D"/>
    <w:rsid w:val="004A0C86"/>
    <w:rsid w:val="004A62C7"/>
    <w:rsid w:val="004B37F2"/>
    <w:rsid w:val="004C097D"/>
    <w:rsid w:val="004C210B"/>
    <w:rsid w:val="004C2B5B"/>
    <w:rsid w:val="004C62AA"/>
    <w:rsid w:val="004E13E1"/>
    <w:rsid w:val="004E4718"/>
    <w:rsid w:val="004E5A3D"/>
    <w:rsid w:val="004F1096"/>
    <w:rsid w:val="00500E22"/>
    <w:rsid w:val="00504719"/>
    <w:rsid w:val="005078DB"/>
    <w:rsid w:val="00513607"/>
    <w:rsid w:val="00514DE5"/>
    <w:rsid w:val="00534AEC"/>
    <w:rsid w:val="005423C2"/>
    <w:rsid w:val="005459C2"/>
    <w:rsid w:val="005706EB"/>
    <w:rsid w:val="00572D20"/>
    <w:rsid w:val="00587C84"/>
    <w:rsid w:val="00597F26"/>
    <w:rsid w:val="005A01FD"/>
    <w:rsid w:val="005A2C68"/>
    <w:rsid w:val="005A2DC7"/>
    <w:rsid w:val="005A54C2"/>
    <w:rsid w:val="005B5270"/>
    <w:rsid w:val="005B579C"/>
    <w:rsid w:val="005B5DBE"/>
    <w:rsid w:val="005B7C2B"/>
    <w:rsid w:val="005C1365"/>
    <w:rsid w:val="005C1B67"/>
    <w:rsid w:val="005C28A8"/>
    <w:rsid w:val="005C4DD6"/>
    <w:rsid w:val="005C4F80"/>
    <w:rsid w:val="005D42D3"/>
    <w:rsid w:val="005D5835"/>
    <w:rsid w:val="005D6A77"/>
    <w:rsid w:val="005E59DC"/>
    <w:rsid w:val="005F2EC3"/>
    <w:rsid w:val="005F4832"/>
    <w:rsid w:val="006019D6"/>
    <w:rsid w:val="0060456E"/>
    <w:rsid w:val="006063F8"/>
    <w:rsid w:val="00622FB2"/>
    <w:rsid w:val="00627B90"/>
    <w:rsid w:val="00650B52"/>
    <w:rsid w:val="00660945"/>
    <w:rsid w:val="00664706"/>
    <w:rsid w:val="00665609"/>
    <w:rsid w:val="006702E0"/>
    <w:rsid w:val="00674574"/>
    <w:rsid w:val="006820C6"/>
    <w:rsid w:val="0068691E"/>
    <w:rsid w:val="0068770C"/>
    <w:rsid w:val="00693FE5"/>
    <w:rsid w:val="006A73C2"/>
    <w:rsid w:val="006B1B32"/>
    <w:rsid w:val="006B2B12"/>
    <w:rsid w:val="006B2F98"/>
    <w:rsid w:val="006C594E"/>
    <w:rsid w:val="006D5676"/>
    <w:rsid w:val="006F19F8"/>
    <w:rsid w:val="006F3A21"/>
    <w:rsid w:val="007061E0"/>
    <w:rsid w:val="007247C8"/>
    <w:rsid w:val="00741707"/>
    <w:rsid w:val="00743E41"/>
    <w:rsid w:val="007455DF"/>
    <w:rsid w:val="007508AC"/>
    <w:rsid w:val="00762AEC"/>
    <w:rsid w:val="00765808"/>
    <w:rsid w:val="00781CE7"/>
    <w:rsid w:val="007976CC"/>
    <w:rsid w:val="007A223C"/>
    <w:rsid w:val="007B4B70"/>
    <w:rsid w:val="007B6987"/>
    <w:rsid w:val="007C13A4"/>
    <w:rsid w:val="007C4103"/>
    <w:rsid w:val="007C467E"/>
    <w:rsid w:val="007C71CF"/>
    <w:rsid w:val="007C76E1"/>
    <w:rsid w:val="007D0481"/>
    <w:rsid w:val="007D532B"/>
    <w:rsid w:val="007D7416"/>
    <w:rsid w:val="007E16A1"/>
    <w:rsid w:val="007E5B51"/>
    <w:rsid w:val="007F1A75"/>
    <w:rsid w:val="00813A2A"/>
    <w:rsid w:val="008149BC"/>
    <w:rsid w:val="00823F74"/>
    <w:rsid w:val="008262CD"/>
    <w:rsid w:val="00834218"/>
    <w:rsid w:val="008376C4"/>
    <w:rsid w:val="00843633"/>
    <w:rsid w:val="00847687"/>
    <w:rsid w:val="00877262"/>
    <w:rsid w:val="008848E9"/>
    <w:rsid w:val="008936DE"/>
    <w:rsid w:val="0089469D"/>
    <w:rsid w:val="00894C94"/>
    <w:rsid w:val="008B2CE8"/>
    <w:rsid w:val="008C7C3F"/>
    <w:rsid w:val="008D06D5"/>
    <w:rsid w:val="008D0DA0"/>
    <w:rsid w:val="008D1B11"/>
    <w:rsid w:val="008D6CCE"/>
    <w:rsid w:val="008F3271"/>
    <w:rsid w:val="0091289C"/>
    <w:rsid w:val="00913444"/>
    <w:rsid w:val="00916475"/>
    <w:rsid w:val="00924D7D"/>
    <w:rsid w:val="0094273F"/>
    <w:rsid w:val="00950D0F"/>
    <w:rsid w:val="009819A9"/>
    <w:rsid w:val="009859EE"/>
    <w:rsid w:val="00987933"/>
    <w:rsid w:val="009A591E"/>
    <w:rsid w:val="009A799E"/>
    <w:rsid w:val="009F6184"/>
    <w:rsid w:val="00A025EF"/>
    <w:rsid w:val="00A06DA2"/>
    <w:rsid w:val="00A21FA1"/>
    <w:rsid w:val="00A40221"/>
    <w:rsid w:val="00A5525C"/>
    <w:rsid w:val="00A571DD"/>
    <w:rsid w:val="00A60982"/>
    <w:rsid w:val="00A60D39"/>
    <w:rsid w:val="00A60E13"/>
    <w:rsid w:val="00A6267B"/>
    <w:rsid w:val="00A63545"/>
    <w:rsid w:val="00A659D8"/>
    <w:rsid w:val="00A71D20"/>
    <w:rsid w:val="00A7436A"/>
    <w:rsid w:val="00AA3BF0"/>
    <w:rsid w:val="00AB7937"/>
    <w:rsid w:val="00AC2469"/>
    <w:rsid w:val="00AD2B64"/>
    <w:rsid w:val="00AE0A90"/>
    <w:rsid w:val="00AE280F"/>
    <w:rsid w:val="00AF1D61"/>
    <w:rsid w:val="00AF3248"/>
    <w:rsid w:val="00AF3622"/>
    <w:rsid w:val="00B02DFD"/>
    <w:rsid w:val="00B1398D"/>
    <w:rsid w:val="00B16433"/>
    <w:rsid w:val="00B214BF"/>
    <w:rsid w:val="00B32CAF"/>
    <w:rsid w:val="00B33224"/>
    <w:rsid w:val="00B5361D"/>
    <w:rsid w:val="00B55C77"/>
    <w:rsid w:val="00B5715B"/>
    <w:rsid w:val="00B679DF"/>
    <w:rsid w:val="00BA0CBA"/>
    <w:rsid w:val="00BA45A7"/>
    <w:rsid w:val="00BB55B5"/>
    <w:rsid w:val="00BC6214"/>
    <w:rsid w:val="00BC77D8"/>
    <w:rsid w:val="00BD36ED"/>
    <w:rsid w:val="00BE539B"/>
    <w:rsid w:val="00BE5F5B"/>
    <w:rsid w:val="00BE6B3A"/>
    <w:rsid w:val="00BF1BF6"/>
    <w:rsid w:val="00C01F3D"/>
    <w:rsid w:val="00C05B18"/>
    <w:rsid w:val="00C13E3C"/>
    <w:rsid w:val="00C20FC2"/>
    <w:rsid w:val="00C251B2"/>
    <w:rsid w:val="00C264C1"/>
    <w:rsid w:val="00C52313"/>
    <w:rsid w:val="00C7633F"/>
    <w:rsid w:val="00C76EF1"/>
    <w:rsid w:val="00C83BA5"/>
    <w:rsid w:val="00C8433B"/>
    <w:rsid w:val="00C917E2"/>
    <w:rsid w:val="00C94873"/>
    <w:rsid w:val="00C96A16"/>
    <w:rsid w:val="00CA4B8D"/>
    <w:rsid w:val="00CC417A"/>
    <w:rsid w:val="00CD7C82"/>
    <w:rsid w:val="00CF3C4A"/>
    <w:rsid w:val="00D024C4"/>
    <w:rsid w:val="00D06E31"/>
    <w:rsid w:val="00D0724B"/>
    <w:rsid w:val="00D225B8"/>
    <w:rsid w:val="00D35DE2"/>
    <w:rsid w:val="00D36F44"/>
    <w:rsid w:val="00D41832"/>
    <w:rsid w:val="00D43459"/>
    <w:rsid w:val="00D5480F"/>
    <w:rsid w:val="00D556D7"/>
    <w:rsid w:val="00D56C50"/>
    <w:rsid w:val="00D661B7"/>
    <w:rsid w:val="00D719B0"/>
    <w:rsid w:val="00D75065"/>
    <w:rsid w:val="00D80B2F"/>
    <w:rsid w:val="00D900A9"/>
    <w:rsid w:val="00D97736"/>
    <w:rsid w:val="00DB76D6"/>
    <w:rsid w:val="00DC7529"/>
    <w:rsid w:val="00DE13B6"/>
    <w:rsid w:val="00DE6D88"/>
    <w:rsid w:val="00E021DE"/>
    <w:rsid w:val="00E20167"/>
    <w:rsid w:val="00E238D0"/>
    <w:rsid w:val="00E30EF4"/>
    <w:rsid w:val="00E36B4C"/>
    <w:rsid w:val="00E40293"/>
    <w:rsid w:val="00E558F2"/>
    <w:rsid w:val="00E63797"/>
    <w:rsid w:val="00E82721"/>
    <w:rsid w:val="00EA4FA5"/>
    <w:rsid w:val="00EA6F43"/>
    <w:rsid w:val="00EB0ED8"/>
    <w:rsid w:val="00EB11C4"/>
    <w:rsid w:val="00EC29F6"/>
    <w:rsid w:val="00ED0135"/>
    <w:rsid w:val="00ED29F1"/>
    <w:rsid w:val="00EE2A10"/>
    <w:rsid w:val="00F0304E"/>
    <w:rsid w:val="00F05B03"/>
    <w:rsid w:val="00F11431"/>
    <w:rsid w:val="00F4180A"/>
    <w:rsid w:val="00F419CA"/>
    <w:rsid w:val="00F46DC2"/>
    <w:rsid w:val="00F470DB"/>
    <w:rsid w:val="00F5484E"/>
    <w:rsid w:val="00F7678D"/>
    <w:rsid w:val="00F84391"/>
    <w:rsid w:val="00F9032A"/>
    <w:rsid w:val="00F90608"/>
    <w:rsid w:val="00F952A7"/>
    <w:rsid w:val="00FA35DC"/>
    <w:rsid w:val="00FC4B57"/>
    <w:rsid w:val="00FC5C8D"/>
    <w:rsid w:val="00FE6349"/>
    <w:rsid w:val="00FF31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11510"/>
  <w15:chartTrackingRefBased/>
  <w15:docId w15:val="{C2BEABF7-5486-4BBD-98BB-7CF71574C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0E22"/>
    <w:rPr>
      <w:color w:val="0563C1" w:themeColor="hyperlink"/>
      <w:u w:val="single"/>
    </w:rPr>
  </w:style>
  <w:style w:type="table" w:styleId="TableGrid">
    <w:name w:val="Table Grid"/>
    <w:basedOn w:val="TableNormal"/>
    <w:uiPriority w:val="39"/>
    <w:rsid w:val="00674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568E"/>
    <w:pPr>
      <w:ind w:left="720"/>
      <w:contextualSpacing/>
    </w:pPr>
  </w:style>
  <w:style w:type="paragraph" w:styleId="Header">
    <w:name w:val="header"/>
    <w:basedOn w:val="Normal"/>
    <w:link w:val="HeaderChar"/>
    <w:uiPriority w:val="99"/>
    <w:unhideWhenUsed/>
    <w:rsid w:val="00152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A67"/>
  </w:style>
  <w:style w:type="paragraph" w:styleId="Footer">
    <w:name w:val="footer"/>
    <w:basedOn w:val="Normal"/>
    <w:link w:val="FooterChar"/>
    <w:uiPriority w:val="99"/>
    <w:unhideWhenUsed/>
    <w:rsid w:val="00152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A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362954">
      <w:bodyDiv w:val="1"/>
      <w:marLeft w:val="0"/>
      <w:marRight w:val="0"/>
      <w:marTop w:val="0"/>
      <w:marBottom w:val="0"/>
      <w:divBdr>
        <w:top w:val="none" w:sz="0" w:space="0" w:color="auto"/>
        <w:left w:val="none" w:sz="0" w:space="0" w:color="auto"/>
        <w:bottom w:val="none" w:sz="0" w:space="0" w:color="auto"/>
        <w:right w:val="none" w:sz="0" w:space="0" w:color="auto"/>
      </w:divBdr>
      <w:divsChild>
        <w:div w:id="866407014">
          <w:marLeft w:val="0"/>
          <w:marRight w:val="0"/>
          <w:marTop w:val="0"/>
          <w:marBottom w:val="0"/>
          <w:divBdr>
            <w:top w:val="none" w:sz="0" w:space="0" w:color="auto"/>
            <w:left w:val="none" w:sz="0" w:space="0" w:color="auto"/>
            <w:bottom w:val="none" w:sz="0" w:space="0" w:color="auto"/>
            <w:right w:val="none" w:sz="0" w:space="0" w:color="auto"/>
          </w:divBdr>
          <w:divsChild>
            <w:div w:id="209578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940804">
      <w:bodyDiv w:val="1"/>
      <w:marLeft w:val="0"/>
      <w:marRight w:val="0"/>
      <w:marTop w:val="0"/>
      <w:marBottom w:val="0"/>
      <w:divBdr>
        <w:top w:val="none" w:sz="0" w:space="0" w:color="auto"/>
        <w:left w:val="none" w:sz="0" w:space="0" w:color="auto"/>
        <w:bottom w:val="none" w:sz="0" w:space="0" w:color="auto"/>
        <w:right w:val="none" w:sz="0" w:space="0" w:color="auto"/>
      </w:divBdr>
    </w:div>
    <w:div w:id="1086733410">
      <w:bodyDiv w:val="1"/>
      <w:marLeft w:val="0"/>
      <w:marRight w:val="0"/>
      <w:marTop w:val="0"/>
      <w:marBottom w:val="0"/>
      <w:divBdr>
        <w:top w:val="none" w:sz="0" w:space="0" w:color="auto"/>
        <w:left w:val="none" w:sz="0" w:space="0" w:color="auto"/>
        <w:bottom w:val="none" w:sz="0" w:space="0" w:color="auto"/>
        <w:right w:val="none" w:sz="0" w:space="0" w:color="auto"/>
      </w:divBdr>
    </w:div>
    <w:div w:id="1383795041">
      <w:bodyDiv w:val="1"/>
      <w:marLeft w:val="0"/>
      <w:marRight w:val="0"/>
      <w:marTop w:val="0"/>
      <w:marBottom w:val="0"/>
      <w:divBdr>
        <w:top w:val="none" w:sz="0" w:space="0" w:color="auto"/>
        <w:left w:val="none" w:sz="0" w:space="0" w:color="auto"/>
        <w:bottom w:val="none" w:sz="0" w:space="0" w:color="auto"/>
        <w:right w:val="none" w:sz="0" w:space="0" w:color="auto"/>
      </w:divBdr>
    </w:div>
    <w:div w:id="1641350612">
      <w:bodyDiv w:val="1"/>
      <w:marLeft w:val="0"/>
      <w:marRight w:val="0"/>
      <w:marTop w:val="0"/>
      <w:marBottom w:val="0"/>
      <w:divBdr>
        <w:top w:val="none" w:sz="0" w:space="0" w:color="auto"/>
        <w:left w:val="none" w:sz="0" w:space="0" w:color="auto"/>
        <w:bottom w:val="none" w:sz="0" w:space="0" w:color="auto"/>
        <w:right w:val="none" w:sz="0" w:space="0" w:color="auto"/>
      </w:divBdr>
      <w:divsChild>
        <w:div w:id="1317609400">
          <w:marLeft w:val="0"/>
          <w:marRight w:val="0"/>
          <w:marTop w:val="0"/>
          <w:marBottom w:val="0"/>
          <w:divBdr>
            <w:top w:val="none" w:sz="0" w:space="0" w:color="auto"/>
            <w:left w:val="none" w:sz="0" w:space="0" w:color="auto"/>
            <w:bottom w:val="none" w:sz="0" w:space="0" w:color="auto"/>
            <w:right w:val="none" w:sz="0" w:space="0" w:color="auto"/>
          </w:divBdr>
          <w:divsChild>
            <w:div w:id="2016764920">
              <w:marLeft w:val="0"/>
              <w:marRight w:val="0"/>
              <w:marTop w:val="0"/>
              <w:marBottom w:val="0"/>
              <w:divBdr>
                <w:top w:val="none" w:sz="0" w:space="0" w:color="auto"/>
                <w:left w:val="none" w:sz="0" w:space="0" w:color="auto"/>
                <w:bottom w:val="none" w:sz="0" w:space="0" w:color="auto"/>
                <w:right w:val="none" w:sz="0" w:space="0" w:color="auto"/>
              </w:divBdr>
              <w:divsChild>
                <w:div w:id="128434101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489516627">
          <w:marLeft w:val="0"/>
          <w:marRight w:val="0"/>
          <w:marTop w:val="0"/>
          <w:marBottom w:val="0"/>
          <w:divBdr>
            <w:top w:val="none" w:sz="0" w:space="0" w:color="auto"/>
            <w:left w:val="none" w:sz="0" w:space="0" w:color="auto"/>
            <w:bottom w:val="none" w:sz="0" w:space="0" w:color="auto"/>
            <w:right w:val="none" w:sz="0" w:space="0" w:color="auto"/>
          </w:divBdr>
          <w:divsChild>
            <w:div w:id="1857693451">
              <w:marLeft w:val="0"/>
              <w:marRight w:val="0"/>
              <w:marTop w:val="0"/>
              <w:marBottom w:val="0"/>
              <w:divBdr>
                <w:top w:val="none" w:sz="0" w:space="0" w:color="auto"/>
                <w:left w:val="none" w:sz="0" w:space="0" w:color="auto"/>
                <w:bottom w:val="none" w:sz="0" w:space="0" w:color="auto"/>
                <w:right w:val="none" w:sz="0" w:space="0" w:color="auto"/>
              </w:divBdr>
              <w:divsChild>
                <w:div w:id="1468351832">
                  <w:marLeft w:val="0"/>
                  <w:marRight w:val="0"/>
                  <w:marTop w:val="0"/>
                  <w:marBottom w:val="0"/>
                  <w:divBdr>
                    <w:top w:val="none" w:sz="0" w:space="0" w:color="auto"/>
                    <w:left w:val="none" w:sz="0" w:space="0" w:color="auto"/>
                    <w:bottom w:val="none" w:sz="0" w:space="0" w:color="auto"/>
                    <w:right w:val="none" w:sz="0" w:space="0" w:color="auto"/>
                  </w:divBdr>
                  <w:divsChild>
                    <w:div w:id="645932103">
                      <w:marLeft w:val="0"/>
                      <w:marRight w:val="0"/>
                      <w:marTop w:val="0"/>
                      <w:marBottom w:val="0"/>
                      <w:divBdr>
                        <w:top w:val="none" w:sz="0" w:space="0" w:color="auto"/>
                        <w:left w:val="none" w:sz="0" w:space="0" w:color="auto"/>
                        <w:bottom w:val="none" w:sz="0" w:space="0" w:color="auto"/>
                        <w:right w:val="none" w:sz="0" w:space="0" w:color="auto"/>
                      </w:divBdr>
                      <w:divsChild>
                        <w:div w:id="474958844">
                          <w:marLeft w:val="0"/>
                          <w:marRight w:val="0"/>
                          <w:marTop w:val="0"/>
                          <w:marBottom w:val="0"/>
                          <w:divBdr>
                            <w:top w:val="none" w:sz="0" w:space="0" w:color="auto"/>
                            <w:left w:val="none" w:sz="0" w:space="0" w:color="auto"/>
                            <w:bottom w:val="none" w:sz="0" w:space="0" w:color="auto"/>
                            <w:right w:val="none" w:sz="0" w:space="0" w:color="auto"/>
                          </w:divBdr>
                          <w:divsChild>
                            <w:div w:id="181478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024293">
      <w:bodyDiv w:val="1"/>
      <w:marLeft w:val="0"/>
      <w:marRight w:val="0"/>
      <w:marTop w:val="0"/>
      <w:marBottom w:val="0"/>
      <w:divBdr>
        <w:top w:val="none" w:sz="0" w:space="0" w:color="auto"/>
        <w:left w:val="none" w:sz="0" w:space="0" w:color="auto"/>
        <w:bottom w:val="none" w:sz="0" w:space="0" w:color="auto"/>
        <w:right w:val="none" w:sz="0" w:space="0" w:color="auto"/>
      </w:divBdr>
      <w:divsChild>
        <w:div w:id="1769423700">
          <w:marLeft w:val="0"/>
          <w:marRight w:val="0"/>
          <w:marTop w:val="0"/>
          <w:marBottom w:val="0"/>
          <w:divBdr>
            <w:top w:val="none" w:sz="0" w:space="0" w:color="auto"/>
            <w:left w:val="none" w:sz="0" w:space="0" w:color="auto"/>
            <w:bottom w:val="none" w:sz="0" w:space="0" w:color="auto"/>
            <w:right w:val="none" w:sz="0" w:space="0" w:color="auto"/>
          </w:divBdr>
        </w:div>
        <w:div w:id="221449121">
          <w:marLeft w:val="0"/>
          <w:marRight w:val="0"/>
          <w:marTop w:val="0"/>
          <w:marBottom w:val="0"/>
          <w:divBdr>
            <w:top w:val="none" w:sz="0" w:space="0" w:color="auto"/>
            <w:left w:val="none" w:sz="0" w:space="0" w:color="auto"/>
            <w:bottom w:val="none" w:sz="0" w:space="0" w:color="auto"/>
            <w:right w:val="none" w:sz="0" w:space="0" w:color="auto"/>
          </w:divBdr>
        </w:div>
        <w:div w:id="966201745">
          <w:marLeft w:val="0"/>
          <w:marRight w:val="0"/>
          <w:marTop w:val="0"/>
          <w:marBottom w:val="0"/>
          <w:divBdr>
            <w:top w:val="none" w:sz="0" w:space="0" w:color="auto"/>
            <w:left w:val="none" w:sz="0" w:space="0" w:color="auto"/>
            <w:bottom w:val="none" w:sz="0" w:space="0" w:color="auto"/>
            <w:right w:val="none" w:sz="0" w:space="0" w:color="auto"/>
          </w:divBdr>
        </w:div>
        <w:div w:id="1910260841">
          <w:marLeft w:val="0"/>
          <w:marRight w:val="0"/>
          <w:marTop w:val="0"/>
          <w:marBottom w:val="0"/>
          <w:divBdr>
            <w:top w:val="none" w:sz="0" w:space="0" w:color="auto"/>
            <w:left w:val="none" w:sz="0" w:space="0" w:color="auto"/>
            <w:bottom w:val="none" w:sz="0" w:space="0" w:color="auto"/>
            <w:right w:val="none" w:sz="0" w:space="0" w:color="auto"/>
          </w:divBdr>
        </w:div>
        <w:div w:id="2059357051">
          <w:marLeft w:val="0"/>
          <w:marRight w:val="0"/>
          <w:marTop w:val="0"/>
          <w:marBottom w:val="0"/>
          <w:divBdr>
            <w:top w:val="none" w:sz="0" w:space="0" w:color="auto"/>
            <w:left w:val="none" w:sz="0" w:space="0" w:color="auto"/>
            <w:bottom w:val="none" w:sz="0" w:space="0" w:color="auto"/>
            <w:right w:val="none" w:sz="0" w:space="0" w:color="auto"/>
          </w:divBdr>
        </w:div>
        <w:div w:id="1505167388">
          <w:marLeft w:val="0"/>
          <w:marRight w:val="0"/>
          <w:marTop w:val="0"/>
          <w:marBottom w:val="0"/>
          <w:divBdr>
            <w:top w:val="none" w:sz="0" w:space="0" w:color="auto"/>
            <w:left w:val="none" w:sz="0" w:space="0" w:color="auto"/>
            <w:bottom w:val="none" w:sz="0" w:space="0" w:color="auto"/>
            <w:right w:val="none" w:sz="0" w:space="0" w:color="auto"/>
          </w:divBdr>
        </w:div>
        <w:div w:id="732461286">
          <w:marLeft w:val="0"/>
          <w:marRight w:val="0"/>
          <w:marTop w:val="0"/>
          <w:marBottom w:val="0"/>
          <w:divBdr>
            <w:top w:val="none" w:sz="0" w:space="0" w:color="auto"/>
            <w:left w:val="none" w:sz="0" w:space="0" w:color="auto"/>
            <w:bottom w:val="none" w:sz="0" w:space="0" w:color="auto"/>
            <w:right w:val="none" w:sz="0" w:space="0" w:color="auto"/>
          </w:divBdr>
        </w:div>
        <w:div w:id="1051880741">
          <w:marLeft w:val="0"/>
          <w:marRight w:val="0"/>
          <w:marTop w:val="0"/>
          <w:marBottom w:val="0"/>
          <w:divBdr>
            <w:top w:val="none" w:sz="0" w:space="0" w:color="auto"/>
            <w:left w:val="none" w:sz="0" w:space="0" w:color="auto"/>
            <w:bottom w:val="none" w:sz="0" w:space="0" w:color="auto"/>
            <w:right w:val="none" w:sz="0" w:space="0" w:color="auto"/>
          </w:divBdr>
        </w:div>
        <w:div w:id="1004170150">
          <w:marLeft w:val="0"/>
          <w:marRight w:val="0"/>
          <w:marTop w:val="0"/>
          <w:marBottom w:val="0"/>
          <w:divBdr>
            <w:top w:val="none" w:sz="0" w:space="0" w:color="auto"/>
            <w:left w:val="none" w:sz="0" w:space="0" w:color="auto"/>
            <w:bottom w:val="none" w:sz="0" w:space="0" w:color="auto"/>
            <w:right w:val="none" w:sz="0" w:space="0" w:color="auto"/>
          </w:divBdr>
        </w:div>
        <w:div w:id="1785152575">
          <w:marLeft w:val="0"/>
          <w:marRight w:val="0"/>
          <w:marTop w:val="0"/>
          <w:marBottom w:val="0"/>
          <w:divBdr>
            <w:top w:val="none" w:sz="0" w:space="0" w:color="auto"/>
            <w:left w:val="none" w:sz="0" w:space="0" w:color="auto"/>
            <w:bottom w:val="none" w:sz="0" w:space="0" w:color="auto"/>
            <w:right w:val="none" w:sz="0" w:space="0" w:color="auto"/>
          </w:divBdr>
        </w:div>
        <w:div w:id="969827494">
          <w:marLeft w:val="0"/>
          <w:marRight w:val="0"/>
          <w:marTop w:val="0"/>
          <w:marBottom w:val="0"/>
          <w:divBdr>
            <w:top w:val="none" w:sz="0" w:space="0" w:color="auto"/>
            <w:left w:val="none" w:sz="0" w:space="0" w:color="auto"/>
            <w:bottom w:val="none" w:sz="0" w:space="0" w:color="auto"/>
            <w:right w:val="none" w:sz="0" w:space="0" w:color="auto"/>
          </w:divBdr>
        </w:div>
        <w:div w:id="1737822171">
          <w:marLeft w:val="0"/>
          <w:marRight w:val="0"/>
          <w:marTop w:val="0"/>
          <w:marBottom w:val="0"/>
          <w:divBdr>
            <w:top w:val="none" w:sz="0" w:space="0" w:color="auto"/>
            <w:left w:val="none" w:sz="0" w:space="0" w:color="auto"/>
            <w:bottom w:val="none" w:sz="0" w:space="0" w:color="auto"/>
            <w:right w:val="none" w:sz="0" w:space="0" w:color="auto"/>
          </w:divBdr>
        </w:div>
        <w:div w:id="1571845571">
          <w:marLeft w:val="0"/>
          <w:marRight w:val="0"/>
          <w:marTop w:val="0"/>
          <w:marBottom w:val="0"/>
          <w:divBdr>
            <w:top w:val="none" w:sz="0" w:space="0" w:color="auto"/>
            <w:left w:val="none" w:sz="0" w:space="0" w:color="auto"/>
            <w:bottom w:val="none" w:sz="0" w:space="0" w:color="auto"/>
            <w:right w:val="none" w:sz="0" w:space="0" w:color="auto"/>
          </w:divBdr>
        </w:div>
        <w:div w:id="1867056789">
          <w:marLeft w:val="0"/>
          <w:marRight w:val="0"/>
          <w:marTop w:val="0"/>
          <w:marBottom w:val="0"/>
          <w:divBdr>
            <w:top w:val="none" w:sz="0" w:space="0" w:color="auto"/>
            <w:left w:val="none" w:sz="0" w:space="0" w:color="auto"/>
            <w:bottom w:val="none" w:sz="0" w:space="0" w:color="auto"/>
            <w:right w:val="none" w:sz="0" w:space="0" w:color="auto"/>
          </w:divBdr>
        </w:div>
        <w:div w:id="2081830267">
          <w:marLeft w:val="0"/>
          <w:marRight w:val="0"/>
          <w:marTop w:val="0"/>
          <w:marBottom w:val="0"/>
          <w:divBdr>
            <w:top w:val="none" w:sz="0" w:space="0" w:color="auto"/>
            <w:left w:val="none" w:sz="0" w:space="0" w:color="auto"/>
            <w:bottom w:val="none" w:sz="0" w:space="0" w:color="auto"/>
            <w:right w:val="none" w:sz="0" w:space="0" w:color="auto"/>
          </w:divBdr>
        </w:div>
        <w:div w:id="1096831442">
          <w:marLeft w:val="0"/>
          <w:marRight w:val="0"/>
          <w:marTop w:val="0"/>
          <w:marBottom w:val="0"/>
          <w:divBdr>
            <w:top w:val="none" w:sz="0" w:space="0" w:color="auto"/>
            <w:left w:val="none" w:sz="0" w:space="0" w:color="auto"/>
            <w:bottom w:val="none" w:sz="0" w:space="0" w:color="auto"/>
            <w:right w:val="none" w:sz="0" w:space="0" w:color="auto"/>
          </w:divBdr>
        </w:div>
        <w:div w:id="409738946">
          <w:marLeft w:val="0"/>
          <w:marRight w:val="0"/>
          <w:marTop w:val="0"/>
          <w:marBottom w:val="0"/>
          <w:divBdr>
            <w:top w:val="none" w:sz="0" w:space="0" w:color="auto"/>
            <w:left w:val="none" w:sz="0" w:space="0" w:color="auto"/>
            <w:bottom w:val="none" w:sz="0" w:space="0" w:color="auto"/>
            <w:right w:val="none" w:sz="0" w:space="0" w:color="auto"/>
          </w:divBdr>
        </w:div>
        <w:div w:id="2037923992">
          <w:marLeft w:val="0"/>
          <w:marRight w:val="0"/>
          <w:marTop w:val="0"/>
          <w:marBottom w:val="0"/>
          <w:divBdr>
            <w:top w:val="none" w:sz="0" w:space="0" w:color="auto"/>
            <w:left w:val="none" w:sz="0" w:space="0" w:color="auto"/>
            <w:bottom w:val="none" w:sz="0" w:space="0" w:color="auto"/>
            <w:right w:val="none" w:sz="0" w:space="0" w:color="auto"/>
          </w:divBdr>
        </w:div>
        <w:div w:id="475420154">
          <w:marLeft w:val="0"/>
          <w:marRight w:val="0"/>
          <w:marTop w:val="0"/>
          <w:marBottom w:val="0"/>
          <w:divBdr>
            <w:top w:val="none" w:sz="0" w:space="0" w:color="auto"/>
            <w:left w:val="none" w:sz="0" w:space="0" w:color="auto"/>
            <w:bottom w:val="none" w:sz="0" w:space="0" w:color="auto"/>
            <w:right w:val="none" w:sz="0" w:space="0" w:color="auto"/>
          </w:divBdr>
        </w:div>
        <w:div w:id="59256229">
          <w:marLeft w:val="0"/>
          <w:marRight w:val="0"/>
          <w:marTop w:val="0"/>
          <w:marBottom w:val="0"/>
          <w:divBdr>
            <w:top w:val="none" w:sz="0" w:space="0" w:color="auto"/>
            <w:left w:val="none" w:sz="0" w:space="0" w:color="auto"/>
            <w:bottom w:val="none" w:sz="0" w:space="0" w:color="auto"/>
            <w:right w:val="none" w:sz="0" w:space="0" w:color="auto"/>
          </w:divBdr>
        </w:div>
        <w:div w:id="652300332">
          <w:marLeft w:val="0"/>
          <w:marRight w:val="0"/>
          <w:marTop w:val="0"/>
          <w:marBottom w:val="0"/>
          <w:divBdr>
            <w:top w:val="none" w:sz="0" w:space="0" w:color="auto"/>
            <w:left w:val="none" w:sz="0" w:space="0" w:color="auto"/>
            <w:bottom w:val="none" w:sz="0" w:space="0" w:color="auto"/>
            <w:right w:val="none" w:sz="0" w:space="0" w:color="auto"/>
          </w:divBdr>
        </w:div>
        <w:div w:id="1136533534">
          <w:marLeft w:val="0"/>
          <w:marRight w:val="0"/>
          <w:marTop w:val="0"/>
          <w:marBottom w:val="0"/>
          <w:divBdr>
            <w:top w:val="none" w:sz="0" w:space="0" w:color="auto"/>
            <w:left w:val="none" w:sz="0" w:space="0" w:color="auto"/>
            <w:bottom w:val="none" w:sz="0" w:space="0" w:color="auto"/>
            <w:right w:val="none" w:sz="0" w:space="0" w:color="auto"/>
          </w:divBdr>
        </w:div>
        <w:div w:id="1018045308">
          <w:marLeft w:val="0"/>
          <w:marRight w:val="0"/>
          <w:marTop w:val="0"/>
          <w:marBottom w:val="0"/>
          <w:divBdr>
            <w:top w:val="none" w:sz="0" w:space="0" w:color="auto"/>
            <w:left w:val="none" w:sz="0" w:space="0" w:color="auto"/>
            <w:bottom w:val="none" w:sz="0" w:space="0" w:color="auto"/>
            <w:right w:val="none" w:sz="0" w:space="0" w:color="auto"/>
          </w:divBdr>
        </w:div>
        <w:div w:id="1271161115">
          <w:marLeft w:val="0"/>
          <w:marRight w:val="0"/>
          <w:marTop w:val="0"/>
          <w:marBottom w:val="0"/>
          <w:divBdr>
            <w:top w:val="none" w:sz="0" w:space="0" w:color="auto"/>
            <w:left w:val="none" w:sz="0" w:space="0" w:color="auto"/>
            <w:bottom w:val="none" w:sz="0" w:space="0" w:color="auto"/>
            <w:right w:val="none" w:sz="0" w:space="0" w:color="auto"/>
          </w:divBdr>
        </w:div>
        <w:div w:id="1906379829">
          <w:marLeft w:val="0"/>
          <w:marRight w:val="0"/>
          <w:marTop w:val="0"/>
          <w:marBottom w:val="0"/>
          <w:divBdr>
            <w:top w:val="none" w:sz="0" w:space="0" w:color="auto"/>
            <w:left w:val="none" w:sz="0" w:space="0" w:color="auto"/>
            <w:bottom w:val="none" w:sz="0" w:space="0" w:color="auto"/>
            <w:right w:val="none" w:sz="0" w:space="0" w:color="auto"/>
          </w:divBdr>
        </w:div>
      </w:divsChild>
    </w:div>
    <w:div w:id="1774281406">
      <w:bodyDiv w:val="1"/>
      <w:marLeft w:val="0"/>
      <w:marRight w:val="0"/>
      <w:marTop w:val="0"/>
      <w:marBottom w:val="0"/>
      <w:divBdr>
        <w:top w:val="none" w:sz="0" w:space="0" w:color="auto"/>
        <w:left w:val="none" w:sz="0" w:space="0" w:color="auto"/>
        <w:bottom w:val="none" w:sz="0" w:space="0" w:color="auto"/>
        <w:right w:val="none" w:sz="0" w:space="0" w:color="auto"/>
      </w:divBdr>
      <w:divsChild>
        <w:div w:id="1186478525">
          <w:marLeft w:val="0"/>
          <w:marRight w:val="0"/>
          <w:marTop w:val="0"/>
          <w:marBottom w:val="0"/>
          <w:divBdr>
            <w:top w:val="none" w:sz="0" w:space="0" w:color="auto"/>
            <w:left w:val="none" w:sz="0" w:space="0" w:color="auto"/>
            <w:bottom w:val="none" w:sz="0" w:space="0" w:color="auto"/>
            <w:right w:val="none" w:sz="0" w:space="0" w:color="auto"/>
          </w:divBdr>
          <w:divsChild>
            <w:div w:id="310604226">
              <w:marLeft w:val="720"/>
              <w:marRight w:val="0"/>
              <w:marTop w:val="0"/>
              <w:marBottom w:val="0"/>
              <w:divBdr>
                <w:top w:val="none" w:sz="0" w:space="0" w:color="auto"/>
                <w:left w:val="none" w:sz="0" w:space="0" w:color="auto"/>
                <w:bottom w:val="none" w:sz="0" w:space="0" w:color="auto"/>
                <w:right w:val="none" w:sz="0" w:space="0" w:color="auto"/>
              </w:divBdr>
              <w:divsChild>
                <w:div w:id="1746301161">
                  <w:marLeft w:val="0"/>
                  <w:marRight w:val="0"/>
                  <w:marTop w:val="0"/>
                  <w:marBottom w:val="0"/>
                  <w:divBdr>
                    <w:top w:val="none" w:sz="0" w:space="0" w:color="auto"/>
                    <w:left w:val="none" w:sz="0" w:space="0" w:color="auto"/>
                    <w:bottom w:val="none" w:sz="0" w:space="0" w:color="auto"/>
                    <w:right w:val="none" w:sz="0" w:space="0" w:color="auto"/>
                  </w:divBdr>
                  <w:divsChild>
                    <w:div w:id="486630329">
                      <w:marLeft w:val="0"/>
                      <w:marRight w:val="0"/>
                      <w:marTop w:val="0"/>
                      <w:marBottom w:val="0"/>
                      <w:divBdr>
                        <w:top w:val="none" w:sz="0" w:space="0" w:color="auto"/>
                        <w:left w:val="none" w:sz="0" w:space="0" w:color="auto"/>
                        <w:bottom w:val="none" w:sz="0" w:space="0" w:color="auto"/>
                        <w:right w:val="none" w:sz="0" w:space="0" w:color="auto"/>
                      </w:divBdr>
                      <w:divsChild>
                        <w:div w:id="2143184473">
                          <w:marLeft w:val="0"/>
                          <w:marRight w:val="0"/>
                          <w:marTop w:val="0"/>
                          <w:marBottom w:val="0"/>
                          <w:divBdr>
                            <w:top w:val="none" w:sz="0" w:space="0" w:color="auto"/>
                            <w:left w:val="none" w:sz="0" w:space="0" w:color="auto"/>
                            <w:bottom w:val="none" w:sz="0" w:space="0" w:color="auto"/>
                            <w:right w:val="none" w:sz="0" w:space="0" w:color="auto"/>
                          </w:divBdr>
                          <w:divsChild>
                            <w:div w:id="66108031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935595683">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218829568">
          <w:marLeft w:val="780"/>
          <w:marRight w:val="240"/>
          <w:marTop w:val="180"/>
          <w:marBottom w:val="0"/>
          <w:divBdr>
            <w:top w:val="none" w:sz="0" w:space="0" w:color="auto"/>
            <w:left w:val="none" w:sz="0" w:space="0" w:color="auto"/>
            <w:bottom w:val="none" w:sz="0" w:space="0" w:color="auto"/>
            <w:right w:val="none" w:sz="0" w:space="0" w:color="auto"/>
          </w:divBdr>
          <w:divsChild>
            <w:div w:id="1115100025">
              <w:marLeft w:val="0"/>
              <w:marRight w:val="0"/>
              <w:marTop w:val="0"/>
              <w:marBottom w:val="0"/>
              <w:divBdr>
                <w:top w:val="none" w:sz="0" w:space="0" w:color="auto"/>
                <w:left w:val="none" w:sz="0" w:space="0" w:color="auto"/>
                <w:bottom w:val="none" w:sz="0" w:space="0" w:color="auto"/>
                <w:right w:val="none" w:sz="0" w:space="0" w:color="auto"/>
              </w:divBdr>
              <w:divsChild>
                <w:div w:id="1574318125">
                  <w:marLeft w:val="0"/>
                  <w:marRight w:val="0"/>
                  <w:marTop w:val="0"/>
                  <w:marBottom w:val="0"/>
                  <w:divBdr>
                    <w:top w:val="none" w:sz="0" w:space="0" w:color="auto"/>
                    <w:left w:val="none" w:sz="0" w:space="0" w:color="auto"/>
                    <w:bottom w:val="none" w:sz="0" w:space="0" w:color="auto"/>
                    <w:right w:val="none" w:sz="0" w:space="0" w:color="auto"/>
                  </w:divBdr>
                  <w:divsChild>
                    <w:div w:id="101461788">
                      <w:marLeft w:val="0"/>
                      <w:marRight w:val="0"/>
                      <w:marTop w:val="0"/>
                      <w:marBottom w:val="0"/>
                      <w:divBdr>
                        <w:top w:val="none" w:sz="0" w:space="0" w:color="auto"/>
                        <w:left w:val="none" w:sz="0" w:space="0" w:color="auto"/>
                        <w:bottom w:val="none" w:sz="0" w:space="0" w:color="auto"/>
                        <w:right w:val="none" w:sz="0" w:space="0" w:color="auto"/>
                      </w:divBdr>
                      <w:divsChild>
                        <w:div w:id="27984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8213436">
      <w:bodyDiv w:val="1"/>
      <w:marLeft w:val="0"/>
      <w:marRight w:val="0"/>
      <w:marTop w:val="0"/>
      <w:marBottom w:val="0"/>
      <w:divBdr>
        <w:top w:val="none" w:sz="0" w:space="0" w:color="auto"/>
        <w:left w:val="none" w:sz="0" w:space="0" w:color="auto"/>
        <w:bottom w:val="none" w:sz="0" w:space="0" w:color="auto"/>
        <w:right w:val="none" w:sz="0" w:space="0" w:color="auto"/>
      </w:divBdr>
      <w:divsChild>
        <w:div w:id="256446928">
          <w:marLeft w:val="0"/>
          <w:marRight w:val="0"/>
          <w:marTop w:val="0"/>
          <w:marBottom w:val="0"/>
          <w:divBdr>
            <w:top w:val="none" w:sz="0" w:space="0" w:color="auto"/>
            <w:left w:val="none" w:sz="0" w:space="0" w:color="auto"/>
            <w:bottom w:val="none" w:sz="0" w:space="0" w:color="auto"/>
            <w:right w:val="none" w:sz="0" w:space="0" w:color="auto"/>
          </w:divBdr>
          <w:divsChild>
            <w:div w:id="531261297">
              <w:marLeft w:val="0"/>
              <w:marRight w:val="0"/>
              <w:marTop w:val="0"/>
              <w:marBottom w:val="0"/>
              <w:divBdr>
                <w:top w:val="none" w:sz="0" w:space="0" w:color="auto"/>
                <w:left w:val="none" w:sz="0" w:space="0" w:color="auto"/>
                <w:bottom w:val="none" w:sz="0" w:space="0" w:color="auto"/>
                <w:right w:val="none" w:sz="0" w:space="0" w:color="auto"/>
              </w:divBdr>
              <w:divsChild>
                <w:div w:id="47136231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79369741">
          <w:marLeft w:val="0"/>
          <w:marRight w:val="0"/>
          <w:marTop w:val="0"/>
          <w:marBottom w:val="0"/>
          <w:divBdr>
            <w:top w:val="none" w:sz="0" w:space="0" w:color="auto"/>
            <w:left w:val="none" w:sz="0" w:space="0" w:color="auto"/>
            <w:bottom w:val="none" w:sz="0" w:space="0" w:color="auto"/>
            <w:right w:val="none" w:sz="0" w:space="0" w:color="auto"/>
          </w:divBdr>
          <w:divsChild>
            <w:div w:id="1598564384">
              <w:marLeft w:val="0"/>
              <w:marRight w:val="0"/>
              <w:marTop w:val="0"/>
              <w:marBottom w:val="0"/>
              <w:divBdr>
                <w:top w:val="none" w:sz="0" w:space="0" w:color="auto"/>
                <w:left w:val="none" w:sz="0" w:space="0" w:color="auto"/>
                <w:bottom w:val="none" w:sz="0" w:space="0" w:color="auto"/>
                <w:right w:val="none" w:sz="0" w:space="0" w:color="auto"/>
              </w:divBdr>
              <w:divsChild>
                <w:div w:id="764884611">
                  <w:marLeft w:val="0"/>
                  <w:marRight w:val="0"/>
                  <w:marTop w:val="0"/>
                  <w:marBottom w:val="0"/>
                  <w:divBdr>
                    <w:top w:val="none" w:sz="0" w:space="0" w:color="auto"/>
                    <w:left w:val="none" w:sz="0" w:space="0" w:color="auto"/>
                    <w:bottom w:val="none" w:sz="0" w:space="0" w:color="auto"/>
                    <w:right w:val="none" w:sz="0" w:space="0" w:color="auto"/>
                  </w:divBdr>
                  <w:divsChild>
                    <w:div w:id="1272741321">
                      <w:marLeft w:val="0"/>
                      <w:marRight w:val="0"/>
                      <w:marTop w:val="0"/>
                      <w:marBottom w:val="0"/>
                      <w:divBdr>
                        <w:top w:val="none" w:sz="0" w:space="0" w:color="auto"/>
                        <w:left w:val="none" w:sz="0" w:space="0" w:color="auto"/>
                        <w:bottom w:val="none" w:sz="0" w:space="0" w:color="auto"/>
                        <w:right w:val="none" w:sz="0" w:space="0" w:color="auto"/>
                      </w:divBdr>
                      <w:divsChild>
                        <w:div w:id="109982469">
                          <w:marLeft w:val="0"/>
                          <w:marRight w:val="0"/>
                          <w:marTop w:val="0"/>
                          <w:marBottom w:val="0"/>
                          <w:divBdr>
                            <w:top w:val="none" w:sz="0" w:space="0" w:color="auto"/>
                            <w:left w:val="none" w:sz="0" w:space="0" w:color="auto"/>
                            <w:bottom w:val="none" w:sz="0" w:space="0" w:color="auto"/>
                            <w:right w:val="none" w:sz="0" w:space="0" w:color="auto"/>
                          </w:divBdr>
                          <w:divsChild>
                            <w:div w:id="163429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090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ec.europa.eu/eurostat/statisticsexplained" TargetMode="External"/><Relationship Id="rId18" Type="http://schemas.openxmlformats.org/officeDocument/2006/relationships/hyperlink" Target="https://doi.org/10.1108/ET-04-2021-0133" TargetMode="External"/><Relationship Id="rId3" Type="http://schemas.openxmlformats.org/officeDocument/2006/relationships/settings" Target="settings.xml"/><Relationship Id="rId21" Type="http://schemas.openxmlformats.org/officeDocument/2006/relationships/hyperlink" Target="https://www.researchgate.net/publication/305334077" TargetMode="External"/><Relationship Id="rId7" Type="http://schemas.openxmlformats.org/officeDocument/2006/relationships/image" Target="media/image1.png"/><Relationship Id="rId12" Type="http://schemas.openxmlformats.org/officeDocument/2006/relationships/hyperlink" Target="https://doi.org/10.1177/2329490619878834" TargetMode="External"/><Relationship Id="rId17" Type="http://schemas.openxmlformats.org/officeDocument/2006/relationships/hyperlink" Target="https://doi.org/10.1145/3362789.336279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10283153211016272" TargetMode="External"/><Relationship Id="rId20" Type="http://schemas.openxmlformats.org/officeDocument/2006/relationships/hyperlink" Target="https://doi.org/10.1002/ejsp.0261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mmi.se/intercultural/nr40/campbell.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oo.gl/L1VHcw" TargetMode="External"/><Relationship Id="rId23" Type="http://schemas.openxmlformats.org/officeDocument/2006/relationships/hyperlink" Target="https://doi.org/10.1016/0191-8869(96)00033-5" TargetMode="External"/><Relationship Id="rId10" Type="http://schemas.openxmlformats.org/officeDocument/2006/relationships/hyperlink" Target="https://doi.org/10.1080/10570314.2017.1416490" TargetMode="External"/><Relationship Id="rId19" Type="http://schemas.openxmlformats.org/officeDocument/2006/relationships/hyperlink" Target="https://doi.org/10.14482/zp.22.583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09/RITA.2015.2391371" TargetMode="External"/><Relationship Id="rId22" Type="http://schemas.openxmlformats.org/officeDocument/2006/relationships/hyperlink" Target="https://www.un.org/sustainabledevelopment/globalpartner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961</TotalTime>
  <Pages>12</Pages>
  <Words>3246</Words>
  <Characters>19693</Characters>
  <Application>Microsoft Office Word</Application>
  <DocSecurity>0</DocSecurity>
  <Lines>440</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cp:lastModifiedBy>
  <cp:revision>333</cp:revision>
  <dcterms:created xsi:type="dcterms:W3CDTF">2024-05-24T13:17:00Z</dcterms:created>
  <dcterms:modified xsi:type="dcterms:W3CDTF">2024-06-07T20:44:00Z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6facba29-1ed9-4b32-94fe-abd0e12c2291</vt:lpwstr>
  </property>
</Properties>
</file>