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2066EC" w14:textId="77777777" w:rsidR="00C91214" w:rsidRDefault="00C91214" w:rsidP="00A22C18"/>
    <w:p w14:paraId="1C599824" w14:textId="47BF2BF7" w:rsidR="003B4733" w:rsidRPr="003B4733" w:rsidRDefault="007116F5" w:rsidP="4C8BC343">
      <w:pPr>
        <w:rPr>
          <w:rFonts w:ascii="Arial" w:eastAsia="Arial" w:hAnsi="Arial" w:cs="Arial"/>
          <w:sz w:val="28"/>
          <w:szCs w:val="28"/>
        </w:rPr>
      </w:pPr>
      <w:r w:rsidRPr="60148B1A">
        <w:rPr>
          <w:sz w:val="44"/>
          <w:szCs w:val="44"/>
        </w:rPr>
        <w:t xml:space="preserve"> </w:t>
      </w:r>
      <w:r w:rsidR="10EBCAB8" w:rsidRPr="60148B1A">
        <w:rPr>
          <w:sz w:val="44"/>
          <w:szCs w:val="44"/>
        </w:rPr>
        <w:t xml:space="preserve">              </w:t>
      </w:r>
      <w:r w:rsidRPr="0BCE8971">
        <w:rPr>
          <w:sz w:val="44"/>
          <w:szCs w:val="44"/>
        </w:rPr>
        <w:t xml:space="preserve"> </w:t>
      </w:r>
      <w:r>
        <w:rPr>
          <w:sz w:val="44"/>
          <w:szCs w:val="44"/>
        </w:rPr>
        <w:t xml:space="preserve"> </w:t>
      </w:r>
      <w:r w:rsidR="10EBCAB8" w:rsidRPr="4338FEF4">
        <w:rPr>
          <w:sz w:val="44"/>
          <w:szCs w:val="44"/>
        </w:rPr>
        <w:t xml:space="preserve"> </w:t>
      </w:r>
      <w:r w:rsidR="10EBCAB8" w:rsidRPr="0C93E035">
        <w:rPr>
          <w:rFonts w:ascii="Arial" w:eastAsia="Arial" w:hAnsi="Arial" w:cs="Arial"/>
          <w:sz w:val="28"/>
          <w:szCs w:val="28"/>
        </w:rPr>
        <w:t xml:space="preserve"> </w:t>
      </w:r>
      <w:r w:rsidR="087D1BCB" w:rsidRPr="55614D24">
        <w:rPr>
          <w:rFonts w:ascii="Arial" w:eastAsia="Arial" w:hAnsi="Arial" w:cs="Arial"/>
          <w:sz w:val="28"/>
          <w:szCs w:val="28"/>
        </w:rPr>
        <w:t xml:space="preserve">      </w:t>
      </w:r>
      <w:r w:rsidR="087D1BCB" w:rsidRPr="5D7B9811">
        <w:rPr>
          <w:rFonts w:ascii="Arial" w:eastAsia="Arial" w:hAnsi="Arial" w:cs="Arial"/>
          <w:sz w:val="28"/>
          <w:szCs w:val="28"/>
        </w:rPr>
        <w:t xml:space="preserve">      </w:t>
      </w:r>
      <w:r w:rsidRPr="0C93E035">
        <w:rPr>
          <w:rFonts w:ascii="Arial" w:eastAsia="Arial" w:hAnsi="Arial" w:cs="Arial"/>
          <w:sz w:val="28"/>
          <w:szCs w:val="28"/>
        </w:rPr>
        <w:t xml:space="preserve">Assignment </w:t>
      </w:r>
      <w:r w:rsidR="00E36320" w:rsidRPr="4C8BC343">
        <w:rPr>
          <w:rFonts w:ascii="Arial" w:eastAsia="Arial" w:hAnsi="Arial" w:cs="Arial"/>
          <w:sz w:val="28"/>
          <w:szCs w:val="28"/>
        </w:rPr>
        <w:t>Title</w:t>
      </w:r>
      <w:r w:rsidR="379DA065" w:rsidRPr="4C8BC343">
        <w:rPr>
          <w:rFonts w:ascii="Arial" w:eastAsia="Arial" w:hAnsi="Arial" w:cs="Arial"/>
          <w:sz w:val="28"/>
          <w:szCs w:val="28"/>
        </w:rPr>
        <w:t>:</w:t>
      </w:r>
    </w:p>
    <w:p w14:paraId="149A1D99" w14:textId="7220E681" w:rsidR="003B4733" w:rsidRPr="003B4733" w:rsidRDefault="379DA065" w:rsidP="00A22C18">
      <w:pPr>
        <w:rPr>
          <w:rFonts w:ascii="Arial" w:eastAsia="Arial" w:hAnsi="Arial" w:cs="Arial"/>
          <w:sz w:val="28"/>
          <w:szCs w:val="28"/>
        </w:rPr>
      </w:pPr>
      <w:r w:rsidRPr="4C8BC343">
        <w:rPr>
          <w:rFonts w:ascii="Arial" w:eastAsia="Arial" w:hAnsi="Arial" w:cs="Arial"/>
          <w:sz w:val="28"/>
          <w:szCs w:val="28"/>
        </w:rPr>
        <w:t xml:space="preserve">           </w:t>
      </w:r>
      <w:r w:rsidRPr="22ADEF9B">
        <w:rPr>
          <w:rFonts w:ascii="Arial" w:eastAsia="Arial" w:hAnsi="Arial" w:cs="Arial"/>
          <w:sz w:val="28"/>
          <w:szCs w:val="28"/>
        </w:rPr>
        <w:t xml:space="preserve"> </w:t>
      </w:r>
      <w:r w:rsidR="00C8589A" w:rsidRPr="4C8BC343">
        <w:rPr>
          <w:rFonts w:ascii="Arial" w:eastAsia="Arial" w:hAnsi="Arial" w:cs="Arial"/>
          <w:sz w:val="28"/>
          <w:szCs w:val="28"/>
        </w:rPr>
        <w:t>Applying</w:t>
      </w:r>
      <w:r w:rsidR="20C23C61" w:rsidRPr="77D83E56">
        <w:rPr>
          <w:rFonts w:ascii="Arial" w:eastAsia="Arial" w:hAnsi="Arial" w:cs="Arial"/>
          <w:sz w:val="28"/>
          <w:szCs w:val="28"/>
        </w:rPr>
        <w:t xml:space="preserve"> Psychological Theories in </w:t>
      </w:r>
      <w:r w:rsidR="00504A6F" w:rsidRPr="77D83E56">
        <w:rPr>
          <w:rFonts w:ascii="Arial" w:eastAsia="Arial" w:hAnsi="Arial" w:cs="Arial"/>
          <w:sz w:val="28"/>
          <w:szCs w:val="28"/>
        </w:rPr>
        <w:t>O</w:t>
      </w:r>
      <w:r w:rsidR="0040578D" w:rsidRPr="77D83E56">
        <w:rPr>
          <w:rFonts w:ascii="Arial" w:eastAsia="Arial" w:hAnsi="Arial" w:cs="Arial"/>
          <w:sz w:val="28"/>
          <w:szCs w:val="28"/>
        </w:rPr>
        <w:t>lder</w:t>
      </w:r>
      <w:r w:rsidR="07E526DF" w:rsidRPr="77D83E56">
        <w:rPr>
          <w:rFonts w:ascii="Arial" w:eastAsia="Arial" w:hAnsi="Arial" w:cs="Arial"/>
          <w:sz w:val="28"/>
          <w:szCs w:val="28"/>
        </w:rPr>
        <w:t xml:space="preserve"> </w:t>
      </w:r>
      <w:r w:rsidR="00504A6F" w:rsidRPr="77D83E56">
        <w:rPr>
          <w:rFonts w:ascii="Arial" w:eastAsia="Arial" w:hAnsi="Arial" w:cs="Arial"/>
          <w:sz w:val="28"/>
          <w:szCs w:val="28"/>
        </w:rPr>
        <w:t>Adults</w:t>
      </w:r>
    </w:p>
    <w:p w14:paraId="73DEC98D" w14:textId="24904CBE" w:rsidR="0B45D55C" w:rsidRDefault="0B45D55C" w:rsidP="0B45D55C">
      <w:pPr>
        <w:rPr>
          <w:rFonts w:ascii="Arial" w:eastAsia="Arial" w:hAnsi="Arial" w:cs="Arial"/>
          <w:sz w:val="28"/>
          <w:szCs w:val="28"/>
        </w:rPr>
      </w:pPr>
    </w:p>
    <w:p w14:paraId="7B5DF6FD" w14:textId="7FEA7830" w:rsidR="00B115CA" w:rsidRPr="0027220A" w:rsidRDefault="011ADE54" w:rsidP="0027220A">
      <w:pPr>
        <w:rPr>
          <w:sz w:val="44"/>
          <w:szCs w:val="44"/>
        </w:rPr>
      </w:pPr>
      <w:r w:rsidRPr="71981A49">
        <w:rPr>
          <w:rFonts w:ascii="Arial" w:eastAsia="Arial" w:hAnsi="Arial" w:cs="Arial"/>
          <w:sz w:val="28"/>
          <w:szCs w:val="28"/>
        </w:rPr>
        <w:t xml:space="preserve">       </w:t>
      </w:r>
      <w:r w:rsidRPr="4EEDF3B6">
        <w:rPr>
          <w:rFonts w:ascii="Arial" w:eastAsia="Arial" w:hAnsi="Arial" w:cs="Arial"/>
          <w:sz w:val="28"/>
          <w:szCs w:val="28"/>
        </w:rPr>
        <w:t xml:space="preserve"> </w:t>
      </w:r>
      <w:r w:rsidR="003B4733" w:rsidRPr="1CEA327D">
        <w:rPr>
          <w:rFonts w:ascii="Arial" w:eastAsia="Arial" w:hAnsi="Arial" w:cs="Arial"/>
          <w:sz w:val="28"/>
          <w:szCs w:val="28"/>
        </w:rPr>
        <w:t>Module</w:t>
      </w:r>
      <w:r w:rsidR="00E36320" w:rsidRPr="1CEA327D">
        <w:rPr>
          <w:rFonts w:ascii="Arial" w:eastAsia="Arial" w:hAnsi="Arial" w:cs="Arial"/>
          <w:sz w:val="28"/>
          <w:szCs w:val="28"/>
        </w:rPr>
        <w:t xml:space="preserve"> name</w:t>
      </w:r>
      <w:r w:rsidR="003B4733" w:rsidRPr="3D0983EC">
        <w:rPr>
          <w:rFonts w:ascii="Arial" w:eastAsia="Arial" w:hAnsi="Arial" w:cs="Arial"/>
          <w:sz w:val="28"/>
          <w:szCs w:val="28"/>
        </w:rPr>
        <w:t>:</w:t>
      </w:r>
      <w:r w:rsidR="088328B5" w:rsidRPr="4CA1E317">
        <w:rPr>
          <w:rFonts w:ascii="Arial" w:eastAsia="Arial" w:hAnsi="Arial" w:cs="Arial"/>
          <w:sz w:val="28"/>
          <w:szCs w:val="28"/>
        </w:rPr>
        <w:t xml:space="preserve"> </w:t>
      </w:r>
      <w:r w:rsidR="00BA1DAF">
        <w:rPr>
          <w:rFonts w:ascii="Arial" w:eastAsia="Arial" w:hAnsi="Arial" w:cs="Arial"/>
          <w:sz w:val="28"/>
          <w:szCs w:val="28"/>
        </w:rPr>
        <w:t xml:space="preserve">Professional </w:t>
      </w:r>
      <w:r w:rsidR="00425779">
        <w:rPr>
          <w:rFonts w:ascii="Arial" w:eastAsia="Arial" w:hAnsi="Arial" w:cs="Arial"/>
          <w:sz w:val="28"/>
          <w:szCs w:val="28"/>
        </w:rPr>
        <w:t>Developme</w:t>
      </w:r>
      <w:r w:rsidR="00353666">
        <w:rPr>
          <w:rFonts w:ascii="Arial" w:eastAsia="Arial" w:hAnsi="Arial" w:cs="Arial"/>
          <w:sz w:val="28"/>
          <w:szCs w:val="28"/>
        </w:rPr>
        <w:t xml:space="preserve">nt </w:t>
      </w:r>
      <w:r w:rsidR="0029576B">
        <w:rPr>
          <w:rFonts w:ascii="Arial" w:eastAsia="Arial" w:hAnsi="Arial" w:cs="Arial"/>
          <w:sz w:val="28"/>
          <w:szCs w:val="28"/>
        </w:rPr>
        <w:t xml:space="preserve">within Health and Social Care </w:t>
      </w:r>
    </w:p>
    <w:p w14:paraId="1C751965" w14:textId="4EAE96B3" w:rsidR="000C52D7" w:rsidRDefault="00487896" w:rsidP="000C52D7">
      <w:pPr>
        <w:pStyle w:val="Header"/>
        <w:rPr>
          <w:rFonts w:ascii="Arial" w:hAnsi="Arial" w:cs="Arial"/>
          <w:sz w:val="44"/>
          <w:szCs w:val="44"/>
        </w:rPr>
      </w:pPr>
      <w:r>
        <w:rPr>
          <w:rFonts w:ascii="Arial" w:hAnsi="Arial" w:cs="Arial"/>
          <w:sz w:val="44"/>
          <w:szCs w:val="44"/>
        </w:rPr>
        <w:t xml:space="preserve">         </w:t>
      </w:r>
      <w:r w:rsidR="3BCBEE41" w:rsidRPr="06D0BCA2">
        <w:rPr>
          <w:rFonts w:ascii="Arial" w:hAnsi="Arial" w:cs="Arial"/>
          <w:sz w:val="44"/>
          <w:szCs w:val="44"/>
        </w:rPr>
        <w:t xml:space="preserve">    </w:t>
      </w:r>
      <w:r w:rsidR="3BCBEE41" w:rsidRPr="73424110">
        <w:rPr>
          <w:rFonts w:ascii="Arial" w:hAnsi="Arial" w:cs="Arial"/>
          <w:sz w:val="44"/>
          <w:szCs w:val="44"/>
        </w:rPr>
        <w:t xml:space="preserve"> </w:t>
      </w:r>
      <w:r w:rsidR="3BCBEE41" w:rsidRPr="06D0BCA2">
        <w:rPr>
          <w:rFonts w:ascii="Arial" w:hAnsi="Arial" w:cs="Arial"/>
          <w:sz w:val="44"/>
          <w:szCs w:val="44"/>
        </w:rPr>
        <w:t xml:space="preserve"> </w:t>
      </w:r>
      <w:r w:rsidR="3BCBEE41" w:rsidRPr="43A3BE33">
        <w:rPr>
          <w:rFonts w:ascii="Arial" w:hAnsi="Arial" w:cs="Arial"/>
          <w:sz w:val="44"/>
          <w:szCs w:val="44"/>
        </w:rPr>
        <w:t xml:space="preserve"> </w:t>
      </w:r>
      <w:r w:rsidR="000C52D7" w:rsidRPr="720395E3">
        <w:rPr>
          <w:rFonts w:ascii="Arial" w:hAnsi="Arial" w:cs="Arial"/>
          <w:sz w:val="28"/>
          <w:szCs w:val="28"/>
        </w:rPr>
        <w:t>Module Code</w:t>
      </w:r>
      <w:r w:rsidR="5E4BE53E" w:rsidRPr="3618BFFF">
        <w:rPr>
          <w:rFonts w:ascii="Arial" w:hAnsi="Arial" w:cs="Arial"/>
          <w:sz w:val="28"/>
          <w:szCs w:val="28"/>
        </w:rPr>
        <w:t>:</w:t>
      </w:r>
      <w:r w:rsidR="000C52D7" w:rsidRPr="28882EA8">
        <w:rPr>
          <w:rFonts w:ascii="Arial" w:hAnsi="Arial" w:cs="Arial"/>
          <w:sz w:val="36"/>
          <w:szCs w:val="36"/>
        </w:rPr>
        <w:t xml:space="preserve"> LCHS4010</w:t>
      </w:r>
    </w:p>
    <w:p w14:paraId="2675DDFD" w14:textId="77777777" w:rsidR="00E36320" w:rsidRDefault="00E36320" w:rsidP="000C52D7">
      <w:pPr>
        <w:pStyle w:val="Header"/>
        <w:rPr>
          <w:rFonts w:ascii="Arial" w:hAnsi="Arial" w:cs="Arial"/>
          <w:sz w:val="44"/>
          <w:szCs w:val="44"/>
        </w:rPr>
      </w:pPr>
    </w:p>
    <w:p w14:paraId="1203530B" w14:textId="31D344CA" w:rsidR="00E36320" w:rsidRDefault="00487896" w:rsidP="00E36320">
      <w:pPr>
        <w:pStyle w:val="Header"/>
        <w:rPr>
          <w:rFonts w:ascii="Arial" w:hAnsi="Arial" w:cs="Arial"/>
          <w:sz w:val="44"/>
          <w:szCs w:val="44"/>
        </w:rPr>
      </w:pPr>
      <w:r>
        <w:rPr>
          <w:rFonts w:ascii="Arial" w:hAnsi="Arial" w:cs="Arial"/>
          <w:sz w:val="44"/>
          <w:szCs w:val="44"/>
        </w:rPr>
        <w:t xml:space="preserve">         </w:t>
      </w:r>
      <w:r w:rsidR="23E7C2A5" w:rsidRPr="66741F66">
        <w:rPr>
          <w:rFonts w:ascii="Arial" w:hAnsi="Arial" w:cs="Arial"/>
          <w:sz w:val="44"/>
          <w:szCs w:val="44"/>
        </w:rPr>
        <w:t xml:space="preserve"> </w:t>
      </w:r>
      <w:r w:rsidR="23E7C2A5" w:rsidRPr="7BFD5131">
        <w:rPr>
          <w:rFonts w:ascii="Arial" w:hAnsi="Arial" w:cs="Arial"/>
          <w:sz w:val="44"/>
          <w:szCs w:val="44"/>
        </w:rPr>
        <w:t xml:space="preserve">      </w:t>
      </w:r>
      <w:r w:rsidR="00E36320" w:rsidRPr="0E0C48FE">
        <w:rPr>
          <w:rFonts w:ascii="Arial" w:hAnsi="Arial" w:cs="Arial"/>
          <w:sz w:val="28"/>
          <w:szCs w:val="28"/>
        </w:rPr>
        <w:t>Student Name</w:t>
      </w:r>
      <w:r w:rsidR="00E36320" w:rsidRPr="7FA25F33">
        <w:rPr>
          <w:rFonts w:ascii="Arial" w:hAnsi="Arial" w:cs="Arial"/>
          <w:sz w:val="32"/>
          <w:szCs w:val="32"/>
        </w:rPr>
        <w:t>: Joyce Missa</w:t>
      </w:r>
    </w:p>
    <w:p w14:paraId="17AFCDAD" w14:textId="77777777" w:rsidR="0027220A" w:rsidRDefault="0027220A" w:rsidP="00E36320">
      <w:pPr>
        <w:pStyle w:val="Header"/>
        <w:rPr>
          <w:rFonts w:ascii="Arial" w:hAnsi="Arial" w:cs="Arial"/>
          <w:sz w:val="44"/>
          <w:szCs w:val="44"/>
        </w:rPr>
      </w:pPr>
    </w:p>
    <w:p w14:paraId="587B7970" w14:textId="63371A14" w:rsidR="00E36320" w:rsidRPr="00725609" w:rsidRDefault="7A292FD8" w:rsidP="00E36320">
      <w:pPr>
        <w:pStyle w:val="Header"/>
        <w:rPr>
          <w:rFonts w:ascii="Arial" w:hAnsi="Arial" w:cs="Arial"/>
          <w:sz w:val="44"/>
          <w:szCs w:val="44"/>
        </w:rPr>
      </w:pPr>
      <w:r w:rsidRPr="3FEFB50C">
        <w:rPr>
          <w:rFonts w:ascii="Arial" w:hAnsi="Arial" w:cs="Arial"/>
          <w:sz w:val="28"/>
          <w:szCs w:val="28"/>
        </w:rPr>
        <w:t xml:space="preserve">                      </w:t>
      </w:r>
      <w:r w:rsidR="0027220A" w:rsidRPr="3FEFB50C">
        <w:rPr>
          <w:rFonts w:ascii="Arial" w:hAnsi="Arial" w:cs="Arial"/>
          <w:sz w:val="28"/>
          <w:szCs w:val="28"/>
        </w:rPr>
        <w:t xml:space="preserve">  </w:t>
      </w:r>
      <w:r w:rsidRPr="648F2C34">
        <w:rPr>
          <w:rFonts w:ascii="Arial" w:hAnsi="Arial" w:cs="Arial"/>
          <w:sz w:val="28"/>
          <w:szCs w:val="28"/>
        </w:rPr>
        <w:t xml:space="preserve">   </w:t>
      </w:r>
      <w:r w:rsidR="008C6AB7" w:rsidRPr="2D2C28DF">
        <w:rPr>
          <w:rFonts w:ascii="Arial" w:hAnsi="Arial" w:cs="Arial"/>
          <w:sz w:val="28"/>
          <w:szCs w:val="28"/>
        </w:rPr>
        <w:t>S</w:t>
      </w:r>
      <w:r w:rsidR="00E36320" w:rsidRPr="2D2C28DF">
        <w:rPr>
          <w:rFonts w:ascii="Arial" w:hAnsi="Arial" w:cs="Arial"/>
          <w:sz w:val="28"/>
          <w:szCs w:val="28"/>
        </w:rPr>
        <w:t>tudent</w:t>
      </w:r>
      <w:r w:rsidR="00487896" w:rsidRPr="2D2C28DF">
        <w:rPr>
          <w:rFonts w:ascii="Arial" w:hAnsi="Arial" w:cs="Arial"/>
          <w:sz w:val="28"/>
          <w:szCs w:val="28"/>
        </w:rPr>
        <w:t xml:space="preserve"> ID</w:t>
      </w:r>
      <w:r w:rsidR="60E94CF5" w:rsidRPr="642F232A">
        <w:rPr>
          <w:rFonts w:ascii="Arial" w:hAnsi="Arial" w:cs="Arial"/>
          <w:sz w:val="28"/>
          <w:szCs w:val="28"/>
        </w:rPr>
        <w:t>:</w:t>
      </w:r>
      <w:r w:rsidR="007116F5" w:rsidRPr="49FAC0C2">
        <w:rPr>
          <w:rFonts w:ascii="Arial" w:hAnsi="Arial" w:cs="Arial"/>
          <w:sz w:val="36"/>
          <w:szCs w:val="36"/>
        </w:rPr>
        <w:t xml:space="preserve"> 2419636</w:t>
      </w:r>
    </w:p>
    <w:p w14:paraId="4EE746C5" w14:textId="5664824E" w:rsidR="00B115CA" w:rsidRPr="00725609" w:rsidRDefault="00B115CA" w:rsidP="000C52D7">
      <w:pPr>
        <w:pStyle w:val="Header"/>
        <w:rPr>
          <w:rFonts w:ascii="Arial" w:hAnsi="Arial" w:cs="Arial"/>
          <w:sz w:val="44"/>
          <w:szCs w:val="44"/>
        </w:rPr>
      </w:pPr>
    </w:p>
    <w:p w14:paraId="535BE5EC" w14:textId="0AC80577" w:rsidR="000C52D7" w:rsidRDefault="38723B21" w:rsidP="000C52D7">
      <w:pPr>
        <w:pStyle w:val="Header"/>
        <w:rPr>
          <w:rFonts w:ascii="Arial" w:hAnsi="Arial" w:cs="Arial"/>
          <w:sz w:val="44"/>
          <w:szCs w:val="44"/>
        </w:rPr>
      </w:pPr>
      <w:r w:rsidRPr="21AD3C65">
        <w:rPr>
          <w:rFonts w:ascii="Arial" w:hAnsi="Arial" w:cs="Arial"/>
          <w:sz w:val="28"/>
          <w:szCs w:val="28"/>
        </w:rPr>
        <w:t xml:space="preserve">       </w:t>
      </w:r>
      <w:r w:rsidRPr="49FAC0C2">
        <w:rPr>
          <w:rFonts w:ascii="Arial" w:hAnsi="Arial" w:cs="Arial"/>
          <w:sz w:val="28"/>
          <w:szCs w:val="28"/>
        </w:rPr>
        <w:t xml:space="preserve"> </w:t>
      </w:r>
      <w:r w:rsidRPr="746AD77C">
        <w:rPr>
          <w:rFonts w:ascii="Arial" w:hAnsi="Arial" w:cs="Arial"/>
          <w:sz w:val="28"/>
          <w:szCs w:val="28"/>
        </w:rPr>
        <w:t xml:space="preserve">  </w:t>
      </w:r>
      <w:r w:rsidRPr="51DA2341">
        <w:rPr>
          <w:rFonts w:ascii="Arial" w:hAnsi="Arial" w:cs="Arial"/>
          <w:sz w:val="28"/>
          <w:szCs w:val="28"/>
        </w:rPr>
        <w:t xml:space="preserve"> </w:t>
      </w:r>
      <w:r w:rsidRPr="0CBE8775">
        <w:rPr>
          <w:rFonts w:ascii="Arial" w:hAnsi="Arial" w:cs="Arial"/>
          <w:sz w:val="28"/>
          <w:szCs w:val="28"/>
        </w:rPr>
        <w:t xml:space="preserve">     </w:t>
      </w:r>
      <w:r w:rsidR="000C52D7" w:rsidRPr="74B19626">
        <w:rPr>
          <w:rFonts w:ascii="Arial" w:hAnsi="Arial" w:cs="Arial"/>
          <w:sz w:val="28"/>
          <w:szCs w:val="28"/>
        </w:rPr>
        <w:t>Lecturer Name</w:t>
      </w:r>
      <w:r w:rsidR="000FACE1" w:rsidRPr="49FDDA7D">
        <w:rPr>
          <w:rFonts w:ascii="Arial" w:hAnsi="Arial" w:cs="Arial"/>
          <w:sz w:val="28"/>
          <w:szCs w:val="28"/>
        </w:rPr>
        <w:t>:</w:t>
      </w:r>
      <w:r w:rsidR="000C52D7" w:rsidRPr="00725609">
        <w:rPr>
          <w:rFonts w:ascii="Arial" w:hAnsi="Arial" w:cs="Arial"/>
          <w:sz w:val="44"/>
          <w:szCs w:val="44"/>
        </w:rPr>
        <w:t xml:space="preserve"> </w:t>
      </w:r>
      <w:r w:rsidR="000C52D7" w:rsidRPr="0848B8F4">
        <w:rPr>
          <w:rFonts w:ascii="Arial" w:hAnsi="Arial" w:cs="Arial"/>
          <w:sz w:val="32"/>
          <w:szCs w:val="32"/>
        </w:rPr>
        <w:t>Dr Kennedy Obohwemu</w:t>
      </w:r>
    </w:p>
    <w:p w14:paraId="348B176F" w14:textId="77777777" w:rsidR="003B4733" w:rsidRPr="00725609" w:rsidRDefault="003B4733" w:rsidP="000C52D7">
      <w:pPr>
        <w:pStyle w:val="Header"/>
        <w:rPr>
          <w:rFonts w:ascii="Arial" w:hAnsi="Arial" w:cs="Arial"/>
          <w:sz w:val="44"/>
          <w:szCs w:val="44"/>
        </w:rPr>
      </w:pPr>
    </w:p>
    <w:p w14:paraId="30437BEE" w14:textId="77777777" w:rsidR="00B115CA" w:rsidRPr="00725609" w:rsidRDefault="00B115CA" w:rsidP="000C52D7">
      <w:pPr>
        <w:pStyle w:val="Header"/>
        <w:rPr>
          <w:rFonts w:ascii="Arial" w:hAnsi="Arial" w:cs="Arial"/>
          <w:sz w:val="44"/>
          <w:szCs w:val="44"/>
        </w:rPr>
      </w:pPr>
    </w:p>
    <w:p w14:paraId="66E0CA0B" w14:textId="75E01C97" w:rsidR="003B4733" w:rsidRDefault="00413C6E" w:rsidP="000C52D7">
      <w:pPr>
        <w:pStyle w:val="Header"/>
        <w:rPr>
          <w:rFonts w:ascii="Arial" w:hAnsi="Arial" w:cs="Arial"/>
          <w:sz w:val="44"/>
          <w:szCs w:val="44"/>
        </w:rPr>
      </w:pPr>
      <w:r w:rsidRPr="746AD77C">
        <w:rPr>
          <w:rFonts w:ascii="Arial" w:hAnsi="Arial" w:cs="Arial"/>
          <w:sz w:val="44"/>
          <w:szCs w:val="44"/>
        </w:rPr>
        <w:t xml:space="preserve">     </w:t>
      </w:r>
    </w:p>
    <w:p w14:paraId="0B2A5B0B" w14:textId="77777777" w:rsidR="003B4733" w:rsidRPr="00725609" w:rsidRDefault="003B4733" w:rsidP="000C52D7">
      <w:pPr>
        <w:pStyle w:val="Header"/>
        <w:rPr>
          <w:rFonts w:ascii="Arial" w:hAnsi="Arial" w:cs="Arial"/>
          <w:sz w:val="44"/>
          <w:szCs w:val="44"/>
        </w:rPr>
      </w:pPr>
    </w:p>
    <w:p w14:paraId="27BFCCCD" w14:textId="77777777" w:rsidR="000C52D7" w:rsidRDefault="000C52D7" w:rsidP="000C52D7">
      <w:pPr>
        <w:pStyle w:val="Header"/>
      </w:pPr>
    </w:p>
    <w:p w14:paraId="72B55CC9" w14:textId="77777777" w:rsidR="000C52D7" w:rsidRDefault="000C52D7" w:rsidP="000C52D7">
      <w:pPr>
        <w:pStyle w:val="Header"/>
      </w:pPr>
    </w:p>
    <w:p w14:paraId="797CDD85" w14:textId="77777777" w:rsidR="000C52D7" w:rsidRDefault="000C52D7" w:rsidP="000C52D7">
      <w:pPr>
        <w:pStyle w:val="Header"/>
      </w:pPr>
    </w:p>
    <w:p w14:paraId="4DF9E282" w14:textId="77777777" w:rsidR="000C52D7" w:rsidRDefault="000C52D7" w:rsidP="000C52D7">
      <w:pPr>
        <w:pStyle w:val="Header"/>
      </w:pPr>
    </w:p>
    <w:p w14:paraId="1833316D" w14:textId="77777777" w:rsidR="000C52D7" w:rsidRDefault="000C52D7" w:rsidP="000C52D7">
      <w:pPr>
        <w:pStyle w:val="Header"/>
      </w:pPr>
    </w:p>
    <w:p w14:paraId="1DA6D035" w14:textId="77777777" w:rsidR="000C52D7" w:rsidRDefault="000C52D7" w:rsidP="000C52D7">
      <w:pPr>
        <w:pStyle w:val="Header"/>
      </w:pPr>
    </w:p>
    <w:p w14:paraId="236CA5E1" w14:textId="77777777" w:rsidR="000C52D7" w:rsidRDefault="000C52D7" w:rsidP="000C52D7">
      <w:pPr>
        <w:pStyle w:val="Header"/>
      </w:pPr>
    </w:p>
    <w:p w14:paraId="055BFD52" w14:textId="77777777" w:rsidR="000C52D7" w:rsidRDefault="000C52D7" w:rsidP="000C52D7">
      <w:pPr>
        <w:pStyle w:val="Header"/>
      </w:pPr>
    </w:p>
    <w:p w14:paraId="0BF20269" w14:textId="77777777" w:rsidR="000C52D7" w:rsidRDefault="000C52D7" w:rsidP="000C52D7">
      <w:pPr>
        <w:pStyle w:val="Header"/>
      </w:pPr>
    </w:p>
    <w:p w14:paraId="39A9B0D4" w14:textId="77777777" w:rsidR="000C52D7" w:rsidRDefault="000C52D7" w:rsidP="000C52D7">
      <w:pPr>
        <w:pStyle w:val="Header"/>
      </w:pPr>
    </w:p>
    <w:p w14:paraId="75644BDA" w14:textId="77777777" w:rsidR="000C52D7" w:rsidRDefault="000C52D7" w:rsidP="000C52D7">
      <w:pPr>
        <w:pStyle w:val="Header"/>
      </w:pPr>
    </w:p>
    <w:p w14:paraId="6B1400C0" w14:textId="77777777" w:rsidR="000C52D7" w:rsidRDefault="000C52D7" w:rsidP="000C52D7">
      <w:pPr>
        <w:pStyle w:val="Header"/>
      </w:pPr>
    </w:p>
    <w:p w14:paraId="0380D11E" w14:textId="77777777" w:rsidR="000C52D7" w:rsidRDefault="000C52D7" w:rsidP="000C52D7">
      <w:pPr>
        <w:pStyle w:val="Header"/>
      </w:pPr>
    </w:p>
    <w:p w14:paraId="4828ECAF" w14:textId="77777777" w:rsidR="000C52D7" w:rsidRDefault="000C52D7" w:rsidP="000C52D7">
      <w:pPr>
        <w:pStyle w:val="Header"/>
      </w:pPr>
    </w:p>
    <w:p w14:paraId="374FE940" w14:textId="77777777" w:rsidR="000C52D7" w:rsidRDefault="000C52D7" w:rsidP="000C52D7">
      <w:pPr>
        <w:pStyle w:val="Header"/>
      </w:pPr>
    </w:p>
    <w:p w14:paraId="0911156E" w14:textId="77777777" w:rsidR="000C52D7" w:rsidRDefault="000C52D7" w:rsidP="000C52D7">
      <w:pPr>
        <w:pStyle w:val="Header"/>
      </w:pPr>
    </w:p>
    <w:p w14:paraId="3031A3A3" w14:textId="77777777" w:rsidR="000C52D7" w:rsidRDefault="000C52D7" w:rsidP="000C52D7">
      <w:pPr>
        <w:pStyle w:val="Header"/>
      </w:pPr>
    </w:p>
    <w:p w14:paraId="4BE41406" w14:textId="081BE0DC" w:rsidR="004F3A09" w:rsidRDefault="004F3A09"/>
    <w:p w14:paraId="7D27BC84" w14:textId="5F62D516" w:rsidR="00257FB4" w:rsidRDefault="00CA38E5" w:rsidP="007B5B3D">
      <w:r>
        <w:br w:type="page"/>
      </w:r>
    </w:p>
    <w:p w14:paraId="32074B52" w14:textId="1DEA56B0" w:rsidR="00257FB4" w:rsidRDefault="00257FB4" w:rsidP="105A2EAE">
      <w:pPr>
        <w:rPr>
          <w:rFonts w:ascii="Arial" w:eastAsia="Arial" w:hAnsi="Arial" w:cs="Arial"/>
        </w:rPr>
      </w:pPr>
    </w:p>
    <w:p w14:paraId="3F213D23" w14:textId="3E0EE59C" w:rsidR="507AF5C7" w:rsidRDefault="22D6F0CB" w:rsidP="507AF5C7">
      <w:r w:rsidRPr="06D30817">
        <w:rPr>
          <w:rFonts w:ascii="Arial" w:eastAsia="Arial" w:hAnsi="Arial" w:cs="Arial"/>
        </w:rPr>
        <w:t xml:space="preserve">Table of </w:t>
      </w:r>
      <w:r w:rsidRPr="64D52A7A">
        <w:rPr>
          <w:rFonts w:ascii="Arial" w:eastAsia="Arial" w:hAnsi="Arial" w:cs="Arial"/>
        </w:rPr>
        <w:t xml:space="preserve">Contents </w:t>
      </w:r>
    </w:p>
    <w:sdt>
      <w:sdtPr>
        <w:id w:val="1966640656"/>
        <w:docPartObj>
          <w:docPartGallery w:val="Table of Contents"/>
          <w:docPartUnique/>
        </w:docPartObj>
      </w:sdtPr>
      <w:sdtEndPr/>
      <w:sdtContent>
        <w:p w14:paraId="389755D2" w14:textId="0A25B060" w:rsidR="5343A1D7" w:rsidRDefault="7A752BDC" w:rsidP="5343A1D7">
          <w:pPr>
            <w:pStyle w:val="TOC1"/>
            <w:tabs>
              <w:tab w:val="left" w:pos="435"/>
              <w:tab w:val="right" w:leader="dot" w:pos="9015"/>
            </w:tabs>
            <w:rPr>
              <w:rStyle w:val="Hyperlink"/>
            </w:rPr>
          </w:pPr>
          <w:r>
            <w:fldChar w:fldCharType="begin"/>
          </w:r>
          <w:r w:rsidR="5343A1D7">
            <w:instrText>TOC \o "1-9" \z \u \h</w:instrText>
          </w:r>
          <w:r>
            <w:fldChar w:fldCharType="separate"/>
          </w:r>
          <w:hyperlink w:anchor="_Toc799878904">
            <w:r w:rsidRPr="7A752BDC">
              <w:rPr>
                <w:rStyle w:val="Hyperlink"/>
              </w:rPr>
              <w:t>1.</w:t>
            </w:r>
            <w:r w:rsidR="5343A1D7">
              <w:tab/>
            </w:r>
            <w:r w:rsidRPr="7A752BDC">
              <w:rPr>
                <w:rStyle w:val="Hyperlink"/>
              </w:rPr>
              <w:t>INTRODUCTION</w:t>
            </w:r>
            <w:r w:rsidR="5343A1D7">
              <w:tab/>
            </w:r>
            <w:r w:rsidR="5343A1D7">
              <w:fldChar w:fldCharType="begin"/>
            </w:r>
            <w:r w:rsidR="5343A1D7">
              <w:instrText>PAGEREF _Toc799878904 \h</w:instrText>
            </w:r>
            <w:r w:rsidR="5343A1D7">
              <w:fldChar w:fldCharType="separate"/>
            </w:r>
            <w:r w:rsidRPr="7A752BDC">
              <w:rPr>
                <w:rStyle w:val="Hyperlink"/>
              </w:rPr>
              <w:t>3</w:t>
            </w:r>
            <w:r w:rsidR="5343A1D7">
              <w:fldChar w:fldCharType="end"/>
            </w:r>
          </w:hyperlink>
        </w:p>
        <w:p w14:paraId="0360A1F4" w14:textId="1EAE1547" w:rsidR="5343A1D7" w:rsidRDefault="7A752BDC" w:rsidP="5343A1D7">
          <w:pPr>
            <w:pStyle w:val="TOC1"/>
            <w:tabs>
              <w:tab w:val="left" w:pos="435"/>
              <w:tab w:val="right" w:leader="dot" w:pos="9015"/>
            </w:tabs>
            <w:rPr>
              <w:rStyle w:val="Hyperlink"/>
            </w:rPr>
          </w:pPr>
          <w:hyperlink w:anchor="_Toc322490535">
            <w:r w:rsidRPr="7A752BDC">
              <w:rPr>
                <w:rStyle w:val="Hyperlink"/>
              </w:rPr>
              <w:t>2.</w:t>
            </w:r>
            <w:r w:rsidR="5343A1D7">
              <w:tab/>
            </w:r>
            <w:r w:rsidRPr="7A752BDC">
              <w:rPr>
                <w:rStyle w:val="Hyperlink"/>
              </w:rPr>
              <w:t>Dementia and the Challenges of it</w:t>
            </w:r>
            <w:r w:rsidR="5343A1D7">
              <w:tab/>
            </w:r>
            <w:r w:rsidR="5343A1D7">
              <w:fldChar w:fldCharType="begin"/>
            </w:r>
            <w:r w:rsidR="5343A1D7">
              <w:instrText>PAGEREF _Toc322490535 \h</w:instrText>
            </w:r>
            <w:r w:rsidR="5343A1D7">
              <w:fldChar w:fldCharType="separate"/>
            </w:r>
            <w:r w:rsidRPr="7A752BDC">
              <w:rPr>
                <w:rStyle w:val="Hyperlink"/>
              </w:rPr>
              <w:t>3</w:t>
            </w:r>
            <w:r w:rsidR="5343A1D7">
              <w:fldChar w:fldCharType="end"/>
            </w:r>
          </w:hyperlink>
        </w:p>
        <w:p w14:paraId="66950D09" w14:textId="10CB58DB" w:rsidR="5343A1D7" w:rsidRDefault="7A752BDC" w:rsidP="5343A1D7">
          <w:pPr>
            <w:pStyle w:val="TOC1"/>
            <w:tabs>
              <w:tab w:val="left" w:pos="435"/>
              <w:tab w:val="right" w:leader="dot" w:pos="9015"/>
            </w:tabs>
            <w:rPr>
              <w:rStyle w:val="Hyperlink"/>
            </w:rPr>
          </w:pPr>
          <w:hyperlink w:anchor="_Toc448735541">
            <w:r w:rsidRPr="7A752BDC">
              <w:rPr>
                <w:rStyle w:val="Hyperlink"/>
              </w:rPr>
              <w:t>3.</w:t>
            </w:r>
            <w:r w:rsidR="5343A1D7">
              <w:tab/>
            </w:r>
            <w:r w:rsidRPr="7A752BDC">
              <w:rPr>
                <w:rStyle w:val="Hyperlink"/>
              </w:rPr>
              <w:t>Maslow’s hierarchy of needs</w:t>
            </w:r>
            <w:r w:rsidR="5343A1D7">
              <w:tab/>
            </w:r>
            <w:r w:rsidR="5343A1D7">
              <w:fldChar w:fldCharType="begin"/>
            </w:r>
            <w:r w:rsidR="5343A1D7">
              <w:instrText>PAGEREF _Toc448735541 \h</w:instrText>
            </w:r>
            <w:r w:rsidR="5343A1D7">
              <w:fldChar w:fldCharType="separate"/>
            </w:r>
            <w:r w:rsidRPr="7A752BDC">
              <w:rPr>
                <w:rStyle w:val="Hyperlink"/>
              </w:rPr>
              <w:t>3</w:t>
            </w:r>
            <w:r w:rsidR="5343A1D7">
              <w:fldChar w:fldCharType="end"/>
            </w:r>
          </w:hyperlink>
        </w:p>
        <w:p w14:paraId="7021179E" w14:textId="2769AEC9" w:rsidR="5343A1D7" w:rsidRDefault="7A752BDC" w:rsidP="5343A1D7">
          <w:pPr>
            <w:pStyle w:val="TOC1"/>
            <w:tabs>
              <w:tab w:val="left" w:pos="435"/>
              <w:tab w:val="right" w:leader="dot" w:pos="9015"/>
            </w:tabs>
            <w:rPr>
              <w:rStyle w:val="Hyperlink"/>
            </w:rPr>
          </w:pPr>
          <w:hyperlink w:anchor="_Toc1040119078">
            <w:r w:rsidRPr="7A752BDC">
              <w:rPr>
                <w:rStyle w:val="Hyperlink"/>
              </w:rPr>
              <w:t>4.</w:t>
            </w:r>
            <w:r w:rsidR="5343A1D7">
              <w:tab/>
            </w:r>
            <w:r w:rsidRPr="7A752BDC">
              <w:rPr>
                <w:rStyle w:val="Hyperlink"/>
              </w:rPr>
              <w:t>Theory of Planned behaviour (TPB)</w:t>
            </w:r>
            <w:r w:rsidR="5343A1D7">
              <w:tab/>
            </w:r>
            <w:r w:rsidR="5343A1D7">
              <w:fldChar w:fldCharType="begin"/>
            </w:r>
            <w:r w:rsidR="5343A1D7">
              <w:instrText>PAGEREF _Toc1040119078 \h</w:instrText>
            </w:r>
            <w:r w:rsidR="5343A1D7">
              <w:fldChar w:fldCharType="separate"/>
            </w:r>
            <w:r w:rsidRPr="7A752BDC">
              <w:rPr>
                <w:rStyle w:val="Hyperlink"/>
              </w:rPr>
              <w:t>4</w:t>
            </w:r>
            <w:r w:rsidR="5343A1D7">
              <w:fldChar w:fldCharType="end"/>
            </w:r>
          </w:hyperlink>
        </w:p>
        <w:p w14:paraId="15D34080" w14:textId="3D725BD1" w:rsidR="5343A1D7" w:rsidRDefault="7A752BDC" w:rsidP="7A752BDC">
          <w:pPr>
            <w:pStyle w:val="TOC1"/>
            <w:tabs>
              <w:tab w:val="left" w:pos="435"/>
              <w:tab w:val="right" w:leader="dot" w:pos="9015"/>
            </w:tabs>
            <w:rPr>
              <w:rStyle w:val="Hyperlink"/>
            </w:rPr>
          </w:pPr>
          <w:hyperlink w:anchor="_Toc1998363691">
            <w:r w:rsidRPr="7A752BDC">
              <w:rPr>
                <w:rStyle w:val="Hyperlink"/>
              </w:rPr>
              <w:t>5.</w:t>
            </w:r>
            <w:r w:rsidR="5343A1D7">
              <w:tab/>
            </w:r>
            <w:r w:rsidRPr="7A752BDC">
              <w:rPr>
                <w:rStyle w:val="Hyperlink"/>
              </w:rPr>
              <w:t>Application in the Health and Social Care context (Margaret case study)</w:t>
            </w:r>
            <w:r w:rsidR="5343A1D7">
              <w:tab/>
            </w:r>
            <w:r w:rsidR="5343A1D7">
              <w:fldChar w:fldCharType="begin"/>
            </w:r>
            <w:r w:rsidR="5343A1D7">
              <w:instrText>PAGEREF _Toc1998363691 \h</w:instrText>
            </w:r>
            <w:r w:rsidR="5343A1D7">
              <w:fldChar w:fldCharType="separate"/>
            </w:r>
            <w:r w:rsidRPr="7A752BDC">
              <w:rPr>
                <w:rStyle w:val="Hyperlink"/>
              </w:rPr>
              <w:t>4</w:t>
            </w:r>
            <w:r w:rsidR="5343A1D7">
              <w:fldChar w:fldCharType="end"/>
            </w:r>
          </w:hyperlink>
        </w:p>
        <w:p w14:paraId="22DF0504" w14:textId="21B81667" w:rsidR="5343A1D7" w:rsidRDefault="7A752BDC" w:rsidP="5343A1D7">
          <w:pPr>
            <w:pStyle w:val="TOC1"/>
            <w:tabs>
              <w:tab w:val="right" w:leader="dot" w:pos="9015"/>
            </w:tabs>
            <w:rPr>
              <w:rStyle w:val="Hyperlink"/>
            </w:rPr>
          </w:pPr>
          <w:hyperlink w:anchor="_Toc1575562951">
            <w:r w:rsidRPr="7A752BDC">
              <w:rPr>
                <w:rStyle w:val="Hyperlink"/>
              </w:rPr>
              <w:t>Conclusion</w:t>
            </w:r>
            <w:r w:rsidR="5343A1D7">
              <w:tab/>
            </w:r>
            <w:r w:rsidR="5343A1D7">
              <w:fldChar w:fldCharType="begin"/>
            </w:r>
            <w:r w:rsidR="5343A1D7">
              <w:instrText>PAGEREF _Toc1575562951 \h</w:instrText>
            </w:r>
            <w:r w:rsidR="5343A1D7">
              <w:fldChar w:fldCharType="separate"/>
            </w:r>
            <w:r w:rsidRPr="7A752BDC">
              <w:rPr>
                <w:rStyle w:val="Hyperlink"/>
              </w:rPr>
              <w:t>4</w:t>
            </w:r>
            <w:r w:rsidR="5343A1D7">
              <w:fldChar w:fldCharType="end"/>
            </w:r>
          </w:hyperlink>
        </w:p>
        <w:p w14:paraId="5125F102" w14:textId="535C82DF" w:rsidR="7A752BDC" w:rsidRDefault="7A752BDC" w:rsidP="7A752BDC">
          <w:pPr>
            <w:pStyle w:val="TOC1"/>
            <w:tabs>
              <w:tab w:val="right" w:leader="dot" w:pos="9015"/>
            </w:tabs>
            <w:rPr>
              <w:rStyle w:val="Hyperlink"/>
            </w:rPr>
          </w:pPr>
          <w:hyperlink w:anchor="_Toc624472449">
            <w:r w:rsidRPr="7A752BDC">
              <w:rPr>
                <w:rStyle w:val="Hyperlink"/>
              </w:rPr>
              <w:t>References</w:t>
            </w:r>
            <w:r>
              <w:tab/>
            </w:r>
            <w:r>
              <w:fldChar w:fldCharType="begin"/>
            </w:r>
            <w:r>
              <w:instrText>PAGEREF _Toc624472449 \h</w:instrText>
            </w:r>
            <w:r>
              <w:fldChar w:fldCharType="separate"/>
            </w:r>
            <w:r w:rsidRPr="7A752BDC">
              <w:rPr>
                <w:rStyle w:val="Hyperlink"/>
              </w:rPr>
              <w:t>4</w:t>
            </w:r>
            <w:r>
              <w:fldChar w:fldCharType="end"/>
            </w:r>
          </w:hyperlink>
          <w:r>
            <w:fldChar w:fldCharType="end"/>
          </w:r>
        </w:p>
      </w:sdtContent>
    </w:sdt>
    <w:p w14:paraId="1C8373CB" w14:textId="1AC58CD9" w:rsidR="582B09DA" w:rsidRDefault="582B09DA" w:rsidP="582B09DA">
      <w:pPr>
        <w:rPr>
          <w:rFonts w:ascii="Arial" w:eastAsia="Arial" w:hAnsi="Arial" w:cs="Arial"/>
        </w:rPr>
      </w:pPr>
    </w:p>
    <w:p w14:paraId="1A858401" w14:textId="64D8C07F" w:rsidR="0D2629CD" w:rsidRDefault="0D2629CD">
      <w:r>
        <w:br w:type="page"/>
      </w:r>
    </w:p>
    <w:p w14:paraId="15575123" w14:textId="0FEC38E6" w:rsidR="0D2629CD" w:rsidRDefault="0D2629CD" w:rsidP="0D2629CD">
      <w:pPr>
        <w:rPr>
          <w:rFonts w:ascii="Arial" w:eastAsia="Arial" w:hAnsi="Arial" w:cs="Arial"/>
        </w:rPr>
      </w:pPr>
    </w:p>
    <w:p w14:paraId="5E99CB5B" w14:textId="330EF5BE" w:rsidR="00257FB4" w:rsidRDefault="3FAD9EC3" w:rsidP="52321B30">
      <w:pPr>
        <w:pStyle w:val="Heading1"/>
        <w:numPr>
          <w:ilvl w:val="0"/>
          <w:numId w:val="16"/>
        </w:numPr>
        <w:rPr>
          <w:rFonts w:ascii="Arial" w:eastAsia="Arial" w:hAnsi="Arial" w:cs="Arial"/>
          <w:sz w:val="28"/>
          <w:szCs w:val="28"/>
        </w:rPr>
      </w:pPr>
      <w:bookmarkStart w:id="0" w:name="_Toc799878904"/>
      <w:r w:rsidRPr="52321B30">
        <w:rPr>
          <w:rFonts w:ascii="Arial" w:eastAsia="Arial" w:hAnsi="Arial" w:cs="Arial"/>
          <w:sz w:val="28"/>
          <w:szCs w:val="28"/>
        </w:rPr>
        <w:t>INTRODUCTION</w:t>
      </w:r>
      <w:bookmarkEnd w:id="0"/>
    </w:p>
    <w:p w14:paraId="146407DA" w14:textId="09E421DA" w:rsidR="00257FB4" w:rsidRDefault="00A150C0" w:rsidP="0A210BC8">
      <w:pPr>
        <w:spacing w:line="360" w:lineRule="auto"/>
        <w:jc w:val="both"/>
        <w:rPr>
          <w:rFonts w:ascii="Arial" w:eastAsia="Arial" w:hAnsi="Arial" w:cs="Arial"/>
        </w:rPr>
      </w:pPr>
      <w:r w:rsidRPr="7D7B1160">
        <w:rPr>
          <w:rFonts w:ascii="Arial" w:eastAsia="Arial" w:hAnsi="Arial" w:cs="Arial"/>
        </w:rPr>
        <w:t xml:space="preserve">This assignment will focus on </w:t>
      </w:r>
      <w:r w:rsidR="00372E18" w:rsidRPr="7D7B1160">
        <w:rPr>
          <w:rFonts w:ascii="Arial" w:eastAsia="Arial" w:hAnsi="Arial" w:cs="Arial"/>
        </w:rPr>
        <w:t xml:space="preserve">older people aged 65+ living in a dementia care home. </w:t>
      </w:r>
      <w:r w:rsidR="00A0139E" w:rsidRPr="7D7B1160">
        <w:rPr>
          <w:rFonts w:ascii="Arial" w:eastAsia="Arial" w:hAnsi="Arial" w:cs="Arial"/>
        </w:rPr>
        <w:t>I will go into further discussion of the two main theories I have chosen which is Maslow’s hierarchy of needs and the theory planned behaviour and applying it to older adults’ behaviour.</w:t>
      </w:r>
      <w:r w:rsidR="00FB77D5" w:rsidRPr="7D7B1160">
        <w:rPr>
          <w:rFonts w:ascii="Arial" w:eastAsia="Arial" w:hAnsi="Arial" w:cs="Arial"/>
        </w:rPr>
        <w:t xml:space="preserve"> </w:t>
      </w:r>
      <w:r w:rsidR="002560A1" w:rsidRPr="7D7B1160">
        <w:rPr>
          <w:rFonts w:ascii="Arial" w:eastAsia="Arial" w:hAnsi="Arial" w:cs="Arial"/>
        </w:rPr>
        <w:t>As people age, they may face significant life transitions such as retirement, bereavement, physical health decline, and social isolation</w:t>
      </w:r>
      <w:r w:rsidR="008F3D5D" w:rsidRPr="7D7B1160">
        <w:rPr>
          <w:rFonts w:ascii="Arial" w:eastAsia="Arial" w:hAnsi="Arial" w:cs="Arial"/>
        </w:rPr>
        <w:t xml:space="preserve">. These experiences can increase vulnerability to psychological health conditions, particularly </w:t>
      </w:r>
      <w:r w:rsidR="00EC6463" w:rsidRPr="7D7B1160">
        <w:rPr>
          <w:rFonts w:ascii="Arial" w:eastAsia="Arial" w:hAnsi="Arial" w:cs="Arial"/>
        </w:rPr>
        <w:t>depression, anxiety, and dementia- related distress. Psychological theories and evidence-based interventions offer valuable frameworks for understanding and supporting the mental well-being of older adults.</w:t>
      </w:r>
      <w:r w:rsidR="00E55C7A" w:rsidRPr="7D7B1160">
        <w:rPr>
          <w:rFonts w:ascii="Arial" w:eastAsia="Arial" w:hAnsi="Arial" w:cs="Arial"/>
        </w:rPr>
        <w:t xml:space="preserve"> Conditions like dementia can lead to psychological distress and changes in identity or self-esteem.</w:t>
      </w:r>
    </w:p>
    <w:p w14:paraId="5A09C854" w14:textId="24969D58" w:rsidR="009E3DEE" w:rsidRDefault="38496F88" w:rsidP="4A56AD63">
      <w:pPr>
        <w:pStyle w:val="Heading1"/>
        <w:numPr>
          <w:ilvl w:val="0"/>
          <w:numId w:val="16"/>
        </w:numPr>
        <w:rPr>
          <w:rFonts w:ascii="Arial" w:eastAsia="Arial" w:hAnsi="Arial" w:cs="Arial"/>
          <w:sz w:val="28"/>
          <w:szCs w:val="28"/>
        </w:rPr>
      </w:pPr>
      <w:bookmarkStart w:id="1" w:name="_Toc322490535"/>
      <w:r w:rsidRPr="04B4806C">
        <w:rPr>
          <w:rFonts w:ascii="Arial" w:eastAsia="Arial" w:hAnsi="Arial" w:cs="Arial"/>
          <w:sz w:val="28"/>
          <w:szCs w:val="28"/>
        </w:rPr>
        <w:t>Dementia and the Challenges of it</w:t>
      </w:r>
      <w:bookmarkEnd w:id="1"/>
    </w:p>
    <w:p w14:paraId="56688A1D" w14:textId="509F7D93" w:rsidR="0F4226A3" w:rsidRDefault="0F4226A3" w:rsidP="545992FA">
      <w:pPr>
        <w:spacing w:line="360" w:lineRule="auto"/>
        <w:jc w:val="both"/>
        <w:rPr>
          <w:rFonts w:ascii="Arial" w:eastAsia="Arial" w:hAnsi="Arial" w:cs="Arial"/>
        </w:rPr>
      </w:pPr>
      <w:r w:rsidRPr="1754FA18">
        <w:rPr>
          <w:rFonts w:ascii="Arial" w:eastAsia="Arial" w:hAnsi="Arial" w:cs="Arial"/>
        </w:rPr>
        <w:t xml:space="preserve">Memory loss is not the only aspect of dementia. It may also have an impact on your thoughts, feelings, behaviour, and speech. Additionally, it's critical to keep in mind that dementia is not a normal aspect of ageing. Dementia is a syndrome, or collection of similar symptoms, linked to a persistent deterioration in brain function. Dementia comes in a variety of forms and has a wide range of causes. </w:t>
      </w:r>
      <w:r w:rsidRPr="3C70065F">
        <w:rPr>
          <w:rFonts w:ascii="Arial" w:eastAsia="Arial" w:hAnsi="Arial" w:cs="Arial"/>
        </w:rPr>
        <w:t xml:space="preserve"> </w:t>
      </w:r>
      <w:r w:rsidRPr="1754FA18">
        <w:rPr>
          <w:rFonts w:ascii="Arial" w:eastAsia="Arial" w:hAnsi="Arial" w:cs="Arial"/>
        </w:rPr>
        <w:t>People frequently struggle to distinguish between dementia and Alzheimer's disease.</w:t>
      </w:r>
      <w:r w:rsidRPr="2985D8D8">
        <w:rPr>
          <w:rFonts w:ascii="Arial" w:eastAsia="Arial" w:hAnsi="Arial" w:cs="Arial"/>
        </w:rPr>
        <w:t xml:space="preserve"> </w:t>
      </w:r>
      <w:r w:rsidRPr="1754FA18">
        <w:rPr>
          <w:rFonts w:ascii="Arial" w:eastAsia="Arial" w:hAnsi="Arial" w:cs="Arial"/>
        </w:rPr>
        <w:t>Alzheimer's disease is a kind of dementia that accounts for most occurrences, along with vascular dementia. Therefore, the goal of psychological support is to preserve identity, emotional health, and a feeling of purpose in the face of cognitive loss.</w:t>
      </w:r>
    </w:p>
    <w:p w14:paraId="3FC80CED" w14:textId="66B09E4E" w:rsidR="009E3DEE" w:rsidRDefault="0D7562A6" w:rsidP="6053BDBC">
      <w:pPr>
        <w:pStyle w:val="Heading1"/>
        <w:numPr>
          <w:ilvl w:val="0"/>
          <w:numId w:val="16"/>
        </w:numPr>
        <w:rPr>
          <w:rFonts w:ascii="Arial" w:eastAsia="Arial" w:hAnsi="Arial" w:cs="Arial"/>
          <w:sz w:val="28"/>
          <w:szCs w:val="28"/>
        </w:rPr>
      </w:pPr>
      <w:bookmarkStart w:id="2" w:name="_Toc448735541"/>
      <w:r w:rsidRPr="50C789BD">
        <w:rPr>
          <w:rFonts w:ascii="Arial" w:eastAsia="Arial" w:hAnsi="Arial" w:cs="Arial"/>
          <w:sz w:val="28"/>
          <w:szCs w:val="28"/>
        </w:rPr>
        <w:t>Maslow’s hierarchy of needs</w:t>
      </w:r>
      <w:bookmarkEnd w:id="2"/>
    </w:p>
    <w:p w14:paraId="3AD69D1C" w14:textId="4E2AAF8F" w:rsidR="12DB06B7" w:rsidRDefault="12DB06B7" w:rsidP="43449AD5">
      <w:pPr>
        <w:spacing w:line="360" w:lineRule="auto"/>
        <w:jc w:val="both"/>
      </w:pPr>
      <w:r w:rsidRPr="1D7D0A12">
        <w:rPr>
          <w:rFonts w:ascii="Arial" w:eastAsia="Arial" w:hAnsi="Arial" w:cs="Arial"/>
        </w:rPr>
        <w:t>According to Maslow (1943), our behaviour is driven by psychological needs and deficiencies. Deficiency needs and development needs are the two categories of needs in Maslow's hierarchy of needs. Deficiency needs are those that result from deprivation and include physiological, security, social, and esteem requirements. It is crucial to meet these lower</w:t>
      </w:r>
      <w:r w:rsidR="5781546E" w:rsidRPr="1DBB4C3C">
        <w:rPr>
          <w:rFonts w:ascii="Arial" w:eastAsia="Arial" w:hAnsi="Arial" w:cs="Arial"/>
        </w:rPr>
        <w:t xml:space="preserve"> </w:t>
      </w:r>
      <w:r w:rsidRPr="1D7D0A12">
        <w:rPr>
          <w:rFonts w:ascii="Arial" w:eastAsia="Arial" w:hAnsi="Arial" w:cs="Arial"/>
        </w:rPr>
        <w:t>level demands in order to prevent negative emotions or outcomes. By attending to these needs, health and social care providers can assist residents of the assisted living facility.</w:t>
      </w:r>
    </w:p>
    <w:p w14:paraId="345C3339" w14:textId="77777777" w:rsidR="00D310C9" w:rsidRPr="00D310C9" w:rsidRDefault="00404965" w:rsidP="0305A2AA">
      <w:pPr>
        <w:spacing w:line="360" w:lineRule="auto"/>
        <w:jc w:val="both"/>
        <w:rPr>
          <w:rFonts w:ascii="Arial" w:eastAsia="Arial" w:hAnsi="Arial" w:cs="Arial"/>
        </w:rPr>
      </w:pPr>
      <w:r w:rsidRPr="7D7B1160">
        <w:rPr>
          <w:rFonts w:ascii="Arial" w:eastAsia="Arial" w:hAnsi="Arial" w:cs="Arial"/>
        </w:rPr>
        <w:t>Maslow’s theory proposes that human motivation is based on fulfilling a series of hierarchical needs:</w:t>
      </w:r>
    </w:p>
    <w:p w14:paraId="60312940" w14:textId="279B0AFB" w:rsidR="00404965" w:rsidRPr="00D310C9" w:rsidRDefault="00404965" w:rsidP="145E04B9">
      <w:pPr>
        <w:pStyle w:val="ListParagraph"/>
        <w:numPr>
          <w:ilvl w:val="0"/>
          <w:numId w:val="4"/>
        </w:numPr>
        <w:spacing w:line="360" w:lineRule="auto"/>
        <w:jc w:val="both"/>
        <w:rPr>
          <w:rFonts w:ascii="Arial" w:eastAsia="Arial" w:hAnsi="Arial" w:cs="Arial"/>
        </w:rPr>
      </w:pPr>
      <w:r w:rsidRPr="7D7B1160">
        <w:rPr>
          <w:rFonts w:ascii="Arial" w:eastAsia="Arial" w:hAnsi="Arial" w:cs="Arial"/>
        </w:rPr>
        <w:t xml:space="preserve"> Physiological needs – food, water, warmth, rest</w:t>
      </w:r>
    </w:p>
    <w:p w14:paraId="59086F30" w14:textId="77777777" w:rsidR="00404965" w:rsidRPr="00404965" w:rsidRDefault="00404965" w:rsidP="145E04B9">
      <w:pPr>
        <w:numPr>
          <w:ilvl w:val="0"/>
          <w:numId w:val="4"/>
        </w:numPr>
        <w:spacing w:line="360" w:lineRule="auto"/>
        <w:jc w:val="both"/>
        <w:rPr>
          <w:rFonts w:ascii="Arial" w:eastAsia="Arial" w:hAnsi="Arial" w:cs="Arial"/>
        </w:rPr>
      </w:pPr>
      <w:r w:rsidRPr="7D7B1160">
        <w:rPr>
          <w:rFonts w:ascii="Arial" w:eastAsia="Arial" w:hAnsi="Arial" w:cs="Arial"/>
        </w:rPr>
        <w:t>Safety needs – security and stability</w:t>
      </w:r>
    </w:p>
    <w:p w14:paraId="339E76B4" w14:textId="77777777" w:rsidR="00404965" w:rsidRPr="00404965" w:rsidRDefault="00404965" w:rsidP="145E04B9">
      <w:pPr>
        <w:numPr>
          <w:ilvl w:val="0"/>
          <w:numId w:val="4"/>
        </w:numPr>
        <w:spacing w:line="360" w:lineRule="auto"/>
        <w:jc w:val="both"/>
        <w:rPr>
          <w:rFonts w:ascii="Arial" w:eastAsia="Arial" w:hAnsi="Arial" w:cs="Arial"/>
        </w:rPr>
      </w:pPr>
      <w:r w:rsidRPr="7D7B1160">
        <w:rPr>
          <w:rFonts w:ascii="Arial" w:eastAsia="Arial" w:hAnsi="Arial" w:cs="Arial"/>
        </w:rPr>
        <w:t>Love and belongingness needs – relationships, social connection</w:t>
      </w:r>
    </w:p>
    <w:p w14:paraId="613CB14E" w14:textId="77777777" w:rsidR="00404965" w:rsidRPr="00404965" w:rsidRDefault="00404965" w:rsidP="145E04B9">
      <w:pPr>
        <w:numPr>
          <w:ilvl w:val="0"/>
          <w:numId w:val="4"/>
        </w:numPr>
        <w:spacing w:line="360" w:lineRule="auto"/>
        <w:jc w:val="both"/>
        <w:rPr>
          <w:rFonts w:ascii="Arial" w:eastAsia="Arial" w:hAnsi="Arial" w:cs="Arial"/>
        </w:rPr>
      </w:pPr>
      <w:r w:rsidRPr="7D7B1160">
        <w:rPr>
          <w:rFonts w:ascii="Arial" w:eastAsia="Arial" w:hAnsi="Arial" w:cs="Arial"/>
        </w:rPr>
        <w:t>Esteem needs – self-worth, respect, recognition</w:t>
      </w:r>
    </w:p>
    <w:p w14:paraId="706AD5F9" w14:textId="77777777" w:rsidR="00404965" w:rsidRDefault="00404965" w:rsidP="145E04B9">
      <w:pPr>
        <w:numPr>
          <w:ilvl w:val="0"/>
          <w:numId w:val="4"/>
        </w:numPr>
        <w:spacing w:line="360" w:lineRule="auto"/>
        <w:jc w:val="both"/>
        <w:rPr>
          <w:rFonts w:ascii="Arial" w:eastAsia="Arial" w:hAnsi="Arial" w:cs="Arial"/>
        </w:rPr>
      </w:pPr>
      <w:r w:rsidRPr="7D7B1160">
        <w:rPr>
          <w:rFonts w:ascii="Arial" w:eastAsia="Arial" w:hAnsi="Arial" w:cs="Arial"/>
        </w:rPr>
        <w:t>Self-actualisation – achieving one’s potential and finding meaning</w:t>
      </w:r>
    </w:p>
    <w:p w14:paraId="0A6725C5" w14:textId="3FDC3C74" w:rsidR="0670ED70" w:rsidRDefault="0670ED70" w:rsidP="082E75B6">
      <w:pPr>
        <w:spacing w:line="360" w:lineRule="auto"/>
        <w:jc w:val="both"/>
      </w:pPr>
      <w:r w:rsidRPr="082E75B6">
        <w:rPr>
          <w:rFonts w:ascii="Arial" w:eastAsia="Arial" w:hAnsi="Arial" w:cs="Arial"/>
        </w:rPr>
        <w:t>Many of these demands may be unmet in older persons with dementia because of cognitive decline, dependence, or loss of autonomy. Professionals can prioritise and customise care that addresses these requirements holistically with the aid of Maslow's framework. According to research by McLeod (2018), people with dementia have better moods, are less agitated, and are more engaged when care environments address their emotional and psychological needs. Therefore, Maslow's model promotes person-centred care that considers the full person rather than just the symptoms of dementia.</w:t>
      </w:r>
    </w:p>
    <w:p w14:paraId="70C57E2F" w14:textId="34A56895" w:rsidR="055C08B6" w:rsidRDefault="055C08B6" w:rsidP="5334CD4F">
      <w:pPr>
        <w:pStyle w:val="Heading1"/>
        <w:numPr>
          <w:ilvl w:val="0"/>
          <w:numId w:val="16"/>
        </w:numPr>
        <w:rPr>
          <w:rFonts w:ascii="Arial" w:eastAsia="Arial" w:hAnsi="Arial" w:cs="Arial"/>
          <w:sz w:val="28"/>
          <w:szCs w:val="28"/>
        </w:rPr>
      </w:pPr>
      <w:bookmarkStart w:id="3" w:name="_Toc1040119078"/>
      <w:r w:rsidRPr="22D18FAB">
        <w:rPr>
          <w:rFonts w:ascii="Arial" w:eastAsia="Arial" w:hAnsi="Arial" w:cs="Arial"/>
          <w:sz w:val="28"/>
          <w:szCs w:val="28"/>
        </w:rPr>
        <w:t>Theory of Planned behaviour (TPB)</w:t>
      </w:r>
      <w:bookmarkEnd w:id="3"/>
    </w:p>
    <w:p w14:paraId="25D7BC71" w14:textId="27028AE7" w:rsidR="04C84FC1" w:rsidRDefault="04C84FC1" w:rsidP="2B7359EF">
      <w:pPr>
        <w:spacing w:line="360" w:lineRule="auto"/>
        <w:jc w:val="both"/>
      </w:pPr>
      <w:r w:rsidRPr="2B7359EF">
        <w:rPr>
          <w:rFonts w:ascii="Arial" w:eastAsia="Arial" w:hAnsi="Arial" w:cs="Arial"/>
        </w:rPr>
        <w:t>The Theory of Planned Behaviour (TPB) describes how people's intentions and behaviours are influenced by their attitudes, subjective norms, and perceived behavioural control. The TPB can still be used to promote positive health and care behaviours among older adults with early-stage dementia, family carers, and medical professionals, even if individuals with dementia may have impaired decision-making competence. Health psychology has employed Ajzen's (1985) theory to forecast medication adherence, physical activity, and therapy involvement. Designing realistic and empowering interventions for patients and carers in dementia care requires an understanding of behavioural goals (Godin &amp; Kok, 1996).</w:t>
      </w:r>
    </w:p>
    <w:p w14:paraId="739FC0F1" w14:textId="1DD57245" w:rsidR="04C84FC1" w:rsidRDefault="04C84FC1" w:rsidP="334DCEEC">
      <w:pPr>
        <w:spacing w:line="360" w:lineRule="auto"/>
        <w:jc w:val="both"/>
      </w:pPr>
      <w:r w:rsidRPr="334DCEEC">
        <w:rPr>
          <w:rFonts w:ascii="Arial" w:eastAsia="Arial" w:hAnsi="Arial" w:cs="Arial"/>
        </w:rPr>
        <w:t>When taken as a whole, these theories emphasise behaviour and motivation as essential elements of successful psychological support. While TPB focusses on how to encourage and maintain positive actions in individuals and carers, Maslow concentrates on what requirements must be met for emotional well-being. Professionals can establish supportive environments that address psychological and fundamental needs, promote meaningful engagement in therapeutic and social activities, and enable people and carers to preserve safety, dignity, and emotional connection by combining the two approaches.</w:t>
      </w:r>
    </w:p>
    <w:p w14:paraId="1D23049D" w14:textId="4B022713" w:rsidR="04C84FC1" w:rsidRDefault="04C84FC1" w:rsidP="2CBBC721">
      <w:pPr>
        <w:spacing w:line="360" w:lineRule="auto"/>
        <w:jc w:val="both"/>
      </w:pPr>
      <w:r w:rsidRPr="2CBBC721">
        <w:rPr>
          <w:rFonts w:ascii="Arial" w:eastAsia="Arial" w:hAnsi="Arial" w:cs="Arial"/>
        </w:rPr>
        <w:t>Applying psychology theory to dementia care guarantees person-centred, evidence-based, comprehensive support that emphasises the person's humanity rather than their limitations. Professionals can help older persons with dementia live with dignity, purpose, and a long-lasting feeling of well-being by attending to their practical and emotional requirements.</w:t>
      </w:r>
    </w:p>
    <w:p w14:paraId="688F77F9" w14:textId="064B7AC6" w:rsidR="04C84FC1" w:rsidRDefault="04C84FC1" w:rsidP="07C502E2">
      <w:pPr>
        <w:spacing w:line="360" w:lineRule="auto"/>
        <w:jc w:val="both"/>
      </w:pPr>
      <w:r w:rsidRPr="07C502E2">
        <w:rPr>
          <w:rFonts w:ascii="Arial" w:eastAsia="Arial" w:hAnsi="Arial" w:cs="Arial"/>
        </w:rPr>
        <w:t>People with dementia frequently experience confusion, memory loss, and language problems as the disease worsens. Professionals may find it challenging to comprehend the person's emotional needs or to explain interventions (such as CBT or recollection therapy). Frustration or distress can result from poor communication. There are numerous ways to deal with this. Incorporate visual aids, pictures, or familiar objects to improve comprehension; learn dementia-friendly communication techniques and validation therapy to respond sympathetically rather than correcting confusion; use simple language, such as short sentences, and supportive non-verbal cues, such as eye contact, gestures, and touch.</w:t>
      </w:r>
    </w:p>
    <w:p w14:paraId="4A10D50B" w14:textId="647D5089" w:rsidR="04C84FC1" w:rsidRDefault="04C84FC1" w:rsidP="4AC5E891">
      <w:pPr>
        <w:spacing w:line="360" w:lineRule="auto"/>
        <w:jc w:val="both"/>
      </w:pPr>
      <w:r w:rsidRPr="4AC5E891">
        <w:rPr>
          <w:rFonts w:ascii="Arial" w:eastAsia="Arial" w:hAnsi="Arial" w:cs="Arial"/>
        </w:rPr>
        <w:t>People with dementia may find it challenging to completely comprehend the goal of therapy or to offer informed consent due to cognitive impairment. This brings up moral questions of choice, autonomy, and protection. Making sure decisions are made in the best interests of the individual by adhering to legal frameworks like the Mental Capacity Act (2005). Using assisted decision-making, including advocates or family members. Last but not least, keeping a person-centred approach and, whenever feasible, honouring individual preferences and dignity.</w:t>
      </w:r>
    </w:p>
    <w:p w14:paraId="31FECFD1" w14:textId="1C01A001" w:rsidR="1007EDAE" w:rsidRDefault="1007EDAE" w:rsidP="62B1D2DD">
      <w:pPr>
        <w:spacing w:line="360" w:lineRule="auto"/>
        <w:jc w:val="both"/>
      </w:pPr>
      <w:r w:rsidRPr="62B1D2DD">
        <w:rPr>
          <w:rFonts w:ascii="Arial" w:eastAsia="Arial" w:hAnsi="Arial" w:cs="Arial"/>
        </w:rPr>
        <w:t>It takes time and steady staffing to provide person-centred, psychologically informed care. Professionals may find it difficult to consistently provide tailored solutions in overburdened healthcare settings. In order for psychological techniques to become ingrained in the team culture, they should incorporate psychological concepts into ordinary care procedures and teach and supervise all carers, not just psychologists. Encourage financial and policy support for mental health programs in dementia care facilities.</w:t>
      </w:r>
    </w:p>
    <w:p w14:paraId="4D179E39" w14:textId="2812DF77" w:rsidR="006C200D" w:rsidRPr="000D2985" w:rsidRDefault="5088D9FA" w:rsidP="77BD481C">
      <w:pPr>
        <w:pStyle w:val="Heading1"/>
        <w:numPr>
          <w:ilvl w:val="0"/>
          <w:numId w:val="16"/>
        </w:numPr>
        <w:rPr>
          <w:rFonts w:ascii="Arial" w:eastAsia="Arial" w:hAnsi="Arial" w:cs="Arial"/>
          <w:sz w:val="28"/>
          <w:szCs w:val="28"/>
        </w:rPr>
      </w:pPr>
      <w:bookmarkStart w:id="4" w:name="_Toc1998363691"/>
      <w:r w:rsidRPr="1FE72588">
        <w:rPr>
          <w:rFonts w:ascii="Arial" w:eastAsia="Arial" w:hAnsi="Arial" w:cs="Arial"/>
          <w:sz w:val="28"/>
          <w:szCs w:val="28"/>
        </w:rPr>
        <w:t>Application in the Health and Social Care context (Margaret case study</w:t>
      </w:r>
      <w:r w:rsidR="3D47999D" w:rsidRPr="1FE72588">
        <w:rPr>
          <w:rFonts w:ascii="Arial" w:eastAsia="Arial" w:hAnsi="Arial" w:cs="Arial"/>
          <w:sz w:val="28"/>
          <w:szCs w:val="28"/>
        </w:rPr>
        <w:t>)</w:t>
      </w:r>
      <w:bookmarkEnd w:id="4"/>
    </w:p>
    <w:p w14:paraId="6FFE6E20" w14:textId="390D385A" w:rsidR="1007EDAE" w:rsidRDefault="1007EDAE" w:rsidP="2B0FA987">
      <w:pPr>
        <w:spacing w:line="360" w:lineRule="auto"/>
        <w:jc w:val="both"/>
        <w:rPr>
          <w:rFonts w:ascii="Arial" w:eastAsia="Arial" w:hAnsi="Arial" w:cs="Arial"/>
        </w:rPr>
      </w:pPr>
      <w:r w:rsidRPr="2B0FA987">
        <w:rPr>
          <w:rFonts w:ascii="Arial" w:eastAsia="Arial" w:hAnsi="Arial" w:cs="Arial"/>
        </w:rPr>
        <w:t xml:space="preserve">Margaret has dementia and is eighty-two years old. It can be emotionally taxing to work with those who have dementia. When behaviour shifts or deteriorates, professionals may feel helpless, stressed, or weary of compassion. Maintaining a positive relationship between professionals and patients can be achieved by regular supervision, peer support, and reflective practice. Professionals will learn more about dementia if they have access to mental health and well-being programs. </w:t>
      </w:r>
      <w:r w:rsidR="53F41227" w:rsidRPr="318B93C4">
        <w:rPr>
          <w:rFonts w:ascii="Arial" w:eastAsia="Arial" w:hAnsi="Arial" w:cs="Arial"/>
        </w:rPr>
        <w:t>One In</w:t>
      </w:r>
      <w:r w:rsidRPr="2B0FA987">
        <w:rPr>
          <w:rFonts w:ascii="Arial" w:eastAsia="Arial" w:hAnsi="Arial" w:cs="Arial"/>
        </w:rPr>
        <w:t xml:space="preserve"> the care facility, cultural competency is crucial. By tailoring their approach to patients' values, religious beliefs, and individual requirements, healthcare professionals can build trust and enhance the quality of their care.</w:t>
      </w:r>
      <w:r w:rsidR="69D895B9" w:rsidRPr="1D4123BA">
        <w:rPr>
          <w:rFonts w:ascii="Arial" w:eastAsia="Arial" w:hAnsi="Arial" w:cs="Arial"/>
        </w:rPr>
        <w:t xml:space="preserve"> </w:t>
      </w:r>
      <w:r w:rsidRPr="2B0FA987">
        <w:rPr>
          <w:rFonts w:ascii="Arial" w:eastAsia="Arial" w:hAnsi="Arial" w:cs="Arial"/>
        </w:rPr>
        <w:t>Cultural competency ensures that everyone receives equitable care by addressing and reducing health disparities among various population groups. It enables treatment programs that take into account not just physical health but also spiritual and emotional well-being, which is essential for all-encompassing patient care.</w:t>
      </w:r>
    </w:p>
    <w:p w14:paraId="6EB980D6" w14:textId="5102A6B7" w:rsidR="1007EDAE" w:rsidRDefault="1007EDAE" w:rsidP="5DC2FD51">
      <w:pPr>
        <w:spacing w:line="360" w:lineRule="auto"/>
        <w:jc w:val="both"/>
      </w:pPr>
      <w:r w:rsidRPr="5DC2FD51">
        <w:rPr>
          <w:rFonts w:ascii="Arial" w:eastAsia="Arial" w:hAnsi="Arial" w:cs="Arial"/>
        </w:rPr>
        <w:t>Family members may have different views about treatment methods and frequently play a significant influence in decisions about care. Professionals, families, and the individual's preferences may clash as a result. However, in order to foster understanding and common objectives, it is important to keep lines of communication open and courteous with families, employ family-inclusive therapies, and educate families about psychological theories and methods. This will strengthen the relationship between families and professionals and reassure them that their loved ones are receiving the care they need.</w:t>
      </w:r>
    </w:p>
    <w:p w14:paraId="2B8D619F" w14:textId="2D7D84A8" w:rsidR="006C200D" w:rsidRPr="000D2985" w:rsidRDefault="1007EDAE" w:rsidP="3F4167D7">
      <w:pPr>
        <w:spacing w:line="360" w:lineRule="auto"/>
        <w:jc w:val="both"/>
        <w:rPr>
          <w:rFonts w:ascii="Arial" w:eastAsia="Arial" w:hAnsi="Arial" w:cs="Arial"/>
        </w:rPr>
      </w:pPr>
      <w:r w:rsidRPr="4065C75A">
        <w:rPr>
          <w:rFonts w:ascii="Arial" w:eastAsia="Arial" w:hAnsi="Arial" w:cs="Arial"/>
        </w:rPr>
        <w:t>A child's relationship with their carer has a big impact on how they will form relationships in the future, according to John Bowlby's (2014) attachment theory. By</w:t>
      </w:r>
      <w:r w:rsidR="006C200D" w:rsidRPr="7D7B1160">
        <w:rPr>
          <w:rFonts w:ascii="Arial" w:eastAsia="Arial" w:hAnsi="Arial" w:cs="Arial"/>
        </w:rPr>
        <w:t xml:space="preserve"> explaining why certain people may become more </w:t>
      </w:r>
      <w:r w:rsidRPr="4065C75A">
        <w:rPr>
          <w:rFonts w:ascii="Arial" w:eastAsia="Arial" w:hAnsi="Arial" w:cs="Arial"/>
        </w:rPr>
        <w:t>dependent</w:t>
      </w:r>
      <w:r w:rsidR="006C200D" w:rsidRPr="7D7B1160">
        <w:rPr>
          <w:rFonts w:ascii="Arial" w:eastAsia="Arial" w:hAnsi="Arial" w:cs="Arial"/>
        </w:rPr>
        <w:t xml:space="preserve"> or attached when </w:t>
      </w:r>
      <w:r w:rsidRPr="4065C75A">
        <w:rPr>
          <w:rFonts w:ascii="Arial" w:eastAsia="Arial" w:hAnsi="Arial" w:cs="Arial"/>
        </w:rPr>
        <w:t>dealing with dementia,</w:t>
      </w:r>
      <w:r w:rsidR="006C200D" w:rsidRPr="7D7B1160">
        <w:rPr>
          <w:rFonts w:ascii="Arial" w:eastAsia="Arial" w:hAnsi="Arial" w:cs="Arial"/>
        </w:rPr>
        <w:t xml:space="preserve"> this </w:t>
      </w:r>
      <w:r w:rsidRPr="4065C75A">
        <w:rPr>
          <w:rFonts w:ascii="Arial" w:eastAsia="Arial" w:hAnsi="Arial" w:cs="Arial"/>
        </w:rPr>
        <w:t>hypothesis can also help those who have the illness.</w:t>
      </w:r>
      <w:r w:rsidR="006C200D" w:rsidRPr="7D7B1160">
        <w:rPr>
          <w:rFonts w:ascii="Arial" w:eastAsia="Arial" w:hAnsi="Arial" w:cs="Arial"/>
        </w:rPr>
        <w:t xml:space="preserve"> It also </w:t>
      </w:r>
      <w:r w:rsidRPr="4065C75A">
        <w:rPr>
          <w:rFonts w:ascii="Arial" w:eastAsia="Arial" w:hAnsi="Arial" w:cs="Arial"/>
        </w:rPr>
        <w:t>provides information about how their relationships might have evolved in the past. It has been shown</w:t>
      </w:r>
      <w:r w:rsidR="006C200D" w:rsidRPr="7D7B1160">
        <w:rPr>
          <w:rFonts w:ascii="Arial" w:eastAsia="Arial" w:hAnsi="Arial" w:cs="Arial"/>
        </w:rPr>
        <w:t xml:space="preserve"> </w:t>
      </w:r>
      <w:r w:rsidR="006C200D" w:rsidRPr="51705247">
        <w:rPr>
          <w:rFonts w:ascii="Arial" w:eastAsia="Arial" w:hAnsi="Arial" w:cs="Arial"/>
        </w:rPr>
        <w:t xml:space="preserve">that attachment </w:t>
      </w:r>
      <w:r w:rsidRPr="4065C75A">
        <w:rPr>
          <w:rFonts w:ascii="Arial" w:eastAsia="Arial" w:hAnsi="Arial" w:cs="Arial"/>
        </w:rPr>
        <w:t xml:space="preserve">styles developed during </w:t>
      </w:r>
      <w:r w:rsidR="006C200D" w:rsidRPr="51705247">
        <w:rPr>
          <w:rFonts w:ascii="Arial" w:eastAsia="Arial" w:hAnsi="Arial" w:cs="Arial"/>
        </w:rPr>
        <w:t xml:space="preserve">infancy are likely to </w:t>
      </w:r>
      <w:r w:rsidRPr="4065C75A">
        <w:rPr>
          <w:rFonts w:ascii="Arial" w:eastAsia="Arial" w:hAnsi="Arial" w:cs="Arial"/>
        </w:rPr>
        <w:t>persist into maturity, even if a person develops dementia.</w:t>
      </w:r>
      <w:r w:rsidR="006C200D" w:rsidRPr="51705247">
        <w:rPr>
          <w:rFonts w:ascii="Arial" w:eastAsia="Arial" w:hAnsi="Arial" w:cs="Arial"/>
        </w:rPr>
        <w:t xml:space="preserve"> </w:t>
      </w:r>
      <w:r w:rsidR="7F45B360" w:rsidRPr="493D724D">
        <w:rPr>
          <w:rFonts w:ascii="Arial" w:eastAsia="Arial" w:hAnsi="Arial" w:cs="Arial"/>
        </w:rPr>
        <w:t>Understanding the different types of attachment that develop during childhood may help us better understand and support individuals with dementia. For example, a carer may be better able to understand why specific behaviours are occurring now and how best to treat or manage them going forward if they are aware that the patient has previously struggled to build relationships due to attachment difficulties. Therefore, knowing a person's attachment</w:t>
      </w:r>
      <w:r w:rsidR="006C200D" w:rsidRPr="51705247">
        <w:rPr>
          <w:rFonts w:ascii="Arial" w:eastAsia="Arial" w:hAnsi="Arial" w:cs="Arial"/>
        </w:rPr>
        <w:t xml:space="preserve"> history can </w:t>
      </w:r>
      <w:r w:rsidR="7F45B360" w:rsidRPr="493D724D">
        <w:rPr>
          <w:rFonts w:ascii="Arial" w:eastAsia="Arial" w:hAnsi="Arial" w:cs="Arial"/>
        </w:rPr>
        <w:t>help carers develop</w:t>
      </w:r>
      <w:r w:rsidR="006C200D" w:rsidRPr="51705247">
        <w:rPr>
          <w:rFonts w:ascii="Arial" w:eastAsia="Arial" w:hAnsi="Arial" w:cs="Arial"/>
        </w:rPr>
        <w:t xml:space="preserve"> effective intervention </w:t>
      </w:r>
      <w:r w:rsidR="7F45B360" w:rsidRPr="493D724D">
        <w:rPr>
          <w:rFonts w:ascii="Arial" w:eastAsia="Arial" w:hAnsi="Arial" w:cs="Arial"/>
        </w:rPr>
        <w:t>strategies that are customised</w:t>
      </w:r>
      <w:r w:rsidR="006C200D" w:rsidRPr="51705247">
        <w:rPr>
          <w:rFonts w:ascii="Arial" w:eastAsia="Arial" w:hAnsi="Arial" w:cs="Arial"/>
        </w:rPr>
        <w:t xml:space="preserve"> to </w:t>
      </w:r>
      <w:r w:rsidR="7F45B360" w:rsidRPr="493D724D">
        <w:rPr>
          <w:rFonts w:ascii="Arial" w:eastAsia="Arial" w:hAnsi="Arial" w:cs="Arial"/>
        </w:rPr>
        <w:t>match everyone's requirements by providing crucial knowledge about the possible reasons of difficult behaviours associated with dementia.</w:t>
      </w:r>
      <w:r w:rsidR="006C200D" w:rsidRPr="51705247">
        <w:rPr>
          <w:rFonts w:ascii="Arial" w:eastAsia="Arial" w:hAnsi="Arial" w:cs="Arial"/>
        </w:rPr>
        <w:t xml:space="preserve"> It can also give caregivers further insights into what might </w:t>
      </w:r>
      <w:r w:rsidR="00BE3B4A" w:rsidRPr="51705247">
        <w:rPr>
          <w:rFonts w:ascii="Arial" w:eastAsia="Arial" w:hAnsi="Arial" w:cs="Arial"/>
        </w:rPr>
        <w:t>agitate,</w:t>
      </w:r>
      <w:r w:rsidR="006C200D" w:rsidRPr="51705247">
        <w:rPr>
          <w:rFonts w:ascii="Arial" w:eastAsia="Arial" w:hAnsi="Arial" w:cs="Arial"/>
        </w:rPr>
        <w:t xml:space="preserve"> or distress specific patients based on prior experiences from earlier stages of development.</w:t>
      </w:r>
    </w:p>
    <w:p w14:paraId="60144DB3" w14:textId="63EC8241" w:rsidR="0D23036E" w:rsidRDefault="0D23036E" w:rsidP="76268E38">
      <w:pPr>
        <w:spacing w:line="360" w:lineRule="auto"/>
        <w:jc w:val="both"/>
        <w:rPr>
          <w:rFonts w:ascii="Arial" w:eastAsia="Arial" w:hAnsi="Arial" w:cs="Arial"/>
        </w:rPr>
      </w:pPr>
      <w:bookmarkStart w:id="5" w:name="_Toc1575562951"/>
      <w:r w:rsidRPr="76268E38">
        <w:rPr>
          <w:rStyle w:val="Heading1Char"/>
          <w:rFonts w:ascii="Arial" w:eastAsia="Arial" w:hAnsi="Arial" w:cs="Arial"/>
          <w:sz w:val="28"/>
          <w:szCs w:val="28"/>
        </w:rPr>
        <w:t>Conclusion</w:t>
      </w:r>
      <w:bookmarkEnd w:id="5"/>
      <w:r>
        <w:br/>
      </w:r>
      <w:r w:rsidR="45B3A0F2" w:rsidRPr="72142D8D">
        <w:rPr>
          <w:rFonts w:ascii="Arial" w:eastAsia="Arial" w:hAnsi="Arial" w:cs="Arial"/>
        </w:rPr>
        <w:t>In conclusion, Western ideals underpin psychological models like Maslow's hierarchy and the theory of planned conduct, which may not necessarily correspond with people's cultural views on ageing, mental health, or family responsibilities. However, professionals can successfully apply these theories in ways that uphold dignity, improve wellbeing, and provide truly person-centred assistance with flexibility, collaboration, training, and empathy. Health care workers will always face difficulties, but with assistance in place, this will foster a positive atmosphere for both patients and healthcare providers.</w:t>
      </w:r>
    </w:p>
    <w:p w14:paraId="51AFF564" w14:textId="77777777" w:rsidR="000D0E13" w:rsidRDefault="000D0E13" w:rsidP="7D920CF5">
      <w:pPr>
        <w:spacing w:line="360" w:lineRule="auto"/>
        <w:jc w:val="both"/>
        <w:rPr>
          <w:rFonts w:ascii="Arial" w:eastAsia="Arial" w:hAnsi="Arial" w:cs="Arial"/>
        </w:rPr>
      </w:pPr>
    </w:p>
    <w:p w14:paraId="2A075E21" w14:textId="72C6D4CC" w:rsidR="4CAF8E34" w:rsidRDefault="4CAF8E34">
      <w:r>
        <w:br w:type="page"/>
      </w:r>
    </w:p>
    <w:p w14:paraId="4AA92D62" w14:textId="70926FC3" w:rsidR="4CAF8E34" w:rsidRDefault="4CAF8E34" w:rsidP="4CAF8E34">
      <w:pPr>
        <w:spacing w:line="360" w:lineRule="auto"/>
        <w:jc w:val="both"/>
        <w:rPr>
          <w:rFonts w:ascii="Arial" w:eastAsia="Arial" w:hAnsi="Arial" w:cs="Arial"/>
        </w:rPr>
      </w:pPr>
    </w:p>
    <w:p w14:paraId="62082426" w14:textId="79AB8EF8" w:rsidR="00534F85" w:rsidRPr="004F38F5" w:rsidRDefault="00534F85" w:rsidP="186E0AD9">
      <w:pPr>
        <w:pStyle w:val="Heading1"/>
        <w:rPr>
          <w:rFonts w:ascii="Arial" w:eastAsia="Arial" w:hAnsi="Arial" w:cs="Arial"/>
          <w:sz w:val="28"/>
          <w:szCs w:val="28"/>
        </w:rPr>
      </w:pPr>
      <w:bookmarkStart w:id="6" w:name="_Toc624472449"/>
      <w:r w:rsidRPr="50A211A9">
        <w:rPr>
          <w:rFonts w:ascii="Arial" w:eastAsia="Arial" w:hAnsi="Arial" w:cs="Arial"/>
          <w:sz w:val="28"/>
          <w:szCs w:val="28"/>
        </w:rPr>
        <w:t>References</w:t>
      </w:r>
      <w:bookmarkEnd w:id="6"/>
    </w:p>
    <w:p w14:paraId="31DB4086" w14:textId="17A98FFB" w:rsidR="3015009D" w:rsidRDefault="211449A9" w:rsidP="3015009D">
      <w:pPr>
        <w:rPr>
          <w:rFonts w:ascii="Arial" w:eastAsia="Arial" w:hAnsi="Arial" w:cs="Arial"/>
        </w:rPr>
      </w:pPr>
      <w:r w:rsidRPr="1DABFB51">
        <w:rPr>
          <w:rFonts w:ascii="Arial" w:eastAsia="Arial" w:hAnsi="Arial" w:cs="Arial"/>
          <w:color w:val="222222"/>
        </w:rPr>
        <w:t xml:space="preserve">Act, M.C., 2005. Mental capacity act 2005. </w:t>
      </w:r>
      <w:r w:rsidRPr="1DABFB51">
        <w:rPr>
          <w:rFonts w:ascii="Arial" w:eastAsia="Arial" w:hAnsi="Arial" w:cs="Arial"/>
          <w:i/>
          <w:color w:val="222222"/>
        </w:rPr>
        <w:t>London Station Off</w:t>
      </w:r>
      <w:r w:rsidRPr="1DABFB51">
        <w:rPr>
          <w:rFonts w:ascii="Arial" w:eastAsia="Arial" w:hAnsi="Arial" w:cs="Arial"/>
          <w:color w:val="222222"/>
        </w:rPr>
        <w:t>.</w:t>
      </w:r>
    </w:p>
    <w:p w14:paraId="50F57425" w14:textId="77777777" w:rsidR="00534F85" w:rsidRPr="00BF36D1" w:rsidRDefault="00534F85" w:rsidP="34472479">
      <w:pPr>
        <w:pStyle w:val="Footer"/>
        <w:spacing w:line="360" w:lineRule="auto"/>
        <w:jc w:val="both"/>
        <w:rPr>
          <w:rFonts w:ascii="Arial" w:eastAsia="Arial" w:hAnsi="Arial" w:cs="Arial"/>
        </w:rPr>
      </w:pPr>
      <w:r w:rsidRPr="1E843C8D">
        <w:rPr>
          <w:rFonts w:ascii="Arial" w:eastAsia="Arial" w:hAnsi="Arial" w:cs="Arial"/>
        </w:rPr>
        <w:t>Ajzen, I. (1985). </w:t>
      </w:r>
      <w:r w:rsidRPr="1E843C8D">
        <w:rPr>
          <w:rFonts w:ascii="Arial" w:eastAsia="Arial" w:hAnsi="Arial" w:cs="Arial"/>
          <w:i/>
        </w:rPr>
        <w:t>From intentions to actions: A theory of planned behaviour.</w:t>
      </w:r>
      <w:r w:rsidRPr="1E843C8D">
        <w:rPr>
          <w:rFonts w:ascii="Arial" w:eastAsia="Arial" w:hAnsi="Arial" w:cs="Arial"/>
        </w:rPr>
        <w:t> In J. Kuhl &amp; J. Beckmann (Eds.), </w:t>
      </w:r>
      <w:r w:rsidRPr="1E843C8D">
        <w:rPr>
          <w:rFonts w:ascii="Arial" w:eastAsia="Arial" w:hAnsi="Arial" w:cs="Arial"/>
          <w:i/>
        </w:rPr>
        <w:t>Action Control: From Cognition to Behaviour</w:t>
      </w:r>
      <w:r w:rsidRPr="1E843C8D">
        <w:rPr>
          <w:rFonts w:ascii="Arial" w:eastAsia="Arial" w:hAnsi="Arial" w:cs="Arial"/>
        </w:rPr>
        <w:t> (pp. 11–39). Springer.</w:t>
      </w:r>
    </w:p>
    <w:p w14:paraId="4D0442E2" w14:textId="77777777" w:rsidR="6504F605" w:rsidRDefault="6504F605" w:rsidP="3CD3947E">
      <w:pPr>
        <w:pStyle w:val="Footer"/>
        <w:spacing w:line="360" w:lineRule="auto"/>
        <w:jc w:val="both"/>
        <w:rPr>
          <w:rFonts w:ascii="Arial" w:eastAsia="Arial" w:hAnsi="Arial" w:cs="Arial"/>
        </w:rPr>
      </w:pPr>
      <w:r w:rsidRPr="1E843C8D">
        <w:rPr>
          <w:rFonts w:ascii="Arial" w:eastAsia="Arial" w:hAnsi="Arial" w:cs="Arial"/>
        </w:rPr>
        <w:t>Department of Health and Social Care (2023) </w:t>
      </w:r>
      <w:r w:rsidRPr="1E843C8D">
        <w:rPr>
          <w:rFonts w:ascii="Arial" w:eastAsia="Arial" w:hAnsi="Arial" w:cs="Arial"/>
          <w:i/>
        </w:rPr>
        <w:t>The Mental Capacity Act Code of Practice.</w:t>
      </w:r>
      <w:r w:rsidRPr="1E843C8D">
        <w:rPr>
          <w:rFonts w:ascii="Arial" w:eastAsia="Arial" w:hAnsi="Arial" w:cs="Arial"/>
        </w:rPr>
        <w:t> London: HMSO.</w:t>
      </w:r>
    </w:p>
    <w:p w14:paraId="7375889A" w14:textId="60A68C59" w:rsidR="00534F85" w:rsidRPr="00BF36D1" w:rsidRDefault="00534F85" w:rsidP="34472479">
      <w:pPr>
        <w:pStyle w:val="Footer"/>
        <w:spacing w:line="360" w:lineRule="auto"/>
        <w:jc w:val="both"/>
        <w:rPr>
          <w:rFonts w:ascii="Arial" w:eastAsia="Arial" w:hAnsi="Arial" w:cs="Arial"/>
        </w:rPr>
      </w:pPr>
      <w:r w:rsidRPr="1E843C8D">
        <w:rPr>
          <w:rFonts w:ascii="Arial" w:eastAsia="Arial" w:hAnsi="Arial" w:cs="Arial"/>
        </w:rPr>
        <w:t>Godin, G., &amp; Kok, G. (1996). </w:t>
      </w:r>
      <w:r w:rsidRPr="1E843C8D">
        <w:rPr>
          <w:rFonts w:ascii="Arial" w:eastAsia="Arial" w:hAnsi="Arial" w:cs="Arial"/>
          <w:i/>
        </w:rPr>
        <w:t>The theory of planned behaviour: A review of its applications to health-related behaviours.</w:t>
      </w:r>
      <w:r w:rsidRPr="1E843C8D">
        <w:rPr>
          <w:rFonts w:ascii="Arial" w:eastAsia="Arial" w:hAnsi="Arial" w:cs="Arial"/>
        </w:rPr>
        <w:t xml:space="preserve"> American Journal of Health Promotion, 11(2), 87–98.</w:t>
      </w:r>
    </w:p>
    <w:p w14:paraId="3FDAC00D" w14:textId="3F23F2C2" w:rsidR="400CC7D8" w:rsidRDefault="4E982302" w:rsidP="400CC7D8">
      <w:pPr>
        <w:pStyle w:val="Footer"/>
        <w:spacing w:line="360" w:lineRule="auto"/>
        <w:jc w:val="both"/>
        <w:rPr>
          <w:rFonts w:ascii="Arial" w:eastAsia="Arial" w:hAnsi="Arial" w:cs="Arial"/>
        </w:rPr>
      </w:pPr>
      <w:r w:rsidRPr="1E843C8D">
        <w:rPr>
          <w:rFonts w:ascii="Arial" w:eastAsia="Arial" w:hAnsi="Arial" w:cs="Arial"/>
          <w:color w:val="222222"/>
        </w:rPr>
        <w:t xml:space="preserve">Holmes, J., 2014. </w:t>
      </w:r>
      <w:r w:rsidRPr="1E843C8D">
        <w:rPr>
          <w:rFonts w:ascii="Arial" w:eastAsia="Arial" w:hAnsi="Arial" w:cs="Arial"/>
          <w:i/>
          <w:color w:val="222222"/>
        </w:rPr>
        <w:t>John Bowlby and attachment theory</w:t>
      </w:r>
      <w:r w:rsidRPr="1E843C8D">
        <w:rPr>
          <w:rFonts w:ascii="Arial" w:eastAsia="Arial" w:hAnsi="Arial" w:cs="Arial"/>
          <w:color w:val="222222"/>
        </w:rPr>
        <w:t>. Routledge.</w:t>
      </w:r>
    </w:p>
    <w:p w14:paraId="7F0681FD" w14:textId="77777777" w:rsidR="00534F85" w:rsidRPr="00BF36D1" w:rsidRDefault="00534F85" w:rsidP="34472479">
      <w:pPr>
        <w:pStyle w:val="Footer"/>
        <w:spacing w:line="360" w:lineRule="auto"/>
        <w:jc w:val="both"/>
        <w:rPr>
          <w:rFonts w:ascii="Arial" w:eastAsia="Arial" w:hAnsi="Arial" w:cs="Arial"/>
        </w:rPr>
      </w:pPr>
      <w:r w:rsidRPr="1E843C8D">
        <w:rPr>
          <w:rFonts w:ascii="Arial" w:eastAsia="Arial" w:hAnsi="Arial" w:cs="Arial"/>
        </w:rPr>
        <w:t>Maslow, A. H. (1943). </w:t>
      </w:r>
      <w:r w:rsidRPr="1E843C8D">
        <w:rPr>
          <w:rFonts w:ascii="Arial" w:eastAsia="Arial" w:hAnsi="Arial" w:cs="Arial"/>
          <w:i/>
        </w:rPr>
        <w:t>A theory of human motivation.</w:t>
      </w:r>
      <w:r w:rsidRPr="1E843C8D">
        <w:rPr>
          <w:rFonts w:ascii="Arial" w:eastAsia="Arial" w:hAnsi="Arial" w:cs="Arial"/>
        </w:rPr>
        <w:t> Psychological Review, 50(4), 370–396.</w:t>
      </w:r>
    </w:p>
    <w:p w14:paraId="37B5C577" w14:textId="77777777" w:rsidR="00534F85" w:rsidRDefault="00534F85" w:rsidP="34472479">
      <w:pPr>
        <w:pStyle w:val="Footer"/>
        <w:spacing w:line="360" w:lineRule="auto"/>
        <w:jc w:val="both"/>
        <w:rPr>
          <w:rFonts w:ascii="Arial" w:eastAsia="Arial" w:hAnsi="Arial" w:cs="Arial"/>
        </w:rPr>
      </w:pPr>
      <w:r w:rsidRPr="1E843C8D">
        <w:rPr>
          <w:rFonts w:ascii="Arial" w:eastAsia="Arial" w:hAnsi="Arial" w:cs="Arial"/>
        </w:rPr>
        <w:t>McLeod, S. (2018). </w:t>
      </w:r>
      <w:r w:rsidRPr="1E843C8D">
        <w:rPr>
          <w:rFonts w:ascii="Arial" w:eastAsia="Arial" w:hAnsi="Arial" w:cs="Arial"/>
          <w:i/>
        </w:rPr>
        <w:t>Maslow’s hierarchy of needs.</w:t>
      </w:r>
      <w:r w:rsidRPr="1E843C8D">
        <w:rPr>
          <w:rFonts w:ascii="Arial" w:eastAsia="Arial" w:hAnsi="Arial" w:cs="Arial"/>
        </w:rPr>
        <w:t> Simply Psychology.</w:t>
      </w:r>
    </w:p>
    <w:p w14:paraId="5BC78698" w14:textId="54DFE022" w:rsidR="22A42CD4" w:rsidRDefault="22A42CD4" w:rsidP="22A42CD4">
      <w:pPr>
        <w:pStyle w:val="Footer"/>
        <w:spacing w:line="360" w:lineRule="auto"/>
        <w:jc w:val="both"/>
        <w:rPr>
          <w:rFonts w:ascii="Arial" w:eastAsia="Arial" w:hAnsi="Arial" w:cs="Arial"/>
        </w:rPr>
      </w:pPr>
    </w:p>
    <w:p w14:paraId="09C12001" w14:textId="77777777" w:rsidR="00534F85" w:rsidRPr="000D2985" w:rsidRDefault="00534F85" w:rsidP="000D2985">
      <w:pPr>
        <w:rPr>
          <w:b/>
          <w:bCs/>
        </w:rPr>
      </w:pPr>
    </w:p>
    <w:sectPr w:rsidR="00534F85" w:rsidRPr="000D2985">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DA0098B" w14:textId="77777777" w:rsidR="00DE5B6E" w:rsidRDefault="00DE5B6E" w:rsidP="007C4046">
      <w:pPr>
        <w:spacing w:after="0" w:line="240" w:lineRule="auto"/>
      </w:pPr>
      <w:r>
        <w:separator/>
      </w:r>
    </w:p>
  </w:endnote>
  <w:endnote w:type="continuationSeparator" w:id="0">
    <w:p w14:paraId="00CA5D3A" w14:textId="77777777" w:rsidR="00DE5B6E" w:rsidRDefault="00DE5B6E" w:rsidP="007C40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073D02F" w14:textId="77777777" w:rsidR="00091E6A" w:rsidRDefault="00091E6A" w:rsidP="002C34EA">
    <w:pPr>
      <w:pStyle w:val="Footer"/>
    </w:pPr>
  </w:p>
  <w:p w14:paraId="4279CE24" w14:textId="77777777" w:rsidR="00BF36D1" w:rsidRDefault="00BF36D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9830899" w14:textId="77777777" w:rsidR="00DE5B6E" w:rsidRDefault="00DE5B6E" w:rsidP="007C4046">
      <w:pPr>
        <w:spacing w:after="0" w:line="240" w:lineRule="auto"/>
      </w:pPr>
      <w:r>
        <w:separator/>
      </w:r>
    </w:p>
  </w:footnote>
  <w:footnote w:type="continuationSeparator" w:id="0">
    <w:p w14:paraId="345E292C" w14:textId="77777777" w:rsidR="00DE5B6E" w:rsidRDefault="00DE5B6E" w:rsidP="007C404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A2C6A3E" w14:textId="610379DD" w:rsidR="00605803" w:rsidRPr="000C52D7" w:rsidRDefault="00F93487" w:rsidP="000C52D7">
    <w:pPr>
      <w:pStyle w:val="Header"/>
    </w:pPr>
    <w:r w:rsidRPr="000C52D7">
      <w:t xml:space="preserve"> </w:t>
    </w:r>
  </w:p>
</w:hdr>
</file>

<file path=word/intelligence2.xml><?xml version="1.0" encoding="utf-8"?>
<int2:intelligence xmlns:int2="http://schemas.microsoft.com/office/intelligence/2020/intelligence" xmlns:oel="http://schemas.microsoft.com/office/2019/extlst">
  <int2:observations>
    <int2:textHash int2:hashCode="dbnVSOzKqgCoDp" int2:id="JpUcoKZc">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DB46E1"/>
    <w:multiLevelType w:val="multilevel"/>
    <w:tmpl w:val="ACDE4B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7365AB"/>
    <w:multiLevelType w:val="multilevel"/>
    <w:tmpl w:val="2618E6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B7830ED"/>
    <w:multiLevelType w:val="multilevel"/>
    <w:tmpl w:val="5ACE28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8AE06D9"/>
    <w:multiLevelType w:val="multilevel"/>
    <w:tmpl w:val="E7F686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7077437"/>
    <w:multiLevelType w:val="multilevel"/>
    <w:tmpl w:val="596CDC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319B46FB"/>
    <w:multiLevelType w:val="multilevel"/>
    <w:tmpl w:val="BE928D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3BB71812"/>
    <w:multiLevelType w:val="multilevel"/>
    <w:tmpl w:val="45D09A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3D465831"/>
    <w:multiLevelType w:val="multilevel"/>
    <w:tmpl w:val="3182AD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4D83CAC1"/>
    <w:multiLevelType w:val="hybridMultilevel"/>
    <w:tmpl w:val="FFFFFFFF"/>
    <w:lvl w:ilvl="0" w:tplc="45D6779A">
      <w:start w:val="1"/>
      <w:numFmt w:val="decimal"/>
      <w:lvlText w:val="%1."/>
      <w:lvlJc w:val="left"/>
      <w:pPr>
        <w:ind w:left="720" w:hanging="360"/>
      </w:pPr>
    </w:lvl>
    <w:lvl w:ilvl="1" w:tplc="EFF2B5E0">
      <w:start w:val="1"/>
      <w:numFmt w:val="lowerLetter"/>
      <w:lvlText w:val="%2."/>
      <w:lvlJc w:val="left"/>
      <w:pPr>
        <w:ind w:left="1440" w:hanging="360"/>
      </w:pPr>
    </w:lvl>
    <w:lvl w:ilvl="2" w:tplc="C3C026EC">
      <w:start w:val="1"/>
      <w:numFmt w:val="lowerRoman"/>
      <w:lvlText w:val="%3."/>
      <w:lvlJc w:val="right"/>
      <w:pPr>
        <w:ind w:left="2160" w:hanging="180"/>
      </w:pPr>
    </w:lvl>
    <w:lvl w:ilvl="3" w:tplc="8F7E4658">
      <w:start w:val="1"/>
      <w:numFmt w:val="decimal"/>
      <w:lvlText w:val="%4."/>
      <w:lvlJc w:val="left"/>
      <w:pPr>
        <w:ind w:left="2880" w:hanging="360"/>
      </w:pPr>
    </w:lvl>
    <w:lvl w:ilvl="4" w:tplc="EBBACF22">
      <w:start w:val="1"/>
      <w:numFmt w:val="lowerLetter"/>
      <w:lvlText w:val="%5."/>
      <w:lvlJc w:val="left"/>
      <w:pPr>
        <w:ind w:left="3600" w:hanging="360"/>
      </w:pPr>
    </w:lvl>
    <w:lvl w:ilvl="5" w:tplc="08C83504">
      <w:start w:val="1"/>
      <w:numFmt w:val="lowerRoman"/>
      <w:lvlText w:val="%6."/>
      <w:lvlJc w:val="right"/>
      <w:pPr>
        <w:ind w:left="4320" w:hanging="180"/>
      </w:pPr>
    </w:lvl>
    <w:lvl w:ilvl="6" w:tplc="2310A2D2">
      <w:start w:val="1"/>
      <w:numFmt w:val="decimal"/>
      <w:lvlText w:val="%7."/>
      <w:lvlJc w:val="left"/>
      <w:pPr>
        <w:ind w:left="5040" w:hanging="360"/>
      </w:pPr>
    </w:lvl>
    <w:lvl w:ilvl="7" w:tplc="BCBC1472">
      <w:start w:val="1"/>
      <w:numFmt w:val="lowerLetter"/>
      <w:lvlText w:val="%8."/>
      <w:lvlJc w:val="left"/>
      <w:pPr>
        <w:ind w:left="5760" w:hanging="360"/>
      </w:pPr>
    </w:lvl>
    <w:lvl w:ilvl="8" w:tplc="C14403C0">
      <w:start w:val="1"/>
      <w:numFmt w:val="lowerRoman"/>
      <w:lvlText w:val="%9."/>
      <w:lvlJc w:val="right"/>
      <w:pPr>
        <w:ind w:left="6480" w:hanging="180"/>
      </w:pPr>
    </w:lvl>
  </w:abstractNum>
  <w:abstractNum w:abstractNumId="9" w15:restartNumberingAfterBreak="0">
    <w:nsid w:val="50F631FF"/>
    <w:multiLevelType w:val="multilevel"/>
    <w:tmpl w:val="1586F5E4"/>
    <w:lvl w:ilvl="0">
      <w:start w:val="1"/>
      <w:numFmt w:val="decimal"/>
      <w:lvlText w:val="%1."/>
      <w:lvlJc w:val="left"/>
      <w:pPr>
        <w:tabs>
          <w:tab w:val="num" w:pos="720"/>
        </w:tabs>
        <w:ind w:left="720" w:hanging="360"/>
      </w:pPr>
      <w:rPr>
        <w:rFonts w:asciiTheme="minorHAnsi" w:eastAsiaTheme="minorHAnsi" w:hAnsiTheme="minorHAnsi" w:cstheme="minorBidi"/>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5B0878E2"/>
    <w:multiLevelType w:val="multilevel"/>
    <w:tmpl w:val="9C1419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740F22E5"/>
    <w:multiLevelType w:val="multilevel"/>
    <w:tmpl w:val="C7B2AE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7A571D67"/>
    <w:multiLevelType w:val="hybridMultilevel"/>
    <w:tmpl w:val="0D945DF4"/>
    <w:lvl w:ilvl="0" w:tplc="4EE4E656">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CB614F5"/>
    <w:multiLevelType w:val="multilevel"/>
    <w:tmpl w:val="453EAB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7CD54BD1"/>
    <w:multiLevelType w:val="hybridMultilevel"/>
    <w:tmpl w:val="087A886E"/>
    <w:lvl w:ilvl="0" w:tplc="01BA9636">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F79197C"/>
    <w:multiLevelType w:val="multilevel"/>
    <w:tmpl w:val="A10E00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939684290">
    <w:abstractNumId w:val="14"/>
  </w:num>
  <w:num w:numId="2" w16cid:durableId="950358832">
    <w:abstractNumId w:val="12"/>
  </w:num>
  <w:num w:numId="3" w16cid:durableId="32392090">
    <w:abstractNumId w:val="1"/>
  </w:num>
  <w:num w:numId="4" w16cid:durableId="1246111292">
    <w:abstractNumId w:val="9"/>
  </w:num>
  <w:num w:numId="5" w16cid:durableId="1090201329">
    <w:abstractNumId w:val="11"/>
  </w:num>
  <w:num w:numId="6" w16cid:durableId="722944856">
    <w:abstractNumId w:val="10"/>
  </w:num>
  <w:num w:numId="7" w16cid:durableId="1193109656">
    <w:abstractNumId w:val="7"/>
  </w:num>
  <w:num w:numId="8" w16cid:durableId="267466339">
    <w:abstractNumId w:val="4"/>
  </w:num>
  <w:num w:numId="9" w16cid:durableId="224075251">
    <w:abstractNumId w:val="13"/>
  </w:num>
  <w:num w:numId="10" w16cid:durableId="1475290340">
    <w:abstractNumId w:val="6"/>
  </w:num>
  <w:num w:numId="11" w16cid:durableId="1194533480">
    <w:abstractNumId w:val="15"/>
  </w:num>
  <w:num w:numId="12" w16cid:durableId="497234440">
    <w:abstractNumId w:val="3"/>
  </w:num>
  <w:num w:numId="13" w16cid:durableId="1583295755">
    <w:abstractNumId w:val="2"/>
  </w:num>
  <w:num w:numId="14" w16cid:durableId="1538621152">
    <w:abstractNumId w:val="5"/>
  </w:num>
  <w:num w:numId="15" w16cid:durableId="214777877">
    <w:abstractNumId w:val="0"/>
  </w:num>
  <w:num w:numId="16" w16cid:durableId="1523861785">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14A6"/>
    <w:rsid w:val="000072F7"/>
    <w:rsid w:val="00012AE4"/>
    <w:rsid w:val="00013273"/>
    <w:rsid w:val="0001394D"/>
    <w:rsid w:val="00013D24"/>
    <w:rsid w:val="00014968"/>
    <w:rsid w:val="0001593F"/>
    <w:rsid w:val="0001662B"/>
    <w:rsid w:val="0002735D"/>
    <w:rsid w:val="00030232"/>
    <w:rsid w:val="000305AD"/>
    <w:rsid w:val="000305BA"/>
    <w:rsid w:val="000349DA"/>
    <w:rsid w:val="00035224"/>
    <w:rsid w:val="00037DE0"/>
    <w:rsid w:val="00041EDB"/>
    <w:rsid w:val="000453DC"/>
    <w:rsid w:val="000461BA"/>
    <w:rsid w:val="000532EB"/>
    <w:rsid w:val="00055D25"/>
    <w:rsid w:val="00060EC0"/>
    <w:rsid w:val="00061143"/>
    <w:rsid w:val="000629C1"/>
    <w:rsid w:val="0006534F"/>
    <w:rsid w:val="00066D73"/>
    <w:rsid w:val="000675B9"/>
    <w:rsid w:val="0007057D"/>
    <w:rsid w:val="00074F68"/>
    <w:rsid w:val="000756D8"/>
    <w:rsid w:val="00077C90"/>
    <w:rsid w:val="00087A8F"/>
    <w:rsid w:val="00091E6A"/>
    <w:rsid w:val="00092975"/>
    <w:rsid w:val="00093C86"/>
    <w:rsid w:val="0009480B"/>
    <w:rsid w:val="000956C6"/>
    <w:rsid w:val="000A02E1"/>
    <w:rsid w:val="000A1C09"/>
    <w:rsid w:val="000A3245"/>
    <w:rsid w:val="000A3AE7"/>
    <w:rsid w:val="000A67D1"/>
    <w:rsid w:val="000B36ED"/>
    <w:rsid w:val="000B4DAD"/>
    <w:rsid w:val="000C16CD"/>
    <w:rsid w:val="000C1CAD"/>
    <w:rsid w:val="000C4F57"/>
    <w:rsid w:val="000C52D7"/>
    <w:rsid w:val="000C6EB1"/>
    <w:rsid w:val="000D0E13"/>
    <w:rsid w:val="000D158B"/>
    <w:rsid w:val="000D2985"/>
    <w:rsid w:val="000E142D"/>
    <w:rsid w:val="000E2494"/>
    <w:rsid w:val="000E6940"/>
    <w:rsid w:val="000F0D87"/>
    <w:rsid w:val="000F292C"/>
    <w:rsid w:val="000F32D4"/>
    <w:rsid w:val="000F546A"/>
    <w:rsid w:val="000F60E2"/>
    <w:rsid w:val="000F62F3"/>
    <w:rsid w:val="000FACE1"/>
    <w:rsid w:val="001021B6"/>
    <w:rsid w:val="00102336"/>
    <w:rsid w:val="00102931"/>
    <w:rsid w:val="00112921"/>
    <w:rsid w:val="00121350"/>
    <w:rsid w:val="00121439"/>
    <w:rsid w:val="00122ED0"/>
    <w:rsid w:val="0012370C"/>
    <w:rsid w:val="00123725"/>
    <w:rsid w:val="0012405E"/>
    <w:rsid w:val="00126434"/>
    <w:rsid w:val="00130D78"/>
    <w:rsid w:val="00132B88"/>
    <w:rsid w:val="0013468B"/>
    <w:rsid w:val="00135197"/>
    <w:rsid w:val="00145242"/>
    <w:rsid w:val="00145C9B"/>
    <w:rsid w:val="00151A84"/>
    <w:rsid w:val="001538BF"/>
    <w:rsid w:val="0015390F"/>
    <w:rsid w:val="00153941"/>
    <w:rsid w:val="00153C5C"/>
    <w:rsid w:val="0015420B"/>
    <w:rsid w:val="00154303"/>
    <w:rsid w:val="00156AB0"/>
    <w:rsid w:val="00157385"/>
    <w:rsid w:val="00157740"/>
    <w:rsid w:val="0015781D"/>
    <w:rsid w:val="00157C50"/>
    <w:rsid w:val="00157CCC"/>
    <w:rsid w:val="00162B16"/>
    <w:rsid w:val="00165DEB"/>
    <w:rsid w:val="00166C86"/>
    <w:rsid w:val="00170B5C"/>
    <w:rsid w:val="00170C10"/>
    <w:rsid w:val="001760B0"/>
    <w:rsid w:val="00177A2E"/>
    <w:rsid w:val="00177D71"/>
    <w:rsid w:val="0018012B"/>
    <w:rsid w:val="0018290F"/>
    <w:rsid w:val="00182AD3"/>
    <w:rsid w:val="001834D9"/>
    <w:rsid w:val="00184021"/>
    <w:rsid w:val="00184256"/>
    <w:rsid w:val="00195C44"/>
    <w:rsid w:val="00196A7F"/>
    <w:rsid w:val="001A47B7"/>
    <w:rsid w:val="001A71CA"/>
    <w:rsid w:val="001A7299"/>
    <w:rsid w:val="001A75B6"/>
    <w:rsid w:val="001B08D5"/>
    <w:rsid w:val="001B1FEC"/>
    <w:rsid w:val="001B4E46"/>
    <w:rsid w:val="001B518E"/>
    <w:rsid w:val="001C481F"/>
    <w:rsid w:val="001D17BF"/>
    <w:rsid w:val="001D52A3"/>
    <w:rsid w:val="001D58AB"/>
    <w:rsid w:val="001D699F"/>
    <w:rsid w:val="001D71CB"/>
    <w:rsid w:val="001E2D53"/>
    <w:rsid w:val="001E601E"/>
    <w:rsid w:val="00202ADB"/>
    <w:rsid w:val="00205608"/>
    <w:rsid w:val="002063AE"/>
    <w:rsid w:val="00206ED2"/>
    <w:rsid w:val="002128DA"/>
    <w:rsid w:val="00214980"/>
    <w:rsid w:val="00230C57"/>
    <w:rsid w:val="00231759"/>
    <w:rsid w:val="00231AFF"/>
    <w:rsid w:val="00232E93"/>
    <w:rsid w:val="00233840"/>
    <w:rsid w:val="002342FD"/>
    <w:rsid w:val="00235009"/>
    <w:rsid w:val="00240970"/>
    <w:rsid w:val="00240CE4"/>
    <w:rsid w:val="00241361"/>
    <w:rsid w:val="0024401B"/>
    <w:rsid w:val="00246E99"/>
    <w:rsid w:val="00247565"/>
    <w:rsid w:val="00250BF2"/>
    <w:rsid w:val="00251A26"/>
    <w:rsid w:val="00255E87"/>
    <w:rsid w:val="002560A1"/>
    <w:rsid w:val="00257FB4"/>
    <w:rsid w:val="002607C9"/>
    <w:rsid w:val="00262730"/>
    <w:rsid w:val="002641B0"/>
    <w:rsid w:val="002647D2"/>
    <w:rsid w:val="0026632A"/>
    <w:rsid w:val="00271877"/>
    <w:rsid w:val="002721C8"/>
    <w:rsid w:val="0027220A"/>
    <w:rsid w:val="00272344"/>
    <w:rsid w:val="00280400"/>
    <w:rsid w:val="00281CBC"/>
    <w:rsid w:val="002830E6"/>
    <w:rsid w:val="0028534C"/>
    <w:rsid w:val="00294DD6"/>
    <w:rsid w:val="0029576B"/>
    <w:rsid w:val="00295B60"/>
    <w:rsid w:val="002A0B40"/>
    <w:rsid w:val="002A15F2"/>
    <w:rsid w:val="002A4FD2"/>
    <w:rsid w:val="002B1394"/>
    <w:rsid w:val="002B6B81"/>
    <w:rsid w:val="002B7799"/>
    <w:rsid w:val="002C1F3C"/>
    <w:rsid w:val="002C3364"/>
    <w:rsid w:val="002C34EA"/>
    <w:rsid w:val="002C5327"/>
    <w:rsid w:val="002D4ECA"/>
    <w:rsid w:val="002D603F"/>
    <w:rsid w:val="002D64A3"/>
    <w:rsid w:val="002D77F4"/>
    <w:rsid w:val="002E4017"/>
    <w:rsid w:val="002F06C5"/>
    <w:rsid w:val="002F3B95"/>
    <w:rsid w:val="0030542A"/>
    <w:rsid w:val="00314DDD"/>
    <w:rsid w:val="00314ECD"/>
    <w:rsid w:val="0031743A"/>
    <w:rsid w:val="003204C4"/>
    <w:rsid w:val="003205E8"/>
    <w:rsid w:val="00321FD0"/>
    <w:rsid w:val="00323D26"/>
    <w:rsid w:val="00324232"/>
    <w:rsid w:val="003242D7"/>
    <w:rsid w:val="00326B02"/>
    <w:rsid w:val="00327423"/>
    <w:rsid w:val="00330BFA"/>
    <w:rsid w:val="0033341F"/>
    <w:rsid w:val="003360B7"/>
    <w:rsid w:val="00336DE8"/>
    <w:rsid w:val="00341EE6"/>
    <w:rsid w:val="00342A30"/>
    <w:rsid w:val="00343DDC"/>
    <w:rsid w:val="00345172"/>
    <w:rsid w:val="00346724"/>
    <w:rsid w:val="00352350"/>
    <w:rsid w:val="00353666"/>
    <w:rsid w:val="00354AFF"/>
    <w:rsid w:val="00355187"/>
    <w:rsid w:val="0035594E"/>
    <w:rsid w:val="00362A6C"/>
    <w:rsid w:val="00362E46"/>
    <w:rsid w:val="003657AF"/>
    <w:rsid w:val="00366B20"/>
    <w:rsid w:val="00372E18"/>
    <w:rsid w:val="00374031"/>
    <w:rsid w:val="00375C28"/>
    <w:rsid w:val="00377A14"/>
    <w:rsid w:val="00380526"/>
    <w:rsid w:val="003808B8"/>
    <w:rsid w:val="00381489"/>
    <w:rsid w:val="00382F74"/>
    <w:rsid w:val="00385931"/>
    <w:rsid w:val="0038605F"/>
    <w:rsid w:val="00391737"/>
    <w:rsid w:val="00391AF3"/>
    <w:rsid w:val="00392660"/>
    <w:rsid w:val="003945B9"/>
    <w:rsid w:val="00397EB5"/>
    <w:rsid w:val="003A1930"/>
    <w:rsid w:val="003A2605"/>
    <w:rsid w:val="003A4E4E"/>
    <w:rsid w:val="003A4EEF"/>
    <w:rsid w:val="003A5340"/>
    <w:rsid w:val="003A5A9F"/>
    <w:rsid w:val="003B0AAE"/>
    <w:rsid w:val="003B2C46"/>
    <w:rsid w:val="003B3C45"/>
    <w:rsid w:val="003B4248"/>
    <w:rsid w:val="003B4733"/>
    <w:rsid w:val="003C35FE"/>
    <w:rsid w:val="003C538F"/>
    <w:rsid w:val="003D4790"/>
    <w:rsid w:val="003D4F72"/>
    <w:rsid w:val="003D5C46"/>
    <w:rsid w:val="003E15E8"/>
    <w:rsid w:val="003E24A0"/>
    <w:rsid w:val="003E5FCF"/>
    <w:rsid w:val="003F0BCF"/>
    <w:rsid w:val="003F1729"/>
    <w:rsid w:val="003F6EAE"/>
    <w:rsid w:val="003F6F24"/>
    <w:rsid w:val="003F70C9"/>
    <w:rsid w:val="003F72D7"/>
    <w:rsid w:val="004023B7"/>
    <w:rsid w:val="004042D8"/>
    <w:rsid w:val="00404965"/>
    <w:rsid w:val="00404F39"/>
    <w:rsid w:val="00405672"/>
    <w:rsid w:val="0040578D"/>
    <w:rsid w:val="00413C6E"/>
    <w:rsid w:val="004147EA"/>
    <w:rsid w:val="00414F52"/>
    <w:rsid w:val="0041777B"/>
    <w:rsid w:val="00422A75"/>
    <w:rsid w:val="00424292"/>
    <w:rsid w:val="00424FDC"/>
    <w:rsid w:val="00425779"/>
    <w:rsid w:val="00430738"/>
    <w:rsid w:val="00431411"/>
    <w:rsid w:val="00431E34"/>
    <w:rsid w:val="00435E6A"/>
    <w:rsid w:val="00435F8D"/>
    <w:rsid w:val="004440F3"/>
    <w:rsid w:val="00447DDD"/>
    <w:rsid w:val="00447E97"/>
    <w:rsid w:val="0045063E"/>
    <w:rsid w:val="004514E5"/>
    <w:rsid w:val="00453AE9"/>
    <w:rsid w:val="00456270"/>
    <w:rsid w:val="00456CB2"/>
    <w:rsid w:val="00461AF1"/>
    <w:rsid w:val="004652BA"/>
    <w:rsid w:val="00470974"/>
    <w:rsid w:val="00474AC9"/>
    <w:rsid w:val="00474C37"/>
    <w:rsid w:val="00476971"/>
    <w:rsid w:val="00483339"/>
    <w:rsid w:val="004849C7"/>
    <w:rsid w:val="004867A5"/>
    <w:rsid w:val="00487896"/>
    <w:rsid w:val="00491385"/>
    <w:rsid w:val="00495561"/>
    <w:rsid w:val="004A01A8"/>
    <w:rsid w:val="004A0A58"/>
    <w:rsid w:val="004A2BD4"/>
    <w:rsid w:val="004B17F3"/>
    <w:rsid w:val="004C3E9E"/>
    <w:rsid w:val="004C785A"/>
    <w:rsid w:val="004D0E8A"/>
    <w:rsid w:val="004D1FD8"/>
    <w:rsid w:val="004D29F1"/>
    <w:rsid w:val="004D40B1"/>
    <w:rsid w:val="004D5524"/>
    <w:rsid w:val="004D5DC0"/>
    <w:rsid w:val="004D6C90"/>
    <w:rsid w:val="004D79F2"/>
    <w:rsid w:val="004E1699"/>
    <w:rsid w:val="004E1E8E"/>
    <w:rsid w:val="004E47CA"/>
    <w:rsid w:val="004E5013"/>
    <w:rsid w:val="004E5997"/>
    <w:rsid w:val="004E7875"/>
    <w:rsid w:val="004F0414"/>
    <w:rsid w:val="004F38F5"/>
    <w:rsid w:val="004F3A09"/>
    <w:rsid w:val="004F6D0A"/>
    <w:rsid w:val="00502384"/>
    <w:rsid w:val="00504A6F"/>
    <w:rsid w:val="00504AE2"/>
    <w:rsid w:val="00505CF9"/>
    <w:rsid w:val="00506A66"/>
    <w:rsid w:val="0051025F"/>
    <w:rsid w:val="0052303C"/>
    <w:rsid w:val="00527F19"/>
    <w:rsid w:val="00530DFC"/>
    <w:rsid w:val="00530F2F"/>
    <w:rsid w:val="00534F85"/>
    <w:rsid w:val="005415C4"/>
    <w:rsid w:val="00543A21"/>
    <w:rsid w:val="00544977"/>
    <w:rsid w:val="00551AA0"/>
    <w:rsid w:val="00551DF4"/>
    <w:rsid w:val="005528BC"/>
    <w:rsid w:val="00554D88"/>
    <w:rsid w:val="005556DC"/>
    <w:rsid w:val="00555BB4"/>
    <w:rsid w:val="00556905"/>
    <w:rsid w:val="00566C73"/>
    <w:rsid w:val="00566D16"/>
    <w:rsid w:val="005712DD"/>
    <w:rsid w:val="00573AB6"/>
    <w:rsid w:val="00575269"/>
    <w:rsid w:val="005873CB"/>
    <w:rsid w:val="00592669"/>
    <w:rsid w:val="005A51DF"/>
    <w:rsid w:val="005B0126"/>
    <w:rsid w:val="005B1095"/>
    <w:rsid w:val="005B4468"/>
    <w:rsid w:val="005B684B"/>
    <w:rsid w:val="005C0385"/>
    <w:rsid w:val="005C1817"/>
    <w:rsid w:val="005C54CE"/>
    <w:rsid w:val="005C6B24"/>
    <w:rsid w:val="005D0087"/>
    <w:rsid w:val="005D07E1"/>
    <w:rsid w:val="005D0EA3"/>
    <w:rsid w:val="005D662B"/>
    <w:rsid w:val="005E03A2"/>
    <w:rsid w:val="005E1457"/>
    <w:rsid w:val="005E1B38"/>
    <w:rsid w:val="005E26DC"/>
    <w:rsid w:val="005E4AE5"/>
    <w:rsid w:val="005E51C8"/>
    <w:rsid w:val="005F3B9C"/>
    <w:rsid w:val="005F5286"/>
    <w:rsid w:val="006013F2"/>
    <w:rsid w:val="00604D8A"/>
    <w:rsid w:val="00605803"/>
    <w:rsid w:val="00605BC2"/>
    <w:rsid w:val="00613F36"/>
    <w:rsid w:val="0061552A"/>
    <w:rsid w:val="00615A58"/>
    <w:rsid w:val="00617AA6"/>
    <w:rsid w:val="00617AC3"/>
    <w:rsid w:val="0062099A"/>
    <w:rsid w:val="00622336"/>
    <w:rsid w:val="006225FC"/>
    <w:rsid w:val="00622C61"/>
    <w:rsid w:val="0062592F"/>
    <w:rsid w:val="0062724F"/>
    <w:rsid w:val="00630D59"/>
    <w:rsid w:val="00631DB2"/>
    <w:rsid w:val="00637B98"/>
    <w:rsid w:val="0064127C"/>
    <w:rsid w:val="00643447"/>
    <w:rsid w:val="0064453D"/>
    <w:rsid w:val="006450C5"/>
    <w:rsid w:val="00645E03"/>
    <w:rsid w:val="006474C9"/>
    <w:rsid w:val="00647859"/>
    <w:rsid w:val="00652327"/>
    <w:rsid w:val="006537CA"/>
    <w:rsid w:val="00657602"/>
    <w:rsid w:val="00657D51"/>
    <w:rsid w:val="0066073D"/>
    <w:rsid w:val="00661FB0"/>
    <w:rsid w:val="00665F00"/>
    <w:rsid w:val="0067100E"/>
    <w:rsid w:val="00671A64"/>
    <w:rsid w:val="0067217A"/>
    <w:rsid w:val="00677CE4"/>
    <w:rsid w:val="00683499"/>
    <w:rsid w:val="00684407"/>
    <w:rsid w:val="00684B2B"/>
    <w:rsid w:val="00694E21"/>
    <w:rsid w:val="006975A4"/>
    <w:rsid w:val="006A2E8E"/>
    <w:rsid w:val="006A5BCB"/>
    <w:rsid w:val="006B5E44"/>
    <w:rsid w:val="006B7A91"/>
    <w:rsid w:val="006B7D98"/>
    <w:rsid w:val="006C0B04"/>
    <w:rsid w:val="006C200D"/>
    <w:rsid w:val="006E02BD"/>
    <w:rsid w:val="006E53DA"/>
    <w:rsid w:val="006F17AA"/>
    <w:rsid w:val="006F5D5C"/>
    <w:rsid w:val="006F62F3"/>
    <w:rsid w:val="006F66A0"/>
    <w:rsid w:val="006F6DF0"/>
    <w:rsid w:val="006F7088"/>
    <w:rsid w:val="006F7261"/>
    <w:rsid w:val="006F77AA"/>
    <w:rsid w:val="0070018F"/>
    <w:rsid w:val="007003E4"/>
    <w:rsid w:val="0070056C"/>
    <w:rsid w:val="007020B1"/>
    <w:rsid w:val="007066E2"/>
    <w:rsid w:val="00706FD5"/>
    <w:rsid w:val="007116F5"/>
    <w:rsid w:val="00711C87"/>
    <w:rsid w:val="00711E31"/>
    <w:rsid w:val="00712F17"/>
    <w:rsid w:val="0072125F"/>
    <w:rsid w:val="0072474E"/>
    <w:rsid w:val="00725609"/>
    <w:rsid w:val="0072581D"/>
    <w:rsid w:val="00727D06"/>
    <w:rsid w:val="00737915"/>
    <w:rsid w:val="007423BF"/>
    <w:rsid w:val="00745800"/>
    <w:rsid w:val="007519DA"/>
    <w:rsid w:val="0075270E"/>
    <w:rsid w:val="007553D4"/>
    <w:rsid w:val="007558A9"/>
    <w:rsid w:val="007573B9"/>
    <w:rsid w:val="00757961"/>
    <w:rsid w:val="00757C18"/>
    <w:rsid w:val="00760B19"/>
    <w:rsid w:val="00760DAD"/>
    <w:rsid w:val="00767910"/>
    <w:rsid w:val="00770DC8"/>
    <w:rsid w:val="00770EA0"/>
    <w:rsid w:val="0077354A"/>
    <w:rsid w:val="00774881"/>
    <w:rsid w:val="00776115"/>
    <w:rsid w:val="00776589"/>
    <w:rsid w:val="00782182"/>
    <w:rsid w:val="00783215"/>
    <w:rsid w:val="007853E1"/>
    <w:rsid w:val="007854CA"/>
    <w:rsid w:val="00785B01"/>
    <w:rsid w:val="00787BDB"/>
    <w:rsid w:val="00791B82"/>
    <w:rsid w:val="00794423"/>
    <w:rsid w:val="00797C32"/>
    <w:rsid w:val="007A110D"/>
    <w:rsid w:val="007A3202"/>
    <w:rsid w:val="007A660E"/>
    <w:rsid w:val="007B1889"/>
    <w:rsid w:val="007B457D"/>
    <w:rsid w:val="007B4AA4"/>
    <w:rsid w:val="007B5B3D"/>
    <w:rsid w:val="007B68C6"/>
    <w:rsid w:val="007C1421"/>
    <w:rsid w:val="007C1763"/>
    <w:rsid w:val="007C24AD"/>
    <w:rsid w:val="007C25EB"/>
    <w:rsid w:val="007C4046"/>
    <w:rsid w:val="007D690F"/>
    <w:rsid w:val="007E533B"/>
    <w:rsid w:val="007F0CCD"/>
    <w:rsid w:val="007F539D"/>
    <w:rsid w:val="007F740E"/>
    <w:rsid w:val="007F78EC"/>
    <w:rsid w:val="008001D5"/>
    <w:rsid w:val="008019A7"/>
    <w:rsid w:val="00804DE9"/>
    <w:rsid w:val="00807798"/>
    <w:rsid w:val="008108CC"/>
    <w:rsid w:val="00812866"/>
    <w:rsid w:val="008142E1"/>
    <w:rsid w:val="008156E2"/>
    <w:rsid w:val="00815A37"/>
    <w:rsid w:val="008177BF"/>
    <w:rsid w:val="0081790D"/>
    <w:rsid w:val="00821FA9"/>
    <w:rsid w:val="00827905"/>
    <w:rsid w:val="0083084C"/>
    <w:rsid w:val="00830A52"/>
    <w:rsid w:val="00832FBD"/>
    <w:rsid w:val="0084051F"/>
    <w:rsid w:val="00840DB4"/>
    <w:rsid w:val="008422D4"/>
    <w:rsid w:val="00846B6D"/>
    <w:rsid w:val="00850FC9"/>
    <w:rsid w:val="00851C8B"/>
    <w:rsid w:val="00854BFE"/>
    <w:rsid w:val="0085648E"/>
    <w:rsid w:val="008638CC"/>
    <w:rsid w:val="00863C04"/>
    <w:rsid w:val="00870595"/>
    <w:rsid w:val="008729D4"/>
    <w:rsid w:val="00876A36"/>
    <w:rsid w:val="0088075E"/>
    <w:rsid w:val="0088354E"/>
    <w:rsid w:val="00886657"/>
    <w:rsid w:val="00895D64"/>
    <w:rsid w:val="008A037B"/>
    <w:rsid w:val="008A49FC"/>
    <w:rsid w:val="008B25BB"/>
    <w:rsid w:val="008C1A88"/>
    <w:rsid w:val="008C39E1"/>
    <w:rsid w:val="008C475B"/>
    <w:rsid w:val="008C5503"/>
    <w:rsid w:val="008C6AB7"/>
    <w:rsid w:val="008C73ED"/>
    <w:rsid w:val="008D272A"/>
    <w:rsid w:val="008D58C8"/>
    <w:rsid w:val="008E11B0"/>
    <w:rsid w:val="008E340B"/>
    <w:rsid w:val="008E5EAE"/>
    <w:rsid w:val="008F2690"/>
    <w:rsid w:val="008F3D5D"/>
    <w:rsid w:val="008F7303"/>
    <w:rsid w:val="00905FB7"/>
    <w:rsid w:val="00906383"/>
    <w:rsid w:val="00906638"/>
    <w:rsid w:val="00906DBB"/>
    <w:rsid w:val="009118B8"/>
    <w:rsid w:val="009121D7"/>
    <w:rsid w:val="0091635D"/>
    <w:rsid w:val="009168D1"/>
    <w:rsid w:val="009175AE"/>
    <w:rsid w:val="00917667"/>
    <w:rsid w:val="00920440"/>
    <w:rsid w:val="0092362A"/>
    <w:rsid w:val="00926830"/>
    <w:rsid w:val="0092789D"/>
    <w:rsid w:val="0093465E"/>
    <w:rsid w:val="00936CDB"/>
    <w:rsid w:val="00947F51"/>
    <w:rsid w:val="009509FE"/>
    <w:rsid w:val="00954287"/>
    <w:rsid w:val="0095572C"/>
    <w:rsid w:val="00956133"/>
    <w:rsid w:val="009563E2"/>
    <w:rsid w:val="00956A4A"/>
    <w:rsid w:val="00957703"/>
    <w:rsid w:val="00957FEC"/>
    <w:rsid w:val="009609DF"/>
    <w:rsid w:val="00970D2B"/>
    <w:rsid w:val="00973BF8"/>
    <w:rsid w:val="0097418D"/>
    <w:rsid w:val="00974D67"/>
    <w:rsid w:val="00975223"/>
    <w:rsid w:val="009761C9"/>
    <w:rsid w:val="0098065A"/>
    <w:rsid w:val="00980F55"/>
    <w:rsid w:val="00982B83"/>
    <w:rsid w:val="00990895"/>
    <w:rsid w:val="009957E3"/>
    <w:rsid w:val="0099649C"/>
    <w:rsid w:val="009B0B59"/>
    <w:rsid w:val="009B205B"/>
    <w:rsid w:val="009B44E8"/>
    <w:rsid w:val="009B4F8A"/>
    <w:rsid w:val="009C0505"/>
    <w:rsid w:val="009C30B5"/>
    <w:rsid w:val="009C37A0"/>
    <w:rsid w:val="009C4303"/>
    <w:rsid w:val="009D26A8"/>
    <w:rsid w:val="009E20E0"/>
    <w:rsid w:val="009E21B9"/>
    <w:rsid w:val="009E3DEE"/>
    <w:rsid w:val="009E498E"/>
    <w:rsid w:val="009E4A21"/>
    <w:rsid w:val="009E6AE4"/>
    <w:rsid w:val="009E7D0B"/>
    <w:rsid w:val="009F416D"/>
    <w:rsid w:val="009F6EF8"/>
    <w:rsid w:val="00A0139E"/>
    <w:rsid w:val="00A02F52"/>
    <w:rsid w:val="00A03DE9"/>
    <w:rsid w:val="00A04B25"/>
    <w:rsid w:val="00A07918"/>
    <w:rsid w:val="00A1303C"/>
    <w:rsid w:val="00A13542"/>
    <w:rsid w:val="00A150C0"/>
    <w:rsid w:val="00A22C18"/>
    <w:rsid w:val="00A2328E"/>
    <w:rsid w:val="00A24019"/>
    <w:rsid w:val="00A32E95"/>
    <w:rsid w:val="00A33065"/>
    <w:rsid w:val="00A35A2A"/>
    <w:rsid w:val="00A408B3"/>
    <w:rsid w:val="00A56B6C"/>
    <w:rsid w:val="00A57A1A"/>
    <w:rsid w:val="00A621D7"/>
    <w:rsid w:val="00A631D0"/>
    <w:rsid w:val="00A64108"/>
    <w:rsid w:val="00A64FC6"/>
    <w:rsid w:val="00A65BCA"/>
    <w:rsid w:val="00A65F76"/>
    <w:rsid w:val="00A66F78"/>
    <w:rsid w:val="00A71F49"/>
    <w:rsid w:val="00A77132"/>
    <w:rsid w:val="00A84A36"/>
    <w:rsid w:val="00A84B63"/>
    <w:rsid w:val="00A87043"/>
    <w:rsid w:val="00A9535B"/>
    <w:rsid w:val="00A96022"/>
    <w:rsid w:val="00AA240D"/>
    <w:rsid w:val="00AA3F9D"/>
    <w:rsid w:val="00AA74AB"/>
    <w:rsid w:val="00AB327E"/>
    <w:rsid w:val="00AB385A"/>
    <w:rsid w:val="00AB5CE1"/>
    <w:rsid w:val="00AC06BE"/>
    <w:rsid w:val="00AC0E1C"/>
    <w:rsid w:val="00AC1C54"/>
    <w:rsid w:val="00AC2737"/>
    <w:rsid w:val="00AC5D18"/>
    <w:rsid w:val="00AD513A"/>
    <w:rsid w:val="00AD57A9"/>
    <w:rsid w:val="00AD5BAA"/>
    <w:rsid w:val="00AD6292"/>
    <w:rsid w:val="00AE01EB"/>
    <w:rsid w:val="00AE39D6"/>
    <w:rsid w:val="00AF2A26"/>
    <w:rsid w:val="00AF49B8"/>
    <w:rsid w:val="00AF4E07"/>
    <w:rsid w:val="00AF7EA8"/>
    <w:rsid w:val="00B020E7"/>
    <w:rsid w:val="00B02560"/>
    <w:rsid w:val="00B037B6"/>
    <w:rsid w:val="00B04F00"/>
    <w:rsid w:val="00B100EF"/>
    <w:rsid w:val="00B115CA"/>
    <w:rsid w:val="00B12963"/>
    <w:rsid w:val="00B14807"/>
    <w:rsid w:val="00B22ACC"/>
    <w:rsid w:val="00B22B24"/>
    <w:rsid w:val="00B23657"/>
    <w:rsid w:val="00B23698"/>
    <w:rsid w:val="00B25929"/>
    <w:rsid w:val="00B25DDF"/>
    <w:rsid w:val="00B27567"/>
    <w:rsid w:val="00B303C4"/>
    <w:rsid w:val="00B30B77"/>
    <w:rsid w:val="00B35113"/>
    <w:rsid w:val="00B3575C"/>
    <w:rsid w:val="00B37B49"/>
    <w:rsid w:val="00B44018"/>
    <w:rsid w:val="00B45029"/>
    <w:rsid w:val="00B45344"/>
    <w:rsid w:val="00B4647F"/>
    <w:rsid w:val="00B467B3"/>
    <w:rsid w:val="00B47255"/>
    <w:rsid w:val="00B521AC"/>
    <w:rsid w:val="00B549C5"/>
    <w:rsid w:val="00B55F7E"/>
    <w:rsid w:val="00B56579"/>
    <w:rsid w:val="00B56DA7"/>
    <w:rsid w:val="00B651E6"/>
    <w:rsid w:val="00B70599"/>
    <w:rsid w:val="00B724B2"/>
    <w:rsid w:val="00B72631"/>
    <w:rsid w:val="00B72E90"/>
    <w:rsid w:val="00B73CE4"/>
    <w:rsid w:val="00B776BF"/>
    <w:rsid w:val="00B804D0"/>
    <w:rsid w:val="00B830C5"/>
    <w:rsid w:val="00B86BC2"/>
    <w:rsid w:val="00B949BF"/>
    <w:rsid w:val="00B958B9"/>
    <w:rsid w:val="00B9746A"/>
    <w:rsid w:val="00BA10DB"/>
    <w:rsid w:val="00BA1DAF"/>
    <w:rsid w:val="00BA3DAE"/>
    <w:rsid w:val="00BA5299"/>
    <w:rsid w:val="00BA61CA"/>
    <w:rsid w:val="00BB0717"/>
    <w:rsid w:val="00BB3173"/>
    <w:rsid w:val="00BB3620"/>
    <w:rsid w:val="00BB3650"/>
    <w:rsid w:val="00BC0400"/>
    <w:rsid w:val="00BC1ABB"/>
    <w:rsid w:val="00BC1B0E"/>
    <w:rsid w:val="00BC6761"/>
    <w:rsid w:val="00BC7D6F"/>
    <w:rsid w:val="00BD437F"/>
    <w:rsid w:val="00BE3B4A"/>
    <w:rsid w:val="00BE6D44"/>
    <w:rsid w:val="00BF123A"/>
    <w:rsid w:val="00BF14A6"/>
    <w:rsid w:val="00BF20B7"/>
    <w:rsid w:val="00BF36D1"/>
    <w:rsid w:val="00C05D06"/>
    <w:rsid w:val="00C10B11"/>
    <w:rsid w:val="00C115D2"/>
    <w:rsid w:val="00C150E1"/>
    <w:rsid w:val="00C17150"/>
    <w:rsid w:val="00C22ECB"/>
    <w:rsid w:val="00C2311F"/>
    <w:rsid w:val="00C23238"/>
    <w:rsid w:val="00C31CAF"/>
    <w:rsid w:val="00C31F5C"/>
    <w:rsid w:val="00C33B69"/>
    <w:rsid w:val="00C36075"/>
    <w:rsid w:val="00C36AD8"/>
    <w:rsid w:val="00C406BC"/>
    <w:rsid w:val="00C40DFC"/>
    <w:rsid w:val="00C41B6C"/>
    <w:rsid w:val="00C42FFA"/>
    <w:rsid w:val="00C44839"/>
    <w:rsid w:val="00C4611C"/>
    <w:rsid w:val="00C46634"/>
    <w:rsid w:val="00C47B55"/>
    <w:rsid w:val="00C47DD0"/>
    <w:rsid w:val="00C5143A"/>
    <w:rsid w:val="00C5494C"/>
    <w:rsid w:val="00C55897"/>
    <w:rsid w:val="00C6069C"/>
    <w:rsid w:val="00C63C05"/>
    <w:rsid w:val="00C643A6"/>
    <w:rsid w:val="00C64CD2"/>
    <w:rsid w:val="00C75298"/>
    <w:rsid w:val="00C8589A"/>
    <w:rsid w:val="00C860A7"/>
    <w:rsid w:val="00C91214"/>
    <w:rsid w:val="00C914FE"/>
    <w:rsid w:val="00C91F3C"/>
    <w:rsid w:val="00C95588"/>
    <w:rsid w:val="00C95E95"/>
    <w:rsid w:val="00C97B2B"/>
    <w:rsid w:val="00CA11C8"/>
    <w:rsid w:val="00CA38E5"/>
    <w:rsid w:val="00CA3B5D"/>
    <w:rsid w:val="00CA46E2"/>
    <w:rsid w:val="00CB380A"/>
    <w:rsid w:val="00CB469D"/>
    <w:rsid w:val="00CC0634"/>
    <w:rsid w:val="00CC2E11"/>
    <w:rsid w:val="00CC2E5E"/>
    <w:rsid w:val="00CC5DC5"/>
    <w:rsid w:val="00CD04B7"/>
    <w:rsid w:val="00CD1165"/>
    <w:rsid w:val="00CD2457"/>
    <w:rsid w:val="00CD24E9"/>
    <w:rsid w:val="00CD31EC"/>
    <w:rsid w:val="00CE0D5F"/>
    <w:rsid w:val="00CE675C"/>
    <w:rsid w:val="00CE75AD"/>
    <w:rsid w:val="00CF06BD"/>
    <w:rsid w:val="00CF15CE"/>
    <w:rsid w:val="00CF2023"/>
    <w:rsid w:val="00CF35B5"/>
    <w:rsid w:val="00CF3859"/>
    <w:rsid w:val="00CF6992"/>
    <w:rsid w:val="00D0150F"/>
    <w:rsid w:val="00D0322D"/>
    <w:rsid w:val="00D07118"/>
    <w:rsid w:val="00D07E5B"/>
    <w:rsid w:val="00D12061"/>
    <w:rsid w:val="00D14D03"/>
    <w:rsid w:val="00D1572C"/>
    <w:rsid w:val="00D20164"/>
    <w:rsid w:val="00D211DB"/>
    <w:rsid w:val="00D2344A"/>
    <w:rsid w:val="00D244DA"/>
    <w:rsid w:val="00D247DB"/>
    <w:rsid w:val="00D24C50"/>
    <w:rsid w:val="00D25999"/>
    <w:rsid w:val="00D2718F"/>
    <w:rsid w:val="00D30E6A"/>
    <w:rsid w:val="00D310C9"/>
    <w:rsid w:val="00D31F48"/>
    <w:rsid w:val="00D31FF0"/>
    <w:rsid w:val="00D32196"/>
    <w:rsid w:val="00D32A60"/>
    <w:rsid w:val="00D33969"/>
    <w:rsid w:val="00D36C3B"/>
    <w:rsid w:val="00D42754"/>
    <w:rsid w:val="00D45D14"/>
    <w:rsid w:val="00D505BE"/>
    <w:rsid w:val="00D507DE"/>
    <w:rsid w:val="00D51518"/>
    <w:rsid w:val="00D518D2"/>
    <w:rsid w:val="00D54C72"/>
    <w:rsid w:val="00D60223"/>
    <w:rsid w:val="00D640BE"/>
    <w:rsid w:val="00D703B9"/>
    <w:rsid w:val="00D82E02"/>
    <w:rsid w:val="00D84B4E"/>
    <w:rsid w:val="00D85C4A"/>
    <w:rsid w:val="00DB2685"/>
    <w:rsid w:val="00DB7D8A"/>
    <w:rsid w:val="00DB7E4B"/>
    <w:rsid w:val="00DC487C"/>
    <w:rsid w:val="00DC541D"/>
    <w:rsid w:val="00DC67B7"/>
    <w:rsid w:val="00DC70A9"/>
    <w:rsid w:val="00DD567D"/>
    <w:rsid w:val="00DD7C4A"/>
    <w:rsid w:val="00DE1C8B"/>
    <w:rsid w:val="00DE3CDC"/>
    <w:rsid w:val="00DE5B6E"/>
    <w:rsid w:val="00DE5DFA"/>
    <w:rsid w:val="00DF3B19"/>
    <w:rsid w:val="00DF574B"/>
    <w:rsid w:val="00E00AB2"/>
    <w:rsid w:val="00E00C27"/>
    <w:rsid w:val="00E01B57"/>
    <w:rsid w:val="00E11DA7"/>
    <w:rsid w:val="00E128E4"/>
    <w:rsid w:val="00E14AB5"/>
    <w:rsid w:val="00E220B6"/>
    <w:rsid w:val="00E23BE0"/>
    <w:rsid w:val="00E23DF8"/>
    <w:rsid w:val="00E25F5C"/>
    <w:rsid w:val="00E307AF"/>
    <w:rsid w:val="00E32803"/>
    <w:rsid w:val="00E337AB"/>
    <w:rsid w:val="00E33C29"/>
    <w:rsid w:val="00E36320"/>
    <w:rsid w:val="00E4147B"/>
    <w:rsid w:val="00E44323"/>
    <w:rsid w:val="00E47D33"/>
    <w:rsid w:val="00E50175"/>
    <w:rsid w:val="00E50B92"/>
    <w:rsid w:val="00E55B32"/>
    <w:rsid w:val="00E55C7A"/>
    <w:rsid w:val="00E57234"/>
    <w:rsid w:val="00E61AC6"/>
    <w:rsid w:val="00E61FDD"/>
    <w:rsid w:val="00E64389"/>
    <w:rsid w:val="00E65523"/>
    <w:rsid w:val="00E67755"/>
    <w:rsid w:val="00E7108C"/>
    <w:rsid w:val="00E74A11"/>
    <w:rsid w:val="00E80D7C"/>
    <w:rsid w:val="00E94E83"/>
    <w:rsid w:val="00E95A91"/>
    <w:rsid w:val="00E97D4B"/>
    <w:rsid w:val="00E97E85"/>
    <w:rsid w:val="00EA2384"/>
    <w:rsid w:val="00EA515D"/>
    <w:rsid w:val="00EA6164"/>
    <w:rsid w:val="00EB68A5"/>
    <w:rsid w:val="00EB6DD8"/>
    <w:rsid w:val="00EB7514"/>
    <w:rsid w:val="00EC23E5"/>
    <w:rsid w:val="00EC430E"/>
    <w:rsid w:val="00EC6243"/>
    <w:rsid w:val="00EC6463"/>
    <w:rsid w:val="00EC6A6E"/>
    <w:rsid w:val="00ED34AD"/>
    <w:rsid w:val="00EE47BE"/>
    <w:rsid w:val="00EE4B15"/>
    <w:rsid w:val="00EE71FF"/>
    <w:rsid w:val="00EF3252"/>
    <w:rsid w:val="00EF48CD"/>
    <w:rsid w:val="00EF6523"/>
    <w:rsid w:val="00F01372"/>
    <w:rsid w:val="00F04B91"/>
    <w:rsid w:val="00F0716F"/>
    <w:rsid w:val="00F17273"/>
    <w:rsid w:val="00F20403"/>
    <w:rsid w:val="00F23BAC"/>
    <w:rsid w:val="00F26121"/>
    <w:rsid w:val="00F26461"/>
    <w:rsid w:val="00F26EB8"/>
    <w:rsid w:val="00F3259E"/>
    <w:rsid w:val="00F3366F"/>
    <w:rsid w:val="00F36BB5"/>
    <w:rsid w:val="00F37DCB"/>
    <w:rsid w:val="00F40AB0"/>
    <w:rsid w:val="00F533B0"/>
    <w:rsid w:val="00F54069"/>
    <w:rsid w:val="00F547B4"/>
    <w:rsid w:val="00F57410"/>
    <w:rsid w:val="00F60894"/>
    <w:rsid w:val="00F62FE7"/>
    <w:rsid w:val="00F6499E"/>
    <w:rsid w:val="00F70404"/>
    <w:rsid w:val="00F75454"/>
    <w:rsid w:val="00F77F01"/>
    <w:rsid w:val="00F838DF"/>
    <w:rsid w:val="00F86CA7"/>
    <w:rsid w:val="00F93487"/>
    <w:rsid w:val="00F94315"/>
    <w:rsid w:val="00FB1469"/>
    <w:rsid w:val="00FB1A7B"/>
    <w:rsid w:val="00FB2790"/>
    <w:rsid w:val="00FB521C"/>
    <w:rsid w:val="00FB6C4C"/>
    <w:rsid w:val="00FB7482"/>
    <w:rsid w:val="00FB77D5"/>
    <w:rsid w:val="00FB7F1F"/>
    <w:rsid w:val="00FC0F31"/>
    <w:rsid w:val="00FC4835"/>
    <w:rsid w:val="00FC7060"/>
    <w:rsid w:val="00FE1DD4"/>
    <w:rsid w:val="00FE6963"/>
    <w:rsid w:val="00FE69D3"/>
    <w:rsid w:val="00FE786F"/>
    <w:rsid w:val="00FF01F9"/>
    <w:rsid w:val="00FF278A"/>
    <w:rsid w:val="00FF635E"/>
    <w:rsid w:val="011ADE54"/>
    <w:rsid w:val="01D32EB2"/>
    <w:rsid w:val="02679099"/>
    <w:rsid w:val="0305A2AA"/>
    <w:rsid w:val="03F7160B"/>
    <w:rsid w:val="040E5152"/>
    <w:rsid w:val="04B4806C"/>
    <w:rsid w:val="04C84FC1"/>
    <w:rsid w:val="055C08B6"/>
    <w:rsid w:val="05A5050C"/>
    <w:rsid w:val="05D6E331"/>
    <w:rsid w:val="063BFF1F"/>
    <w:rsid w:val="065E392D"/>
    <w:rsid w:val="0670ED70"/>
    <w:rsid w:val="06D0BCA2"/>
    <w:rsid w:val="06D30817"/>
    <w:rsid w:val="071E5B75"/>
    <w:rsid w:val="07C502E2"/>
    <w:rsid w:val="07E526DF"/>
    <w:rsid w:val="082E75B6"/>
    <w:rsid w:val="0848B8F4"/>
    <w:rsid w:val="087D1BCB"/>
    <w:rsid w:val="088328B5"/>
    <w:rsid w:val="089F1ABF"/>
    <w:rsid w:val="0971680E"/>
    <w:rsid w:val="09E94DE6"/>
    <w:rsid w:val="0A210BC8"/>
    <w:rsid w:val="0AD9961F"/>
    <w:rsid w:val="0AE28457"/>
    <w:rsid w:val="0B4361A9"/>
    <w:rsid w:val="0B45D55C"/>
    <w:rsid w:val="0B560747"/>
    <w:rsid w:val="0BB28F16"/>
    <w:rsid w:val="0BCE8971"/>
    <w:rsid w:val="0BF109F9"/>
    <w:rsid w:val="0C93E035"/>
    <w:rsid w:val="0CBE8775"/>
    <w:rsid w:val="0D23036E"/>
    <w:rsid w:val="0D2629CD"/>
    <w:rsid w:val="0D7562A6"/>
    <w:rsid w:val="0E0C48FE"/>
    <w:rsid w:val="0EE9007C"/>
    <w:rsid w:val="0F10864F"/>
    <w:rsid w:val="0F23DA67"/>
    <w:rsid w:val="0F4226A3"/>
    <w:rsid w:val="1007EDAE"/>
    <w:rsid w:val="105A2EAE"/>
    <w:rsid w:val="1060946D"/>
    <w:rsid w:val="10EBCAB8"/>
    <w:rsid w:val="11514E5A"/>
    <w:rsid w:val="11607738"/>
    <w:rsid w:val="11778570"/>
    <w:rsid w:val="11D25803"/>
    <w:rsid w:val="12365447"/>
    <w:rsid w:val="12A83389"/>
    <w:rsid w:val="12D27822"/>
    <w:rsid w:val="12DB06B7"/>
    <w:rsid w:val="1338279D"/>
    <w:rsid w:val="136B1589"/>
    <w:rsid w:val="13791DEF"/>
    <w:rsid w:val="145E04B9"/>
    <w:rsid w:val="15485618"/>
    <w:rsid w:val="158EA8BA"/>
    <w:rsid w:val="158EC0AF"/>
    <w:rsid w:val="15D2EBAA"/>
    <w:rsid w:val="166DDE2B"/>
    <w:rsid w:val="1754FA18"/>
    <w:rsid w:val="17B9F39C"/>
    <w:rsid w:val="180D74EF"/>
    <w:rsid w:val="186E0AD9"/>
    <w:rsid w:val="18CDE6C8"/>
    <w:rsid w:val="1A1BEB65"/>
    <w:rsid w:val="1AA06B6B"/>
    <w:rsid w:val="1BAC6D09"/>
    <w:rsid w:val="1C1B9892"/>
    <w:rsid w:val="1CEA327D"/>
    <w:rsid w:val="1D2241E4"/>
    <w:rsid w:val="1D4123BA"/>
    <w:rsid w:val="1D7D0A12"/>
    <w:rsid w:val="1DABFB51"/>
    <w:rsid w:val="1DBB4C3C"/>
    <w:rsid w:val="1E4920CC"/>
    <w:rsid w:val="1E843C8D"/>
    <w:rsid w:val="1F4FB740"/>
    <w:rsid w:val="1FAF7614"/>
    <w:rsid w:val="1FE72588"/>
    <w:rsid w:val="204E010A"/>
    <w:rsid w:val="20C23C61"/>
    <w:rsid w:val="20E463CE"/>
    <w:rsid w:val="211449A9"/>
    <w:rsid w:val="213670F5"/>
    <w:rsid w:val="21AD3C65"/>
    <w:rsid w:val="21B94B74"/>
    <w:rsid w:val="22A42CD4"/>
    <w:rsid w:val="22ADEF9B"/>
    <w:rsid w:val="22C017C9"/>
    <w:rsid w:val="22D18FAB"/>
    <w:rsid w:val="22D6F0CB"/>
    <w:rsid w:val="22DDDD9C"/>
    <w:rsid w:val="22F9DA58"/>
    <w:rsid w:val="23CD6CA4"/>
    <w:rsid w:val="23DC8A98"/>
    <w:rsid w:val="23E7C2A5"/>
    <w:rsid w:val="23EAF622"/>
    <w:rsid w:val="2417C039"/>
    <w:rsid w:val="24CEC932"/>
    <w:rsid w:val="250AD9AD"/>
    <w:rsid w:val="2570DCB1"/>
    <w:rsid w:val="25836977"/>
    <w:rsid w:val="26C49E13"/>
    <w:rsid w:val="26E5ECAE"/>
    <w:rsid w:val="27D40C29"/>
    <w:rsid w:val="27DD2B2D"/>
    <w:rsid w:val="27F17201"/>
    <w:rsid w:val="28123201"/>
    <w:rsid w:val="28882EA8"/>
    <w:rsid w:val="28F938D6"/>
    <w:rsid w:val="294A25D3"/>
    <w:rsid w:val="2953D4D1"/>
    <w:rsid w:val="2985D8D8"/>
    <w:rsid w:val="2A7B3B9F"/>
    <w:rsid w:val="2AC5433B"/>
    <w:rsid w:val="2AE16CF9"/>
    <w:rsid w:val="2B0FA987"/>
    <w:rsid w:val="2B7359EF"/>
    <w:rsid w:val="2CB2AC91"/>
    <w:rsid w:val="2CBBC721"/>
    <w:rsid w:val="2CD3A761"/>
    <w:rsid w:val="2D2C28DF"/>
    <w:rsid w:val="2DE4E5B3"/>
    <w:rsid w:val="2DFE06EB"/>
    <w:rsid w:val="2E0F9E43"/>
    <w:rsid w:val="2ECBF2D6"/>
    <w:rsid w:val="2EE38DEE"/>
    <w:rsid w:val="2F723D21"/>
    <w:rsid w:val="3015009D"/>
    <w:rsid w:val="305017B6"/>
    <w:rsid w:val="30E67795"/>
    <w:rsid w:val="317B5E93"/>
    <w:rsid w:val="318B93C4"/>
    <w:rsid w:val="32CFC513"/>
    <w:rsid w:val="32F3206A"/>
    <w:rsid w:val="331B9A7F"/>
    <w:rsid w:val="334DCEEC"/>
    <w:rsid w:val="33E953E8"/>
    <w:rsid w:val="341557A1"/>
    <w:rsid w:val="34472479"/>
    <w:rsid w:val="358A0A70"/>
    <w:rsid w:val="35AF9660"/>
    <w:rsid w:val="360046EF"/>
    <w:rsid w:val="3618BFFF"/>
    <w:rsid w:val="363CDB24"/>
    <w:rsid w:val="371149F3"/>
    <w:rsid w:val="379DA065"/>
    <w:rsid w:val="38496F88"/>
    <w:rsid w:val="38570F06"/>
    <w:rsid w:val="38723B21"/>
    <w:rsid w:val="387D00D9"/>
    <w:rsid w:val="3A28B04C"/>
    <w:rsid w:val="3BCBEE41"/>
    <w:rsid w:val="3C1363A4"/>
    <w:rsid w:val="3C70065F"/>
    <w:rsid w:val="3CD3947E"/>
    <w:rsid w:val="3CFFB8D7"/>
    <w:rsid w:val="3D0983EC"/>
    <w:rsid w:val="3D47999D"/>
    <w:rsid w:val="3D4E9CED"/>
    <w:rsid w:val="3D7C6F8F"/>
    <w:rsid w:val="3E620C88"/>
    <w:rsid w:val="3E6D1F79"/>
    <w:rsid w:val="3F1AAB3B"/>
    <w:rsid w:val="3F4167D7"/>
    <w:rsid w:val="3F6E09C7"/>
    <w:rsid w:val="3FAD9EC3"/>
    <w:rsid w:val="3FD8947C"/>
    <w:rsid w:val="3FEFB50C"/>
    <w:rsid w:val="3FF66681"/>
    <w:rsid w:val="400CC7D8"/>
    <w:rsid w:val="4065C75A"/>
    <w:rsid w:val="406C105D"/>
    <w:rsid w:val="40796F0B"/>
    <w:rsid w:val="4079A3E2"/>
    <w:rsid w:val="4272E739"/>
    <w:rsid w:val="42DEBA2B"/>
    <w:rsid w:val="42E6F7D0"/>
    <w:rsid w:val="4338FEF4"/>
    <w:rsid w:val="43449AD5"/>
    <w:rsid w:val="43A3BE33"/>
    <w:rsid w:val="441E4770"/>
    <w:rsid w:val="446931F8"/>
    <w:rsid w:val="4480869E"/>
    <w:rsid w:val="44A2EC04"/>
    <w:rsid w:val="44E0470F"/>
    <w:rsid w:val="4539C495"/>
    <w:rsid w:val="45545C40"/>
    <w:rsid w:val="456E47B7"/>
    <w:rsid w:val="45B3A0F2"/>
    <w:rsid w:val="46F9D487"/>
    <w:rsid w:val="4774ACBA"/>
    <w:rsid w:val="47E62E0E"/>
    <w:rsid w:val="480D34CD"/>
    <w:rsid w:val="487C68AA"/>
    <w:rsid w:val="489145D8"/>
    <w:rsid w:val="489D6717"/>
    <w:rsid w:val="493D724D"/>
    <w:rsid w:val="49FAC0C2"/>
    <w:rsid w:val="49FDDA7D"/>
    <w:rsid w:val="4A56AD63"/>
    <w:rsid w:val="4AC5E891"/>
    <w:rsid w:val="4BA8C420"/>
    <w:rsid w:val="4C14F8FA"/>
    <w:rsid w:val="4C8BC343"/>
    <w:rsid w:val="4C9329FC"/>
    <w:rsid w:val="4CA1E317"/>
    <w:rsid w:val="4CAF8E34"/>
    <w:rsid w:val="4CFA0B0C"/>
    <w:rsid w:val="4DD450A9"/>
    <w:rsid w:val="4DF26345"/>
    <w:rsid w:val="4E982302"/>
    <w:rsid w:val="4E993CDE"/>
    <w:rsid w:val="4EEDF3B6"/>
    <w:rsid w:val="4EF80A2A"/>
    <w:rsid w:val="5000F09B"/>
    <w:rsid w:val="507AF5C7"/>
    <w:rsid w:val="5088D9FA"/>
    <w:rsid w:val="50A211A9"/>
    <w:rsid w:val="50C789BD"/>
    <w:rsid w:val="51341DB1"/>
    <w:rsid w:val="51705247"/>
    <w:rsid w:val="51727860"/>
    <w:rsid w:val="51DA2341"/>
    <w:rsid w:val="52321B30"/>
    <w:rsid w:val="5272B5A1"/>
    <w:rsid w:val="5280E281"/>
    <w:rsid w:val="5334CD4F"/>
    <w:rsid w:val="5343A1D7"/>
    <w:rsid w:val="534E6C02"/>
    <w:rsid w:val="53F41227"/>
    <w:rsid w:val="5401CD51"/>
    <w:rsid w:val="545992FA"/>
    <w:rsid w:val="55614D24"/>
    <w:rsid w:val="557D4F80"/>
    <w:rsid w:val="56FC1D82"/>
    <w:rsid w:val="576A0A5F"/>
    <w:rsid w:val="5781546E"/>
    <w:rsid w:val="5782D214"/>
    <w:rsid w:val="57CBAE60"/>
    <w:rsid w:val="582B09DA"/>
    <w:rsid w:val="5888EA63"/>
    <w:rsid w:val="589672B8"/>
    <w:rsid w:val="58AA889E"/>
    <w:rsid w:val="58FB5757"/>
    <w:rsid w:val="590393DE"/>
    <w:rsid w:val="5924D03B"/>
    <w:rsid w:val="593C8CBA"/>
    <w:rsid w:val="598D045C"/>
    <w:rsid w:val="5AB6518D"/>
    <w:rsid w:val="5BCBC736"/>
    <w:rsid w:val="5C601314"/>
    <w:rsid w:val="5D7B9811"/>
    <w:rsid w:val="5DC2FD51"/>
    <w:rsid w:val="5E1A9726"/>
    <w:rsid w:val="5E4BE53E"/>
    <w:rsid w:val="5F2BCF99"/>
    <w:rsid w:val="5F742322"/>
    <w:rsid w:val="60148B1A"/>
    <w:rsid w:val="60344052"/>
    <w:rsid w:val="6034485A"/>
    <w:rsid w:val="6053BDBC"/>
    <w:rsid w:val="60E94CF5"/>
    <w:rsid w:val="61DCF3BE"/>
    <w:rsid w:val="6287461D"/>
    <w:rsid w:val="628D5C90"/>
    <w:rsid w:val="62B1D2DD"/>
    <w:rsid w:val="62B59B53"/>
    <w:rsid w:val="632B26E2"/>
    <w:rsid w:val="632D4FCF"/>
    <w:rsid w:val="636CAE0D"/>
    <w:rsid w:val="63D15CE9"/>
    <w:rsid w:val="640BFD74"/>
    <w:rsid w:val="6416759D"/>
    <w:rsid w:val="642F232A"/>
    <w:rsid w:val="6465913F"/>
    <w:rsid w:val="648F2C34"/>
    <w:rsid w:val="64D52A7A"/>
    <w:rsid w:val="6504F605"/>
    <w:rsid w:val="665BB928"/>
    <w:rsid w:val="66741F66"/>
    <w:rsid w:val="66A4998D"/>
    <w:rsid w:val="66E96FA7"/>
    <w:rsid w:val="670BBF1B"/>
    <w:rsid w:val="672998B5"/>
    <w:rsid w:val="68005A15"/>
    <w:rsid w:val="68324A0A"/>
    <w:rsid w:val="68350B8D"/>
    <w:rsid w:val="69920DB2"/>
    <w:rsid w:val="69D895B9"/>
    <w:rsid w:val="6A0800E3"/>
    <w:rsid w:val="6B0C7366"/>
    <w:rsid w:val="6B5BC396"/>
    <w:rsid w:val="6CC86276"/>
    <w:rsid w:val="6D81571E"/>
    <w:rsid w:val="6DFEA80A"/>
    <w:rsid w:val="6E0DD2BF"/>
    <w:rsid w:val="6EAD5626"/>
    <w:rsid w:val="6EFF389E"/>
    <w:rsid w:val="7086D93C"/>
    <w:rsid w:val="71139D3B"/>
    <w:rsid w:val="717E62AC"/>
    <w:rsid w:val="71981A49"/>
    <w:rsid w:val="720395E3"/>
    <w:rsid w:val="72139A18"/>
    <w:rsid w:val="72142D8D"/>
    <w:rsid w:val="73424110"/>
    <w:rsid w:val="737F1E63"/>
    <w:rsid w:val="73DF609D"/>
    <w:rsid w:val="73E51CA7"/>
    <w:rsid w:val="73F11C1D"/>
    <w:rsid w:val="746AD77C"/>
    <w:rsid w:val="74B19626"/>
    <w:rsid w:val="752F0633"/>
    <w:rsid w:val="758CAA19"/>
    <w:rsid w:val="76268E38"/>
    <w:rsid w:val="77BD481C"/>
    <w:rsid w:val="77D83E56"/>
    <w:rsid w:val="7832E59D"/>
    <w:rsid w:val="7952A33A"/>
    <w:rsid w:val="795DE03A"/>
    <w:rsid w:val="79DC7E76"/>
    <w:rsid w:val="7A292FD8"/>
    <w:rsid w:val="7A752BDC"/>
    <w:rsid w:val="7B3174B3"/>
    <w:rsid w:val="7BFD5131"/>
    <w:rsid w:val="7C525E3C"/>
    <w:rsid w:val="7D1B259B"/>
    <w:rsid w:val="7D6916E1"/>
    <w:rsid w:val="7D7B1160"/>
    <w:rsid w:val="7D920CF5"/>
    <w:rsid w:val="7DEE47F1"/>
    <w:rsid w:val="7F45B360"/>
    <w:rsid w:val="7FA25F33"/>
    <w:rsid w:val="7FE62874"/>
    <w:rsid w:val="7FE9DF20"/>
  </w:rsids>
  <m:mathPr>
    <m:mathFont m:val="Cambria Math"/>
    <m:brkBin m:val="before"/>
    <m:brkBinSub m:val="--"/>
    <m:smallFrac m:val="0"/>
    <m:dispDef/>
    <m:lMargin m:val="0"/>
    <m:rMargin m:val="0"/>
    <m:defJc m:val="centerGroup"/>
    <m:wrapIndent m:val="1440"/>
    <m:intLim m:val="subSup"/>
    <m:naryLim m:val="undOvr"/>
  </m:mathPr>
  <w:themeFontLan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CAA07F"/>
  <w15:chartTrackingRefBased/>
  <w15:docId w15:val="{EF0CE3B3-40F1-4144-938A-7B064F6528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F14A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F14A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F14A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F14A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F14A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F14A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F14A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F14A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F14A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F14A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F14A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F14A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F14A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F14A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F14A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F14A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F14A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F14A6"/>
    <w:rPr>
      <w:rFonts w:eastAsiaTheme="majorEastAsia" w:cstheme="majorBidi"/>
      <w:color w:val="272727" w:themeColor="text1" w:themeTint="D8"/>
    </w:rPr>
  </w:style>
  <w:style w:type="paragraph" w:styleId="Title">
    <w:name w:val="Title"/>
    <w:basedOn w:val="Normal"/>
    <w:next w:val="Normal"/>
    <w:link w:val="TitleChar"/>
    <w:uiPriority w:val="10"/>
    <w:qFormat/>
    <w:rsid w:val="00BF14A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F14A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F14A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F14A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F14A6"/>
    <w:pPr>
      <w:spacing w:before="160"/>
      <w:jc w:val="center"/>
    </w:pPr>
    <w:rPr>
      <w:i/>
      <w:iCs/>
      <w:color w:val="404040" w:themeColor="text1" w:themeTint="BF"/>
    </w:rPr>
  </w:style>
  <w:style w:type="character" w:customStyle="1" w:styleId="QuoteChar">
    <w:name w:val="Quote Char"/>
    <w:basedOn w:val="DefaultParagraphFont"/>
    <w:link w:val="Quote"/>
    <w:uiPriority w:val="29"/>
    <w:rsid w:val="00BF14A6"/>
    <w:rPr>
      <w:i/>
      <w:iCs/>
      <w:color w:val="404040" w:themeColor="text1" w:themeTint="BF"/>
    </w:rPr>
  </w:style>
  <w:style w:type="paragraph" w:styleId="ListParagraph">
    <w:name w:val="List Paragraph"/>
    <w:basedOn w:val="Normal"/>
    <w:uiPriority w:val="34"/>
    <w:qFormat/>
    <w:rsid w:val="00BF14A6"/>
    <w:pPr>
      <w:ind w:left="720"/>
      <w:contextualSpacing/>
    </w:pPr>
  </w:style>
  <w:style w:type="character" w:styleId="IntenseEmphasis">
    <w:name w:val="Intense Emphasis"/>
    <w:basedOn w:val="DefaultParagraphFont"/>
    <w:uiPriority w:val="21"/>
    <w:qFormat/>
    <w:rsid w:val="00BF14A6"/>
    <w:rPr>
      <w:i/>
      <w:iCs/>
      <w:color w:val="0F4761" w:themeColor="accent1" w:themeShade="BF"/>
    </w:rPr>
  </w:style>
  <w:style w:type="paragraph" w:styleId="IntenseQuote">
    <w:name w:val="Intense Quote"/>
    <w:basedOn w:val="Normal"/>
    <w:next w:val="Normal"/>
    <w:link w:val="IntenseQuoteChar"/>
    <w:uiPriority w:val="30"/>
    <w:qFormat/>
    <w:rsid w:val="00BF14A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F14A6"/>
    <w:rPr>
      <w:i/>
      <w:iCs/>
      <w:color w:val="0F4761" w:themeColor="accent1" w:themeShade="BF"/>
    </w:rPr>
  </w:style>
  <w:style w:type="character" w:styleId="IntenseReference">
    <w:name w:val="Intense Reference"/>
    <w:basedOn w:val="DefaultParagraphFont"/>
    <w:uiPriority w:val="32"/>
    <w:qFormat/>
    <w:rsid w:val="00BF14A6"/>
    <w:rPr>
      <w:b/>
      <w:bCs/>
      <w:smallCaps/>
      <w:color w:val="0F4761" w:themeColor="accent1" w:themeShade="BF"/>
      <w:spacing w:val="5"/>
    </w:rPr>
  </w:style>
  <w:style w:type="character" w:styleId="Hyperlink">
    <w:name w:val="Hyperlink"/>
    <w:basedOn w:val="DefaultParagraphFont"/>
    <w:uiPriority w:val="99"/>
    <w:unhideWhenUsed/>
    <w:rsid w:val="000B4DAD"/>
    <w:rPr>
      <w:color w:val="467886" w:themeColor="hyperlink"/>
      <w:u w:val="single"/>
    </w:rPr>
  </w:style>
  <w:style w:type="character" w:styleId="UnresolvedMention">
    <w:name w:val="Unresolved Mention"/>
    <w:basedOn w:val="DefaultParagraphFont"/>
    <w:uiPriority w:val="99"/>
    <w:semiHidden/>
    <w:unhideWhenUsed/>
    <w:rsid w:val="000B4DAD"/>
    <w:rPr>
      <w:color w:val="605E5C"/>
      <w:shd w:val="clear" w:color="auto" w:fill="E1DFDD"/>
    </w:rPr>
  </w:style>
  <w:style w:type="character" w:styleId="FollowedHyperlink">
    <w:name w:val="FollowedHyperlink"/>
    <w:basedOn w:val="DefaultParagraphFont"/>
    <w:uiPriority w:val="99"/>
    <w:semiHidden/>
    <w:unhideWhenUsed/>
    <w:rsid w:val="000B4DAD"/>
    <w:rPr>
      <w:color w:val="96607D" w:themeColor="followedHyperlink"/>
      <w:u w:val="single"/>
    </w:rPr>
  </w:style>
  <w:style w:type="paragraph" w:styleId="NormalWeb">
    <w:name w:val="Normal (Web)"/>
    <w:basedOn w:val="Normal"/>
    <w:uiPriority w:val="99"/>
    <w:semiHidden/>
    <w:unhideWhenUsed/>
    <w:rsid w:val="00A22C18"/>
    <w:rPr>
      <w:rFonts w:ascii="Times New Roman" w:hAnsi="Times New Roman" w:cs="Times New Roman"/>
      <w:sz w:val="24"/>
      <w:szCs w:val="24"/>
    </w:rPr>
  </w:style>
  <w:style w:type="paragraph" w:styleId="Header">
    <w:name w:val="header"/>
    <w:basedOn w:val="Normal"/>
    <w:link w:val="HeaderChar"/>
    <w:uiPriority w:val="99"/>
    <w:unhideWhenUsed/>
    <w:rsid w:val="007C4046"/>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4046"/>
  </w:style>
  <w:style w:type="paragraph" w:styleId="Footer">
    <w:name w:val="footer"/>
    <w:basedOn w:val="Normal"/>
    <w:link w:val="FooterChar"/>
    <w:uiPriority w:val="99"/>
    <w:unhideWhenUsed/>
    <w:rsid w:val="007C4046"/>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4046"/>
  </w:style>
  <w:style w:type="paragraph" w:styleId="FootnoteText">
    <w:name w:val="footnote text"/>
    <w:basedOn w:val="Normal"/>
    <w:link w:val="FootnoteTextChar"/>
    <w:uiPriority w:val="99"/>
    <w:semiHidden/>
    <w:unhideWhenUsed/>
    <w:rsid w:val="00C41B6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C41B6C"/>
    <w:rPr>
      <w:sz w:val="20"/>
      <w:szCs w:val="20"/>
    </w:rPr>
  </w:style>
  <w:style w:type="character" w:styleId="FootnoteReference">
    <w:name w:val="footnote reference"/>
    <w:basedOn w:val="DefaultParagraphFont"/>
    <w:uiPriority w:val="99"/>
    <w:semiHidden/>
    <w:unhideWhenUsed/>
    <w:rsid w:val="00C41B6C"/>
    <w:rPr>
      <w:vertAlign w:val="superscript"/>
    </w:rPr>
  </w:style>
  <w:style w:type="paragraph" w:styleId="TOCHeading">
    <w:name w:val="TOC Heading"/>
    <w:basedOn w:val="Heading1"/>
    <w:next w:val="Normal"/>
    <w:uiPriority w:val="39"/>
    <w:unhideWhenUsed/>
    <w:qFormat/>
    <w:rsid w:val="004F3A09"/>
    <w:pPr>
      <w:spacing w:before="240" w:after="0"/>
      <w:outlineLvl w:val="9"/>
    </w:pPr>
    <w:rPr>
      <w:kern w:val="0"/>
      <w:sz w:val="32"/>
      <w:szCs w:val="32"/>
      <w:lang w:eastAsia="en-GB"/>
      <w14:ligatures w14:val="none"/>
    </w:rPr>
  </w:style>
  <w:style w:type="paragraph" w:styleId="TOC1">
    <w:name w:val="toc 1"/>
    <w:basedOn w:val="Normal"/>
    <w:next w:val="Normal"/>
    <w:uiPriority w:val="39"/>
    <w:unhideWhenUsed/>
    <w:rsid w:val="00CD04B7"/>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microsoft.com/office/2020/10/relationships/intelligence" Target="intelligence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95E5C8B-F84E-46F1-BBF8-53373851F2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1003</TotalTime>
  <Pages>1</Pages>
  <Words>1816</Words>
  <Characters>10356</Characters>
  <Application>Microsoft Office Word</Application>
  <DocSecurity>4</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12148</CharactersWithSpaces>
  <SharedDoc>false</SharedDoc>
  <HLinks>
    <vt:vector size="42" baseType="variant">
      <vt:variant>
        <vt:i4>1507377</vt:i4>
      </vt:variant>
      <vt:variant>
        <vt:i4>38</vt:i4>
      </vt:variant>
      <vt:variant>
        <vt:i4>0</vt:i4>
      </vt:variant>
      <vt:variant>
        <vt:i4>5</vt:i4>
      </vt:variant>
      <vt:variant>
        <vt:lpwstr/>
      </vt:variant>
      <vt:variant>
        <vt:lpwstr>_Toc624472449</vt:lpwstr>
      </vt:variant>
      <vt:variant>
        <vt:i4>2686980</vt:i4>
      </vt:variant>
      <vt:variant>
        <vt:i4>32</vt:i4>
      </vt:variant>
      <vt:variant>
        <vt:i4>0</vt:i4>
      </vt:variant>
      <vt:variant>
        <vt:i4>5</vt:i4>
      </vt:variant>
      <vt:variant>
        <vt:lpwstr/>
      </vt:variant>
      <vt:variant>
        <vt:lpwstr>_Toc1575562951</vt:lpwstr>
      </vt:variant>
      <vt:variant>
        <vt:i4>2555905</vt:i4>
      </vt:variant>
      <vt:variant>
        <vt:i4>26</vt:i4>
      </vt:variant>
      <vt:variant>
        <vt:i4>0</vt:i4>
      </vt:variant>
      <vt:variant>
        <vt:i4>5</vt:i4>
      </vt:variant>
      <vt:variant>
        <vt:lpwstr/>
      </vt:variant>
      <vt:variant>
        <vt:lpwstr>_Toc1998363691</vt:lpwstr>
      </vt:variant>
      <vt:variant>
        <vt:i4>3014666</vt:i4>
      </vt:variant>
      <vt:variant>
        <vt:i4>20</vt:i4>
      </vt:variant>
      <vt:variant>
        <vt:i4>0</vt:i4>
      </vt:variant>
      <vt:variant>
        <vt:i4>5</vt:i4>
      </vt:variant>
      <vt:variant>
        <vt:lpwstr/>
      </vt:variant>
      <vt:variant>
        <vt:lpwstr>_Toc1040119078</vt:lpwstr>
      </vt:variant>
      <vt:variant>
        <vt:i4>1376314</vt:i4>
      </vt:variant>
      <vt:variant>
        <vt:i4>14</vt:i4>
      </vt:variant>
      <vt:variant>
        <vt:i4>0</vt:i4>
      </vt:variant>
      <vt:variant>
        <vt:i4>5</vt:i4>
      </vt:variant>
      <vt:variant>
        <vt:lpwstr/>
      </vt:variant>
      <vt:variant>
        <vt:lpwstr>_Toc448735541</vt:lpwstr>
      </vt:variant>
      <vt:variant>
        <vt:i4>1179709</vt:i4>
      </vt:variant>
      <vt:variant>
        <vt:i4>8</vt:i4>
      </vt:variant>
      <vt:variant>
        <vt:i4>0</vt:i4>
      </vt:variant>
      <vt:variant>
        <vt:i4>5</vt:i4>
      </vt:variant>
      <vt:variant>
        <vt:lpwstr/>
      </vt:variant>
      <vt:variant>
        <vt:lpwstr>_Toc322490535</vt:lpwstr>
      </vt:variant>
      <vt:variant>
        <vt:i4>1966128</vt:i4>
      </vt:variant>
      <vt:variant>
        <vt:i4>2</vt:i4>
      </vt:variant>
      <vt:variant>
        <vt:i4>0</vt:i4>
      </vt:variant>
      <vt:variant>
        <vt:i4>5</vt:i4>
      </vt:variant>
      <vt:variant>
        <vt:lpwstr/>
      </vt:variant>
      <vt:variant>
        <vt:lpwstr>_Toc799878904</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Joyce Missa (2419636)</dc:creator>
  <cp:keywords/>
  <dc:description/>
  <cp:lastModifiedBy>Joyce Missa (2419636)</cp:lastModifiedBy>
  <cp:revision>344</cp:revision>
  <dcterms:created xsi:type="dcterms:W3CDTF">2025-11-15T06:09:00Z</dcterms:created>
  <dcterms:modified xsi:type="dcterms:W3CDTF">2025-11-16T00:30:00Z</dcterms:modified>
</cp:coreProperties>
</file>