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033704" w14:textId="77777777" w:rsidR="00DA6F78" w:rsidRDefault="00DA6F78"/>
    <w:p w14:paraId="338F1D79" w14:textId="433BE8AB" w:rsidR="00DA6F78" w:rsidRDefault="00DA6F78"/>
    <w:p w14:paraId="5635EF1E" w14:textId="77777777" w:rsidR="00DA6F78" w:rsidRDefault="00DA6F78"/>
    <w:p w14:paraId="7EED1876" w14:textId="77777777" w:rsidR="00DA6F78" w:rsidRDefault="00DA6F78"/>
    <w:p w14:paraId="200EAF32" w14:textId="77777777" w:rsidR="00DA6F78" w:rsidRDefault="00DA6F78"/>
    <w:p w14:paraId="081C0F7B" w14:textId="77777777" w:rsidR="00DA6F78" w:rsidRPr="000D2DF0" w:rsidRDefault="00DA6F78">
      <w:pPr>
        <w:rPr>
          <w:sz w:val="48"/>
          <w:szCs w:val="48"/>
        </w:rPr>
      </w:pPr>
    </w:p>
    <w:p w14:paraId="5C38442B" w14:textId="77777777" w:rsidR="00DA6F78" w:rsidRPr="000D2DF0" w:rsidRDefault="00DA6F78">
      <w:pPr>
        <w:rPr>
          <w:sz w:val="48"/>
          <w:szCs w:val="48"/>
        </w:rPr>
      </w:pPr>
    </w:p>
    <w:p w14:paraId="6B33D07D" w14:textId="77777777" w:rsidR="000D2DF0" w:rsidRDefault="00DA6F78">
      <w:pPr>
        <w:rPr>
          <w:sz w:val="48"/>
          <w:szCs w:val="48"/>
        </w:rPr>
      </w:pPr>
      <w:r w:rsidRPr="000D2DF0">
        <w:rPr>
          <w:sz w:val="48"/>
          <w:szCs w:val="48"/>
        </w:rPr>
        <w:t xml:space="preserve">Module </w:t>
      </w:r>
      <w:r w:rsidR="000D2DF0" w:rsidRPr="000D2DF0">
        <w:rPr>
          <w:sz w:val="48"/>
          <w:szCs w:val="48"/>
        </w:rPr>
        <w:t>:BMIH5004</w:t>
      </w:r>
      <w:r w:rsidR="000D2DF0">
        <w:rPr>
          <w:sz w:val="48"/>
          <w:szCs w:val="48"/>
        </w:rPr>
        <w:t xml:space="preserve"> </w:t>
      </w:r>
    </w:p>
    <w:p w14:paraId="7BEC2BD0" w14:textId="7B6BA207" w:rsidR="00DA6F78" w:rsidRPr="000D2DF0" w:rsidRDefault="000D2DF0">
      <w:pPr>
        <w:rPr>
          <w:sz w:val="48"/>
          <w:szCs w:val="48"/>
        </w:rPr>
      </w:pPr>
      <w:r>
        <w:rPr>
          <w:sz w:val="48"/>
          <w:szCs w:val="48"/>
        </w:rPr>
        <w:t xml:space="preserve">Management &amp;Organisational Behaviour </w:t>
      </w:r>
    </w:p>
    <w:p w14:paraId="74529EF8" w14:textId="41D5048E" w:rsidR="00DA6F78" w:rsidRPr="000D2DF0" w:rsidRDefault="00DA6F78">
      <w:pPr>
        <w:rPr>
          <w:sz w:val="48"/>
          <w:szCs w:val="48"/>
        </w:rPr>
      </w:pPr>
      <w:r w:rsidRPr="000D2DF0">
        <w:rPr>
          <w:sz w:val="48"/>
          <w:szCs w:val="48"/>
        </w:rPr>
        <w:t>Lecturer: Lan Zhang</w:t>
      </w:r>
    </w:p>
    <w:p w14:paraId="74D46857" w14:textId="5DFF3C78" w:rsidR="00DA6F78" w:rsidRPr="000D2DF0" w:rsidRDefault="00DA6F78">
      <w:pPr>
        <w:rPr>
          <w:sz w:val="48"/>
          <w:szCs w:val="48"/>
        </w:rPr>
      </w:pPr>
      <w:r w:rsidRPr="000D2DF0">
        <w:rPr>
          <w:sz w:val="48"/>
          <w:szCs w:val="48"/>
        </w:rPr>
        <w:t xml:space="preserve">Student </w:t>
      </w:r>
      <w:proofErr w:type="spellStart"/>
      <w:r w:rsidRPr="000D2DF0">
        <w:rPr>
          <w:sz w:val="48"/>
          <w:szCs w:val="48"/>
        </w:rPr>
        <w:t>name:Iulia</w:t>
      </w:r>
      <w:proofErr w:type="spellEnd"/>
      <w:r w:rsidRPr="000D2DF0">
        <w:rPr>
          <w:sz w:val="48"/>
          <w:szCs w:val="48"/>
        </w:rPr>
        <w:t xml:space="preserve"> lazar</w:t>
      </w:r>
    </w:p>
    <w:p w14:paraId="0981568F" w14:textId="03869B44" w:rsidR="00DA6F78" w:rsidRPr="000D2DF0" w:rsidRDefault="00DA6F78">
      <w:pPr>
        <w:rPr>
          <w:sz w:val="48"/>
          <w:szCs w:val="48"/>
        </w:rPr>
      </w:pPr>
      <w:r w:rsidRPr="000D2DF0">
        <w:rPr>
          <w:sz w:val="48"/>
          <w:szCs w:val="48"/>
        </w:rPr>
        <w:t>Student id:2210859</w:t>
      </w:r>
    </w:p>
    <w:p w14:paraId="41E46D88" w14:textId="77777777" w:rsidR="00DA6F78" w:rsidRPr="000D2DF0" w:rsidRDefault="00DA6F78">
      <w:pPr>
        <w:rPr>
          <w:sz w:val="48"/>
          <w:szCs w:val="48"/>
        </w:rPr>
      </w:pPr>
    </w:p>
    <w:p w14:paraId="1813AE31" w14:textId="77777777" w:rsidR="00DA6F78" w:rsidRPr="000D2DF0" w:rsidRDefault="00DA6F78">
      <w:pPr>
        <w:rPr>
          <w:sz w:val="48"/>
          <w:szCs w:val="48"/>
        </w:rPr>
      </w:pPr>
    </w:p>
    <w:p w14:paraId="2DCDFCBD" w14:textId="77777777" w:rsidR="00DA6F78" w:rsidRPr="000D2DF0" w:rsidRDefault="00DA6F78">
      <w:pPr>
        <w:rPr>
          <w:sz w:val="48"/>
          <w:szCs w:val="48"/>
        </w:rPr>
      </w:pPr>
    </w:p>
    <w:p w14:paraId="230D9C0E" w14:textId="77777777" w:rsidR="00DA6F78" w:rsidRPr="000D2DF0" w:rsidRDefault="00DA6F78">
      <w:pPr>
        <w:rPr>
          <w:sz w:val="48"/>
          <w:szCs w:val="48"/>
        </w:rPr>
      </w:pPr>
    </w:p>
    <w:p w14:paraId="18DC7005" w14:textId="77777777" w:rsidR="00DA6F78" w:rsidRDefault="00DA6F78"/>
    <w:p w14:paraId="4409EC50" w14:textId="77777777" w:rsidR="00DA6F78" w:rsidRDefault="00DA6F78"/>
    <w:p w14:paraId="74618C36" w14:textId="77777777" w:rsidR="00DA6F78" w:rsidRDefault="00DA6F78"/>
    <w:p w14:paraId="691374FC" w14:textId="77777777" w:rsidR="00DA6F78" w:rsidRDefault="00DA6F78"/>
    <w:p w14:paraId="6EA76039" w14:textId="77777777" w:rsidR="00DA6F78" w:rsidRDefault="00DA6F78"/>
    <w:p w14:paraId="32F815F3" w14:textId="77777777" w:rsidR="00DA6F78" w:rsidRDefault="00DA6F78"/>
    <w:p w14:paraId="2019C6F3" w14:textId="77777777" w:rsidR="00DA6F78" w:rsidRDefault="00DA6F78"/>
    <w:p w14:paraId="3BED7A75" w14:textId="77777777" w:rsidR="00DA6F78" w:rsidRDefault="00DA6F78"/>
    <w:p w14:paraId="5E86E205" w14:textId="77777777" w:rsidR="00DA6F78" w:rsidRDefault="00DA6F78"/>
    <w:p w14:paraId="5E7146FF" w14:textId="77777777" w:rsidR="00DA6F78" w:rsidRDefault="00DA6F78"/>
    <w:p w14:paraId="1305DBDB" w14:textId="77777777" w:rsidR="00DA6F78" w:rsidRDefault="00DA6F78"/>
    <w:p w14:paraId="66C80A78" w14:textId="77777777" w:rsidR="00DA6F78" w:rsidRDefault="00DA6F78"/>
    <w:p w14:paraId="656000F4" w14:textId="77777777" w:rsidR="00DA6F78" w:rsidRDefault="00DA6F78"/>
    <w:p w14:paraId="4E78D0F4" w14:textId="77777777" w:rsidR="00DA6F78" w:rsidRDefault="00DA6F78"/>
    <w:p w14:paraId="4FF51575" w14:textId="77777777" w:rsidR="00DA6F78" w:rsidRDefault="00DA6F78"/>
    <w:p w14:paraId="5DDFB322" w14:textId="77777777" w:rsidR="00DA6F78" w:rsidRDefault="00DA6F78"/>
    <w:p w14:paraId="081DE720" w14:textId="77777777" w:rsidR="00DA6F78" w:rsidRDefault="00DA6F78"/>
    <w:p w14:paraId="555C7857" w14:textId="77777777" w:rsidR="00DA6F78" w:rsidRDefault="00DA6F78"/>
    <w:p w14:paraId="3AD2C935" w14:textId="437DC527" w:rsidR="00DA6F78" w:rsidRPr="00DA6F78" w:rsidRDefault="00DA6F78">
      <w:pPr>
        <w:rPr>
          <w:sz w:val="36"/>
          <w:szCs w:val="36"/>
        </w:rPr>
      </w:pPr>
      <w:r w:rsidRPr="00DA6F78">
        <w:rPr>
          <w:sz w:val="36"/>
          <w:szCs w:val="36"/>
        </w:rPr>
        <w:t xml:space="preserve">Table of contents </w:t>
      </w:r>
    </w:p>
    <w:p w14:paraId="784191A8" w14:textId="2B6236F5" w:rsidR="00DA6F78" w:rsidRPr="00DA6F78" w:rsidRDefault="00DA6F78">
      <w:pPr>
        <w:rPr>
          <w:sz w:val="28"/>
          <w:szCs w:val="28"/>
        </w:rPr>
      </w:pPr>
      <w:r>
        <w:rPr>
          <w:sz w:val="28"/>
          <w:szCs w:val="28"/>
        </w:rPr>
        <w:t>1.</w:t>
      </w:r>
      <w:r w:rsidRPr="00DA6F78">
        <w:rPr>
          <w:sz w:val="28"/>
          <w:szCs w:val="28"/>
        </w:rPr>
        <w:t>Introduction</w:t>
      </w:r>
    </w:p>
    <w:p w14:paraId="4FB5E106" w14:textId="58FDF637" w:rsidR="00DA6F78" w:rsidRPr="00DA6F78" w:rsidRDefault="00DA6F78">
      <w:pPr>
        <w:rPr>
          <w:sz w:val="28"/>
          <w:szCs w:val="28"/>
        </w:rPr>
      </w:pPr>
      <w:r>
        <w:rPr>
          <w:sz w:val="28"/>
          <w:szCs w:val="28"/>
        </w:rPr>
        <w:t>2.</w:t>
      </w:r>
      <w:r w:rsidRPr="00DA6F78">
        <w:rPr>
          <w:sz w:val="28"/>
          <w:szCs w:val="28"/>
        </w:rPr>
        <w:t>How the structure affects the business</w:t>
      </w:r>
    </w:p>
    <w:p w14:paraId="7999C26D" w14:textId="7D0156E9" w:rsidR="00DA6F78" w:rsidRPr="00DA6F78" w:rsidRDefault="00DA6F78">
      <w:pPr>
        <w:rPr>
          <w:sz w:val="28"/>
          <w:szCs w:val="28"/>
        </w:rPr>
      </w:pPr>
      <w:r>
        <w:rPr>
          <w:sz w:val="28"/>
          <w:szCs w:val="28"/>
        </w:rPr>
        <w:t>3.</w:t>
      </w:r>
      <w:r w:rsidRPr="00DA6F78">
        <w:rPr>
          <w:sz w:val="28"/>
          <w:szCs w:val="28"/>
        </w:rPr>
        <w:t>How the culture affects Hiltons</w:t>
      </w:r>
    </w:p>
    <w:p w14:paraId="357558B8" w14:textId="57CA58B6" w:rsidR="00DA6F78" w:rsidRPr="00DA6F78" w:rsidRDefault="00DA6F78">
      <w:pPr>
        <w:rPr>
          <w:sz w:val="28"/>
          <w:szCs w:val="28"/>
        </w:rPr>
      </w:pPr>
      <w:r>
        <w:rPr>
          <w:sz w:val="28"/>
          <w:szCs w:val="28"/>
        </w:rPr>
        <w:t>4.</w:t>
      </w:r>
      <w:r w:rsidRPr="00DA6F78">
        <w:rPr>
          <w:sz w:val="28"/>
          <w:szCs w:val="28"/>
        </w:rPr>
        <w:t xml:space="preserve">Hiltons goals </w:t>
      </w:r>
    </w:p>
    <w:p w14:paraId="37F34D8C" w14:textId="69D659E7" w:rsidR="00DA6F78" w:rsidRPr="00DA6F78" w:rsidRDefault="00DA6F78">
      <w:pPr>
        <w:rPr>
          <w:sz w:val="28"/>
          <w:szCs w:val="28"/>
        </w:rPr>
      </w:pPr>
      <w:r>
        <w:rPr>
          <w:sz w:val="28"/>
          <w:szCs w:val="28"/>
        </w:rPr>
        <w:t>5.</w:t>
      </w:r>
      <w:r w:rsidRPr="00DA6F78">
        <w:rPr>
          <w:sz w:val="28"/>
          <w:szCs w:val="28"/>
        </w:rPr>
        <w:t>Recent change initiatives</w:t>
      </w:r>
    </w:p>
    <w:p w14:paraId="5902AE84" w14:textId="6AE2CD9C" w:rsidR="00DA6F78" w:rsidRDefault="00DA6F78">
      <w:pPr>
        <w:rPr>
          <w:sz w:val="28"/>
          <w:szCs w:val="28"/>
        </w:rPr>
      </w:pPr>
      <w:r>
        <w:rPr>
          <w:sz w:val="28"/>
          <w:szCs w:val="28"/>
        </w:rPr>
        <w:t>6.</w:t>
      </w:r>
      <w:r w:rsidRPr="00DA6F78">
        <w:rPr>
          <w:sz w:val="28"/>
          <w:szCs w:val="28"/>
        </w:rPr>
        <w:t>Hiltons strategic decision</w:t>
      </w:r>
    </w:p>
    <w:p w14:paraId="228D983A" w14:textId="7C8D5135" w:rsidR="00DA6F78" w:rsidRPr="00DA6F78" w:rsidRDefault="00DA6F78">
      <w:pPr>
        <w:rPr>
          <w:sz w:val="28"/>
          <w:szCs w:val="28"/>
        </w:rPr>
      </w:pPr>
      <w:r>
        <w:rPr>
          <w:sz w:val="28"/>
          <w:szCs w:val="28"/>
        </w:rPr>
        <w:t xml:space="preserve">7.References </w:t>
      </w:r>
    </w:p>
    <w:p w14:paraId="50F7A9AA" w14:textId="77777777" w:rsidR="00DA6F78" w:rsidRDefault="00DA6F78"/>
    <w:p w14:paraId="68F3A4AF" w14:textId="77777777" w:rsidR="00DA6F78" w:rsidRDefault="00DA6F78"/>
    <w:p w14:paraId="7FAD66AB" w14:textId="77777777" w:rsidR="00DA6F78" w:rsidRDefault="00DA6F78"/>
    <w:p w14:paraId="0F07327D" w14:textId="4EE2F48B" w:rsidR="00DA6F78" w:rsidRDefault="00DA6F78"/>
    <w:p w14:paraId="0CA31570" w14:textId="77777777" w:rsidR="00DA6F78" w:rsidRDefault="00DA6F78"/>
    <w:p w14:paraId="557266C3" w14:textId="77777777" w:rsidR="00DA6F78" w:rsidRDefault="00DA6F78"/>
    <w:p w14:paraId="5ECE1E49" w14:textId="224EA492" w:rsidR="00DA6F78" w:rsidRPr="00DA6F78" w:rsidRDefault="00DA6F78">
      <w:pPr>
        <w:rPr>
          <w:sz w:val="28"/>
          <w:szCs w:val="28"/>
        </w:rPr>
      </w:pPr>
      <w:r w:rsidRPr="00DA6F78">
        <w:rPr>
          <w:sz w:val="28"/>
          <w:szCs w:val="28"/>
        </w:rPr>
        <w:t xml:space="preserve">Introduction </w:t>
      </w:r>
    </w:p>
    <w:p w14:paraId="7BA4C956" w14:textId="77777777" w:rsidR="00DA6F78" w:rsidRDefault="00DA6F78"/>
    <w:p w14:paraId="00000001" w14:textId="246CC3EB" w:rsidR="000F6A60" w:rsidRPr="000D2DF0" w:rsidRDefault="00000000">
      <w:pPr>
        <w:rPr>
          <w:sz w:val="24"/>
          <w:szCs w:val="24"/>
        </w:rPr>
      </w:pPr>
      <w:r w:rsidRPr="000D2DF0">
        <w:rPr>
          <w:sz w:val="24"/>
          <w:szCs w:val="24"/>
        </w:rPr>
        <w:t xml:space="preserve">This report is going to cover Hilton Hotel Groups Organisation structure, culture and goals while also looking over its recent change initiatives and their impact as well as looking over how well these were managed. The report will reference relevant theories and analyse how the theories apply, and if they benefit the business. </w:t>
      </w:r>
    </w:p>
    <w:p w14:paraId="786D58A7" w14:textId="77777777" w:rsidR="00DA6F78" w:rsidRPr="000D2DF0" w:rsidRDefault="00DA6F78">
      <w:pPr>
        <w:rPr>
          <w:sz w:val="24"/>
          <w:szCs w:val="24"/>
        </w:rPr>
      </w:pPr>
    </w:p>
    <w:p w14:paraId="0DAE9796" w14:textId="7735EB10" w:rsidR="00DA6F78" w:rsidRPr="000D2DF0" w:rsidRDefault="00DA6F78">
      <w:pPr>
        <w:rPr>
          <w:sz w:val="24"/>
          <w:szCs w:val="24"/>
        </w:rPr>
      </w:pPr>
      <w:r w:rsidRPr="000D2DF0">
        <w:rPr>
          <w:sz w:val="24"/>
          <w:szCs w:val="24"/>
        </w:rPr>
        <w:t>How the structure affects the business</w:t>
      </w:r>
    </w:p>
    <w:p w14:paraId="00000002" w14:textId="77777777" w:rsidR="000F6A60" w:rsidRPr="000D2DF0" w:rsidRDefault="000F6A60">
      <w:pPr>
        <w:rPr>
          <w:sz w:val="24"/>
          <w:szCs w:val="24"/>
        </w:rPr>
      </w:pPr>
    </w:p>
    <w:p w14:paraId="00000003" w14:textId="77777777" w:rsidR="000F6A60" w:rsidRPr="000D2DF0" w:rsidRDefault="00000000">
      <w:pPr>
        <w:rPr>
          <w:sz w:val="24"/>
          <w:szCs w:val="24"/>
        </w:rPr>
      </w:pPr>
      <w:proofErr w:type="gramStart"/>
      <w:r w:rsidRPr="000D2DF0">
        <w:rPr>
          <w:sz w:val="24"/>
          <w:szCs w:val="24"/>
        </w:rPr>
        <w:t>Firstly</w:t>
      </w:r>
      <w:proofErr w:type="gramEnd"/>
      <w:r w:rsidRPr="000D2DF0">
        <w:rPr>
          <w:sz w:val="24"/>
          <w:szCs w:val="24"/>
        </w:rPr>
        <w:t xml:space="preserve"> Hiltons Organisational structure is a divisional structure, meaning that staff are divided into groups based on location or domain. (Balmer, 2006)  For example, marketing staff may be divided from each other based on what hotel in a different location they are working for, whether it be Hilton’s US division or their UK division. This structure allows for a business as geographically diverse as Hilton to split its talent and operations among different regions equally. (Fairfield, 2016) The </w:t>
      </w:r>
      <w:proofErr w:type="gramStart"/>
      <w:r w:rsidRPr="000D2DF0">
        <w:rPr>
          <w:sz w:val="24"/>
          <w:szCs w:val="24"/>
        </w:rPr>
        <w:t>benefits</w:t>
      </w:r>
      <w:proofErr w:type="gramEnd"/>
      <w:r w:rsidRPr="000D2DF0">
        <w:rPr>
          <w:sz w:val="24"/>
          <w:szCs w:val="24"/>
        </w:rPr>
        <w:t xml:space="preserve"> of a divisional structure is that there is usually one leader managing the different divisions, meaning the vision of one great leader will trickle down to the divisions creating good work. (Steiger, 2014) Another benefit is also the close-knit relationships and company culture that get built in the separate divisions, due to the groups being smaller than other business structures, as employees become fond of where they work and their co-workers, their productivity will increase. Another final benefit is that it gives the business a local competitive advantage as the different divisions only </w:t>
      </w:r>
      <w:proofErr w:type="gramStart"/>
      <w:r w:rsidRPr="000D2DF0">
        <w:rPr>
          <w:sz w:val="24"/>
          <w:szCs w:val="24"/>
        </w:rPr>
        <w:t>have</w:t>
      </w:r>
      <w:proofErr w:type="gramEnd"/>
      <w:r w:rsidRPr="000D2DF0">
        <w:rPr>
          <w:sz w:val="24"/>
          <w:szCs w:val="24"/>
        </w:rPr>
        <w:t xml:space="preserve"> one area to focus on, meaning </w:t>
      </w:r>
      <w:proofErr w:type="spellStart"/>
      <w:r w:rsidRPr="000D2DF0">
        <w:rPr>
          <w:sz w:val="24"/>
          <w:szCs w:val="24"/>
        </w:rPr>
        <w:t>hilton’s</w:t>
      </w:r>
      <w:proofErr w:type="spellEnd"/>
      <w:r w:rsidRPr="000D2DF0">
        <w:rPr>
          <w:sz w:val="24"/>
          <w:szCs w:val="24"/>
        </w:rPr>
        <w:t xml:space="preserve"> UK chain division has much less work to focus on than businesses with other structures.  (Jensen, 2009) </w:t>
      </w:r>
    </w:p>
    <w:p w14:paraId="00000004" w14:textId="77777777" w:rsidR="000F6A60" w:rsidRPr="000D2DF0" w:rsidRDefault="000F6A60">
      <w:pPr>
        <w:rPr>
          <w:sz w:val="24"/>
          <w:szCs w:val="24"/>
        </w:rPr>
      </w:pPr>
    </w:p>
    <w:p w14:paraId="00000005" w14:textId="77777777" w:rsidR="000F6A60" w:rsidRPr="000D2DF0" w:rsidRDefault="00000000">
      <w:pPr>
        <w:rPr>
          <w:sz w:val="24"/>
          <w:szCs w:val="24"/>
        </w:rPr>
      </w:pPr>
      <w:r w:rsidRPr="000D2DF0">
        <w:rPr>
          <w:sz w:val="24"/>
          <w:szCs w:val="24"/>
        </w:rPr>
        <w:t xml:space="preserve">And while their organisational structure has many benefits, it does come with some flaws, such as the expensive cost of running this structure, Multiple divisions with their own Leaders, staff, equipment etc has a lucrative running cost that only a stable business with huge amounts of money can afford to run it. (Kuznetsova, 2018) Another con of this structure is that it may start rivalries between the different decisions due to a silo mentality being formed. Essentially, a silo mentality is when a group of people, in this example the different </w:t>
      </w:r>
      <w:proofErr w:type="spellStart"/>
      <w:r w:rsidRPr="000D2DF0">
        <w:rPr>
          <w:sz w:val="24"/>
          <w:szCs w:val="24"/>
        </w:rPr>
        <w:t>hilton</w:t>
      </w:r>
      <w:proofErr w:type="spellEnd"/>
      <w:r w:rsidRPr="000D2DF0">
        <w:rPr>
          <w:sz w:val="24"/>
          <w:szCs w:val="24"/>
        </w:rPr>
        <w:t xml:space="preserve"> divisions, start acting on their own accord, in </w:t>
      </w:r>
      <w:proofErr w:type="spellStart"/>
      <w:proofErr w:type="gramStart"/>
      <w:r w:rsidRPr="000D2DF0">
        <w:rPr>
          <w:sz w:val="24"/>
          <w:szCs w:val="24"/>
        </w:rPr>
        <w:t>a</w:t>
      </w:r>
      <w:proofErr w:type="spellEnd"/>
      <w:proofErr w:type="gramEnd"/>
      <w:r w:rsidRPr="000D2DF0">
        <w:rPr>
          <w:sz w:val="24"/>
          <w:szCs w:val="24"/>
        </w:rPr>
        <w:t xml:space="preserve"> isolated, </w:t>
      </w:r>
      <w:proofErr w:type="spellStart"/>
      <w:r w:rsidRPr="000D2DF0">
        <w:rPr>
          <w:sz w:val="24"/>
          <w:szCs w:val="24"/>
        </w:rPr>
        <w:t>independant</w:t>
      </w:r>
      <w:proofErr w:type="spellEnd"/>
      <w:r w:rsidRPr="000D2DF0">
        <w:rPr>
          <w:sz w:val="24"/>
          <w:szCs w:val="24"/>
        </w:rPr>
        <w:t xml:space="preserve"> manner. This can cause challenges for </w:t>
      </w:r>
      <w:proofErr w:type="spellStart"/>
      <w:r w:rsidRPr="000D2DF0">
        <w:rPr>
          <w:sz w:val="24"/>
          <w:szCs w:val="24"/>
        </w:rPr>
        <w:t>hilton</w:t>
      </w:r>
      <w:proofErr w:type="spellEnd"/>
      <w:r w:rsidRPr="000D2DF0">
        <w:rPr>
          <w:sz w:val="24"/>
          <w:szCs w:val="24"/>
        </w:rPr>
        <w:t xml:space="preserve"> management as divisions will refuse to collaborate with other divisions and may also end up not listening to direct orders from the CEO. (Zaki,2015)</w:t>
      </w:r>
    </w:p>
    <w:p w14:paraId="00000006" w14:textId="77777777" w:rsidR="000F6A60" w:rsidRPr="000D2DF0" w:rsidRDefault="000F6A60">
      <w:pPr>
        <w:rPr>
          <w:sz w:val="24"/>
          <w:szCs w:val="24"/>
        </w:rPr>
      </w:pPr>
    </w:p>
    <w:p w14:paraId="74A10794" w14:textId="79F315F6" w:rsidR="00DA6F78" w:rsidRPr="000D2DF0" w:rsidRDefault="00DA6F78">
      <w:pPr>
        <w:rPr>
          <w:sz w:val="24"/>
          <w:szCs w:val="24"/>
        </w:rPr>
      </w:pPr>
      <w:r w:rsidRPr="000D2DF0">
        <w:rPr>
          <w:sz w:val="24"/>
          <w:szCs w:val="24"/>
        </w:rPr>
        <w:t>How the culture affects the business</w:t>
      </w:r>
    </w:p>
    <w:p w14:paraId="5B160CE0" w14:textId="77777777" w:rsidR="00DA6F78" w:rsidRPr="000D2DF0" w:rsidRDefault="00DA6F78">
      <w:pPr>
        <w:rPr>
          <w:sz w:val="24"/>
          <w:szCs w:val="24"/>
        </w:rPr>
      </w:pPr>
    </w:p>
    <w:p w14:paraId="00000007" w14:textId="77777777" w:rsidR="000F6A60" w:rsidRPr="000D2DF0" w:rsidRDefault="00000000">
      <w:pPr>
        <w:rPr>
          <w:sz w:val="24"/>
          <w:szCs w:val="24"/>
        </w:rPr>
      </w:pPr>
      <w:proofErr w:type="gramStart"/>
      <w:r w:rsidRPr="000D2DF0">
        <w:rPr>
          <w:sz w:val="24"/>
          <w:szCs w:val="24"/>
        </w:rPr>
        <w:t>Moreover</w:t>
      </w:r>
      <w:proofErr w:type="gramEnd"/>
      <w:r w:rsidRPr="000D2DF0">
        <w:rPr>
          <w:sz w:val="24"/>
          <w:szCs w:val="24"/>
        </w:rPr>
        <w:t xml:space="preserve"> Hilton uses a people-oriented corporate culture to keep their staff happy and productive. This business culture means that the company takes into account their </w:t>
      </w:r>
      <w:proofErr w:type="gramStart"/>
      <w:r w:rsidRPr="000D2DF0">
        <w:rPr>
          <w:sz w:val="24"/>
          <w:szCs w:val="24"/>
        </w:rPr>
        <w:t>employees</w:t>
      </w:r>
      <w:proofErr w:type="gramEnd"/>
      <w:r w:rsidRPr="000D2DF0">
        <w:rPr>
          <w:sz w:val="24"/>
          <w:szCs w:val="24"/>
        </w:rPr>
        <w:t xml:space="preserve"> welfare, even if </w:t>
      </w:r>
      <w:proofErr w:type="spellStart"/>
      <w:r w:rsidRPr="000D2DF0">
        <w:rPr>
          <w:sz w:val="24"/>
          <w:szCs w:val="24"/>
        </w:rPr>
        <w:t>its</w:t>
      </w:r>
      <w:proofErr w:type="spellEnd"/>
      <w:r w:rsidRPr="000D2DF0">
        <w:rPr>
          <w:sz w:val="24"/>
          <w:szCs w:val="24"/>
        </w:rPr>
        <w:t xml:space="preserve"> at the cost of productivity and profit. (Biswas, 2018) Now this has many benefits, such as staff feeling appreciated and cared for, meaning this will increase their productivity long term, </w:t>
      </w:r>
      <w:proofErr w:type="gramStart"/>
      <w:r w:rsidRPr="000D2DF0">
        <w:rPr>
          <w:sz w:val="24"/>
          <w:szCs w:val="24"/>
        </w:rPr>
        <w:t>and also</w:t>
      </w:r>
      <w:proofErr w:type="gramEnd"/>
      <w:r w:rsidRPr="000D2DF0">
        <w:rPr>
          <w:sz w:val="24"/>
          <w:szCs w:val="24"/>
        </w:rPr>
        <w:t xml:space="preserve"> reduce labour turnover, as employees will enjoy staying. (Lu, 2015) Another benefit is that it makes the company much more attractive to talent looking to put their skills to use, if Hilton can show off how well they take care of their staff, many other skilled workers will come running to Hilton. (Wei, 2011) And the final benefit is that it fosters a positive company culture, meaning all employees will be feeling healthy mentally and physically. The flaws with a </w:t>
      </w:r>
      <w:proofErr w:type="gramStart"/>
      <w:r w:rsidRPr="000D2DF0">
        <w:rPr>
          <w:sz w:val="24"/>
          <w:szCs w:val="24"/>
        </w:rPr>
        <w:t>staff oriented</w:t>
      </w:r>
      <w:proofErr w:type="gramEnd"/>
      <w:r w:rsidRPr="000D2DF0">
        <w:rPr>
          <w:sz w:val="24"/>
          <w:szCs w:val="24"/>
        </w:rPr>
        <w:t xml:space="preserve"> company culture is firstly the opportunity cost of caring for employees no matter the impact on productivity, it means that Hilton is not always operating at 100% efficiency and it will cost them short term. (Sulkowski, 2012) Another flaw is that employees may take advantage of this people first culture, and fake being ill to take days off, and due to the culture prioritising their staff, most likely this has happened countless times. (Al </w:t>
      </w:r>
      <w:proofErr w:type="spellStart"/>
      <w:r w:rsidRPr="000D2DF0">
        <w:rPr>
          <w:sz w:val="24"/>
          <w:szCs w:val="24"/>
        </w:rPr>
        <w:t>Dousari</w:t>
      </w:r>
      <w:proofErr w:type="spellEnd"/>
      <w:r w:rsidRPr="000D2DF0">
        <w:rPr>
          <w:sz w:val="24"/>
          <w:szCs w:val="24"/>
        </w:rPr>
        <w:t>, 2019) Another flaw surrounding Hiltons culture is that the leader will inevitably become closer to their subordinates, and when the leader has to assert dominance and set up, the lines will have become so blurred that subordinates treat their leader as a friend instead of as someone with authority, leading to subordinates potentially rolling their eyes when the leader starts demanding work or other things to be done. (</w:t>
      </w:r>
      <w:proofErr w:type="spellStart"/>
      <w:r w:rsidRPr="000D2DF0">
        <w:rPr>
          <w:sz w:val="24"/>
          <w:szCs w:val="24"/>
        </w:rPr>
        <w:t>Kanhayia</w:t>
      </w:r>
      <w:proofErr w:type="spellEnd"/>
      <w:r w:rsidRPr="000D2DF0">
        <w:rPr>
          <w:sz w:val="24"/>
          <w:szCs w:val="24"/>
        </w:rPr>
        <w:t xml:space="preserve">, 2023) </w:t>
      </w:r>
    </w:p>
    <w:p w14:paraId="00000008" w14:textId="77777777" w:rsidR="000F6A60" w:rsidRPr="000D2DF0" w:rsidRDefault="000F6A60">
      <w:pPr>
        <w:rPr>
          <w:sz w:val="24"/>
          <w:szCs w:val="24"/>
        </w:rPr>
      </w:pPr>
    </w:p>
    <w:p w14:paraId="413A1D84" w14:textId="4B1A9B59" w:rsidR="00DA6F78" w:rsidRPr="000D2DF0" w:rsidRDefault="00DA6F78">
      <w:pPr>
        <w:rPr>
          <w:sz w:val="24"/>
          <w:szCs w:val="24"/>
        </w:rPr>
      </w:pPr>
      <w:r w:rsidRPr="000D2DF0">
        <w:rPr>
          <w:sz w:val="24"/>
          <w:szCs w:val="24"/>
        </w:rPr>
        <w:t xml:space="preserve">Hiltons goals </w:t>
      </w:r>
    </w:p>
    <w:p w14:paraId="0D1E14A1" w14:textId="77777777" w:rsidR="00DA6F78" w:rsidRPr="000D2DF0" w:rsidRDefault="00DA6F78">
      <w:pPr>
        <w:rPr>
          <w:sz w:val="24"/>
          <w:szCs w:val="24"/>
        </w:rPr>
      </w:pPr>
    </w:p>
    <w:p w14:paraId="00000009" w14:textId="77777777" w:rsidR="000F6A60" w:rsidRPr="000D2DF0" w:rsidRDefault="00000000">
      <w:pPr>
        <w:rPr>
          <w:sz w:val="24"/>
          <w:szCs w:val="24"/>
        </w:rPr>
      </w:pPr>
      <w:r w:rsidRPr="000D2DF0">
        <w:rPr>
          <w:sz w:val="24"/>
          <w:szCs w:val="24"/>
        </w:rPr>
        <w:t>However, Hilton's goals are something to admire, but also critique, with their first goal being to ‘’</w:t>
      </w:r>
      <w:proofErr w:type="spellStart"/>
      <w:r w:rsidRPr="000D2DF0">
        <w:rPr>
          <w:sz w:val="24"/>
          <w:szCs w:val="24"/>
        </w:rPr>
        <w:t>rediefine</w:t>
      </w:r>
      <w:proofErr w:type="spellEnd"/>
      <w:r w:rsidRPr="000D2DF0">
        <w:rPr>
          <w:sz w:val="24"/>
          <w:szCs w:val="24"/>
        </w:rPr>
        <w:t xml:space="preserve"> sustainable travel globally by 2030’’, by doubling their social impact investment and </w:t>
      </w:r>
      <w:proofErr w:type="spellStart"/>
      <w:r w:rsidRPr="000D2DF0">
        <w:rPr>
          <w:sz w:val="24"/>
          <w:szCs w:val="24"/>
        </w:rPr>
        <w:t>and</w:t>
      </w:r>
      <w:proofErr w:type="spellEnd"/>
      <w:r w:rsidRPr="000D2DF0">
        <w:rPr>
          <w:sz w:val="24"/>
          <w:szCs w:val="24"/>
        </w:rPr>
        <w:t xml:space="preserve"> cutting </w:t>
      </w:r>
      <w:proofErr w:type="spellStart"/>
      <w:r w:rsidRPr="000D2DF0">
        <w:rPr>
          <w:sz w:val="24"/>
          <w:szCs w:val="24"/>
        </w:rPr>
        <w:t>enviromental</w:t>
      </w:r>
      <w:proofErr w:type="spellEnd"/>
      <w:r w:rsidRPr="000D2DF0">
        <w:rPr>
          <w:sz w:val="24"/>
          <w:szCs w:val="24"/>
        </w:rPr>
        <w:t xml:space="preserve"> footprint in half. The problem with investing so heavily in sustainable practices is that green business operations are constantly evolving, focusing too much on these factors will save the planet yes, but the business may collapse due to little invest in other area. (Tiwary, 2014) Another issue is that such incredibly high standards for goals may be hard to </w:t>
      </w:r>
      <w:proofErr w:type="gramStart"/>
      <w:r w:rsidRPr="000D2DF0">
        <w:rPr>
          <w:sz w:val="24"/>
          <w:szCs w:val="24"/>
        </w:rPr>
        <w:t>reach, and</w:t>
      </w:r>
      <w:proofErr w:type="gramEnd"/>
      <w:r w:rsidRPr="000D2DF0">
        <w:rPr>
          <w:sz w:val="24"/>
          <w:szCs w:val="24"/>
        </w:rPr>
        <w:t xml:space="preserve"> can leave a stain on the company’s reputation if they do not meet these goals. With </w:t>
      </w:r>
      <w:proofErr w:type="gramStart"/>
      <w:r w:rsidRPr="000D2DF0">
        <w:rPr>
          <w:sz w:val="24"/>
          <w:szCs w:val="24"/>
        </w:rPr>
        <w:t>that being said the</w:t>
      </w:r>
      <w:proofErr w:type="gramEnd"/>
      <w:r w:rsidRPr="000D2DF0">
        <w:rPr>
          <w:sz w:val="24"/>
          <w:szCs w:val="24"/>
        </w:rPr>
        <w:t xml:space="preserve"> positives for this goal are immense, as the payoff for reaching the feat they promised will benefit the environment, but also the businesses reputation will benefit, attracting environmentally aware customers to stay at their hotels. (Chen, 2010) </w:t>
      </w:r>
    </w:p>
    <w:p w14:paraId="0000000A" w14:textId="77777777" w:rsidR="000F6A60" w:rsidRPr="000D2DF0" w:rsidRDefault="000F6A60">
      <w:pPr>
        <w:rPr>
          <w:sz w:val="24"/>
          <w:szCs w:val="24"/>
        </w:rPr>
      </w:pPr>
    </w:p>
    <w:p w14:paraId="0000000B" w14:textId="77777777" w:rsidR="000F6A60" w:rsidRPr="000D2DF0" w:rsidRDefault="00000000">
      <w:pPr>
        <w:rPr>
          <w:sz w:val="24"/>
          <w:szCs w:val="24"/>
        </w:rPr>
      </w:pPr>
      <w:r w:rsidRPr="000D2DF0">
        <w:rPr>
          <w:sz w:val="24"/>
          <w:szCs w:val="24"/>
        </w:rPr>
        <w:t xml:space="preserve">Another one of their goals is to become the </w:t>
      </w:r>
      <w:proofErr w:type="gramStart"/>
      <w:r w:rsidRPr="000D2DF0">
        <w:rPr>
          <w:sz w:val="24"/>
          <w:szCs w:val="24"/>
        </w:rPr>
        <w:t>first choice</w:t>
      </w:r>
      <w:proofErr w:type="gramEnd"/>
      <w:r w:rsidRPr="000D2DF0">
        <w:rPr>
          <w:sz w:val="24"/>
          <w:szCs w:val="24"/>
        </w:rPr>
        <w:t xml:space="preserve"> hotel for travellers worldwide, and this goal is great for boosting staff morale and giving them something to work towards, as </w:t>
      </w:r>
      <w:proofErr w:type="spellStart"/>
      <w:r w:rsidRPr="000D2DF0">
        <w:rPr>
          <w:sz w:val="24"/>
          <w:szCs w:val="24"/>
        </w:rPr>
        <w:t>studys</w:t>
      </w:r>
      <w:proofErr w:type="spellEnd"/>
      <w:r w:rsidRPr="000D2DF0">
        <w:rPr>
          <w:sz w:val="24"/>
          <w:szCs w:val="24"/>
        </w:rPr>
        <w:t xml:space="preserve"> have shown staff morale can be boosted by aiming / being the best of the best in any industry. Another Pro is that Hilton will need to be aware of the trends amongst all age groups, and this is a win-win for consumers but for the business also, as customers will be happy that the experience is tailor-made for them, while the business is </w:t>
      </w:r>
      <w:proofErr w:type="gramStart"/>
      <w:r w:rsidRPr="000D2DF0">
        <w:rPr>
          <w:sz w:val="24"/>
          <w:szCs w:val="24"/>
        </w:rPr>
        <w:t>happy</w:t>
      </w:r>
      <w:proofErr w:type="gramEnd"/>
      <w:r w:rsidRPr="000D2DF0">
        <w:rPr>
          <w:sz w:val="24"/>
          <w:szCs w:val="24"/>
        </w:rPr>
        <w:t xml:space="preserve"> they are profiting. (Wood, 2020) Although there are some negatives to this goal, as if staff do not see progress towards this goal, their motivation may run out and turn into indifference and a lack of motivation, while another factor may be that expanding globally is also very expensive, but keeping sustainable is also incredibly expensive, and Hilton may be forced to choose between which goal to pursue. This forced choice is not great for the executives for two reasons, as both objectives are extremely important, and a poor choice between the two may rock the </w:t>
      </w:r>
      <w:proofErr w:type="gramStart"/>
      <w:r w:rsidRPr="000D2DF0">
        <w:rPr>
          <w:sz w:val="24"/>
          <w:szCs w:val="24"/>
        </w:rPr>
        <w:t>executives</w:t>
      </w:r>
      <w:proofErr w:type="gramEnd"/>
      <w:r w:rsidRPr="000D2DF0">
        <w:rPr>
          <w:sz w:val="24"/>
          <w:szCs w:val="24"/>
        </w:rPr>
        <w:t xml:space="preserve"> morale, which will trickle down to the staff. (Ter </w:t>
      </w:r>
      <w:proofErr w:type="spellStart"/>
      <w:r w:rsidRPr="000D2DF0">
        <w:rPr>
          <w:sz w:val="24"/>
          <w:szCs w:val="24"/>
        </w:rPr>
        <w:t>hoeven</w:t>
      </w:r>
      <w:proofErr w:type="spellEnd"/>
      <w:r w:rsidRPr="000D2DF0">
        <w:rPr>
          <w:sz w:val="24"/>
          <w:szCs w:val="24"/>
        </w:rPr>
        <w:t>, 2011)</w:t>
      </w:r>
    </w:p>
    <w:p w14:paraId="0000000C" w14:textId="77777777" w:rsidR="000F6A60" w:rsidRPr="000D2DF0" w:rsidRDefault="000F6A60">
      <w:pPr>
        <w:rPr>
          <w:sz w:val="24"/>
          <w:szCs w:val="24"/>
        </w:rPr>
      </w:pPr>
    </w:p>
    <w:p w14:paraId="18098CA9" w14:textId="5340233B" w:rsidR="00DA6F78" w:rsidRPr="000D2DF0" w:rsidRDefault="00DA6F78">
      <w:pPr>
        <w:rPr>
          <w:sz w:val="24"/>
          <w:szCs w:val="24"/>
        </w:rPr>
      </w:pPr>
      <w:r w:rsidRPr="000D2DF0">
        <w:rPr>
          <w:sz w:val="24"/>
          <w:szCs w:val="24"/>
        </w:rPr>
        <w:t>Recent change initiatives</w:t>
      </w:r>
    </w:p>
    <w:p w14:paraId="7CAC1775" w14:textId="77777777" w:rsidR="00DA6F78" w:rsidRPr="000D2DF0" w:rsidRDefault="00DA6F78">
      <w:pPr>
        <w:rPr>
          <w:sz w:val="24"/>
          <w:szCs w:val="24"/>
        </w:rPr>
      </w:pPr>
    </w:p>
    <w:p w14:paraId="0000000D" w14:textId="77777777" w:rsidR="000F6A60" w:rsidRPr="000D2DF0" w:rsidRDefault="00000000">
      <w:pPr>
        <w:rPr>
          <w:sz w:val="24"/>
          <w:szCs w:val="24"/>
        </w:rPr>
      </w:pPr>
      <w:r w:rsidRPr="000D2DF0">
        <w:rPr>
          <w:sz w:val="24"/>
          <w:szCs w:val="24"/>
        </w:rPr>
        <w:t xml:space="preserve">Recent change initiatives for Hilton include the aforementioned sustainability changes, But </w:t>
      </w:r>
      <w:proofErr w:type="gramStart"/>
      <w:r w:rsidRPr="000D2DF0">
        <w:rPr>
          <w:sz w:val="24"/>
          <w:szCs w:val="24"/>
        </w:rPr>
        <w:t>also</w:t>
      </w:r>
      <w:proofErr w:type="gramEnd"/>
      <w:r w:rsidRPr="000D2DF0">
        <w:rPr>
          <w:sz w:val="24"/>
          <w:szCs w:val="24"/>
        </w:rPr>
        <w:t xml:space="preserve"> they changed the way they hire employs, with a pledge to increase workforce diversity, and have a diverse range of workers that represent all ages, genders, sexual orientation, nationalities, ethnicities, disabilities, military and veteran status, cultures and viewpoints. (Roberson, 2019) This greatly advantages the company as a diverse range of workers with different ways of living life, and different experiences can contribute greatly to the creativity of the company. Another benefit is that diversity in their workforce increases their ESG </w:t>
      </w:r>
      <w:proofErr w:type="gramStart"/>
      <w:r w:rsidRPr="000D2DF0">
        <w:rPr>
          <w:sz w:val="24"/>
          <w:szCs w:val="24"/>
        </w:rPr>
        <w:t>rating, and</w:t>
      </w:r>
      <w:proofErr w:type="gramEnd"/>
      <w:r w:rsidRPr="000D2DF0">
        <w:rPr>
          <w:sz w:val="24"/>
          <w:szCs w:val="24"/>
        </w:rPr>
        <w:t xml:space="preserve"> contributes to CSR initiatives that please investors who are looking to pump money into the company, a high ESG score and great CSR policies contribute heavily to an investors decision making when it comes to buying int </w:t>
      </w:r>
      <w:proofErr w:type="spellStart"/>
      <w:r w:rsidRPr="000D2DF0">
        <w:rPr>
          <w:sz w:val="24"/>
          <w:szCs w:val="24"/>
        </w:rPr>
        <w:t>oa</w:t>
      </w:r>
      <w:proofErr w:type="spellEnd"/>
      <w:r w:rsidRPr="000D2DF0">
        <w:rPr>
          <w:sz w:val="24"/>
          <w:szCs w:val="24"/>
        </w:rPr>
        <w:t xml:space="preserve"> company or not. (</w:t>
      </w:r>
      <w:proofErr w:type="spellStart"/>
      <w:r w:rsidRPr="000D2DF0">
        <w:rPr>
          <w:sz w:val="24"/>
          <w:szCs w:val="24"/>
        </w:rPr>
        <w:t>Armache</w:t>
      </w:r>
      <w:proofErr w:type="spellEnd"/>
      <w:r w:rsidRPr="000D2DF0">
        <w:rPr>
          <w:sz w:val="24"/>
          <w:szCs w:val="24"/>
        </w:rPr>
        <w:t>, 2012) Another positive is that some workers may have been rejected from other places of work due to their disability for example, if these workers are given the opportunity to put their skills to use, not only will their motivation and productivity be much higher than other, potentially complacent workers, meaning the work output is much higher. Lastly, the retention rate will stay higher, as workers feel welcome to express themselves, and be themselves while working, without needing to put on a mask or character to keep the job. (</w:t>
      </w:r>
      <w:proofErr w:type="spellStart"/>
      <w:r w:rsidRPr="000D2DF0">
        <w:rPr>
          <w:sz w:val="24"/>
          <w:szCs w:val="24"/>
        </w:rPr>
        <w:t>Illmakunas</w:t>
      </w:r>
      <w:proofErr w:type="spellEnd"/>
      <w:r w:rsidRPr="000D2DF0">
        <w:rPr>
          <w:sz w:val="24"/>
          <w:szCs w:val="24"/>
        </w:rPr>
        <w:t xml:space="preserve">, 2011) </w:t>
      </w:r>
    </w:p>
    <w:p w14:paraId="0000000E" w14:textId="77777777" w:rsidR="000F6A60" w:rsidRPr="000D2DF0" w:rsidRDefault="000F6A60">
      <w:pPr>
        <w:rPr>
          <w:sz w:val="24"/>
          <w:szCs w:val="24"/>
        </w:rPr>
      </w:pPr>
    </w:p>
    <w:p w14:paraId="24E70E4A" w14:textId="267C622A" w:rsidR="00DA6F78" w:rsidRPr="000D2DF0" w:rsidRDefault="00DA6F78">
      <w:pPr>
        <w:rPr>
          <w:sz w:val="24"/>
          <w:szCs w:val="24"/>
        </w:rPr>
      </w:pPr>
      <w:r w:rsidRPr="000D2DF0">
        <w:rPr>
          <w:sz w:val="24"/>
          <w:szCs w:val="24"/>
        </w:rPr>
        <w:t>Hiltons strategic direction</w:t>
      </w:r>
    </w:p>
    <w:p w14:paraId="7C91CE8C" w14:textId="77777777" w:rsidR="00DA6F78" w:rsidRPr="000D2DF0" w:rsidRDefault="00DA6F78">
      <w:pPr>
        <w:rPr>
          <w:sz w:val="24"/>
          <w:szCs w:val="24"/>
        </w:rPr>
      </w:pPr>
    </w:p>
    <w:p w14:paraId="0000000F" w14:textId="77777777" w:rsidR="000F6A60" w:rsidRPr="000D2DF0" w:rsidRDefault="00000000">
      <w:pPr>
        <w:rPr>
          <w:sz w:val="24"/>
          <w:szCs w:val="24"/>
        </w:rPr>
      </w:pPr>
      <w:r w:rsidRPr="000D2DF0">
        <w:rPr>
          <w:sz w:val="24"/>
          <w:szCs w:val="24"/>
        </w:rPr>
        <w:t xml:space="preserve">Lastly the organisation’s strategic direction for marketing is customer segmentation, this means that they split their customers into smaller groups, and through </w:t>
      </w:r>
      <w:proofErr w:type="gramStart"/>
      <w:r w:rsidRPr="000D2DF0">
        <w:rPr>
          <w:sz w:val="24"/>
          <w:szCs w:val="24"/>
        </w:rPr>
        <w:t>cookie based</w:t>
      </w:r>
      <w:proofErr w:type="gramEnd"/>
      <w:r w:rsidRPr="000D2DF0">
        <w:rPr>
          <w:sz w:val="24"/>
          <w:szCs w:val="24"/>
        </w:rPr>
        <w:t xml:space="preserve"> tracking services, they specifically target different wants and needs of each group, for example, they split their audience by age, Occasion, Location, and Loyalty program. (Cooil, 2008) And there are smaller groups within these groups. Obviously, the marketing for a customer booking for the occasion of travelling and sightseeing will be different to customers booking for honeymoon holidays, and the marketing material must be different for each segment. This strategy helps the business reach their goal of becoming the first choice for travellers worldwide. Next, their strategic direction has led them to implement ESG changes in every aspect of their business, with each department moving in the same direction of a more sustainable Hilton. These changes include the following: </w:t>
      </w:r>
    </w:p>
    <w:p w14:paraId="00000010" w14:textId="77777777" w:rsidR="000F6A60" w:rsidRPr="000D2DF0" w:rsidRDefault="000F6A60">
      <w:pPr>
        <w:rPr>
          <w:sz w:val="24"/>
          <w:szCs w:val="24"/>
        </w:rPr>
      </w:pPr>
    </w:p>
    <w:p w14:paraId="00000011" w14:textId="77777777" w:rsidR="000F6A60" w:rsidRPr="000D2DF0" w:rsidRDefault="00000000">
      <w:pPr>
        <w:rPr>
          <w:sz w:val="24"/>
          <w:szCs w:val="24"/>
        </w:rPr>
      </w:pPr>
      <w:r w:rsidRPr="000D2DF0">
        <w:rPr>
          <w:sz w:val="24"/>
          <w:szCs w:val="24"/>
        </w:rPr>
        <w:t xml:space="preserve">Housekeeping is instructed to: Recycle soaps to support communities in need, </w:t>
      </w:r>
      <w:proofErr w:type="gramStart"/>
      <w:r w:rsidRPr="000D2DF0">
        <w:rPr>
          <w:sz w:val="24"/>
          <w:szCs w:val="24"/>
        </w:rPr>
        <w:t>Minimise</w:t>
      </w:r>
      <w:proofErr w:type="gramEnd"/>
      <w:r w:rsidRPr="000D2DF0">
        <w:rPr>
          <w:sz w:val="24"/>
          <w:szCs w:val="24"/>
        </w:rPr>
        <w:t xml:space="preserve"> energy and water use while cleaning the rooms and common spaces, and Implement towel linen reuse program. </w:t>
      </w:r>
    </w:p>
    <w:p w14:paraId="00000012" w14:textId="77777777" w:rsidR="000F6A60" w:rsidRPr="000D2DF0" w:rsidRDefault="000F6A60">
      <w:pPr>
        <w:rPr>
          <w:sz w:val="24"/>
          <w:szCs w:val="24"/>
        </w:rPr>
      </w:pPr>
    </w:p>
    <w:p w14:paraId="00000013" w14:textId="77777777" w:rsidR="000F6A60" w:rsidRPr="000D2DF0" w:rsidRDefault="00000000">
      <w:pPr>
        <w:rPr>
          <w:sz w:val="24"/>
          <w:szCs w:val="24"/>
        </w:rPr>
      </w:pPr>
      <w:r w:rsidRPr="000D2DF0">
        <w:rPr>
          <w:sz w:val="24"/>
          <w:szCs w:val="24"/>
        </w:rPr>
        <w:t xml:space="preserve">While Engineering is focused on: Strive for operational excellence to increase efficiency, </w:t>
      </w:r>
      <w:proofErr w:type="gramStart"/>
      <w:r w:rsidRPr="000D2DF0">
        <w:rPr>
          <w:sz w:val="24"/>
          <w:szCs w:val="24"/>
        </w:rPr>
        <w:t>Install</w:t>
      </w:r>
      <w:proofErr w:type="gramEnd"/>
      <w:r w:rsidRPr="000D2DF0">
        <w:rPr>
          <w:sz w:val="24"/>
          <w:szCs w:val="24"/>
        </w:rPr>
        <w:t xml:space="preserve"> energy/water efficient appliances, such as LED light bulbs, and Log the hotel’s watts, water and waste data into </w:t>
      </w:r>
      <w:proofErr w:type="spellStart"/>
      <w:r w:rsidRPr="000D2DF0">
        <w:rPr>
          <w:sz w:val="24"/>
          <w:szCs w:val="24"/>
        </w:rPr>
        <w:t>LightStay</w:t>
      </w:r>
      <w:proofErr w:type="spellEnd"/>
      <w:r w:rsidRPr="000D2DF0">
        <w:rPr>
          <w:sz w:val="24"/>
          <w:szCs w:val="24"/>
        </w:rPr>
        <w:t xml:space="preserve">. </w:t>
      </w:r>
    </w:p>
    <w:p w14:paraId="00000014" w14:textId="77777777" w:rsidR="000F6A60" w:rsidRPr="000D2DF0" w:rsidRDefault="000F6A60">
      <w:pPr>
        <w:rPr>
          <w:sz w:val="24"/>
          <w:szCs w:val="24"/>
        </w:rPr>
      </w:pPr>
    </w:p>
    <w:p w14:paraId="00000015" w14:textId="77777777" w:rsidR="000F6A60" w:rsidRPr="000D2DF0" w:rsidRDefault="00000000">
      <w:pPr>
        <w:rPr>
          <w:sz w:val="24"/>
          <w:szCs w:val="24"/>
        </w:rPr>
      </w:pPr>
      <w:r w:rsidRPr="000D2DF0">
        <w:rPr>
          <w:sz w:val="24"/>
          <w:szCs w:val="24"/>
        </w:rPr>
        <w:t xml:space="preserve">Next, the Front of house staff is: Offering customers Hilton Digital Key to guests to reduce single-use plastics and report any suspicion of human trafficking. </w:t>
      </w:r>
    </w:p>
    <w:p w14:paraId="00000016" w14:textId="77777777" w:rsidR="000F6A60" w:rsidRPr="000D2DF0" w:rsidRDefault="000F6A60">
      <w:pPr>
        <w:rPr>
          <w:sz w:val="24"/>
          <w:szCs w:val="24"/>
        </w:rPr>
      </w:pPr>
    </w:p>
    <w:p w14:paraId="00000017" w14:textId="77777777" w:rsidR="000F6A60" w:rsidRPr="000D2DF0" w:rsidRDefault="00000000">
      <w:pPr>
        <w:rPr>
          <w:sz w:val="24"/>
          <w:szCs w:val="24"/>
        </w:rPr>
      </w:pPr>
      <w:r w:rsidRPr="000D2DF0">
        <w:rPr>
          <w:sz w:val="24"/>
          <w:szCs w:val="24"/>
        </w:rPr>
        <w:t xml:space="preserve">Human resources </w:t>
      </w:r>
      <w:proofErr w:type="gramStart"/>
      <w:r w:rsidRPr="000D2DF0">
        <w:rPr>
          <w:sz w:val="24"/>
          <w:szCs w:val="24"/>
        </w:rPr>
        <w:t>is</w:t>
      </w:r>
      <w:proofErr w:type="gramEnd"/>
      <w:r w:rsidRPr="000D2DF0">
        <w:rPr>
          <w:sz w:val="24"/>
          <w:szCs w:val="24"/>
        </w:rPr>
        <w:t xml:space="preserve"> also cutting down on waste by Creating pathways of opportunity for Team Members and community members through job opportunities and training/education and ensuring all Team Members complete training on diversity, inclusion and human rights. </w:t>
      </w:r>
    </w:p>
    <w:p w14:paraId="00000018" w14:textId="77777777" w:rsidR="000F6A60" w:rsidRPr="000D2DF0" w:rsidRDefault="000F6A60">
      <w:pPr>
        <w:rPr>
          <w:sz w:val="24"/>
          <w:szCs w:val="24"/>
        </w:rPr>
      </w:pPr>
    </w:p>
    <w:p w14:paraId="00000019" w14:textId="77777777" w:rsidR="000F6A60" w:rsidRPr="000D2DF0" w:rsidRDefault="00000000">
      <w:pPr>
        <w:rPr>
          <w:sz w:val="24"/>
          <w:szCs w:val="24"/>
        </w:rPr>
      </w:pPr>
      <w:r w:rsidRPr="000D2DF0">
        <w:rPr>
          <w:sz w:val="24"/>
          <w:szCs w:val="24"/>
        </w:rPr>
        <w:t xml:space="preserve">Lastly Food and beverage staff are instructed to Increasingly source cage-free eggs, sustainable seafood and other ingredients, </w:t>
      </w:r>
      <w:proofErr w:type="gramStart"/>
      <w:r w:rsidRPr="000D2DF0">
        <w:rPr>
          <w:sz w:val="24"/>
          <w:szCs w:val="24"/>
        </w:rPr>
        <w:t>Provide</w:t>
      </w:r>
      <w:proofErr w:type="gramEnd"/>
      <w:r w:rsidRPr="000D2DF0">
        <w:rPr>
          <w:sz w:val="24"/>
          <w:szCs w:val="24"/>
        </w:rPr>
        <w:t xml:space="preserve"> locally sourced and healthy options, Set up food donation partnerships and Implement effective start-up and shut-down procedures for hoods and appliances in kitchens to reduce energy consumption. </w:t>
      </w:r>
    </w:p>
    <w:p w14:paraId="0000001A" w14:textId="77777777" w:rsidR="000F6A60" w:rsidRPr="000D2DF0" w:rsidRDefault="000F6A60">
      <w:pPr>
        <w:rPr>
          <w:sz w:val="24"/>
          <w:szCs w:val="24"/>
        </w:rPr>
      </w:pPr>
    </w:p>
    <w:p w14:paraId="0000001B" w14:textId="77777777" w:rsidR="000F6A60" w:rsidRPr="000D2DF0" w:rsidRDefault="00000000">
      <w:pPr>
        <w:rPr>
          <w:sz w:val="24"/>
          <w:szCs w:val="24"/>
        </w:rPr>
      </w:pPr>
      <w:r w:rsidRPr="000D2DF0">
        <w:rPr>
          <w:sz w:val="24"/>
          <w:szCs w:val="24"/>
        </w:rPr>
        <w:t xml:space="preserve">The obvious benefits for using these methods </w:t>
      </w:r>
      <w:proofErr w:type="spellStart"/>
      <w:r w:rsidRPr="000D2DF0">
        <w:rPr>
          <w:sz w:val="24"/>
          <w:szCs w:val="24"/>
        </w:rPr>
        <w:t>ave</w:t>
      </w:r>
      <w:proofErr w:type="spellEnd"/>
      <w:r w:rsidRPr="000D2DF0">
        <w:rPr>
          <w:sz w:val="24"/>
          <w:szCs w:val="24"/>
        </w:rPr>
        <w:t xml:space="preserve"> already been listed, as helping the planet and increasing ESG score to please investors has already been said, but the underlying issues of giving each department different tasks, that is public information on </w:t>
      </w:r>
      <w:proofErr w:type="spellStart"/>
      <w:r w:rsidRPr="000D2DF0">
        <w:rPr>
          <w:sz w:val="24"/>
          <w:szCs w:val="24"/>
        </w:rPr>
        <w:t>hilton</w:t>
      </w:r>
      <w:proofErr w:type="spellEnd"/>
      <w:r w:rsidRPr="000D2DF0">
        <w:rPr>
          <w:sz w:val="24"/>
          <w:szCs w:val="24"/>
        </w:rPr>
        <w:t xml:space="preserve"> website is that, clearly some departments have much more work to do than others, and this may lead to dissatisfaction in departments with much more work to do. Lowering productivity and causing distress. It would have been much smarter to keep this information behind closed doors, and have it trickle down from the executives to the staff in a more discreet fashion. </w:t>
      </w:r>
    </w:p>
    <w:p w14:paraId="0000001C" w14:textId="77777777" w:rsidR="000F6A60" w:rsidRPr="000D2DF0" w:rsidRDefault="000F6A60">
      <w:pPr>
        <w:rPr>
          <w:sz w:val="24"/>
          <w:szCs w:val="24"/>
        </w:rPr>
      </w:pPr>
    </w:p>
    <w:p w14:paraId="0000001D" w14:textId="77777777" w:rsidR="000F6A60" w:rsidRPr="000D2DF0" w:rsidRDefault="00000000">
      <w:pPr>
        <w:rPr>
          <w:sz w:val="24"/>
          <w:szCs w:val="24"/>
        </w:rPr>
      </w:pPr>
      <w:r w:rsidRPr="000D2DF0">
        <w:rPr>
          <w:sz w:val="24"/>
          <w:szCs w:val="24"/>
        </w:rPr>
        <w:t xml:space="preserve">In conclusion Hiltons Organisational structure compliments the business, adding much more impactful positives than negatives, whereas the business culture of caring for people also helps the </w:t>
      </w:r>
      <w:proofErr w:type="gramStart"/>
      <w:r w:rsidRPr="000D2DF0">
        <w:rPr>
          <w:sz w:val="24"/>
          <w:szCs w:val="24"/>
        </w:rPr>
        <w:t>companies</w:t>
      </w:r>
      <w:proofErr w:type="gramEnd"/>
      <w:r w:rsidRPr="000D2DF0">
        <w:rPr>
          <w:sz w:val="24"/>
          <w:szCs w:val="24"/>
        </w:rPr>
        <w:t xml:space="preserve"> employees to stay motivated, and while there are loopholes within this culture, the company relies on the employees to be </w:t>
      </w:r>
      <w:proofErr w:type="spellStart"/>
      <w:r w:rsidRPr="000D2DF0">
        <w:rPr>
          <w:sz w:val="24"/>
          <w:szCs w:val="24"/>
        </w:rPr>
        <w:t>respectul</w:t>
      </w:r>
      <w:proofErr w:type="spellEnd"/>
      <w:r w:rsidRPr="000D2DF0">
        <w:rPr>
          <w:sz w:val="24"/>
          <w:szCs w:val="24"/>
        </w:rPr>
        <w:t xml:space="preserve"> and appreciative of the help offered. Meanwhile the company goals </w:t>
      </w:r>
      <w:proofErr w:type="gramStart"/>
      <w:r w:rsidRPr="000D2DF0">
        <w:rPr>
          <w:sz w:val="24"/>
          <w:szCs w:val="24"/>
        </w:rPr>
        <w:t>gives</w:t>
      </w:r>
      <w:proofErr w:type="gramEnd"/>
      <w:r w:rsidRPr="000D2DF0">
        <w:rPr>
          <w:sz w:val="24"/>
          <w:szCs w:val="24"/>
        </w:rPr>
        <w:t xml:space="preserve"> the staff a direction to push towards, and something that can motivate them to work harder. While the recent change initiatives involving diversity within the </w:t>
      </w:r>
      <w:proofErr w:type="gramStart"/>
      <w:r w:rsidRPr="000D2DF0">
        <w:rPr>
          <w:sz w:val="24"/>
          <w:szCs w:val="24"/>
        </w:rPr>
        <w:t>workplace, and</w:t>
      </w:r>
      <w:proofErr w:type="gramEnd"/>
      <w:r w:rsidRPr="000D2DF0">
        <w:rPr>
          <w:sz w:val="24"/>
          <w:szCs w:val="24"/>
        </w:rPr>
        <w:t xml:space="preserve"> working towards much greener practices to increase sustainability benefit the company in numerous ways, with pleasing stakeholders, both internally and externally being a main reason why they are pushing for their new changes initiatives. And lastly, the organisations strategic direction is moving towards customer segmentation to reach its goals, </w:t>
      </w:r>
      <w:proofErr w:type="gramStart"/>
      <w:r w:rsidRPr="000D2DF0">
        <w:rPr>
          <w:sz w:val="24"/>
          <w:szCs w:val="24"/>
        </w:rPr>
        <w:t>This</w:t>
      </w:r>
      <w:proofErr w:type="gramEnd"/>
      <w:r w:rsidRPr="000D2DF0">
        <w:rPr>
          <w:sz w:val="24"/>
          <w:szCs w:val="24"/>
        </w:rPr>
        <w:t xml:space="preserve"> essentially means that customers are put into smaller and smaller groups to make marketing messages more personal for that specific audience and to increase conversion rates. Another point worthy of being mentioned is that each department has their own tasks and objectives to lower their environmental footprint. </w:t>
      </w:r>
    </w:p>
    <w:p w14:paraId="0000001E" w14:textId="77777777" w:rsidR="000F6A60" w:rsidRPr="000D2DF0" w:rsidRDefault="000F6A60">
      <w:pPr>
        <w:rPr>
          <w:sz w:val="24"/>
          <w:szCs w:val="24"/>
        </w:rPr>
      </w:pPr>
    </w:p>
    <w:p w14:paraId="0000001F" w14:textId="77777777" w:rsidR="000F6A60" w:rsidRPr="000D2DF0" w:rsidRDefault="000F6A60">
      <w:pPr>
        <w:rPr>
          <w:sz w:val="24"/>
          <w:szCs w:val="24"/>
        </w:rPr>
      </w:pPr>
    </w:p>
    <w:p w14:paraId="3A062156" w14:textId="0F5A10DA" w:rsidR="00DA6F78" w:rsidRPr="000D2DF0" w:rsidRDefault="00000000">
      <w:pPr>
        <w:rPr>
          <w:sz w:val="24"/>
          <w:szCs w:val="24"/>
        </w:rPr>
      </w:pPr>
      <w:r w:rsidRPr="000D2DF0">
        <w:rPr>
          <w:sz w:val="24"/>
          <w:szCs w:val="24"/>
        </w:rPr>
        <w:t>References:</w:t>
      </w:r>
    </w:p>
    <w:p w14:paraId="1839B24B" w14:textId="77777777" w:rsidR="00DA6F78" w:rsidRDefault="00DA6F78">
      <w:pPr>
        <w:rPr>
          <w:color w:val="222222"/>
          <w:sz w:val="20"/>
          <w:szCs w:val="20"/>
          <w:highlight w:val="white"/>
        </w:rPr>
      </w:pPr>
    </w:p>
    <w:p w14:paraId="6CFCB0FF" w14:textId="77777777" w:rsidR="00DA6F78" w:rsidRDefault="00DA6F78">
      <w:pPr>
        <w:rPr>
          <w:color w:val="222222"/>
          <w:sz w:val="20"/>
          <w:szCs w:val="20"/>
          <w:highlight w:val="white"/>
        </w:rPr>
      </w:pPr>
    </w:p>
    <w:p w14:paraId="351F0E6A" w14:textId="77777777" w:rsidR="00DA6F78" w:rsidRDefault="00DA6F78">
      <w:pPr>
        <w:rPr>
          <w:color w:val="222222"/>
          <w:sz w:val="20"/>
          <w:szCs w:val="20"/>
          <w:highlight w:val="white"/>
        </w:rPr>
      </w:pPr>
    </w:p>
    <w:p w14:paraId="0378C204" w14:textId="77777777" w:rsidR="00DA6F78" w:rsidRDefault="00DA6F78">
      <w:pPr>
        <w:rPr>
          <w:color w:val="222222"/>
          <w:sz w:val="20"/>
          <w:szCs w:val="20"/>
          <w:highlight w:val="white"/>
        </w:rPr>
      </w:pPr>
      <w:r>
        <w:rPr>
          <w:color w:val="222222"/>
          <w:sz w:val="20"/>
          <w:szCs w:val="20"/>
          <w:highlight w:val="white"/>
        </w:rPr>
        <w:t xml:space="preserve">Al </w:t>
      </w:r>
      <w:proofErr w:type="spellStart"/>
      <w:r>
        <w:rPr>
          <w:color w:val="222222"/>
          <w:sz w:val="20"/>
          <w:szCs w:val="20"/>
          <w:highlight w:val="white"/>
        </w:rPr>
        <w:t>Dousari</w:t>
      </w:r>
      <w:proofErr w:type="spellEnd"/>
      <w:r>
        <w:rPr>
          <w:color w:val="222222"/>
          <w:sz w:val="20"/>
          <w:szCs w:val="20"/>
          <w:highlight w:val="white"/>
        </w:rPr>
        <w:t xml:space="preserve">, S.F., 2019. Impact of </w:t>
      </w:r>
      <w:proofErr w:type="gramStart"/>
      <w:r>
        <w:rPr>
          <w:color w:val="222222"/>
          <w:sz w:val="20"/>
          <w:szCs w:val="20"/>
          <w:highlight w:val="white"/>
        </w:rPr>
        <w:t>process oriented</w:t>
      </w:r>
      <w:proofErr w:type="gramEnd"/>
      <w:r>
        <w:rPr>
          <w:color w:val="222222"/>
          <w:sz w:val="20"/>
          <w:szCs w:val="20"/>
          <w:highlight w:val="white"/>
        </w:rPr>
        <w:t xml:space="preserve"> business culture in transforming organizational performance: A case of Texaco. </w:t>
      </w:r>
      <w:r>
        <w:rPr>
          <w:i/>
          <w:color w:val="222222"/>
          <w:sz w:val="20"/>
          <w:szCs w:val="20"/>
          <w:highlight w:val="white"/>
        </w:rPr>
        <w:t>International Journal of Business and Management</w:t>
      </w:r>
      <w:r>
        <w:rPr>
          <w:color w:val="222222"/>
          <w:sz w:val="20"/>
          <w:szCs w:val="20"/>
          <w:highlight w:val="white"/>
        </w:rPr>
        <w:t xml:space="preserve">, </w:t>
      </w:r>
      <w:r>
        <w:rPr>
          <w:i/>
          <w:color w:val="222222"/>
          <w:sz w:val="20"/>
          <w:szCs w:val="20"/>
          <w:highlight w:val="white"/>
        </w:rPr>
        <w:t>14</w:t>
      </w:r>
      <w:r>
        <w:rPr>
          <w:color w:val="222222"/>
          <w:sz w:val="20"/>
          <w:szCs w:val="20"/>
          <w:highlight w:val="white"/>
        </w:rPr>
        <w:t>(7), p.124.</w:t>
      </w:r>
    </w:p>
    <w:p w14:paraId="4AB7CE32" w14:textId="77777777" w:rsidR="00DA6F78" w:rsidRDefault="00DA6F78">
      <w:pPr>
        <w:rPr>
          <w:color w:val="222222"/>
          <w:sz w:val="20"/>
          <w:szCs w:val="20"/>
          <w:highlight w:val="white"/>
        </w:rPr>
      </w:pPr>
      <w:proofErr w:type="spellStart"/>
      <w:r>
        <w:rPr>
          <w:color w:val="222222"/>
          <w:sz w:val="20"/>
          <w:szCs w:val="20"/>
          <w:highlight w:val="white"/>
        </w:rPr>
        <w:t>Armache</w:t>
      </w:r>
      <w:proofErr w:type="spellEnd"/>
      <w:r>
        <w:rPr>
          <w:color w:val="222222"/>
          <w:sz w:val="20"/>
          <w:szCs w:val="20"/>
          <w:highlight w:val="white"/>
        </w:rPr>
        <w:t xml:space="preserve">, J., 2012. Diversity in the workplace: Benefits and challenges. </w:t>
      </w:r>
      <w:r>
        <w:rPr>
          <w:i/>
          <w:color w:val="222222"/>
          <w:sz w:val="20"/>
          <w:szCs w:val="20"/>
          <w:highlight w:val="white"/>
        </w:rPr>
        <w:t>Conflict Resolution &amp; Negotiation Journal</w:t>
      </w:r>
      <w:r>
        <w:rPr>
          <w:color w:val="222222"/>
          <w:sz w:val="20"/>
          <w:szCs w:val="20"/>
          <w:highlight w:val="white"/>
        </w:rPr>
        <w:t>, (1).</w:t>
      </w:r>
    </w:p>
    <w:p w14:paraId="086E3D98" w14:textId="77777777" w:rsidR="00DA6F78" w:rsidRDefault="00DA6F78">
      <w:r>
        <w:t>Balmer, J.M. and Thomson, I., 2006. Hilton. The Siamese Twins Syndrome and the Shared Ownership of Corporate Brands. Bradford University, School of Management.</w:t>
      </w:r>
    </w:p>
    <w:p w14:paraId="083D9324" w14:textId="77777777" w:rsidR="00DA6F78" w:rsidRDefault="00DA6F78">
      <w:pPr>
        <w:rPr>
          <w:color w:val="222222"/>
          <w:sz w:val="20"/>
          <w:szCs w:val="20"/>
          <w:highlight w:val="white"/>
        </w:rPr>
      </w:pPr>
      <w:r>
        <w:rPr>
          <w:color w:val="222222"/>
          <w:sz w:val="20"/>
          <w:szCs w:val="20"/>
          <w:highlight w:val="white"/>
        </w:rPr>
        <w:t xml:space="preserve">Biswas, A., Severin, C.N., Smith, P.M., Steenstra, I.A., Robson, L.S. and Amick III, B.C., 2018. Larger workplaces, people-oriented culture, and specific industry sectors are associated with co-occurring health protection and wellness activities. </w:t>
      </w:r>
      <w:r>
        <w:rPr>
          <w:i/>
          <w:color w:val="222222"/>
          <w:sz w:val="20"/>
          <w:szCs w:val="20"/>
          <w:highlight w:val="white"/>
        </w:rPr>
        <w:t>International journal of environmental research and public health</w:t>
      </w:r>
      <w:r>
        <w:rPr>
          <w:color w:val="222222"/>
          <w:sz w:val="20"/>
          <w:szCs w:val="20"/>
          <w:highlight w:val="white"/>
        </w:rPr>
        <w:t xml:space="preserve">, </w:t>
      </w:r>
      <w:r>
        <w:rPr>
          <w:i/>
          <w:color w:val="222222"/>
          <w:sz w:val="20"/>
          <w:szCs w:val="20"/>
          <w:highlight w:val="white"/>
        </w:rPr>
        <w:t>15</w:t>
      </w:r>
      <w:r>
        <w:rPr>
          <w:color w:val="222222"/>
          <w:sz w:val="20"/>
          <w:szCs w:val="20"/>
          <w:highlight w:val="white"/>
        </w:rPr>
        <w:t>(12), p.2739.</w:t>
      </w:r>
    </w:p>
    <w:p w14:paraId="3D4271EB" w14:textId="77777777" w:rsidR="00DA6F78" w:rsidRDefault="00DA6F78">
      <w:pPr>
        <w:rPr>
          <w:color w:val="222222"/>
          <w:sz w:val="20"/>
          <w:szCs w:val="20"/>
          <w:highlight w:val="white"/>
        </w:rPr>
      </w:pPr>
      <w:r>
        <w:rPr>
          <w:color w:val="222222"/>
          <w:sz w:val="20"/>
          <w:szCs w:val="20"/>
          <w:highlight w:val="white"/>
        </w:rPr>
        <w:t xml:space="preserve">Chen, J., Sloan, P. and Legrand, W., 2010. </w:t>
      </w:r>
      <w:r>
        <w:rPr>
          <w:i/>
          <w:color w:val="222222"/>
          <w:sz w:val="20"/>
          <w:szCs w:val="20"/>
          <w:highlight w:val="white"/>
        </w:rPr>
        <w:t>Sustainability in the hospitality industry</w:t>
      </w:r>
      <w:r>
        <w:rPr>
          <w:color w:val="222222"/>
          <w:sz w:val="20"/>
          <w:szCs w:val="20"/>
          <w:highlight w:val="white"/>
        </w:rPr>
        <w:t>. Routledge.</w:t>
      </w:r>
    </w:p>
    <w:p w14:paraId="391913CC" w14:textId="77777777" w:rsidR="00DA6F78" w:rsidRDefault="00DA6F78">
      <w:pPr>
        <w:rPr>
          <w:color w:val="222222"/>
          <w:sz w:val="20"/>
          <w:szCs w:val="20"/>
          <w:highlight w:val="white"/>
        </w:rPr>
      </w:pPr>
      <w:r>
        <w:rPr>
          <w:color w:val="222222"/>
          <w:sz w:val="20"/>
          <w:szCs w:val="20"/>
          <w:highlight w:val="white"/>
        </w:rPr>
        <w:t xml:space="preserve">Cooil, B., Aksoy, L. and </w:t>
      </w:r>
      <w:proofErr w:type="spellStart"/>
      <w:r>
        <w:rPr>
          <w:color w:val="222222"/>
          <w:sz w:val="20"/>
          <w:szCs w:val="20"/>
          <w:highlight w:val="white"/>
        </w:rPr>
        <w:t>Keiningham</w:t>
      </w:r>
      <w:proofErr w:type="spellEnd"/>
      <w:r>
        <w:rPr>
          <w:color w:val="222222"/>
          <w:sz w:val="20"/>
          <w:szCs w:val="20"/>
          <w:highlight w:val="white"/>
        </w:rPr>
        <w:t xml:space="preserve">, T.L., 2008. Approaches to customer segmentation. </w:t>
      </w:r>
      <w:r>
        <w:rPr>
          <w:i/>
          <w:color w:val="222222"/>
          <w:sz w:val="20"/>
          <w:szCs w:val="20"/>
          <w:highlight w:val="white"/>
        </w:rPr>
        <w:t>Journal of Relationship Marketing</w:t>
      </w:r>
      <w:r>
        <w:rPr>
          <w:color w:val="222222"/>
          <w:sz w:val="20"/>
          <w:szCs w:val="20"/>
          <w:highlight w:val="white"/>
        </w:rPr>
        <w:t xml:space="preserve">, </w:t>
      </w:r>
      <w:r>
        <w:rPr>
          <w:i/>
          <w:color w:val="222222"/>
          <w:sz w:val="20"/>
          <w:szCs w:val="20"/>
          <w:highlight w:val="white"/>
        </w:rPr>
        <w:t>6</w:t>
      </w:r>
      <w:r>
        <w:rPr>
          <w:color w:val="222222"/>
          <w:sz w:val="20"/>
          <w:szCs w:val="20"/>
          <w:highlight w:val="white"/>
        </w:rPr>
        <w:t>(3-4), pp.9-39.</w:t>
      </w:r>
    </w:p>
    <w:p w14:paraId="12194145" w14:textId="77777777" w:rsidR="00DA6F78" w:rsidRDefault="00DA6F78">
      <w:pPr>
        <w:rPr>
          <w:color w:val="222222"/>
          <w:sz w:val="20"/>
          <w:szCs w:val="20"/>
          <w:highlight w:val="white"/>
        </w:rPr>
      </w:pPr>
      <w:r>
        <w:rPr>
          <w:color w:val="222222"/>
          <w:sz w:val="20"/>
          <w:szCs w:val="20"/>
          <w:highlight w:val="white"/>
        </w:rPr>
        <w:t xml:space="preserve">Fairfield, K.D., 2016. Understanding functional and divisional organizational structure: A classroom exercise. </w:t>
      </w:r>
      <w:r>
        <w:rPr>
          <w:i/>
          <w:color w:val="222222"/>
          <w:sz w:val="20"/>
          <w:szCs w:val="20"/>
          <w:highlight w:val="white"/>
        </w:rPr>
        <w:t>Management Teaching Review</w:t>
      </w:r>
      <w:r>
        <w:rPr>
          <w:color w:val="222222"/>
          <w:sz w:val="20"/>
          <w:szCs w:val="20"/>
          <w:highlight w:val="white"/>
        </w:rPr>
        <w:t xml:space="preserve">, </w:t>
      </w:r>
      <w:r>
        <w:rPr>
          <w:i/>
          <w:color w:val="222222"/>
          <w:sz w:val="20"/>
          <w:szCs w:val="20"/>
          <w:highlight w:val="white"/>
        </w:rPr>
        <w:t>1</w:t>
      </w:r>
      <w:r>
        <w:rPr>
          <w:color w:val="222222"/>
          <w:sz w:val="20"/>
          <w:szCs w:val="20"/>
          <w:highlight w:val="white"/>
        </w:rPr>
        <w:t>(4), pp.242-251.</w:t>
      </w:r>
    </w:p>
    <w:p w14:paraId="6DE9A478" w14:textId="77777777" w:rsidR="00DA6F78" w:rsidRDefault="00DA6F78">
      <w:pPr>
        <w:rPr>
          <w:color w:val="222222"/>
          <w:sz w:val="20"/>
          <w:szCs w:val="20"/>
          <w:highlight w:val="white"/>
        </w:rPr>
      </w:pPr>
      <w:proofErr w:type="spellStart"/>
      <w:r>
        <w:rPr>
          <w:color w:val="222222"/>
          <w:sz w:val="20"/>
          <w:szCs w:val="20"/>
          <w:highlight w:val="white"/>
        </w:rPr>
        <w:t>Ilmakunnas</w:t>
      </w:r>
      <w:proofErr w:type="spellEnd"/>
      <w:r>
        <w:rPr>
          <w:color w:val="222222"/>
          <w:sz w:val="20"/>
          <w:szCs w:val="20"/>
          <w:highlight w:val="white"/>
        </w:rPr>
        <w:t xml:space="preserve">, P. and </w:t>
      </w:r>
      <w:proofErr w:type="spellStart"/>
      <w:r>
        <w:rPr>
          <w:color w:val="222222"/>
          <w:sz w:val="20"/>
          <w:szCs w:val="20"/>
          <w:highlight w:val="white"/>
        </w:rPr>
        <w:t>Ilmakunnas</w:t>
      </w:r>
      <w:proofErr w:type="spellEnd"/>
      <w:r>
        <w:rPr>
          <w:color w:val="222222"/>
          <w:sz w:val="20"/>
          <w:szCs w:val="20"/>
          <w:highlight w:val="white"/>
        </w:rPr>
        <w:t xml:space="preserve">, S., 2011. Diversity at the workplace: Whom does it </w:t>
      </w:r>
      <w:proofErr w:type="gramStart"/>
      <w:r>
        <w:rPr>
          <w:color w:val="222222"/>
          <w:sz w:val="20"/>
          <w:szCs w:val="20"/>
          <w:highlight w:val="white"/>
        </w:rPr>
        <w:t>benefit?.</w:t>
      </w:r>
      <w:proofErr w:type="gramEnd"/>
      <w:r>
        <w:rPr>
          <w:color w:val="222222"/>
          <w:sz w:val="20"/>
          <w:szCs w:val="20"/>
          <w:highlight w:val="white"/>
        </w:rPr>
        <w:t xml:space="preserve"> </w:t>
      </w:r>
      <w:r>
        <w:rPr>
          <w:i/>
          <w:color w:val="222222"/>
          <w:sz w:val="20"/>
          <w:szCs w:val="20"/>
          <w:highlight w:val="white"/>
        </w:rPr>
        <w:t>De Economist</w:t>
      </w:r>
      <w:r>
        <w:rPr>
          <w:color w:val="222222"/>
          <w:sz w:val="20"/>
          <w:szCs w:val="20"/>
          <w:highlight w:val="white"/>
        </w:rPr>
        <w:t xml:space="preserve">, </w:t>
      </w:r>
      <w:r>
        <w:rPr>
          <w:i/>
          <w:color w:val="222222"/>
          <w:sz w:val="20"/>
          <w:szCs w:val="20"/>
          <w:highlight w:val="white"/>
        </w:rPr>
        <w:t>159</w:t>
      </w:r>
      <w:r>
        <w:rPr>
          <w:color w:val="222222"/>
          <w:sz w:val="20"/>
          <w:szCs w:val="20"/>
          <w:highlight w:val="white"/>
        </w:rPr>
        <w:t>, pp.223-255.</w:t>
      </w:r>
    </w:p>
    <w:p w14:paraId="37577679" w14:textId="77777777" w:rsidR="00DA6F78" w:rsidRDefault="00DA6F78">
      <w:pPr>
        <w:rPr>
          <w:color w:val="222222"/>
          <w:sz w:val="20"/>
          <w:szCs w:val="20"/>
          <w:highlight w:val="white"/>
        </w:rPr>
      </w:pPr>
      <w:r>
        <w:rPr>
          <w:color w:val="222222"/>
          <w:sz w:val="20"/>
          <w:szCs w:val="20"/>
          <w:highlight w:val="white"/>
        </w:rPr>
        <w:t xml:space="preserve">Jensen, </w:t>
      </w:r>
      <w:proofErr w:type="gramStart"/>
      <w:r>
        <w:rPr>
          <w:color w:val="222222"/>
          <w:sz w:val="20"/>
          <w:szCs w:val="20"/>
          <w:highlight w:val="white"/>
        </w:rPr>
        <w:t>M.C.</w:t>
      </w:r>
      <w:proofErr w:type="gramEnd"/>
      <w:r>
        <w:rPr>
          <w:color w:val="222222"/>
          <w:sz w:val="20"/>
          <w:szCs w:val="20"/>
          <w:highlight w:val="white"/>
        </w:rPr>
        <w:t xml:space="preserve"> and Meckling, W.H., 2009. Specific and general knowledge, and organizational structure. In </w:t>
      </w:r>
      <w:r>
        <w:rPr>
          <w:i/>
          <w:color w:val="222222"/>
          <w:sz w:val="20"/>
          <w:szCs w:val="20"/>
          <w:highlight w:val="white"/>
        </w:rPr>
        <w:t>Knowledge management and organisational design</w:t>
      </w:r>
      <w:r>
        <w:rPr>
          <w:color w:val="222222"/>
          <w:sz w:val="20"/>
          <w:szCs w:val="20"/>
          <w:highlight w:val="white"/>
        </w:rPr>
        <w:t xml:space="preserve"> (pp. 17-38). Routledge.</w:t>
      </w:r>
    </w:p>
    <w:p w14:paraId="3168C292" w14:textId="77777777" w:rsidR="00DA6F78" w:rsidRDefault="00DA6F78">
      <w:r>
        <w:rPr>
          <w:color w:val="222222"/>
          <w:sz w:val="20"/>
          <w:szCs w:val="20"/>
          <w:highlight w:val="white"/>
        </w:rPr>
        <w:t xml:space="preserve">Kanhaiya, K.S.S., 2023. Power Structure as a Guide to Organizational Culture: OC Strategies for Adapting to Change. In </w:t>
      </w:r>
      <w:r>
        <w:rPr>
          <w:i/>
          <w:color w:val="222222"/>
          <w:sz w:val="20"/>
          <w:szCs w:val="20"/>
          <w:highlight w:val="white"/>
        </w:rPr>
        <w:t>Using Organizational Culture to Resolve Business Challenges</w:t>
      </w:r>
      <w:r>
        <w:rPr>
          <w:color w:val="222222"/>
          <w:sz w:val="20"/>
          <w:szCs w:val="20"/>
          <w:highlight w:val="white"/>
        </w:rPr>
        <w:t xml:space="preserve"> (pp. 146-169). IGI Global.</w:t>
      </w:r>
    </w:p>
    <w:p w14:paraId="1AFD20E0" w14:textId="77777777" w:rsidR="00DA6F78" w:rsidRDefault="00DA6F78">
      <w:pPr>
        <w:rPr>
          <w:color w:val="222222"/>
          <w:sz w:val="20"/>
          <w:szCs w:val="20"/>
          <w:highlight w:val="white"/>
        </w:rPr>
      </w:pPr>
      <w:r>
        <w:rPr>
          <w:color w:val="222222"/>
          <w:sz w:val="20"/>
          <w:szCs w:val="20"/>
          <w:highlight w:val="white"/>
        </w:rPr>
        <w:t xml:space="preserve">Kuznetsova, I. and Karpenko, Y., 2018. The technology of budgeting enterprises with the divisional structure. </w:t>
      </w:r>
      <w:proofErr w:type="spellStart"/>
      <w:r>
        <w:rPr>
          <w:i/>
          <w:color w:val="222222"/>
          <w:sz w:val="20"/>
          <w:szCs w:val="20"/>
          <w:highlight w:val="white"/>
        </w:rPr>
        <w:t>Сучасний</w:t>
      </w:r>
      <w:proofErr w:type="spellEnd"/>
      <w:r>
        <w:rPr>
          <w:i/>
          <w:color w:val="222222"/>
          <w:sz w:val="20"/>
          <w:szCs w:val="20"/>
          <w:highlight w:val="white"/>
        </w:rPr>
        <w:t xml:space="preserve"> </w:t>
      </w:r>
      <w:proofErr w:type="spellStart"/>
      <w:r>
        <w:rPr>
          <w:i/>
          <w:color w:val="222222"/>
          <w:sz w:val="20"/>
          <w:szCs w:val="20"/>
          <w:highlight w:val="white"/>
        </w:rPr>
        <w:t>стан</w:t>
      </w:r>
      <w:proofErr w:type="spellEnd"/>
      <w:r>
        <w:rPr>
          <w:i/>
          <w:color w:val="222222"/>
          <w:sz w:val="20"/>
          <w:szCs w:val="20"/>
          <w:highlight w:val="white"/>
        </w:rPr>
        <w:t xml:space="preserve"> </w:t>
      </w:r>
      <w:proofErr w:type="spellStart"/>
      <w:r>
        <w:rPr>
          <w:i/>
          <w:color w:val="222222"/>
          <w:sz w:val="20"/>
          <w:szCs w:val="20"/>
          <w:highlight w:val="white"/>
        </w:rPr>
        <w:t>наукових</w:t>
      </w:r>
      <w:proofErr w:type="spellEnd"/>
      <w:r>
        <w:rPr>
          <w:i/>
          <w:color w:val="222222"/>
          <w:sz w:val="20"/>
          <w:szCs w:val="20"/>
          <w:highlight w:val="white"/>
        </w:rPr>
        <w:t xml:space="preserve"> </w:t>
      </w:r>
      <w:proofErr w:type="spellStart"/>
      <w:r>
        <w:rPr>
          <w:i/>
          <w:color w:val="222222"/>
          <w:sz w:val="20"/>
          <w:szCs w:val="20"/>
          <w:highlight w:val="white"/>
        </w:rPr>
        <w:t>досліджень</w:t>
      </w:r>
      <w:proofErr w:type="spellEnd"/>
      <w:r>
        <w:rPr>
          <w:i/>
          <w:color w:val="222222"/>
          <w:sz w:val="20"/>
          <w:szCs w:val="20"/>
          <w:highlight w:val="white"/>
        </w:rPr>
        <w:t xml:space="preserve"> </w:t>
      </w:r>
      <w:proofErr w:type="spellStart"/>
      <w:r>
        <w:rPr>
          <w:i/>
          <w:color w:val="222222"/>
          <w:sz w:val="20"/>
          <w:szCs w:val="20"/>
          <w:highlight w:val="white"/>
        </w:rPr>
        <w:t>та</w:t>
      </w:r>
      <w:proofErr w:type="spellEnd"/>
      <w:r>
        <w:rPr>
          <w:i/>
          <w:color w:val="222222"/>
          <w:sz w:val="20"/>
          <w:szCs w:val="20"/>
          <w:highlight w:val="white"/>
        </w:rPr>
        <w:t xml:space="preserve"> </w:t>
      </w:r>
      <w:proofErr w:type="spellStart"/>
      <w:r>
        <w:rPr>
          <w:i/>
          <w:color w:val="222222"/>
          <w:sz w:val="20"/>
          <w:szCs w:val="20"/>
          <w:highlight w:val="white"/>
        </w:rPr>
        <w:t>технологій</w:t>
      </w:r>
      <w:proofErr w:type="spellEnd"/>
      <w:r>
        <w:rPr>
          <w:i/>
          <w:color w:val="222222"/>
          <w:sz w:val="20"/>
          <w:szCs w:val="20"/>
          <w:highlight w:val="white"/>
        </w:rPr>
        <w:t xml:space="preserve"> в </w:t>
      </w:r>
      <w:proofErr w:type="spellStart"/>
      <w:r>
        <w:rPr>
          <w:i/>
          <w:color w:val="222222"/>
          <w:sz w:val="20"/>
          <w:szCs w:val="20"/>
          <w:highlight w:val="white"/>
        </w:rPr>
        <w:t>промисловості</w:t>
      </w:r>
      <w:proofErr w:type="spellEnd"/>
      <w:r>
        <w:rPr>
          <w:color w:val="222222"/>
          <w:sz w:val="20"/>
          <w:szCs w:val="20"/>
          <w:highlight w:val="white"/>
        </w:rPr>
        <w:t>, (1 (3)), pp.96-102.</w:t>
      </w:r>
    </w:p>
    <w:p w14:paraId="7BE2EFF0" w14:textId="77777777" w:rsidR="00DA6F78" w:rsidRDefault="00DA6F78">
      <w:pPr>
        <w:rPr>
          <w:color w:val="222222"/>
          <w:sz w:val="20"/>
          <w:szCs w:val="20"/>
          <w:highlight w:val="white"/>
        </w:rPr>
      </w:pPr>
      <w:r>
        <w:rPr>
          <w:color w:val="222222"/>
          <w:sz w:val="20"/>
          <w:szCs w:val="20"/>
          <w:highlight w:val="white"/>
        </w:rPr>
        <w:t xml:space="preserve">Lu, H. and Chen, H., 2015. Does a people-oriented safety culture strengthen miners’ rule-following </w:t>
      </w:r>
      <w:proofErr w:type="spellStart"/>
      <w:r>
        <w:rPr>
          <w:color w:val="222222"/>
          <w:sz w:val="20"/>
          <w:szCs w:val="20"/>
          <w:highlight w:val="white"/>
        </w:rPr>
        <w:t>behavior</w:t>
      </w:r>
      <w:proofErr w:type="spellEnd"/>
      <w:r>
        <w:rPr>
          <w:color w:val="222222"/>
          <w:sz w:val="20"/>
          <w:szCs w:val="20"/>
          <w:highlight w:val="white"/>
        </w:rPr>
        <w:t xml:space="preserve">? The role of mine supplies-miners’ needs congruence. </w:t>
      </w:r>
      <w:r>
        <w:rPr>
          <w:i/>
          <w:color w:val="222222"/>
          <w:sz w:val="20"/>
          <w:szCs w:val="20"/>
          <w:highlight w:val="white"/>
        </w:rPr>
        <w:t>Safety Science</w:t>
      </w:r>
      <w:r>
        <w:rPr>
          <w:color w:val="222222"/>
          <w:sz w:val="20"/>
          <w:szCs w:val="20"/>
          <w:highlight w:val="white"/>
        </w:rPr>
        <w:t xml:space="preserve">, </w:t>
      </w:r>
      <w:r>
        <w:rPr>
          <w:i/>
          <w:color w:val="222222"/>
          <w:sz w:val="20"/>
          <w:szCs w:val="20"/>
          <w:highlight w:val="white"/>
        </w:rPr>
        <w:t>76</w:t>
      </w:r>
      <w:r>
        <w:rPr>
          <w:color w:val="222222"/>
          <w:sz w:val="20"/>
          <w:szCs w:val="20"/>
          <w:highlight w:val="white"/>
        </w:rPr>
        <w:t>, pp.121-132.</w:t>
      </w:r>
    </w:p>
    <w:p w14:paraId="4C1BBDBA" w14:textId="77777777" w:rsidR="00DA6F78" w:rsidRDefault="00DA6F78">
      <w:pPr>
        <w:rPr>
          <w:color w:val="222222"/>
          <w:sz w:val="20"/>
          <w:szCs w:val="20"/>
          <w:highlight w:val="white"/>
        </w:rPr>
      </w:pPr>
      <w:r>
        <w:rPr>
          <w:color w:val="222222"/>
          <w:sz w:val="20"/>
          <w:szCs w:val="20"/>
          <w:highlight w:val="white"/>
        </w:rPr>
        <w:t xml:space="preserve">Roberson, Q.M., 2019. Diversity in the workplace: A review, synthesis, and future research agenda. </w:t>
      </w:r>
      <w:r>
        <w:rPr>
          <w:i/>
          <w:color w:val="222222"/>
          <w:sz w:val="20"/>
          <w:szCs w:val="20"/>
          <w:highlight w:val="white"/>
        </w:rPr>
        <w:t xml:space="preserve">Annual Review of Organizational Psychology and Organizational </w:t>
      </w:r>
      <w:proofErr w:type="spellStart"/>
      <w:r>
        <w:rPr>
          <w:i/>
          <w:color w:val="222222"/>
          <w:sz w:val="20"/>
          <w:szCs w:val="20"/>
          <w:highlight w:val="white"/>
        </w:rPr>
        <w:t>Behavior</w:t>
      </w:r>
      <w:proofErr w:type="spellEnd"/>
      <w:r>
        <w:rPr>
          <w:color w:val="222222"/>
          <w:sz w:val="20"/>
          <w:szCs w:val="20"/>
          <w:highlight w:val="white"/>
        </w:rPr>
        <w:t xml:space="preserve">, </w:t>
      </w:r>
      <w:r>
        <w:rPr>
          <w:i/>
          <w:color w:val="222222"/>
          <w:sz w:val="20"/>
          <w:szCs w:val="20"/>
          <w:highlight w:val="white"/>
        </w:rPr>
        <w:t>6</w:t>
      </w:r>
      <w:r>
        <w:rPr>
          <w:color w:val="222222"/>
          <w:sz w:val="20"/>
          <w:szCs w:val="20"/>
          <w:highlight w:val="white"/>
        </w:rPr>
        <w:t>, pp.69-88.</w:t>
      </w:r>
    </w:p>
    <w:p w14:paraId="5F4A6601" w14:textId="77777777" w:rsidR="00DA6F78" w:rsidRDefault="00DA6F78">
      <w:pPr>
        <w:rPr>
          <w:color w:val="222222"/>
          <w:sz w:val="20"/>
          <w:szCs w:val="20"/>
          <w:highlight w:val="white"/>
        </w:rPr>
      </w:pPr>
      <w:r>
        <w:rPr>
          <w:color w:val="222222"/>
          <w:sz w:val="20"/>
          <w:szCs w:val="20"/>
          <w:highlight w:val="white"/>
        </w:rPr>
        <w:t xml:space="preserve">Steiger, J.S., Hammou, K.A. and Galib, M.H., 2014. An examination of the influence of organizational structure types and management levels on knowledge management practices in organizations. </w:t>
      </w:r>
      <w:r>
        <w:rPr>
          <w:i/>
          <w:color w:val="222222"/>
          <w:sz w:val="20"/>
          <w:szCs w:val="20"/>
          <w:highlight w:val="white"/>
        </w:rPr>
        <w:t>International Journal of Business and Management</w:t>
      </w:r>
      <w:r>
        <w:rPr>
          <w:color w:val="222222"/>
          <w:sz w:val="20"/>
          <w:szCs w:val="20"/>
          <w:highlight w:val="white"/>
        </w:rPr>
        <w:t xml:space="preserve">, </w:t>
      </w:r>
      <w:r>
        <w:rPr>
          <w:i/>
          <w:color w:val="222222"/>
          <w:sz w:val="20"/>
          <w:szCs w:val="20"/>
          <w:highlight w:val="white"/>
        </w:rPr>
        <w:t>9</w:t>
      </w:r>
      <w:r>
        <w:rPr>
          <w:color w:val="222222"/>
          <w:sz w:val="20"/>
          <w:szCs w:val="20"/>
          <w:highlight w:val="white"/>
        </w:rPr>
        <w:t>(6), p.43.</w:t>
      </w:r>
    </w:p>
    <w:p w14:paraId="4438219C" w14:textId="77777777" w:rsidR="00DA6F78" w:rsidRDefault="00DA6F78">
      <w:pPr>
        <w:rPr>
          <w:color w:val="222222"/>
          <w:sz w:val="20"/>
          <w:szCs w:val="20"/>
          <w:highlight w:val="white"/>
        </w:rPr>
      </w:pPr>
      <w:proofErr w:type="spellStart"/>
      <w:r>
        <w:rPr>
          <w:color w:val="222222"/>
          <w:sz w:val="20"/>
          <w:szCs w:val="20"/>
          <w:highlight w:val="white"/>
        </w:rPr>
        <w:t>Sułkowski</w:t>
      </w:r>
      <w:proofErr w:type="spellEnd"/>
      <w:r>
        <w:rPr>
          <w:color w:val="222222"/>
          <w:sz w:val="20"/>
          <w:szCs w:val="20"/>
          <w:highlight w:val="white"/>
        </w:rPr>
        <w:t xml:space="preserve">, Ł., 2012. Elements of Organizational Culture–theoretical and methodological problems. </w:t>
      </w:r>
      <w:r>
        <w:rPr>
          <w:i/>
          <w:color w:val="222222"/>
          <w:sz w:val="20"/>
          <w:szCs w:val="20"/>
          <w:highlight w:val="white"/>
        </w:rPr>
        <w:t>Management</w:t>
      </w:r>
      <w:r>
        <w:rPr>
          <w:color w:val="222222"/>
          <w:sz w:val="20"/>
          <w:szCs w:val="20"/>
          <w:highlight w:val="white"/>
        </w:rPr>
        <w:t xml:space="preserve">, </w:t>
      </w:r>
      <w:r>
        <w:rPr>
          <w:i/>
          <w:color w:val="222222"/>
          <w:sz w:val="20"/>
          <w:szCs w:val="20"/>
          <w:highlight w:val="white"/>
        </w:rPr>
        <w:t>16</w:t>
      </w:r>
      <w:r>
        <w:rPr>
          <w:color w:val="222222"/>
          <w:sz w:val="20"/>
          <w:szCs w:val="20"/>
          <w:highlight w:val="white"/>
        </w:rPr>
        <w:t>(2), pp.63-71.</w:t>
      </w:r>
    </w:p>
    <w:p w14:paraId="386E3111" w14:textId="77777777" w:rsidR="00DA6F78" w:rsidRDefault="00DA6F78">
      <w:pPr>
        <w:rPr>
          <w:color w:val="222222"/>
          <w:sz w:val="20"/>
          <w:szCs w:val="20"/>
          <w:highlight w:val="white"/>
        </w:rPr>
      </w:pPr>
      <w:r>
        <w:rPr>
          <w:color w:val="222222"/>
          <w:sz w:val="20"/>
          <w:szCs w:val="20"/>
          <w:highlight w:val="white"/>
        </w:rPr>
        <w:t xml:space="preserve">Ten </w:t>
      </w:r>
      <w:proofErr w:type="spellStart"/>
      <w:r>
        <w:rPr>
          <w:color w:val="222222"/>
          <w:sz w:val="20"/>
          <w:szCs w:val="20"/>
          <w:highlight w:val="white"/>
        </w:rPr>
        <w:t>Brummelhuis</w:t>
      </w:r>
      <w:proofErr w:type="spellEnd"/>
      <w:r>
        <w:rPr>
          <w:color w:val="222222"/>
          <w:sz w:val="20"/>
          <w:szCs w:val="20"/>
          <w:highlight w:val="white"/>
        </w:rPr>
        <w:t xml:space="preserve">, L.L., Ter </w:t>
      </w:r>
      <w:proofErr w:type="spellStart"/>
      <w:r>
        <w:rPr>
          <w:color w:val="222222"/>
          <w:sz w:val="20"/>
          <w:szCs w:val="20"/>
          <w:highlight w:val="white"/>
        </w:rPr>
        <w:t>Hoeven</w:t>
      </w:r>
      <w:proofErr w:type="spellEnd"/>
      <w:r>
        <w:rPr>
          <w:color w:val="222222"/>
          <w:sz w:val="20"/>
          <w:szCs w:val="20"/>
          <w:highlight w:val="white"/>
        </w:rPr>
        <w:t xml:space="preserve">, C.L., Bakker, A.B. and Peper, B., 2011. Breaking through the loss cycle of burnout: The role of motivation. </w:t>
      </w:r>
      <w:r>
        <w:rPr>
          <w:i/>
          <w:color w:val="222222"/>
          <w:sz w:val="20"/>
          <w:szCs w:val="20"/>
          <w:highlight w:val="white"/>
        </w:rPr>
        <w:t>Journal of occupational and organizational psychology</w:t>
      </w:r>
      <w:r>
        <w:rPr>
          <w:color w:val="222222"/>
          <w:sz w:val="20"/>
          <w:szCs w:val="20"/>
          <w:highlight w:val="white"/>
        </w:rPr>
        <w:t xml:space="preserve">, </w:t>
      </w:r>
      <w:r>
        <w:rPr>
          <w:i/>
          <w:color w:val="222222"/>
          <w:sz w:val="20"/>
          <w:szCs w:val="20"/>
          <w:highlight w:val="white"/>
        </w:rPr>
        <w:t>84</w:t>
      </w:r>
      <w:r>
        <w:rPr>
          <w:color w:val="222222"/>
          <w:sz w:val="20"/>
          <w:szCs w:val="20"/>
          <w:highlight w:val="white"/>
        </w:rPr>
        <w:t>(2), pp.268-287.</w:t>
      </w:r>
    </w:p>
    <w:p w14:paraId="765D3961" w14:textId="77777777" w:rsidR="00DA6F78" w:rsidRDefault="00DA6F78">
      <w:pPr>
        <w:rPr>
          <w:color w:val="222222"/>
          <w:sz w:val="20"/>
          <w:szCs w:val="20"/>
          <w:highlight w:val="white"/>
        </w:rPr>
      </w:pPr>
      <w:r>
        <w:rPr>
          <w:color w:val="222222"/>
          <w:sz w:val="20"/>
          <w:szCs w:val="20"/>
          <w:highlight w:val="white"/>
        </w:rPr>
        <w:t xml:space="preserve">Tiwary, A., Chatterton, T. and </w:t>
      </w:r>
      <w:proofErr w:type="spellStart"/>
      <w:r>
        <w:rPr>
          <w:color w:val="222222"/>
          <w:sz w:val="20"/>
          <w:szCs w:val="20"/>
          <w:highlight w:val="white"/>
        </w:rPr>
        <w:t>Namdeo</w:t>
      </w:r>
      <w:proofErr w:type="spellEnd"/>
      <w:r>
        <w:rPr>
          <w:color w:val="222222"/>
          <w:sz w:val="20"/>
          <w:szCs w:val="20"/>
          <w:highlight w:val="white"/>
        </w:rPr>
        <w:t xml:space="preserve">, A., 2014. Co-managing carbon and air quality: pros and cons of local sustainability initiatives. </w:t>
      </w:r>
      <w:r>
        <w:rPr>
          <w:i/>
          <w:color w:val="222222"/>
          <w:sz w:val="20"/>
          <w:szCs w:val="20"/>
          <w:highlight w:val="white"/>
        </w:rPr>
        <w:t>Journal of Environmental Planning and Management</w:t>
      </w:r>
      <w:r>
        <w:rPr>
          <w:color w:val="222222"/>
          <w:sz w:val="20"/>
          <w:szCs w:val="20"/>
          <w:highlight w:val="white"/>
        </w:rPr>
        <w:t xml:space="preserve">, </w:t>
      </w:r>
      <w:r>
        <w:rPr>
          <w:i/>
          <w:color w:val="222222"/>
          <w:sz w:val="20"/>
          <w:szCs w:val="20"/>
          <w:highlight w:val="white"/>
        </w:rPr>
        <w:t>57</w:t>
      </w:r>
      <w:r>
        <w:rPr>
          <w:color w:val="222222"/>
          <w:sz w:val="20"/>
          <w:szCs w:val="20"/>
          <w:highlight w:val="white"/>
        </w:rPr>
        <w:t>(8), pp.1266-1283.</w:t>
      </w:r>
    </w:p>
    <w:p w14:paraId="716F4721" w14:textId="77777777" w:rsidR="00DA6F78" w:rsidRDefault="00DA6F78">
      <w:pPr>
        <w:rPr>
          <w:color w:val="222222"/>
          <w:sz w:val="20"/>
          <w:szCs w:val="20"/>
          <w:highlight w:val="white"/>
        </w:rPr>
      </w:pPr>
      <w:r>
        <w:rPr>
          <w:color w:val="222222"/>
          <w:sz w:val="20"/>
          <w:szCs w:val="20"/>
          <w:highlight w:val="white"/>
        </w:rPr>
        <w:t xml:space="preserve">Wei, G. and Zhang, C., 2011. A study of collision and fusion of eastern and western people-oriented management philosophy. </w:t>
      </w:r>
      <w:r>
        <w:rPr>
          <w:i/>
          <w:color w:val="222222"/>
          <w:sz w:val="20"/>
          <w:szCs w:val="20"/>
          <w:highlight w:val="white"/>
        </w:rPr>
        <w:t>Asian Social Science</w:t>
      </w:r>
      <w:r>
        <w:rPr>
          <w:color w:val="222222"/>
          <w:sz w:val="20"/>
          <w:szCs w:val="20"/>
          <w:highlight w:val="white"/>
        </w:rPr>
        <w:t xml:space="preserve">, </w:t>
      </w:r>
      <w:r>
        <w:rPr>
          <w:i/>
          <w:color w:val="222222"/>
          <w:sz w:val="20"/>
          <w:szCs w:val="20"/>
          <w:highlight w:val="white"/>
        </w:rPr>
        <w:t>7</w:t>
      </w:r>
      <w:r>
        <w:rPr>
          <w:color w:val="222222"/>
          <w:sz w:val="20"/>
          <w:szCs w:val="20"/>
          <w:highlight w:val="white"/>
        </w:rPr>
        <w:t>(12), p.239.</w:t>
      </w:r>
    </w:p>
    <w:p w14:paraId="5508B7CB" w14:textId="77777777" w:rsidR="00DA6F78" w:rsidRDefault="00DA6F78">
      <w:pPr>
        <w:rPr>
          <w:color w:val="222222"/>
          <w:sz w:val="20"/>
          <w:szCs w:val="20"/>
          <w:highlight w:val="white"/>
        </w:rPr>
      </w:pPr>
      <w:r>
        <w:rPr>
          <w:color w:val="222222"/>
          <w:sz w:val="20"/>
          <w:szCs w:val="20"/>
          <w:highlight w:val="white"/>
        </w:rPr>
        <w:t xml:space="preserve">Wood, D.A., Webb, J.G., Landes, U. and </w:t>
      </w:r>
      <w:proofErr w:type="spellStart"/>
      <w:r>
        <w:rPr>
          <w:color w:val="222222"/>
          <w:sz w:val="20"/>
          <w:szCs w:val="20"/>
          <w:highlight w:val="white"/>
        </w:rPr>
        <w:t>Sathananthan</w:t>
      </w:r>
      <w:proofErr w:type="spellEnd"/>
      <w:r>
        <w:rPr>
          <w:color w:val="222222"/>
          <w:sz w:val="20"/>
          <w:szCs w:val="20"/>
          <w:highlight w:val="white"/>
        </w:rPr>
        <w:t xml:space="preserve">, J., 2020. Is aiming high always </w:t>
      </w:r>
      <w:proofErr w:type="gramStart"/>
      <w:r>
        <w:rPr>
          <w:color w:val="222222"/>
          <w:sz w:val="20"/>
          <w:szCs w:val="20"/>
          <w:highlight w:val="white"/>
        </w:rPr>
        <w:t>best?.</w:t>
      </w:r>
      <w:proofErr w:type="gramEnd"/>
      <w:r>
        <w:rPr>
          <w:color w:val="222222"/>
          <w:sz w:val="20"/>
          <w:szCs w:val="20"/>
          <w:highlight w:val="white"/>
        </w:rPr>
        <w:t xml:space="preserve"> </w:t>
      </w:r>
      <w:r>
        <w:rPr>
          <w:i/>
          <w:color w:val="222222"/>
          <w:sz w:val="20"/>
          <w:szCs w:val="20"/>
          <w:highlight w:val="white"/>
        </w:rPr>
        <w:t>Structural Heart</w:t>
      </w:r>
      <w:r>
        <w:rPr>
          <w:color w:val="222222"/>
          <w:sz w:val="20"/>
          <w:szCs w:val="20"/>
          <w:highlight w:val="white"/>
        </w:rPr>
        <w:t xml:space="preserve">, </w:t>
      </w:r>
      <w:r>
        <w:rPr>
          <w:i/>
          <w:color w:val="222222"/>
          <w:sz w:val="20"/>
          <w:szCs w:val="20"/>
          <w:highlight w:val="white"/>
        </w:rPr>
        <w:t>4</w:t>
      </w:r>
      <w:r>
        <w:rPr>
          <w:color w:val="222222"/>
          <w:sz w:val="20"/>
          <w:szCs w:val="20"/>
          <w:highlight w:val="white"/>
        </w:rPr>
        <w:t>(5), pp.433-434.</w:t>
      </w:r>
    </w:p>
    <w:p w14:paraId="4A7FDBDC" w14:textId="77777777" w:rsidR="00DA6F78" w:rsidRDefault="00DA6F78">
      <w:pPr>
        <w:rPr>
          <w:color w:val="222222"/>
          <w:sz w:val="20"/>
          <w:szCs w:val="20"/>
          <w:highlight w:val="white"/>
        </w:rPr>
      </w:pPr>
      <w:r>
        <w:rPr>
          <w:color w:val="222222"/>
          <w:sz w:val="20"/>
          <w:szCs w:val="20"/>
          <w:highlight w:val="white"/>
        </w:rPr>
        <w:t>Zaki, M.A., Hussien, H.S., Sanad, H.M. and El-</w:t>
      </w:r>
      <w:proofErr w:type="spellStart"/>
      <w:r>
        <w:rPr>
          <w:color w:val="222222"/>
          <w:sz w:val="20"/>
          <w:szCs w:val="20"/>
          <w:highlight w:val="white"/>
        </w:rPr>
        <w:t>Khoriby</w:t>
      </w:r>
      <w:proofErr w:type="spellEnd"/>
      <w:r>
        <w:rPr>
          <w:color w:val="222222"/>
          <w:sz w:val="20"/>
          <w:szCs w:val="20"/>
          <w:highlight w:val="white"/>
        </w:rPr>
        <w:t xml:space="preserve">, S.S., 2015. ANALYZING ORGANIZATIONAL STRUCTURE FOR CONTRACTING FIRMS'OF CLASSIFICATION. </w:t>
      </w:r>
      <w:r>
        <w:rPr>
          <w:i/>
          <w:color w:val="222222"/>
          <w:sz w:val="20"/>
          <w:szCs w:val="20"/>
          <w:highlight w:val="white"/>
        </w:rPr>
        <w:t>JES. Journal of Engineering Sciences</w:t>
      </w:r>
      <w:r>
        <w:rPr>
          <w:color w:val="222222"/>
          <w:sz w:val="20"/>
          <w:szCs w:val="20"/>
          <w:highlight w:val="white"/>
        </w:rPr>
        <w:t xml:space="preserve">, </w:t>
      </w:r>
      <w:r>
        <w:rPr>
          <w:i/>
          <w:color w:val="222222"/>
          <w:sz w:val="20"/>
          <w:szCs w:val="20"/>
          <w:highlight w:val="white"/>
        </w:rPr>
        <w:t>43</w:t>
      </w:r>
      <w:r>
        <w:rPr>
          <w:color w:val="222222"/>
          <w:sz w:val="20"/>
          <w:szCs w:val="20"/>
          <w:highlight w:val="white"/>
        </w:rPr>
        <w:t>(3), pp.403-428.</w:t>
      </w:r>
    </w:p>
    <w:p w14:paraId="00000049" w14:textId="77777777" w:rsidR="000F6A60" w:rsidRDefault="000F6A60">
      <w:pPr>
        <w:rPr>
          <w:color w:val="222222"/>
          <w:sz w:val="20"/>
          <w:szCs w:val="20"/>
          <w:highlight w:val="white"/>
        </w:rPr>
      </w:pPr>
    </w:p>
    <w:p w14:paraId="0000004A" w14:textId="77777777" w:rsidR="000F6A60" w:rsidRDefault="000F6A60">
      <w:pPr>
        <w:rPr>
          <w:color w:val="222222"/>
          <w:sz w:val="20"/>
          <w:szCs w:val="20"/>
          <w:highlight w:val="white"/>
        </w:rPr>
      </w:pPr>
    </w:p>
    <w:p w14:paraId="0000004B" w14:textId="77777777" w:rsidR="000F6A60" w:rsidRDefault="000F6A60">
      <w:pPr>
        <w:rPr>
          <w:color w:val="222222"/>
          <w:sz w:val="20"/>
          <w:szCs w:val="20"/>
          <w:highlight w:val="white"/>
        </w:rPr>
      </w:pPr>
    </w:p>
    <w:sectPr w:rsidR="000F6A6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A60"/>
    <w:rsid w:val="000D2DF0"/>
    <w:rsid w:val="000F6A60"/>
    <w:rsid w:val="0026207E"/>
    <w:rsid w:val="00DA6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396F42"/>
  <w15:docId w15:val="{7BC096F1-1E30-42BC-AA6F-7257A19BE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2388</Words>
  <Characters>13432</Characters>
  <Application>Microsoft Office Word</Application>
  <DocSecurity>0</DocSecurity>
  <Lines>270</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Iulia Lazar</cp:lastModifiedBy>
  <cp:revision>2</cp:revision>
  <dcterms:created xsi:type="dcterms:W3CDTF">2024-05-30T12:12:00Z</dcterms:created>
  <dcterms:modified xsi:type="dcterms:W3CDTF">2024-05-30T12:12:00Z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9ef6948e2cd728f4388f9e9d5d9c67cd381620da3edf94bef0be98d2d35ddba8</vt:lpwstr>
  </property>
</Properties>
</file>