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2CA2555E"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E21181">
        <w:rPr>
          <w:b/>
          <w:bCs/>
          <w:color w:val="auto"/>
        </w:rPr>
        <w:t>Bethan Gillum</w:t>
      </w:r>
    </w:p>
    <w:p w14:paraId="4317874E" w14:textId="4CF8B33A"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E21181">
        <w:rPr>
          <w:b/>
          <w:bCs/>
          <w:color w:val="auto"/>
        </w:rPr>
        <w:t>2000168</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6A6E6CF7" w:rsidR="00E6399C" w:rsidRPr="00A77338" w:rsidRDefault="00E21181" w:rsidP="00A77338">
            <w:pPr>
              <w:rPr>
                <w:rFonts w:ascii="Arial" w:hAnsi="Arial" w:cs="Arial"/>
              </w:rPr>
            </w:pPr>
            <w:r>
              <w:rPr>
                <w:rFonts w:ascii="Arial" w:hAnsi="Arial" w:cs="Arial"/>
              </w:rPr>
              <w:t xml:space="preserve">To be critical </w:t>
            </w:r>
          </w:p>
        </w:tc>
        <w:tc>
          <w:tcPr>
            <w:tcW w:w="3543" w:type="dxa"/>
          </w:tcPr>
          <w:p w14:paraId="144D9CAC" w14:textId="3C02C669" w:rsidR="00E6399C" w:rsidRPr="00A77338" w:rsidRDefault="00E73D43" w:rsidP="00A77338">
            <w:pPr>
              <w:rPr>
                <w:rFonts w:ascii="Arial" w:hAnsi="Arial" w:cs="Arial"/>
              </w:rPr>
            </w:pPr>
            <w:r>
              <w:rPr>
                <w:rFonts w:ascii="Arial" w:hAnsi="Arial" w:cs="Arial"/>
              </w:rPr>
              <w:t xml:space="preserve">I have proofread my work and ensured that I did not just describe the literature surrounding my chosen area of development. </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36325555" w:rsidR="00E6399C" w:rsidRPr="00A77338" w:rsidRDefault="00E21181" w:rsidP="00A77338">
            <w:pPr>
              <w:rPr>
                <w:rFonts w:ascii="Arial" w:hAnsi="Arial" w:cs="Arial"/>
              </w:rPr>
            </w:pPr>
            <w:r>
              <w:rPr>
                <w:rFonts w:ascii="Arial" w:hAnsi="Arial" w:cs="Arial"/>
              </w:rPr>
              <w:t>To ensure referencing is correct</w:t>
            </w:r>
          </w:p>
        </w:tc>
        <w:tc>
          <w:tcPr>
            <w:tcW w:w="3543" w:type="dxa"/>
          </w:tcPr>
          <w:p w14:paraId="7C3D0034" w14:textId="562B7D8C" w:rsidR="00E6399C" w:rsidRPr="00A77338" w:rsidRDefault="00E73D43" w:rsidP="00A77338">
            <w:pPr>
              <w:rPr>
                <w:rFonts w:ascii="Arial" w:hAnsi="Arial" w:cs="Arial"/>
              </w:rPr>
            </w:pPr>
            <w:r>
              <w:rPr>
                <w:rFonts w:ascii="Arial" w:hAnsi="Arial" w:cs="Arial"/>
              </w:rPr>
              <w:t>I have studied the Harvard referencing guide.</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6D76B90E" w:rsidR="00E6399C" w:rsidRPr="00A77338" w:rsidRDefault="00E21181" w:rsidP="00A77338">
            <w:pPr>
              <w:rPr>
                <w:rFonts w:ascii="Arial" w:hAnsi="Arial" w:cs="Arial"/>
              </w:rPr>
            </w:pPr>
            <w:r>
              <w:rPr>
                <w:rFonts w:ascii="Arial" w:hAnsi="Arial" w:cs="Arial"/>
              </w:rPr>
              <w:t>Spelling and grammar</w:t>
            </w:r>
          </w:p>
        </w:tc>
        <w:tc>
          <w:tcPr>
            <w:tcW w:w="3543" w:type="dxa"/>
          </w:tcPr>
          <w:p w14:paraId="7728CCB3" w14:textId="00BB7F4E" w:rsidR="00E6399C" w:rsidRPr="00A77338" w:rsidRDefault="00E73D43" w:rsidP="00A77338">
            <w:pPr>
              <w:rPr>
                <w:rFonts w:ascii="Arial" w:hAnsi="Arial" w:cs="Arial"/>
              </w:rPr>
            </w:pPr>
            <w:r>
              <w:rPr>
                <w:rFonts w:ascii="Arial" w:hAnsi="Arial" w:cs="Arial"/>
              </w:rPr>
              <w:t xml:space="preserve">I have proofread my work to ensure </w:t>
            </w:r>
            <w:r w:rsidR="00F3763D">
              <w:rPr>
                <w:rFonts w:ascii="Arial" w:hAnsi="Arial" w:cs="Arial"/>
              </w:rPr>
              <w:t xml:space="preserve">my </w:t>
            </w:r>
            <w:r>
              <w:rPr>
                <w:rFonts w:ascii="Arial" w:hAnsi="Arial" w:cs="Arial"/>
              </w:rPr>
              <w:t xml:space="preserve">spelling and grammar was </w:t>
            </w:r>
            <w:r w:rsidR="00F3763D">
              <w:rPr>
                <w:rFonts w:ascii="Arial" w:hAnsi="Arial" w:cs="Arial"/>
              </w:rPr>
              <w:t>accurate.</w:t>
            </w:r>
          </w:p>
        </w:tc>
      </w:tr>
    </w:tbl>
    <w:p w14:paraId="5E80A54C" w14:textId="0852387E" w:rsidR="00E6399C" w:rsidRDefault="00E6399C" w:rsidP="00374B80"/>
    <w:p w14:paraId="4F1E18A6" w14:textId="6804AAFE" w:rsidR="2B5A2DAC" w:rsidRDefault="2B5A2DAC">
      <w:r>
        <w:br w:type="page"/>
      </w:r>
    </w:p>
    <w:p w14:paraId="31BE4ACF" w14:textId="141038AA" w:rsidR="29F5B21D" w:rsidRPr="00F961C1" w:rsidRDefault="00811007" w:rsidP="00F961C1">
      <w:pPr>
        <w:pStyle w:val="Heading1"/>
      </w:pPr>
      <w:r>
        <w:lastRenderedPageBreak/>
        <w:t>Part 1:</w:t>
      </w:r>
      <w:r w:rsidR="009E100E">
        <w:t xml:space="preserve"> </w:t>
      </w:r>
      <w:r w:rsidR="001C4119">
        <w:t>Professional Learning Passport</w:t>
      </w:r>
    </w:p>
    <w:p w14:paraId="1492360C" w14:textId="0F0C7FD4" w:rsidR="00446402" w:rsidRPr="00446402" w:rsidRDefault="00446402" w:rsidP="00446402">
      <w:pPr>
        <w:pStyle w:val="Heading2"/>
      </w:pPr>
      <w:r>
        <w:t>Bridging 2 Reflection</w:t>
      </w:r>
      <w:r w:rsidR="001F3826">
        <w:br/>
        <w:t>Meet</w:t>
      </w:r>
    </w:p>
    <w:tbl>
      <w:tblPr>
        <w:tblStyle w:val="TableGrid1"/>
        <w:tblpPr w:leftFromText="180" w:rightFromText="180" w:vertAnchor="text" w:horzAnchor="margin" w:tblpY="261"/>
        <w:tblW w:w="9634" w:type="dxa"/>
        <w:tblInd w:w="0" w:type="dxa"/>
        <w:tblLook w:val="04A0" w:firstRow="1" w:lastRow="0" w:firstColumn="1" w:lastColumn="0" w:noHBand="0" w:noVBand="1"/>
      </w:tblPr>
      <w:tblGrid>
        <w:gridCol w:w="4673"/>
        <w:gridCol w:w="4961"/>
      </w:tblGrid>
      <w:tr w:rsidR="001F3826" w:rsidRPr="00446402" w14:paraId="50E9FF20" w14:textId="77777777" w:rsidTr="001F3826">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1F2DC5E9" w14:textId="77777777" w:rsidR="001F3826" w:rsidRPr="00446402" w:rsidRDefault="001F3826" w:rsidP="001F3826">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A0E47EC" w14:textId="77777777" w:rsidR="001F3826" w:rsidRPr="00446402" w:rsidRDefault="001F3826" w:rsidP="001F3826">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1F3826" w:rsidRPr="00446402" w14:paraId="0962DABD" w14:textId="77777777" w:rsidTr="001F3826">
        <w:trPr>
          <w:trHeight w:val="512"/>
        </w:trPr>
        <w:sdt>
          <w:sdtPr>
            <w:rPr>
              <w:szCs w:val="24"/>
            </w:rPr>
            <w:id w:val="-1872908135"/>
            <w:placeholder>
              <w:docPart w:val="FDDABAADB37672499E03877C9FA98D25"/>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3BED5906" w14:textId="77777777" w:rsidR="001F3826" w:rsidRPr="001F3826" w:rsidRDefault="001F3826" w:rsidP="001F3826">
                <w:pPr>
                  <w:rPr>
                    <w:rFonts w:ascii="Arial" w:eastAsia="Times New Roman" w:hAnsi="Arial" w:cs="Arial"/>
                    <w:color w:val="000000"/>
                    <w:szCs w:val="24"/>
                    <w:lang w:eastAsia="en-GB"/>
                  </w:rPr>
                </w:pPr>
                <w:r w:rsidRPr="001F3826">
                  <w:rPr>
                    <w:rFonts w:ascii="Arial" w:eastAsia="Times New Roman" w:hAnsi="Arial" w:cs="Arial"/>
                    <w:color w:val="000000"/>
                    <w:szCs w:val="24"/>
                    <w:lang w:eastAsia="en-GB"/>
                  </w:rPr>
                  <w:t xml:space="preserve"> During the MEET session for bridging Two, we were brought into our network lead school to go over the details of how the bridging experience was going to proceed. We were introduced to the four dimensions of great teaching in the </w:t>
                </w:r>
                <w:r w:rsidRPr="001F3826">
                  <w:rPr>
                    <w:rFonts w:ascii="Arial" w:eastAsia="Times New Roman" w:hAnsi="Arial" w:cs="Arial"/>
                    <w:i/>
                    <w:iCs/>
                    <w:color w:val="000000"/>
                    <w:szCs w:val="24"/>
                    <w:lang w:eastAsia="en-GB"/>
                  </w:rPr>
                  <w:t>Great Teaching Toolkit</w:t>
                </w:r>
                <w:r w:rsidRPr="001F3826">
                  <w:rPr>
                    <w:rFonts w:ascii="Arial" w:eastAsia="Times New Roman" w:hAnsi="Arial" w:cs="Arial"/>
                    <w:color w:val="000000"/>
                    <w:szCs w:val="24"/>
                    <w:lang w:eastAsia="en-GB"/>
                  </w:rPr>
                  <w:t xml:space="preserve"> (Coe, </w:t>
                </w:r>
                <w:r w:rsidRPr="001F3826">
                  <w:rPr>
                    <w:rFonts w:ascii="Arial" w:eastAsia="Times New Roman" w:hAnsi="Arial" w:cs="Arial"/>
                    <w:i/>
                    <w:iCs/>
                    <w:color w:val="000000"/>
                    <w:szCs w:val="24"/>
                    <w:lang w:eastAsia="en-GB"/>
                  </w:rPr>
                  <w:t>et al</w:t>
                </w:r>
                <w:r w:rsidRPr="001F3826">
                  <w:rPr>
                    <w:rFonts w:ascii="Arial" w:eastAsia="Times New Roman" w:hAnsi="Arial" w:cs="Arial"/>
                    <w:color w:val="000000"/>
                    <w:szCs w:val="24"/>
                    <w:lang w:eastAsia="en-GB"/>
                  </w:rPr>
                  <w:t xml:space="preserve">. 2020). These were: “effective teachers understand the content they are teaching and how it is learnt”, “effective teachers create supportive environments for learning”, “effective teachers manage the classroom to maximise the opportunity to learn” and finally, “effective teachers present content, activities and interactions that activate their students’ thinking” (Coe, </w:t>
                </w:r>
                <w:r w:rsidRPr="001F3826">
                  <w:rPr>
                    <w:rFonts w:ascii="Arial" w:eastAsia="Times New Roman" w:hAnsi="Arial" w:cs="Arial"/>
                    <w:i/>
                    <w:iCs/>
                    <w:color w:val="000000"/>
                    <w:szCs w:val="24"/>
                    <w:lang w:eastAsia="en-GB"/>
                  </w:rPr>
                  <w:t>et al.</w:t>
                </w:r>
                <w:r w:rsidRPr="001F3826">
                  <w:rPr>
                    <w:rFonts w:ascii="Arial" w:eastAsia="Times New Roman" w:hAnsi="Arial" w:cs="Arial"/>
                    <w:color w:val="000000"/>
                    <w:szCs w:val="24"/>
                    <w:lang w:eastAsia="en-GB"/>
                  </w:rPr>
                  <w:t xml:space="preserve"> 2020, p. 5). We briefly went through the Toolkit and were made aware that it was based on empirical research and International review. We learnt that the Toolkit is useful for us as student teachers and can be used to aid the development of our own professional learning. We used the Toolkit to find assessment for learning strategies (AFL) as this was the main </w:t>
                </w:r>
                <w:r w:rsidRPr="001F3826">
                  <w:rPr>
                    <w:rFonts w:ascii="Arial" w:eastAsia="Times New Roman" w:hAnsi="Arial" w:cs="Arial"/>
                    <w:color w:val="000000"/>
                    <w:szCs w:val="24"/>
                    <w:lang w:eastAsia="en-GB"/>
                  </w:rPr>
                  <w:lastRenderedPageBreak/>
                  <w:t xml:space="preserve">focus of the bridging experience. Together, the group found and discussed questioning and feedback which were part of the four dimensions of great teaching (Coe, </w:t>
                </w:r>
                <w:r w:rsidRPr="001F3826">
                  <w:rPr>
                    <w:rFonts w:ascii="Arial" w:eastAsia="Times New Roman" w:hAnsi="Arial" w:cs="Arial"/>
                    <w:i/>
                    <w:iCs/>
                    <w:color w:val="000000"/>
                    <w:szCs w:val="24"/>
                    <w:lang w:eastAsia="en-GB"/>
                  </w:rPr>
                  <w:t>et al.</w:t>
                </w:r>
                <w:r w:rsidRPr="001F3826">
                  <w:rPr>
                    <w:rFonts w:ascii="Arial" w:eastAsia="Times New Roman" w:hAnsi="Arial" w:cs="Arial"/>
                    <w:color w:val="000000"/>
                    <w:szCs w:val="24"/>
                    <w:lang w:eastAsia="en-GB"/>
                  </w:rPr>
                  <w:t xml:space="preserve"> 2020). After going through the </w:t>
                </w:r>
                <w:r w:rsidRPr="001F3826">
                  <w:rPr>
                    <w:rFonts w:ascii="Arial" w:eastAsia="Times New Roman" w:hAnsi="Arial" w:cs="Arial"/>
                    <w:i/>
                    <w:iCs/>
                    <w:color w:val="000000"/>
                    <w:szCs w:val="24"/>
                    <w:lang w:eastAsia="en-GB"/>
                  </w:rPr>
                  <w:t>Great Teaching Toolkit</w:t>
                </w:r>
                <w:r w:rsidRPr="001F3826">
                  <w:rPr>
                    <w:rFonts w:ascii="Arial" w:eastAsia="Times New Roman" w:hAnsi="Arial" w:cs="Arial"/>
                    <w:color w:val="000000"/>
                    <w:szCs w:val="24"/>
                    <w:lang w:eastAsia="en-GB"/>
                  </w:rPr>
                  <w:t xml:space="preserve">, we went through what AFL strategies we were required trial during the TEST section of bridging two. These were: sharing criteria with others, quality of questioning/talk, quality and use of feedback and peer and self-assessment. We were required to trial strategies from each of these sections and were required to report back to the group with our experiences. We were urged not to avoid reporting on strategies that did not go well within out lessons, as this was all part of the learning process and being able to determine which AFL strategies worked for us and our children. After we went through what was required, we went through some potential AFL strategies that we could use during the TEST section of bridging two. For example, we went through questioning, verbal feedback and in the moment feedback, success criteria and how you could do this with your class, think-pair-share, lollipop sticks, thumbs up and thumbs down, bouncing, TTYP, and thinking time. In order to provide us with some </w:t>
                </w:r>
                <w:r w:rsidRPr="001F3826">
                  <w:rPr>
                    <w:rFonts w:ascii="Arial" w:eastAsia="Times New Roman" w:hAnsi="Arial" w:cs="Arial"/>
                    <w:color w:val="000000"/>
                    <w:szCs w:val="24"/>
                    <w:lang w:eastAsia="en-GB"/>
                  </w:rPr>
                  <w:lastRenderedPageBreak/>
                  <w:t>inspiration, a class teacher from the school came to discuss her own experiences with AFL strategies. This discussion centred on her favourite and her least favourite strategies. For example, she stated that she disliked using lollipop sticks because it made the children feel anxious and scared to be picked. Lastly, before the end of the MEET session, we went to observe some classrooms to gauge an even better understanding of different AFL strategies. I observed parts of a Year Six, Year Four and Reception class lesson where the teachers were demonstrating how they used AFL in their classes.</w:t>
                </w:r>
              </w:p>
            </w:tc>
          </w:sdtContent>
        </w:sdt>
        <w:tc>
          <w:tcPr>
            <w:tcW w:w="4961" w:type="dxa"/>
            <w:tcBorders>
              <w:top w:val="single" w:sz="4" w:space="0" w:color="auto"/>
              <w:left w:val="single" w:sz="4" w:space="0" w:color="auto"/>
              <w:bottom w:val="single" w:sz="4" w:space="0" w:color="auto"/>
              <w:right w:val="single" w:sz="4" w:space="0" w:color="auto"/>
            </w:tcBorders>
          </w:tcPr>
          <w:p w14:paraId="1B7D1253" w14:textId="77777777" w:rsidR="001F3826" w:rsidRPr="001F3826" w:rsidRDefault="001F3826" w:rsidP="001F3826">
            <w:pPr>
              <w:rPr>
                <w:rFonts w:ascii="Arial" w:eastAsia="Times New Roman" w:hAnsi="Arial" w:cs="Arial"/>
                <w:color w:val="000000"/>
                <w:szCs w:val="24"/>
                <w:lang w:eastAsia="en-GB"/>
              </w:rPr>
            </w:pPr>
            <w:r w:rsidRPr="001F3826">
              <w:rPr>
                <w:rFonts w:ascii="Arial" w:eastAsia="Times New Roman" w:hAnsi="Arial" w:cs="Arial"/>
                <w:color w:val="000000"/>
                <w:szCs w:val="24"/>
                <w:lang w:eastAsia="en-GB"/>
              </w:rPr>
              <w:lastRenderedPageBreak/>
              <w:t xml:space="preserve"> I found the MEET section of bridging two very interesting because before this session, I did not know much about AFL or the </w:t>
            </w:r>
            <w:r w:rsidRPr="001F3826">
              <w:rPr>
                <w:rFonts w:ascii="Arial" w:eastAsia="Times New Roman" w:hAnsi="Arial" w:cs="Arial"/>
                <w:i/>
                <w:iCs/>
                <w:color w:val="000000"/>
                <w:szCs w:val="24"/>
                <w:lang w:eastAsia="en-GB"/>
              </w:rPr>
              <w:t>Great Teaching Toolkit</w:t>
            </w:r>
            <w:r w:rsidRPr="001F3826">
              <w:rPr>
                <w:rFonts w:ascii="Arial" w:eastAsia="Times New Roman" w:hAnsi="Arial" w:cs="Arial"/>
                <w:color w:val="000000"/>
                <w:szCs w:val="24"/>
                <w:lang w:eastAsia="en-GB"/>
              </w:rPr>
              <w:t xml:space="preserve"> (Coe, </w:t>
            </w:r>
            <w:r w:rsidRPr="001F3826">
              <w:rPr>
                <w:rFonts w:ascii="Arial" w:eastAsia="Times New Roman" w:hAnsi="Arial" w:cs="Arial"/>
                <w:i/>
                <w:iCs/>
                <w:color w:val="000000"/>
                <w:szCs w:val="24"/>
                <w:lang w:eastAsia="en-GB"/>
              </w:rPr>
              <w:t>et al</w:t>
            </w:r>
            <w:r w:rsidRPr="001F3826">
              <w:rPr>
                <w:rFonts w:ascii="Arial" w:eastAsia="Times New Roman" w:hAnsi="Arial" w:cs="Arial"/>
                <w:color w:val="000000"/>
                <w:szCs w:val="24"/>
                <w:lang w:eastAsia="en-GB"/>
              </w:rPr>
              <w:t xml:space="preserve">. 2020). Before the MEET session, I did not realise the importance of allowing children to regulate, monitor and therefore take charge of their own learning. Through different aspects of AFL, such as peer and self-assessment, I could see that children could lead their own learning and steer their own development; something of which I hadn’t really focused on before. Moreover, I found going through different AFL strategies very useful because before this session, I had little knowledge or experience with this area. After this session, I felt more confident about going to trial some of these strategies within my Nursery class. I was already starting to think about which strategies would be beneficial for Nursery children and what strategies I could use. I knew I had to think carefully about which strategies I could use as these children were very young and could not yet read or write. Furthermore, having a teacher speak about her own experiences was very </w:t>
            </w:r>
            <w:r w:rsidRPr="001F3826">
              <w:rPr>
                <w:rFonts w:ascii="Arial" w:eastAsia="Times New Roman" w:hAnsi="Arial" w:cs="Arial"/>
                <w:color w:val="000000"/>
                <w:szCs w:val="24"/>
                <w:lang w:eastAsia="en-GB"/>
              </w:rPr>
              <w:lastRenderedPageBreak/>
              <w:t xml:space="preserve">useful as it reflected how every teacher’s experience with the same AFL strategy will be different. Lastly, I enjoyed being able to observe some lessons during this part of bridging two. I was able to see how some of the strategies worked within these observations. Specifically, I observed teachers providing children with feedback and observed a class doing think-pair-share. I found this </w:t>
            </w:r>
            <w:proofErr w:type="gramStart"/>
            <w:r w:rsidRPr="001F3826">
              <w:rPr>
                <w:rFonts w:ascii="Arial" w:eastAsia="Times New Roman" w:hAnsi="Arial" w:cs="Arial"/>
                <w:color w:val="000000"/>
                <w:szCs w:val="24"/>
                <w:lang w:eastAsia="en-GB"/>
              </w:rPr>
              <w:t>useful</w:t>
            </w:r>
            <w:proofErr w:type="gramEnd"/>
            <w:r w:rsidRPr="001F3826">
              <w:rPr>
                <w:rFonts w:ascii="Arial" w:eastAsia="Times New Roman" w:hAnsi="Arial" w:cs="Arial"/>
                <w:color w:val="000000"/>
                <w:szCs w:val="24"/>
                <w:lang w:eastAsia="en-GB"/>
              </w:rPr>
              <w:t xml:space="preserve"> and it made me feel more confident about testing the strategies out myself. Being able to observe different year groups was beneficial to me as it reflected how AFL looked different in every year group. For instance, AFL strategies seemed highly structured in Year Six with strategies such as Think Pair Share, but less structured in the Reception class with more of a focus on questioning. ​​​​​​​</w:t>
            </w:r>
          </w:p>
          <w:p w14:paraId="2834B725" w14:textId="77777777" w:rsidR="001F3826" w:rsidRPr="00446402" w:rsidRDefault="001F3826" w:rsidP="001F3826">
            <w:pPr>
              <w:spacing w:line="240" w:lineRule="auto"/>
              <w:rPr>
                <w:sz w:val="22"/>
              </w:rPr>
            </w:pPr>
          </w:p>
        </w:tc>
      </w:tr>
    </w:tbl>
    <w:p w14:paraId="54B2D1F8" w14:textId="540AEBA6" w:rsidR="4F9C5EBB" w:rsidRPr="00A47FD7" w:rsidRDefault="4F9C5EBB" w:rsidP="00B70105">
      <w:pPr>
        <w:pStyle w:val="Heading3"/>
      </w:pPr>
    </w:p>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AE1B14F" w14:textId="0DD0EAC0" w:rsidR="00446402" w:rsidRPr="001F3826" w:rsidRDefault="00F961C1" w:rsidP="005A57BE">
            <w:pPr>
              <w:rPr>
                <w:rFonts w:ascii="Arial" w:eastAsia="Times New Roman" w:hAnsi="Arial" w:cs="Arial"/>
                <w:color w:val="000000"/>
                <w:szCs w:val="24"/>
                <w:lang w:eastAsia="en-GB"/>
              </w:rPr>
            </w:pPr>
            <w:r w:rsidRPr="001F3826">
              <w:rPr>
                <w:rFonts w:ascii="Arial" w:eastAsia="Times New Roman" w:hAnsi="Arial" w:cs="Arial"/>
                <w:color w:val="000000"/>
                <w:szCs w:val="24"/>
                <w:lang w:eastAsia="en-GB"/>
              </w:rPr>
              <w:t xml:space="preserve">For this part of bridging two, I was required to test out four main AFL strategies. These were: feedback, sharing criteria with others, peer and self-assessment and questioning/quality of talk. I tested all of these strategies within my Nursery placement in one week. For feedback, I decided to focus on feedback at the end of the day. I wanted this to be a feedback and reflection session for the children. Therefore, I did this based on a Gruffalo Hunt that I completed with the </w:t>
            </w:r>
            <w:r w:rsidRPr="001F3826">
              <w:rPr>
                <w:rFonts w:ascii="Arial" w:eastAsia="Times New Roman" w:hAnsi="Arial" w:cs="Arial"/>
                <w:color w:val="000000"/>
                <w:szCs w:val="24"/>
                <w:lang w:eastAsia="en-GB"/>
              </w:rPr>
              <w:lastRenderedPageBreak/>
              <w:t xml:space="preserve">children that morning. In the hunt, children were required to search for hidden Gruffalo characters in Forest Schools and engage with a simple tally chart. As the children in Nursery are so young, I was interested to see what they could remember from the Hunt. Thus, at the end of the session, I brought the children back to the family room to discuss the Gruffalo Hunt and what they remembered. I questioned the children on our hunt and gave them feedback. For peer and self-assessment, I decided to focus on peer-assessment and tested out the ‘thumbs up, thumbs down’ strategy. I tested this strategy within a Numeracy discrete session which was centred on shapes. I used the strategy by asking the children if they agreed (thumbs up) or disagreed (thumbs down) with their friend’s answer. Moreover, for sharing criteria with others, I decided the best way to test this aspect of AFL was through role modelling. After discussing how teachers provide Nursery children with a form of success criteria with my class mentor, she recommended the best way of doing this was through role modelling, as the children cannot yet read or write. Through effective role modelling, children are shown how to be successful in their learning. Although I role model </w:t>
            </w:r>
            <w:r w:rsidRPr="001F3826">
              <w:rPr>
                <w:rFonts w:ascii="Arial" w:eastAsia="Times New Roman" w:hAnsi="Arial" w:cs="Arial"/>
                <w:color w:val="000000"/>
                <w:szCs w:val="24"/>
                <w:lang w:eastAsia="en-GB"/>
              </w:rPr>
              <w:lastRenderedPageBreak/>
              <w:t xml:space="preserve">every day within the enhanced provisions set up for the children, I focused on role modelling at the playdough station where children were required to build different habitats for animals out of playdough and natural resources. At first, I could see that children were not using the playdough provision how they were supposed to, so I decided to role model and begin to build my own habitat. I asked them questions such as, “what can I use for my tree?” and “who will live in the trees?”. I asked them if they could help me, and I ensured that they knew what I was doing. I would speak out loud and say, “I wonder who will live in my habitat” and “I am going to use the green playdough for the leaves”. Lastly, for questioning, I decided to use questioning itself as its own strategy. I avoided using structured AFL strategies such as lollipop sticks and no hands up because children in Nursery are too young to take part in these activities. Since starting my placement within Nursery, I have found that questioning is one of the main ways in which children are assessed. By questioning children, teachers can gauge their level of understanding of particular topics and also encourage their learning and problem-solving skills. Therefore, I decided to focus on the questions I asked </w:t>
            </w:r>
            <w:r w:rsidRPr="001F3826">
              <w:rPr>
                <w:rFonts w:ascii="Arial" w:eastAsia="Times New Roman" w:hAnsi="Arial" w:cs="Arial"/>
                <w:color w:val="000000"/>
                <w:szCs w:val="24"/>
                <w:lang w:eastAsia="en-GB"/>
              </w:rPr>
              <w:lastRenderedPageBreak/>
              <w:t>when I was baking with the children. I asked the children numerous questions such as, “why must we not touch the oven?”, “what ingredients do we need for cakes?” and “how can we stay safe when baking?”.</w:t>
            </w:r>
          </w:p>
        </w:tc>
        <w:tc>
          <w:tcPr>
            <w:tcW w:w="4961" w:type="dxa"/>
            <w:tcBorders>
              <w:top w:val="single" w:sz="4" w:space="0" w:color="auto"/>
              <w:left w:val="single" w:sz="4" w:space="0" w:color="auto"/>
              <w:bottom w:val="single" w:sz="4" w:space="0" w:color="auto"/>
              <w:right w:val="single" w:sz="4" w:space="0" w:color="auto"/>
            </w:tcBorders>
          </w:tcPr>
          <w:p w14:paraId="075D8006" w14:textId="16AA9E6A" w:rsidR="008632A8" w:rsidRPr="001F3826" w:rsidRDefault="00F961C1" w:rsidP="00F961C1">
            <w:pPr>
              <w:rPr>
                <w:rFonts w:ascii="Arial" w:eastAsia="Times New Roman" w:hAnsi="Arial" w:cs="Arial"/>
                <w:color w:val="000000"/>
                <w:szCs w:val="24"/>
                <w:lang w:eastAsia="en-GB"/>
              </w:rPr>
            </w:pPr>
            <w:r w:rsidRPr="001F3826">
              <w:rPr>
                <w:rFonts w:ascii="Arial" w:eastAsia="Times New Roman" w:hAnsi="Arial" w:cs="Arial"/>
                <w:color w:val="000000"/>
                <w:szCs w:val="24"/>
                <w:lang w:eastAsia="en-GB"/>
              </w:rPr>
              <w:lastRenderedPageBreak/>
              <w:t xml:space="preserve">When reflecting on the strategies that I tested, I was very pleased with how they went. For feedback, I felt that the short feedback and reflection session I did with the children was very successful and was a good indicator of what the children could remember and what they had learnt. I could clearly see who understood the concept of the tally chart by asking the children questions. I could see that a lot of children understood, but it was also useful because I could see who did not understand. However, </w:t>
            </w:r>
            <w:r w:rsidRPr="001F3826">
              <w:rPr>
                <w:rFonts w:ascii="Arial" w:eastAsia="Times New Roman" w:hAnsi="Arial" w:cs="Arial"/>
                <w:color w:val="000000"/>
                <w:szCs w:val="24"/>
                <w:lang w:eastAsia="en-GB"/>
              </w:rPr>
              <w:lastRenderedPageBreak/>
              <w:t xml:space="preserve">the only disadvantage of testing feedback at the end of the day, was that the children became disengaged very quickly because they were tired and were eager to go home. I could see that after a couple of minutes, children lost interest and showed signs of tiredness which is normal for such young children. Moreover, when reflecting on the thumbs up, thumbs down strategy, I feel that this went really well and was pleased that the children gave it a good go. An advantage of this strategy was that it was very quick. Children in Nursery become disengaged very quickly, so this was a fast and effective strategy that engaged them. To add, this strategy was also visual which is important for such young children. For Nursery children, visual and physical stimulus is perfect for their learning and helps encourage engagement. Thumbs up thumbs down was completely new to the children, so I was excited to see how they would respond and was pleased when they responded so positively to it. I was particularly happy when one child from my class answered my “do you agree?” question with her thumbs up a few days later. Because she remembered this, all the children began to copy and therefore, we ended up using it again and again. However, a disadvantage to this strategy was that I noticed some children seemed to </w:t>
            </w:r>
            <w:r w:rsidRPr="001F3826">
              <w:rPr>
                <w:rFonts w:ascii="Arial" w:eastAsia="Times New Roman" w:hAnsi="Arial" w:cs="Arial"/>
                <w:color w:val="000000"/>
                <w:szCs w:val="24"/>
                <w:lang w:eastAsia="en-GB"/>
              </w:rPr>
              <w:lastRenderedPageBreak/>
              <w:t xml:space="preserve">be copying their friends. I also noticed that some children did not understand the concept of thumbs up meaning ‘yes, I agree’ and thumbs down meaning, ‘no, I disagree’. Furthermore, when reflecting on role modelling for sharing success criteria, I could see that this strategy of AFL was very useful. When role modelling at the playdough enhanced provision, children began to copy me and make their own habitats. This caught on quickly and many children ended up building different habitats for different animals throughout the week. This reflected how role modelling is a very efficient way of showing children how they can be successful. From my experience, Nursery children are very impressionable and enjoy copying adults. Therefore, by effectively role modelling, children can learn from you. Lastly, when reflecting on questioning it was clear that this form of AFL was very important within the Nursery setting. Overall, I found questioning a very successful strategy of AFL as most children were able to give me verbal answers back. I could gauge their level of understanding quickly and could see who was struggling with particular questions. However, one disadvantage of this strategy was that some children simply do not have enough language or confidence to answer the questions. Overall, I found testing out </w:t>
            </w:r>
            <w:r w:rsidRPr="001F3826">
              <w:rPr>
                <w:rFonts w:ascii="Arial" w:eastAsia="Times New Roman" w:hAnsi="Arial" w:cs="Arial"/>
                <w:color w:val="000000"/>
                <w:szCs w:val="24"/>
                <w:lang w:eastAsia="en-GB"/>
              </w:rPr>
              <w:lastRenderedPageBreak/>
              <w:t>different AFL strategies very interesting. At first, I was a little worried about testing out different AFL strategies within the Nursery because the children are so young, and I knew that AFL was not as structured as it was within older year groups. However, after testing out my strategies, I could see that AFL could be done within any age group.</w:t>
            </w: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6793822A" w:rsidR="00446402" w:rsidRPr="001F3826" w:rsidRDefault="00F961C1" w:rsidP="00F961C1">
            <w:pPr>
              <w:rPr>
                <w:rFonts w:ascii="Arial" w:eastAsia="Times New Roman" w:hAnsi="Arial" w:cs="Arial"/>
                <w:szCs w:val="24"/>
                <w:lang w:eastAsia="en-GB"/>
              </w:rPr>
            </w:pPr>
            <w:r w:rsidRPr="001F3826">
              <w:rPr>
                <w:rFonts w:ascii="Arial" w:eastAsia="Times New Roman" w:hAnsi="Arial" w:cs="Arial"/>
                <w:color w:val="000000"/>
                <w:szCs w:val="24"/>
                <w:lang w:eastAsia="en-GB"/>
              </w:rPr>
              <w:t xml:space="preserve">After testing out our strategies in our network schools, we all joined back together to share how we felt our AFL strategies went. We did this over Microsoft </w:t>
            </w:r>
            <w:proofErr w:type="gramStart"/>
            <w:r w:rsidRPr="001F3826">
              <w:rPr>
                <w:rFonts w:ascii="Arial" w:eastAsia="Times New Roman" w:hAnsi="Arial" w:cs="Arial"/>
                <w:color w:val="000000"/>
                <w:szCs w:val="24"/>
                <w:lang w:eastAsia="en-GB"/>
              </w:rPr>
              <w:t>Teams</w:t>
            </w:r>
            <w:proofErr w:type="gramEnd"/>
            <w:r w:rsidRPr="001F3826">
              <w:rPr>
                <w:rFonts w:ascii="Arial" w:eastAsia="Times New Roman" w:hAnsi="Arial" w:cs="Arial"/>
                <w:color w:val="000000"/>
                <w:szCs w:val="24"/>
                <w:lang w:eastAsia="en-GB"/>
              </w:rPr>
              <w:t xml:space="preserve"> and all created a small PowerPoint presentation that included the positives and negatives of the strategies we tested. </w:t>
            </w:r>
          </w:p>
        </w:tc>
        <w:tc>
          <w:tcPr>
            <w:tcW w:w="4961" w:type="dxa"/>
            <w:tcBorders>
              <w:top w:val="single" w:sz="4" w:space="0" w:color="auto"/>
              <w:left w:val="single" w:sz="4" w:space="0" w:color="auto"/>
              <w:bottom w:val="single" w:sz="4" w:space="0" w:color="auto"/>
              <w:right w:val="single" w:sz="4" w:space="0" w:color="auto"/>
            </w:tcBorders>
          </w:tcPr>
          <w:p w14:paraId="07D8103A" w14:textId="3DC7EE76" w:rsidR="008632A8" w:rsidRPr="001F3826" w:rsidRDefault="00F961C1" w:rsidP="001F3826">
            <w:pPr>
              <w:rPr>
                <w:rFonts w:ascii="Arial" w:eastAsia="Times New Roman" w:hAnsi="Arial" w:cs="Arial"/>
                <w:color w:val="000000"/>
                <w:szCs w:val="24"/>
                <w:lang w:eastAsia="en-GB"/>
              </w:rPr>
            </w:pPr>
            <w:r w:rsidRPr="001F3826">
              <w:rPr>
                <w:rFonts w:ascii="Arial" w:eastAsia="Times New Roman" w:hAnsi="Arial" w:cs="Arial"/>
                <w:color w:val="000000"/>
                <w:szCs w:val="24"/>
                <w:lang w:eastAsia="en-GB"/>
              </w:rPr>
              <w:t xml:space="preserve">I really enjoyed this part of bridging Two because I found it very interesting to see what other people had chosen to test. One of the main things I took away from the SHARE session was that although strategies may have worked for one person, they may not have worked for another. I found it interesting to see that students had different experiences when testing out the same strategies. Moreover, it was also interesting to see that there were similarities in the way in which children from different year groups responded to the same strategies. For example, one student noted how her Year Six class all copied each other when she was </w:t>
            </w:r>
            <w:proofErr w:type="spellStart"/>
            <w:r w:rsidRPr="001F3826">
              <w:rPr>
                <w:rFonts w:ascii="Arial" w:eastAsia="Times New Roman" w:hAnsi="Arial" w:cs="Arial"/>
                <w:color w:val="000000"/>
                <w:szCs w:val="24"/>
                <w:lang w:eastAsia="en-GB"/>
              </w:rPr>
              <w:t>trialling</w:t>
            </w:r>
            <w:proofErr w:type="spellEnd"/>
            <w:r w:rsidRPr="001F3826">
              <w:rPr>
                <w:rFonts w:ascii="Arial" w:eastAsia="Times New Roman" w:hAnsi="Arial" w:cs="Arial"/>
                <w:color w:val="000000"/>
                <w:szCs w:val="24"/>
                <w:lang w:eastAsia="en-GB"/>
              </w:rPr>
              <w:t xml:space="preserve"> the thumbs up, thumbs down strategy, similar to my Nursery class. Overall, this share session was useful to me as it gave me more of a sense of what strategies are considered useful and what </w:t>
            </w:r>
            <w:r w:rsidRPr="001F3826">
              <w:rPr>
                <w:rFonts w:ascii="Arial" w:eastAsia="Times New Roman" w:hAnsi="Arial" w:cs="Arial"/>
                <w:color w:val="000000"/>
                <w:szCs w:val="24"/>
                <w:lang w:eastAsia="en-GB"/>
              </w:rPr>
              <w:lastRenderedPageBreak/>
              <w:t>strategies I could potentially avoid in the future. As I am in Key Stage 2 next term, I found it useful listening to what other students said about AFL in their classes. I look forward to testing out more AFL in Key Stage 2</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1A15BF00"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3B7E80">
            <w:rPr>
              <w:rFonts w:ascii="Webdings" w:hAnsi="Webdings"/>
            </w:rPr>
            <w:t>a</w:t>
          </w:r>
        </w:sdtContent>
      </w:sdt>
    </w:p>
    <w:p w14:paraId="268EA0CD" w14:textId="140A31B0" w:rsidR="001E7B6F" w:rsidRDefault="00815CEA" w:rsidP="00AA4549">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ED0F5A" w:rsidRPr="00AA4549">
            <w:rPr>
              <w:rFonts w:ascii="Arial" w:hAnsi="Arial" w:cs="Arial"/>
              <w:szCs w:val="24"/>
            </w:rPr>
            <w:t>Week beginning 18</w:t>
          </w:r>
          <w:r w:rsidR="00ED0F5A" w:rsidRPr="00AA4549">
            <w:rPr>
              <w:rFonts w:ascii="Arial" w:hAnsi="Arial" w:cs="Arial"/>
              <w:szCs w:val="24"/>
              <w:vertAlign w:val="superscript"/>
            </w:rPr>
            <w:t>th</w:t>
          </w:r>
          <w:r w:rsidR="00ED0F5A" w:rsidRPr="00AA4549">
            <w:rPr>
              <w:rFonts w:ascii="Arial" w:hAnsi="Arial" w:cs="Arial"/>
              <w:szCs w:val="24"/>
            </w:rPr>
            <w:t xml:space="preserve"> January 2021.</w:t>
          </w:r>
          <w:r w:rsidR="00ED0F5A" w:rsidRPr="00AA4549">
            <w:rPr>
              <w:rFonts w:ascii="Arial" w:hAnsi="Arial" w:cs="Arial"/>
              <w:szCs w:val="24"/>
            </w:rPr>
            <w:br/>
            <w:t xml:space="preserve">This week I was required to plan a phonics lesson which was scheduled for the following week. My class teacher asked me to produce a recorded lesson and activities which were </w:t>
          </w:r>
          <w:proofErr w:type="spellStart"/>
          <w:r w:rsidR="00ED0F5A" w:rsidRPr="00AA4549">
            <w:rPr>
              <w:rFonts w:ascii="Arial" w:hAnsi="Arial" w:cs="Arial"/>
              <w:szCs w:val="24"/>
            </w:rPr>
            <w:t>centred</w:t>
          </w:r>
          <w:proofErr w:type="spellEnd"/>
          <w:r w:rsidR="00ED0F5A" w:rsidRPr="00AA4549">
            <w:rPr>
              <w:rFonts w:ascii="Arial" w:hAnsi="Arial" w:cs="Arial"/>
              <w:szCs w:val="24"/>
            </w:rPr>
            <w:t xml:space="preserve"> on the phoneme sound ‘ay’ and the different grapheme spellings: ‘ai’, ‘ay’, ‘</w:t>
          </w:r>
          <w:proofErr w:type="spellStart"/>
          <w:r w:rsidR="00ED0F5A" w:rsidRPr="00AA4549">
            <w:rPr>
              <w:rFonts w:ascii="Arial" w:hAnsi="Arial" w:cs="Arial"/>
              <w:szCs w:val="24"/>
            </w:rPr>
            <w:t>eigh</w:t>
          </w:r>
          <w:proofErr w:type="spellEnd"/>
          <w:r w:rsidR="00ED0F5A" w:rsidRPr="00AA4549">
            <w:rPr>
              <w:rFonts w:ascii="Arial" w:hAnsi="Arial" w:cs="Arial"/>
              <w:szCs w:val="24"/>
            </w:rPr>
            <w:t>’, ‘a’ and ‘</w:t>
          </w:r>
          <w:proofErr w:type="spellStart"/>
          <w:r w:rsidR="00ED0F5A" w:rsidRPr="00AA4549">
            <w:rPr>
              <w:rFonts w:ascii="Arial" w:hAnsi="Arial" w:cs="Arial"/>
              <w:szCs w:val="24"/>
            </w:rPr>
            <w:t>a_e</w:t>
          </w:r>
          <w:proofErr w:type="spellEnd"/>
          <w:r w:rsidR="00ED0F5A" w:rsidRPr="00AA4549">
            <w:rPr>
              <w:rFonts w:ascii="Arial" w:hAnsi="Arial" w:cs="Arial"/>
              <w:szCs w:val="24"/>
            </w:rPr>
            <w:t xml:space="preserve">’. I had never taught a phonics lesson before so was actually quite worried about this lesson. I knew that I needed to spend some time developing my knowledge on phonics before being able to teach this lesson effectively. As the Great Teaching Toolkit (Coe, </w:t>
          </w:r>
          <w:r w:rsidR="00ED0F5A" w:rsidRPr="00AA4549">
            <w:rPr>
              <w:rFonts w:ascii="Arial" w:hAnsi="Arial" w:cs="Arial"/>
              <w:i/>
              <w:iCs/>
              <w:szCs w:val="24"/>
            </w:rPr>
            <w:t>et al.</w:t>
          </w:r>
          <w:r w:rsidR="00ED0F5A" w:rsidRPr="00AA4549">
            <w:rPr>
              <w:rFonts w:ascii="Arial" w:hAnsi="Arial" w:cs="Arial"/>
              <w:szCs w:val="24"/>
            </w:rPr>
            <w:t xml:space="preserve"> 2020) states, one of the Four Dimensions of Great Teaching is understanding the content you are teaching. </w:t>
          </w:r>
          <w:r w:rsidR="00ED0F5A" w:rsidRPr="00AA4549">
            <w:rPr>
              <w:rFonts w:ascii="Arial" w:hAnsi="Arial" w:cs="Arial"/>
              <w:szCs w:val="24"/>
            </w:rPr>
            <w:br/>
          </w:r>
          <w:r w:rsidR="00ED0F5A" w:rsidRPr="00AA4549">
            <w:rPr>
              <w:rFonts w:ascii="Arial" w:hAnsi="Arial" w:cs="Arial"/>
              <w:szCs w:val="24"/>
            </w:rPr>
            <w:br/>
            <w:t>Therefore, before producing the materials for phonics I sought some advice from my class mentor who explained to me what a phoneme and grapheme was. I learnt that a phoneme was a speech sound inside a word and that a grapheme was the way in which you spell these sounds. Therefore, the graphemes for the phoneme sound ‘ay’ are: ‘ai’, ‘</w:t>
          </w:r>
          <w:proofErr w:type="spellStart"/>
          <w:r w:rsidR="00ED0F5A" w:rsidRPr="00AA4549">
            <w:rPr>
              <w:rFonts w:ascii="Arial" w:hAnsi="Arial" w:cs="Arial"/>
              <w:szCs w:val="24"/>
            </w:rPr>
            <w:t>eigh</w:t>
          </w:r>
          <w:proofErr w:type="spellEnd"/>
          <w:r w:rsidR="00ED0F5A" w:rsidRPr="00AA4549">
            <w:rPr>
              <w:rFonts w:ascii="Arial" w:hAnsi="Arial" w:cs="Arial"/>
              <w:szCs w:val="24"/>
            </w:rPr>
            <w:t>’, a’ ‘ay’ and ‘</w:t>
          </w:r>
          <w:proofErr w:type="spellStart"/>
          <w:r w:rsidR="00ED0F5A" w:rsidRPr="00AA4549">
            <w:rPr>
              <w:rFonts w:ascii="Arial" w:hAnsi="Arial" w:cs="Arial"/>
              <w:szCs w:val="24"/>
            </w:rPr>
            <w:t>a_e</w:t>
          </w:r>
          <w:proofErr w:type="spellEnd"/>
          <w:r w:rsidR="00ED0F5A" w:rsidRPr="00AA4549">
            <w:rPr>
              <w:rFonts w:ascii="Arial" w:hAnsi="Arial" w:cs="Arial"/>
              <w:szCs w:val="24"/>
            </w:rPr>
            <w:t xml:space="preserve">’. After seeking some basic advice from my class mentor, I started researching the internet to build on my knowledge of phonics. I used YouTube and Jolly Phonics videos to help me do this. These videos helped me understand the importance of pronouncing sounds correctly. It was here that I </w:t>
          </w:r>
          <w:proofErr w:type="spellStart"/>
          <w:r w:rsidR="00ED0F5A" w:rsidRPr="00AA4549">
            <w:rPr>
              <w:rFonts w:ascii="Arial" w:hAnsi="Arial" w:cs="Arial"/>
              <w:szCs w:val="24"/>
            </w:rPr>
            <w:t>realised</w:t>
          </w:r>
          <w:proofErr w:type="spellEnd"/>
          <w:r w:rsidR="00ED0F5A" w:rsidRPr="00AA4549">
            <w:rPr>
              <w:rFonts w:ascii="Arial" w:hAnsi="Arial" w:cs="Arial"/>
              <w:szCs w:val="24"/>
            </w:rPr>
            <w:t xml:space="preserve"> that I had been pronouncing some sounds to children in Nursery incorrectly. I used these videos and the Jolly Phonics website to </w:t>
          </w:r>
          <w:proofErr w:type="spellStart"/>
          <w:r w:rsidR="00ED0F5A" w:rsidRPr="00AA4549">
            <w:rPr>
              <w:rFonts w:ascii="Arial" w:hAnsi="Arial" w:cs="Arial"/>
              <w:szCs w:val="24"/>
            </w:rPr>
            <w:t>practise</w:t>
          </w:r>
          <w:proofErr w:type="spellEnd"/>
          <w:r w:rsidR="00ED0F5A" w:rsidRPr="00AA4549">
            <w:rPr>
              <w:rFonts w:ascii="Arial" w:hAnsi="Arial" w:cs="Arial"/>
              <w:szCs w:val="24"/>
            </w:rPr>
            <w:t xml:space="preserve"> sounding out these sounds and ensuring that when I was saying these sounds, I was exaggerating the movements of my mouth. Moreover, another phonics concept that I learnt this week was what a digraph and a split diagraph was. I learnt that a diagram was a sound that was made up of two letters. For example, ‘</w:t>
          </w:r>
          <w:proofErr w:type="spellStart"/>
          <w:r w:rsidR="00ED0F5A" w:rsidRPr="00AA4549">
            <w:rPr>
              <w:rFonts w:ascii="Arial" w:hAnsi="Arial" w:cs="Arial"/>
              <w:szCs w:val="24"/>
            </w:rPr>
            <w:t>th</w:t>
          </w:r>
          <w:proofErr w:type="spellEnd"/>
          <w:r w:rsidR="00ED0F5A" w:rsidRPr="00AA4549">
            <w:rPr>
              <w:rFonts w:ascii="Arial" w:hAnsi="Arial" w:cs="Arial"/>
              <w:szCs w:val="24"/>
            </w:rPr>
            <w:t>’, ‘</w:t>
          </w:r>
          <w:proofErr w:type="spellStart"/>
          <w:r w:rsidR="00ED0F5A" w:rsidRPr="00AA4549">
            <w:rPr>
              <w:rFonts w:ascii="Arial" w:hAnsi="Arial" w:cs="Arial"/>
              <w:szCs w:val="24"/>
            </w:rPr>
            <w:t>wh</w:t>
          </w:r>
          <w:proofErr w:type="spellEnd"/>
          <w:r w:rsidR="00ED0F5A" w:rsidRPr="00AA4549">
            <w:rPr>
              <w:rFonts w:ascii="Arial" w:hAnsi="Arial" w:cs="Arial"/>
              <w:szCs w:val="24"/>
            </w:rPr>
            <w:t>’, ‘ay’ and ‘ai’. A split diagraph was when there was a gap in the middle of these two letters which was filled with another letter from the alphabet. For example, ‘</w:t>
          </w:r>
          <w:proofErr w:type="spellStart"/>
          <w:r w:rsidR="00ED0F5A" w:rsidRPr="00AA4549">
            <w:rPr>
              <w:rFonts w:ascii="Arial" w:hAnsi="Arial" w:cs="Arial"/>
              <w:szCs w:val="24"/>
            </w:rPr>
            <w:t>a_e</w:t>
          </w:r>
          <w:proofErr w:type="spellEnd"/>
          <w:r w:rsidR="00ED0F5A" w:rsidRPr="00AA4549">
            <w:rPr>
              <w:rFonts w:ascii="Arial" w:hAnsi="Arial" w:cs="Arial"/>
              <w:szCs w:val="24"/>
            </w:rPr>
            <w:t xml:space="preserve">’. Another important phonics concept that I learnt during this week was more about blending. At first, I did not know how phonics worked or how some schools decided to teach phonics. I learnt that children were taught the speech sounds first and then taught how to blend these sounds together to make words. For example, “D- O- G”.  </w:t>
          </w:r>
          <w:r w:rsidR="00ED0F5A" w:rsidRPr="00AA4549">
            <w:rPr>
              <w:rFonts w:ascii="Arial" w:hAnsi="Arial" w:cs="Arial"/>
              <w:szCs w:val="24"/>
            </w:rPr>
            <w:br/>
          </w:r>
          <w:r w:rsidR="00ED0F5A" w:rsidRPr="00AA4549">
            <w:rPr>
              <w:rFonts w:ascii="Arial" w:hAnsi="Arial" w:cs="Arial"/>
              <w:szCs w:val="24"/>
            </w:rPr>
            <w:lastRenderedPageBreak/>
            <w:t xml:space="preserve">Therefore, after completing this extra learning I created a recorded video lesson on the phoneme ‘ay’ for my Year Four class. In this lesson I explained what a phoneme was and what phoneme we were going to be looking at today. I gave children some examples of different words with the phoneme sound ‘ay’ and gave them lots of different examples with the different graphemes such as, acorn, hay, bake, </w:t>
          </w:r>
          <w:proofErr w:type="spellStart"/>
          <w:r w:rsidR="00ED0F5A" w:rsidRPr="00AA4549">
            <w:rPr>
              <w:rFonts w:ascii="Arial" w:hAnsi="Arial" w:cs="Arial"/>
              <w:szCs w:val="24"/>
            </w:rPr>
            <w:t>neighbour</w:t>
          </w:r>
          <w:proofErr w:type="spellEnd"/>
          <w:r w:rsidR="00ED0F5A" w:rsidRPr="00AA4549">
            <w:rPr>
              <w:rFonts w:ascii="Arial" w:hAnsi="Arial" w:cs="Arial"/>
              <w:szCs w:val="24"/>
            </w:rPr>
            <w:t xml:space="preserve"> and rain. After I recorded the video lesson, I produced a task for the children to complete. In this task, children were required to read a short story and fill in the phoneme table with different ‘ay’ graphemes that they could see in the story. The children had to find words with ‘</w:t>
          </w:r>
          <w:proofErr w:type="spellStart"/>
          <w:r w:rsidR="00ED0F5A" w:rsidRPr="00AA4549">
            <w:rPr>
              <w:rFonts w:ascii="Arial" w:hAnsi="Arial" w:cs="Arial"/>
              <w:szCs w:val="24"/>
            </w:rPr>
            <w:t>eigh</w:t>
          </w:r>
          <w:proofErr w:type="spellEnd"/>
          <w:r w:rsidR="00ED0F5A" w:rsidRPr="00AA4549">
            <w:rPr>
              <w:rFonts w:ascii="Arial" w:hAnsi="Arial" w:cs="Arial"/>
              <w:szCs w:val="24"/>
            </w:rPr>
            <w:t xml:space="preserve">’, ‘ay’, ‘ai’, </w:t>
          </w:r>
          <w:proofErr w:type="spellStart"/>
          <w:r w:rsidR="00ED0F5A" w:rsidRPr="00AA4549">
            <w:rPr>
              <w:rFonts w:ascii="Arial" w:hAnsi="Arial" w:cs="Arial"/>
              <w:szCs w:val="24"/>
            </w:rPr>
            <w:t>a_e</w:t>
          </w:r>
          <w:proofErr w:type="spellEnd"/>
          <w:r w:rsidR="00ED0F5A" w:rsidRPr="00AA4549">
            <w:rPr>
              <w:rFonts w:ascii="Arial" w:hAnsi="Arial" w:cs="Arial"/>
              <w:szCs w:val="24"/>
            </w:rPr>
            <w:t>’ and ‘a’ and put these into the columns. After this, children were required to complete the Kahoot quiz that I created on the ‘ay’ phoneme. After reflecting, it was clear that by doing extra research ensuring that I knew the content of the lesson I was able to produce an engaging lesson which the children enjoyed. I had lots of positive feedback for this lesson from the children and my class my mentor.</w:t>
          </w:r>
          <w:r w:rsidR="00ED0F5A" w:rsidRPr="00AA4549">
            <w:rPr>
              <w:rFonts w:ascii="Arial" w:hAnsi="Arial" w:cs="Arial"/>
              <w:color w:val="2B579A"/>
              <w:szCs w:val="24"/>
              <w:shd w:val="clear" w:color="auto" w:fill="FFFFFF"/>
            </w:rPr>
            <w:t xml:space="preserve"> </w:t>
          </w:r>
        </w:sdtContent>
      </w:sdt>
      <w:r w:rsidR="000E5D60">
        <w:t xml:space="preserve"> </w:t>
      </w:r>
    </w:p>
    <w:p w14:paraId="056A9E00" w14:textId="77777777" w:rsidR="00EE37F6" w:rsidRDefault="00EE37F6" w:rsidP="000E5D60"/>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5ACBBED8"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3B7E80">
            <w:rPr>
              <w:rFonts w:ascii="Webdings" w:hAnsi="Webdings"/>
            </w:rPr>
            <w:t>a</w:t>
          </w:r>
        </w:sdtContent>
      </w:sdt>
    </w:p>
    <w:p w14:paraId="7F35F197" w14:textId="2E3B756C" w:rsidR="003529C9" w:rsidRPr="00233470" w:rsidRDefault="00815CEA" w:rsidP="00233470">
      <w:pPr>
        <w:rPr>
          <w:rFonts w:ascii="Arial" w:hAnsi="Arial" w:cs="Arial"/>
        </w:rPr>
      </w:pPr>
      <w:sdt>
        <w:sdtPr>
          <w:rPr>
            <w:rFonts w:ascii="Arial" w:hAnsi="Arial" w:cs="Arial"/>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233470" w:rsidRPr="00233470">
            <w:rPr>
              <w:rFonts w:ascii="Arial" w:hAnsi="Arial" w:cs="Arial"/>
              <w:u w:val="single"/>
            </w:rPr>
            <w:t xml:space="preserve">Week One and Two of Year Four. </w:t>
          </w:r>
          <w:r w:rsidR="00233470" w:rsidRPr="00233470">
            <w:rPr>
              <w:rFonts w:ascii="Arial" w:hAnsi="Arial" w:cs="Arial"/>
              <w:u w:val="single"/>
            </w:rPr>
            <w:br/>
          </w:r>
          <w:r w:rsidR="00233470" w:rsidRPr="00233470">
            <w:rPr>
              <w:rFonts w:ascii="Arial" w:hAnsi="Arial" w:cs="Arial"/>
            </w:rPr>
            <w:t xml:space="preserve">During my first two weeks in Year Four, I learnt about factors and multiples. Although I had learnt about these concepts when I was in school myself, I had largely forgotten what these concepts were and more importantly, how to find them. I knew I needed to be able to work out how to find multiples and factors myself so I would be capable of teaching the children to do the same. After reading McAteer’s (2013) </w:t>
          </w:r>
          <w:r w:rsidR="00233470" w:rsidRPr="00233470">
            <w:rPr>
              <w:rFonts w:ascii="Arial" w:hAnsi="Arial" w:cs="Arial"/>
              <w:i/>
              <w:iCs/>
            </w:rPr>
            <w:t>Improving Primary Mathematics Teaching and Learning,</w:t>
          </w:r>
          <w:r w:rsidR="00233470" w:rsidRPr="00233470">
            <w:rPr>
              <w:rFonts w:ascii="Arial" w:hAnsi="Arial" w:cs="Arial"/>
            </w:rPr>
            <w:t xml:space="preserve"> I learnt that it was highly important that teachers understood the methods and content that was on the curriculum before teaching it to their children. McAteer (2013) states that primary school teachers play key role in building the foundation of children’s Numeracy skills and so therefore, I wanted to ensure that before teaching this lesson I knew exactly how to teach multiples and factors, so I did not make any mistakes. Therefore, in the first two weeks of my Year Four placement, I became increasingly confident with these concepts and how to teach them to children. On the first week, I learnt about multiples and factors by using the internet and observing my class teacher’s recorded lesson on this topic. On the second week, I taught my own multiples and factors lesson which was very useful.</w:t>
          </w:r>
          <w:r w:rsidR="00233470" w:rsidRPr="00233470">
            <w:rPr>
              <w:rFonts w:ascii="Arial" w:hAnsi="Arial" w:cs="Arial"/>
            </w:rPr>
            <w:br/>
          </w:r>
          <w:r w:rsidR="00233470" w:rsidRPr="00233470">
            <w:rPr>
              <w:rFonts w:ascii="Arial" w:hAnsi="Arial" w:cs="Arial"/>
            </w:rPr>
            <w:lastRenderedPageBreak/>
            <w:br/>
            <w:t xml:space="preserve">In order to develop my subject knowledge in this area, I started off by using BBC Bitesize in week one to develop my own knowledge on multiples. I found out that multiples were numbers which were made when multiplying a whole number by another number. For example, I found out that if you multiplied a whole number by 3, the answer would be a multiple of 3. Therefore, everything in the 3 times table was a multiple of 3. To add, I also found it very useful that my class mentor had uploaded a multiples lesson for the children in my class onto Google Classroom. I decided to watch this lesson myself to gain some insight into how to find multiples and to observe how she taught this lesson. From the lesson, I learnt that in order to find multiples of a number, you need to multiply that number by any whole number and the answer is then a multiple. This was a very simple way of working out how to find a multiple and I was feeling more confident with this topic already. To add, in order to develop my knowledge on finding factors, I also used BBC Bitesize. Although this was very simple Numeracy, I actually found factors slightly more difficult to gauge than multiples. However, after using the BBC Bitesize page to find out what factors were, I was feeling more confident. I found out that a factor was a number which divided into another number equally with no remainders. I also found a useful method of finding factors which I could show the children. This method was where the number in question was broken down into visual aids and grouped together. If the number could be grouped equally, it was a factor. If it had remainders, it was not a factor. </w:t>
          </w:r>
          <w:r w:rsidR="00233470" w:rsidRPr="00233470">
            <w:rPr>
              <w:rFonts w:ascii="Arial" w:hAnsi="Arial" w:cs="Arial"/>
            </w:rPr>
            <w:br/>
          </w:r>
          <w:r w:rsidR="00233470" w:rsidRPr="00233470">
            <w:rPr>
              <w:rFonts w:ascii="Arial" w:hAnsi="Arial" w:cs="Arial"/>
            </w:rPr>
            <w:br/>
            <w:t xml:space="preserve">After learning about factors and multiples, I went onto creating an online recorded lesson for my Year Four class and provided them with a multiples and factors quiz. In the recorded lesson I explained what a factor and multiple was and showed the children how to find each of these using the methods I had learnt. This lesson was beneficial to me because it provided me good practice with explaining mathematical concepts. Moreover, during this week I was also in school with the vulnerable </w:t>
          </w:r>
          <w:proofErr w:type="gramStart"/>
          <w:r w:rsidR="00233470" w:rsidRPr="00233470">
            <w:rPr>
              <w:rFonts w:ascii="Arial" w:hAnsi="Arial" w:cs="Arial"/>
            </w:rPr>
            <w:t>learners</w:t>
          </w:r>
          <w:proofErr w:type="gramEnd"/>
          <w:r w:rsidR="00233470" w:rsidRPr="00233470">
            <w:rPr>
              <w:rFonts w:ascii="Arial" w:hAnsi="Arial" w:cs="Arial"/>
            </w:rPr>
            <w:t xml:space="preserve"> and I found it really useful to work with visual aids when explaining to the children what a multiple and factor was. </w:t>
          </w:r>
        </w:sdtContent>
      </w:sdt>
      <w:r w:rsidR="003529C9" w:rsidRPr="00233470">
        <w:rPr>
          <w:rFonts w:ascii="Arial" w:hAnsi="Arial" w:cs="Arial"/>
        </w:rPr>
        <w:t xml:space="preserve"> </w:t>
      </w:r>
    </w:p>
    <w:p w14:paraId="01440A3B" w14:textId="77777777" w:rsidR="00EE37F6" w:rsidRDefault="00EE37F6" w:rsidP="00CA10E6"/>
    <w:p w14:paraId="320D57D3" w14:textId="59AB4458" w:rsidR="00667EB2" w:rsidRDefault="00667EB2" w:rsidP="00B70105">
      <w:pPr>
        <w:pStyle w:val="Heading3"/>
      </w:pPr>
      <w:proofErr w:type="spellStart"/>
      <w:r>
        <w:lastRenderedPageBreak/>
        <w:t>Cymhwysedd</w:t>
      </w:r>
      <w:proofErr w:type="spellEnd"/>
      <w:r>
        <w:t xml:space="preserve"> </w:t>
      </w:r>
      <w:proofErr w:type="spellStart"/>
      <w:r>
        <w:t>Digidol</w:t>
      </w:r>
      <w:proofErr w:type="spellEnd"/>
      <w:r>
        <w:t xml:space="preserve"> / Digital competence</w:t>
      </w:r>
    </w:p>
    <w:p w14:paraId="00567E8C" w14:textId="2BFF613D"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3B7E80">
            <w:rPr>
              <w:rFonts w:ascii="Webdings" w:hAnsi="Webdings"/>
            </w:rPr>
            <w:t>a</w:t>
          </w:r>
        </w:sdtContent>
      </w:sdt>
    </w:p>
    <w:p w14:paraId="3C02CFE0" w14:textId="6C4D3562" w:rsidR="003529C9" w:rsidRDefault="00815CEA"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655074" w:rsidRPr="00655074">
            <w:rPr>
              <w:rFonts w:ascii="Arial" w:hAnsi="Arial" w:cs="Arial"/>
              <w:b/>
              <w:bCs/>
              <w:u w:val="single"/>
            </w:rPr>
            <w:t xml:space="preserve">Online learning and </w:t>
          </w:r>
          <w:proofErr w:type="spellStart"/>
          <w:r w:rsidR="00655074" w:rsidRPr="00655074">
            <w:rPr>
              <w:rFonts w:ascii="Arial" w:hAnsi="Arial" w:cs="Arial"/>
              <w:b/>
              <w:bCs/>
              <w:u w:val="single"/>
            </w:rPr>
            <w:t>programme</w:t>
          </w:r>
          <w:proofErr w:type="spellEnd"/>
          <w:r w:rsidR="00655074" w:rsidRPr="00655074">
            <w:rPr>
              <w:rFonts w:ascii="Arial" w:hAnsi="Arial" w:cs="Arial"/>
              <w:b/>
              <w:bCs/>
              <w:u w:val="single"/>
            </w:rPr>
            <w:t xml:space="preserve"> development: </w:t>
          </w:r>
          <w:r w:rsidR="00655074" w:rsidRPr="00655074">
            <w:rPr>
              <w:rFonts w:ascii="Arial" w:hAnsi="Arial" w:cs="Arial"/>
              <w:b/>
              <w:bCs/>
              <w:u w:val="single"/>
            </w:rPr>
            <w:br/>
          </w:r>
          <w:r w:rsidR="00655074" w:rsidRPr="00655074">
            <w:rPr>
              <w:rFonts w:ascii="Arial" w:hAnsi="Arial" w:cs="Arial"/>
            </w:rPr>
            <w:t xml:space="preserve">During my second placement in my Year Four class, all teaching and learning was done online. Therefore, for the first two weeks of this placement I spent a lot of time </w:t>
          </w:r>
          <w:proofErr w:type="spellStart"/>
          <w:r w:rsidR="00655074" w:rsidRPr="00655074">
            <w:rPr>
              <w:rFonts w:ascii="Arial" w:hAnsi="Arial" w:cs="Arial"/>
            </w:rPr>
            <w:t>practising</w:t>
          </w:r>
          <w:proofErr w:type="spellEnd"/>
          <w:r w:rsidR="00655074" w:rsidRPr="00655074">
            <w:rPr>
              <w:rFonts w:ascii="Arial" w:hAnsi="Arial" w:cs="Arial"/>
            </w:rPr>
            <w:t xml:space="preserve"> my skills on digital platforms in order to become an effective, digital teacher. Although I was quite disappointed that this placement was going to be conducted online, I thought it would be a good opportunity to build my digital skills. By building my own digital skills and getting to grips with using different online platforms, I would be more capable of helping my class children develop their own digital competency skills. This is a responsibility of all teachers and practitioners in Wales as stated in the Digital Competency Framework (Welsh Government, 2018). Digital competency is highly important and is considered a cross-curricular theme. Therefore, during online learning both children and teachers will be able to develop these skills to meet the Four Purposes for Learning (Welsh Government, 2020). Thus, during this time I learnt how to use </w:t>
          </w:r>
          <w:proofErr w:type="spellStart"/>
          <w:r w:rsidR="00655074" w:rsidRPr="00655074">
            <w:rPr>
              <w:rFonts w:ascii="Arial" w:hAnsi="Arial" w:cs="Arial"/>
            </w:rPr>
            <w:t>programmes</w:t>
          </w:r>
          <w:proofErr w:type="spellEnd"/>
          <w:r w:rsidR="00655074" w:rsidRPr="00655074">
            <w:rPr>
              <w:rFonts w:ascii="Arial" w:hAnsi="Arial" w:cs="Arial"/>
            </w:rPr>
            <w:t xml:space="preserve"> such as: Google Classroom, Google Slides, iMovie, QuickTime Player, Google Forms, Google Meets, Microsoft Teams, Seesaw and Zoom. </w:t>
          </w:r>
          <w:r w:rsidR="00655074" w:rsidRPr="00655074">
            <w:rPr>
              <w:rFonts w:ascii="Arial" w:hAnsi="Arial" w:cs="Arial"/>
            </w:rPr>
            <w:br/>
          </w:r>
          <w:r w:rsidR="00655074" w:rsidRPr="00655074">
            <w:rPr>
              <w:rFonts w:ascii="Arial" w:hAnsi="Arial" w:cs="Arial"/>
            </w:rPr>
            <w:br/>
          </w:r>
          <w:r w:rsidR="00655074" w:rsidRPr="00655074">
            <w:rPr>
              <w:rFonts w:ascii="Arial" w:hAnsi="Arial" w:cs="Arial"/>
              <w:u w:val="single"/>
            </w:rPr>
            <w:t>Communication:</w:t>
          </w:r>
          <w:r w:rsidR="00655074" w:rsidRPr="00655074">
            <w:rPr>
              <w:rFonts w:ascii="Arial" w:hAnsi="Arial" w:cs="Arial"/>
            </w:rPr>
            <w:t xml:space="preserve"> In order to communicate with the children, their parents and my colleagues, I needed to get to grips with using </w:t>
          </w:r>
          <w:proofErr w:type="spellStart"/>
          <w:r w:rsidR="00655074" w:rsidRPr="00655074">
            <w:rPr>
              <w:rFonts w:ascii="Arial" w:hAnsi="Arial" w:cs="Arial"/>
            </w:rPr>
            <w:t>programmes</w:t>
          </w:r>
          <w:proofErr w:type="spellEnd"/>
          <w:r w:rsidR="00655074" w:rsidRPr="00655074">
            <w:rPr>
              <w:rFonts w:ascii="Arial" w:hAnsi="Arial" w:cs="Arial"/>
            </w:rPr>
            <w:t xml:space="preserve"> such as Google Classroom, Seesaw, Microsoft Teams and Zoom. Firstly, I was invited to my class on Seesaw and Google Classroom so I could have a little look at how everything was laid out and how things were posted to the children and their parents. I learnt that my class teacher used Seesaw for announcements and Google Classroom to set the children work. I </w:t>
          </w:r>
          <w:proofErr w:type="spellStart"/>
          <w:r w:rsidR="00655074" w:rsidRPr="00655074">
            <w:rPr>
              <w:rFonts w:ascii="Arial" w:hAnsi="Arial" w:cs="Arial"/>
            </w:rPr>
            <w:t>practised</w:t>
          </w:r>
          <w:proofErr w:type="spellEnd"/>
          <w:r w:rsidR="00655074" w:rsidRPr="00655074">
            <w:rPr>
              <w:rFonts w:ascii="Arial" w:hAnsi="Arial" w:cs="Arial"/>
            </w:rPr>
            <w:t xml:space="preserve"> using Seesaw by uploading a poster about myself and a letter I had written to the parents onto the mainstream so that all the children and their parents could see it. I also got to grips with Seesaw by liking, commenting and replying to different posts sent in from the parents and their children. I found Seesaw quite simple to use and did not have any problems getting used to how it worked. Google Classroom was more challenging to access, but once I was finally granted access through the HWB I was able to experiment by creating and scheduling lessons using Google Slides, which I found to be very similar to Microsoft PowerPoint. Moreover, throughout the two weeks, I explored </w:t>
          </w:r>
          <w:r w:rsidR="00655074" w:rsidRPr="00655074">
            <w:rPr>
              <w:rFonts w:ascii="Arial" w:hAnsi="Arial" w:cs="Arial"/>
            </w:rPr>
            <w:lastRenderedPageBreak/>
            <w:t xml:space="preserve">Microsoft Teams and Zoom by joining numerous meetings, and even using them to help me with my lessons. For instance, I recorded one of my lessons on Zoom as this platform allowed me to change my background by selecting an image from Google and uploading it behind me. I found this very useful as I used it to make my lessons more engaging. For instance, I pretended that I was in the North Pole when discussing polar bears for an Inquiry Based Learning lesson by inserting an image of North pole as my background. Moreover, I also experimented with Microsoft Teams by trying to call different people, making new groups and inviting people to </w:t>
          </w:r>
          <w:proofErr w:type="gramStart"/>
          <w:r w:rsidR="00655074" w:rsidRPr="00655074">
            <w:rPr>
              <w:rFonts w:ascii="Arial" w:hAnsi="Arial" w:cs="Arial"/>
            </w:rPr>
            <w:t>calls</w:t>
          </w:r>
          <w:proofErr w:type="gramEnd"/>
          <w:r w:rsidR="00655074" w:rsidRPr="00655074">
            <w:rPr>
              <w:rFonts w:ascii="Arial" w:hAnsi="Arial" w:cs="Arial"/>
            </w:rPr>
            <w:t xml:space="preserve">. Not only did I learn how to use communication platforms like Zoom and Microsoft Teams, but I also learnt how to use Google Meets during this week which was a platform I had never used before. I joined a few meetings on this platform and found it very similar to Zoom and Microsoft Teams. </w:t>
          </w:r>
          <w:r w:rsidR="00655074" w:rsidRPr="00655074">
            <w:rPr>
              <w:rFonts w:ascii="Arial" w:hAnsi="Arial" w:cs="Arial"/>
            </w:rPr>
            <w:br/>
          </w:r>
          <w:r w:rsidR="00655074" w:rsidRPr="00655074">
            <w:rPr>
              <w:rFonts w:ascii="Arial" w:hAnsi="Arial" w:cs="Arial"/>
            </w:rPr>
            <w:br/>
          </w:r>
          <w:r w:rsidR="00655074" w:rsidRPr="00655074">
            <w:rPr>
              <w:rFonts w:ascii="Arial" w:hAnsi="Arial" w:cs="Arial"/>
              <w:u w:val="single"/>
            </w:rPr>
            <w:t xml:space="preserve">Lesson recording: </w:t>
          </w:r>
          <w:r w:rsidR="00655074" w:rsidRPr="00655074">
            <w:rPr>
              <w:rFonts w:ascii="Arial" w:hAnsi="Arial" w:cs="Arial"/>
            </w:rPr>
            <w:t xml:space="preserve">Due to the fact that all of my lessons were now online and asynchronous, I needed to get to grips with using online platforms which allowed me to record lessons. Therefore, for my first lesson, I used iMovie where I simply recorded a myself speaking in front of a whiteboard. After </w:t>
          </w:r>
          <w:proofErr w:type="spellStart"/>
          <w:r w:rsidR="00655074" w:rsidRPr="00655074">
            <w:rPr>
              <w:rFonts w:ascii="Arial" w:hAnsi="Arial" w:cs="Arial"/>
            </w:rPr>
            <w:t>realising</w:t>
          </w:r>
          <w:proofErr w:type="spellEnd"/>
          <w:r w:rsidR="00655074" w:rsidRPr="00655074">
            <w:rPr>
              <w:rFonts w:ascii="Arial" w:hAnsi="Arial" w:cs="Arial"/>
            </w:rPr>
            <w:t xml:space="preserve"> that this lesson may be deemed as quite ‘boring’ and may not have been that exciting or engaging for the children, I knew I needed to do some experimenting with some recording </w:t>
          </w:r>
          <w:proofErr w:type="spellStart"/>
          <w:r w:rsidR="00655074" w:rsidRPr="00655074">
            <w:rPr>
              <w:rFonts w:ascii="Arial" w:hAnsi="Arial" w:cs="Arial"/>
            </w:rPr>
            <w:t>programmes</w:t>
          </w:r>
          <w:proofErr w:type="spellEnd"/>
          <w:r w:rsidR="00655074" w:rsidRPr="00655074">
            <w:rPr>
              <w:rFonts w:ascii="Arial" w:hAnsi="Arial" w:cs="Arial"/>
            </w:rPr>
            <w:t xml:space="preserve"> in order to make my lessons more fun and engaging. Therefore, on the second week of my placement I tried to deepen my knowledge of these </w:t>
          </w:r>
          <w:proofErr w:type="spellStart"/>
          <w:r w:rsidR="00655074" w:rsidRPr="00655074">
            <w:rPr>
              <w:rFonts w:ascii="Arial" w:hAnsi="Arial" w:cs="Arial"/>
            </w:rPr>
            <w:t>programmes</w:t>
          </w:r>
          <w:proofErr w:type="spellEnd"/>
          <w:r w:rsidR="00655074" w:rsidRPr="00655074">
            <w:rPr>
              <w:rFonts w:ascii="Arial" w:hAnsi="Arial" w:cs="Arial"/>
            </w:rPr>
            <w:t xml:space="preserve"> further, by testing out on-screen text for a phonics lesson and screen-sharing for an acrostic poem lesson.  In order to attach words onto the screen I needed to use a </w:t>
          </w:r>
          <w:proofErr w:type="spellStart"/>
          <w:r w:rsidR="00655074" w:rsidRPr="00655074">
            <w:rPr>
              <w:rFonts w:ascii="Arial" w:hAnsi="Arial" w:cs="Arial"/>
            </w:rPr>
            <w:t>programme</w:t>
          </w:r>
          <w:proofErr w:type="spellEnd"/>
          <w:r w:rsidR="00655074" w:rsidRPr="00655074">
            <w:rPr>
              <w:rFonts w:ascii="Arial" w:hAnsi="Arial" w:cs="Arial"/>
            </w:rPr>
            <w:t xml:space="preserve"> on the internet called Canva where I created my own text design, and then needed to use iMovie and QuickTime player to record the lesson and put the words and video together. This took a long time and required a lot of patience because I had to match up the words on the screen with what I was saying. This was difficult but definitely worth the end result as text would appear next to me on screen when I was talking. In order to do a screen-shared lesson, I used QuickTime Player and iMovie to record my screen and record my voiceover. Once I had done this, I used iMovie to join these two clips together and edit them, so they were in time. I thought screen-sharing was useful as it showed children exactly what they needed to do as I was able to show them what buttons to press and </w:t>
          </w:r>
          <w:r w:rsidR="00655074" w:rsidRPr="00655074">
            <w:rPr>
              <w:rFonts w:ascii="Arial" w:hAnsi="Arial" w:cs="Arial"/>
            </w:rPr>
            <w:lastRenderedPageBreak/>
            <w:t xml:space="preserve">how I would like things to be done on Google Classroom. </w:t>
          </w:r>
          <w:r w:rsidR="00655074" w:rsidRPr="00655074">
            <w:rPr>
              <w:rFonts w:ascii="Arial" w:hAnsi="Arial" w:cs="Arial"/>
            </w:rPr>
            <w:br/>
          </w:r>
          <w:r w:rsidR="00655074" w:rsidRPr="00655074">
            <w:rPr>
              <w:rFonts w:ascii="Arial" w:hAnsi="Arial" w:cs="Arial"/>
              <w:color w:val="2B579A"/>
              <w:shd w:val="clear" w:color="auto" w:fill="FFFFFF"/>
            </w:rPr>
            <w:br/>
          </w:r>
          <w:r w:rsidR="00655074" w:rsidRPr="00655074">
            <w:rPr>
              <w:rFonts w:ascii="Arial" w:hAnsi="Arial" w:cs="Arial"/>
              <w:u w:val="single"/>
            </w:rPr>
            <w:t>Google Forms:</w:t>
          </w:r>
          <w:r w:rsidR="00655074" w:rsidRPr="00655074">
            <w:rPr>
              <w:rFonts w:ascii="Arial" w:hAnsi="Arial" w:cs="Arial"/>
            </w:rPr>
            <w:t xml:space="preserve"> Moreover, at the end of my second week I started to plan for my third week which was focused on AFL. I had an idea to provide children with a self-assessment questionnaire through Google Forms as a form of self-assessing and reflecting upon the work that they had done. Therefore, I spent three hours trying to create a suitable Google Form which I could give to the children. I managed to add images to my form and change the layout and </w:t>
          </w:r>
          <w:proofErr w:type="spellStart"/>
          <w:r w:rsidR="00655074" w:rsidRPr="00655074">
            <w:rPr>
              <w:rFonts w:ascii="Arial" w:hAnsi="Arial" w:cs="Arial"/>
            </w:rPr>
            <w:t>colour</w:t>
          </w:r>
          <w:proofErr w:type="spellEnd"/>
          <w:r w:rsidR="00655074" w:rsidRPr="00655074">
            <w:rPr>
              <w:rFonts w:ascii="Arial" w:hAnsi="Arial" w:cs="Arial"/>
            </w:rPr>
            <w:t xml:space="preserve"> of it. I uploaded images of some traffic lights as I wanted to ask the children if they understood the work using these images. (Green- </w:t>
          </w:r>
          <w:proofErr w:type="gramStart"/>
          <w:r w:rsidR="00655074" w:rsidRPr="00655074">
            <w:rPr>
              <w:rFonts w:ascii="Arial" w:hAnsi="Arial" w:cs="Arial"/>
            </w:rPr>
            <w:t>yes</w:t>
          </w:r>
          <w:proofErr w:type="gramEnd"/>
          <w:r w:rsidR="00655074" w:rsidRPr="00655074">
            <w:rPr>
              <w:rFonts w:ascii="Arial" w:hAnsi="Arial" w:cs="Arial"/>
            </w:rPr>
            <w:t xml:space="preserve"> I did understand, amber- I think so, I may need to revisit and red- no I did not understand, I need more work on this.) </w:t>
          </w:r>
          <w:r w:rsidR="00655074" w:rsidRPr="00655074">
            <w:rPr>
              <w:rFonts w:ascii="Arial" w:hAnsi="Arial" w:cs="Arial"/>
              <w:color w:val="2B579A"/>
              <w:shd w:val="clear" w:color="auto" w:fill="FFFFFF"/>
            </w:rPr>
            <w:t xml:space="preserve"> </w:t>
          </w:r>
        </w:sdtContent>
      </w:sdt>
      <w:r w:rsidR="003529C9">
        <w:t xml:space="preserve"> </w:t>
      </w:r>
    </w:p>
    <w:p w14:paraId="55B40827" w14:textId="77777777" w:rsidR="00EE37F6" w:rsidRDefault="00EE37F6" w:rsidP="00CA10E6"/>
    <w:p w14:paraId="404BAAFA" w14:textId="6A0EEA61" w:rsidR="00667EB2" w:rsidRDefault="00667EB2" w:rsidP="00667EB2"/>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2D9297BC" w:rsidR="000D213D" w:rsidRDefault="000D213D" w:rsidP="00CD1E5D">
      <w:pPr>
        <w:pStyle w:val="Heading2"/>
      </w:pPr>
      <w:r>
        <w:t xml:space="preserve">Professional Experience </w:t>
      </w:r>
      <w:r w:rsidRPr="00CD1E5D">
        <w:t>Template</w:t>
      </w:r>
      <w:r w:rsidR="007C32AA">
        <w:t xml:space="preserve"> 1</w:t>
      </w:r>
      <w:r w:rsidR="00E02C5E">
        <w:t xml:space="preserve">: </w:t>
      </w:r>
      <w:sdt>
        <w:sdtPr>
          <w:alias w:val="Title of your experience"/>
          <w:tag w:val="Title of your experience"/>
          <w:id w:val="-527794042"/>
          <w:placeholder>
            <w:docPart w:val="A87D648A328542B1A63B6416542DFBFD"/>
          </w:placeholder>
          <w:temporary/>
          <w:showingPlcHdr/>
          <w:text/>
        </w:sdtPr>
        <w:sdtEndPr/>
        <w:sdtContent>
          <w:r w:rsidR="0042458A">
            <w:t>Paste text here</w:t>
          </w:r>
        </w:sdtContent>
      </w:sdt>
    </w:p>
    <w:p w14:paraId="7A167012" w14:textId="72259495"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1762D1">
            <w:t>Refining: Managing Learning Environment</w:t>
          </w:r>
        </w:sdtContent>
      </w:sdt>
    </w:p>
    <w:p w14:paraId="51033C29" w14:textId="363ABECD" w:rsidR="001762D1" w:rsidRPr="001762D1" w:rsidRDefault="007C32AA" w:rsidP="001762D1">
      <w:pPr>
        <w:pStyle w:val="Heading3"/>
      </w:pPr>
      <w:r>
        <w:t>What did you do and why?</w:t>
      </w:r>
      <w:r w:rsidR="001762D1">
        <w:br/>
      </w:r>
      <w:r w:rsidR="001762D1" w:rsidRPr="001762D1">
        <w:rPr>
          <w:rFonts w:ascii="Arial" w:hAnsi="Arial" w:cs="Arial"/>
          <w:b w:val="0"/>
          <w:bCs w:val="0"/>
          <w:color w:val="000000"/>
          <w:shd w:val="clear" w:color="auto" w:fill="FFFFFF"/>
        </w:rPr>
        <w:t>During the week beginning the 16th November, I set my weekly target to improve my behaviour management skills. I set this target because after teaching a few discrete sessions within the Nursery, me and my class teacher felt that I could improve on this aspect of my teaching. Before this week, I did not have much experience with behaviour management and did not have any strategies or ideas on how to improve behaviour. I also set behaviour management as my target for this week because I had noticed that good behaviour management was highly important within the Nursery setting. Good behaviour management skills are important because the children in Nursery are so very young and can often 'misbehave'. These children are still learning how to react to situations and how to manage their emotions, thus, it is typical to see a lot of tears and upset between Nursery pupils.</w:t>
      </w:r>
      <w:r w:rsidR="001762D1" w:rsidRPr="001762D1">
        <w:rPr>
          <w:rFonts w:ascii="Arial" w:hAnsi="Arial" w:cs="Arial"/>
          <w:color w:val="000000"/>
          <w:shd w:val="clear" w:color="auto" w:fill="FFFFFF"/>
        </w:rPr>
        <w:t> </w:t>
      </w:r>
    </w:p>
    <w:p w14:paraId="0427D920" w14:textId="06B68908" w:rsidR="001762D1" w:rsidRPr="001762D1" w:rsidRDefault="001762D1" w:rsidP="001762D1">
      <w:pPr>
        <w:pStyle w:val="NormalWeb"/>
        <w:spacing w:line="360" w:lineRule="auto"/>
        <w:rPr>
          <w:rFonts w:ascii="Arial" w:hAnsi="Arial" w:cs="Arial"/>
          <w:color w:val="000000"/>
          <w:shd w:val="clear" w:color="auto" w:fill="FFFFFF"/>
        </w:rPr>
      </w:pPr>
      <w:r w:rsidRPr="001762D1">
        <w:rPr>
          <w:rFonts w:ascii="Arial" w:hAnsi="Arial" w:cs="Arial"/>
          <w:color w:val="000000"/>
          <w:shd w:val="clear" w:color="auto" w:fill="FFFFFF"/>
        </w:rPr>
        <w:t>Therefore, in order to meet this week’s target, I planned on doing a few things. Firstly, I planned on focusing on children's good behaviour, rather than their bad behaviour. I had observed many of the other Nursery teachers implementing this in their own practices, so I decided that I would also like to implement this strategy and test it out for myself. Moreover, not only had I seen this strategy being implemented within the Nursery setting, but I had also read about focusing on children's positive behaviour, rather than their bad behaviour in Pritchard's (2013)</w:t>
      </w:r>
      <w:r w:rsidRPr="001762D1">
        <w:rPr>
          <w:rStyle w:val="apple-converted-space"/>
          <w:rFonts w:ascii="Arial" w:eastAsiaTheme="majorEastAsia" w:hAnsi="Arial" w:cs="Arial"/>
          <w:color w:val="000000"/>
          <w:shd w:val="clear" w:color="auto" w:fill="FFFFFF"/>
        </w:rPr>
        <w:t> </w:t>
      </w:r>
      <w:r w:rsidRPr="001762D1">
        <w:rPr>
          <w:rStyle w:val="Emphasis"/>
          <w:rFonts w:ascii="Arial" w:eastAsiaTheme="majorEastAsia" w:hAnsi="Arial" w:cs="Arial"/>
          <w:color w:val="000000"/>
          <w:shd w:val="clear" w:color="auto" w:fill="FFFFFF"/>
        </w:rPr>
        <w:t>'Ways of Learning: Learning Theories and Learning Styles in the Classroom'. </w:t>
      </w:r>
      <w:r w:rsidRPr="001762D1">
        <w:rPr>
          <w:rFonts w:ascii="Arial" w:hAnsi="Arial" w:cs="Arial"/>
          <w:color w:val="000000"/>
          <w:shd w:val="clear" w:color="auto" w:fill="FFFFFF"/>
        </w:rPr>
        <w:t xml:space="preserve">Pritchard advocates that there is evidence to suggest that focusing on children's good behaviour rather than their bad behaviour can have a positive impact on their overall learning and behaviour. Furthermore, another strategy that I planned to implement this week was the ‘copy me’ strategy. This strategy is where you distract the children by getting them to copy you doing something obscure like, waving your hands in the air or touching your toes. I thought this would be a nice positive behaviour management strategy which would bring the children back to the </w:t>
      </w:r>
      <w:r w:rsidRPr="001762D1">
        <w:rPr>
          <w:rFonts w:ascii="Arial" w:hAnsi="Arial" w:cs="Arial"/>
          <w:color w:val="000000"/>
          <w:shd w:val="clear" w:color="auto" w:fill="FFFFFF"/>
        </w:rPr>
        <w:lastRenderedPageBreak/>
        <w:t>session and get them listening to me again. Another strategy which I planned on testing was counting down from 3 or 10 when I wanted children to stop what they were doing. Moreover, during a reflection after a discrete session at the beginning of this placement with my class mentor, I was advised not to be afraid to bring the children back to the session. Therefore, this week I planned on really making an effort to ensure that all children were listening to my discrete session and to not be afraid to stop the session and bring the attention back to me. I planned on doing this by standing up and making a circle with the children again. I had seen my class mentor do this before so thought I would give it a go myself. I also planned on ensuring that before each of my lessons, I had planned exactly how I wanted the children to sit, where I was going to sit and exactly how I was going to follow through with the lesson. I thought this would be a good idea as it would ensure the discrete sessions would run smoothly.</w:t>
      </w:r>
      <w:r w:rsidRPr="001762D1">
        <w:rPr>
          <w:rStyle w:val="apple-converted-space"/>
          <w:rFonts w:ascii="Arial" w:eastAsiaTheme="majorEastAsia" w:hAnsi="Arial" w:cs="Arial"/>
          <w:color w:val="000000"/>
          <w:shd w:val="clear" w:color="auto" w:fill="FFFFFF"/>
        </w:rPr>
        <w:t> </w:t>
      </w:r>
      <w:r w:rsidRPr="001762D1">
        <w:rPr>
          <w:rStyle w:val="Hyperlink"/>
          <w:rFonts w:ascii="Arial" w:eastAsiaTheme="majorEastAsia" w:hAnsi="Arial" w:cs="Arial"/>
          <w:color w:val="161616"/>
          <w:shd w:val="clear" w:color="auto" w:fill="FFFFFF"/>
        </w:rPr>
        <w:t xml:space="preserve"> </w:t>
      </w:r>
      <w:r w:rsidRPr="001762D1">
        <w:rPr>
          <w:rFonts w:ascii="Arial" w:hAnsi="Arial" w:cs="Arial"/>
          <w:color w:val="000000"/>
          <w:shd w:val="clear" w:color="auto" w:fill="FFFFFF"/>
        </w:rPr>
        <w:br/>
      </w:r>
      <w:r w:rsidRPr="001762D1">
        <w:rPr>
          <w:rFonts w:ascii="Arial" w:hAnsi="Arial" w:cs="Arial"/>
          <w:color w:val="000000"/>
          <w:shd w:val="clear" w:color="auto" w:fill="FFFFFF"/>
        </w:rPr>
        <w:br/>
        <w:t>Therefore, I implemented these strategies throughout the week. I found myself using the ‘copy me’ strategy the most as the children really enjoyed this little activity and it really worked to get the children listening to me again when they had gone off track. I did this by loudly saying: “Ok, listen to me…hands in the hair, touch your nose, touch your toes”. This was a positive way to get the children back to the session when they had gone off track and thought it worked really well. Moreover, I also found myself using the count back from 3/10 strategy throughout the whole week and found this strategy useful outside of my discrete sessions and within the enhanced provisions. For example, I found this useful during tidy up time. I would say things such as: “I am going to count down from 10 and by then I want to see this space tidy”.</w:t>
      </w:r>
      <w:r w:rsidRPr="001762D1">
        <w:rPr>
          <w:rStyle w:val="apple-converted-space"/>
          <w:rFonts w:ascii="Arial" w:eastAsiaTheme="majorEastAsia" w:hAnsi="Arial" w:cs="Arial"/>
          <w:color w:val="000000"/>
          <w:shd w:val="clear" w:color="auto" w:fill="FFFFFF"/>
        </w:rPr>
        <w:t> </w:t>
      </w:r>
      <w:r w:rsidRPr="001762D1">
        <w:rPr>
          <w:rFonts w:ascii="Arial" w:hAnsi="Arial" w:cs="Arial"/>
          <w:color w:val="000000"/>
          <w:shd w:val="clear" w:color="auto" w:fill="FFFFFF"/>
        </w:rPr>
        <w:t>Throughout the week I also ensured that I planned out exactly how I wanted my lessons to go ahead. I planned out where I wanted the children to sit, where I was going to sit and even how I was going to give out the resources I was using.</w:t>
      </w:r>
    </w:p>
    <w:p w14:paraId="19D89CBC" w14:textId="68580163" w:rsidR="008F713A" w:rsidRPr="001762D1" w:rsidRDefault="001762D1" w:rsidP="001762D1">
      <w:pPr>
        <w:pStyle w:val="NormalWeb"/>
        <w:spacing w:line="360" w:lineRule="auto"/>
        <w:rPr>
          <w:rFonts w:ascii="Arial" w:hAnsi="Arial" w:cs="Arial"/>
          <w:color w:val="000000"/>
          <w:shd w:val="clear" w:color="auto" w:fill="FFFFFF"/>
        </w:rPr>
      </w:pPr>
      <w:r w:rsidRPr="001762D1">
        <w:rPr>
          <w:rFonts w:ascii="Arial" w:hAnsi="Arial" w:cs="Arial"/>
          <w:color w:val="000000"/>
          <w:shd w:val="clear" w:color="auto" w:fill="FFFFFF"/>
        </w:rPr>
        <w:t xml:space="preserve">During my lessons, I also found myself not being afraid to stop the discrete session and to bring the children back to listening to me. I did this by stopping my discrete session and asking the children to stand up and reform a circle. I found this got the children to stop whatever they were doing and come back to the session with all eyes on me. Lastly, I really tried to focus on children's good behaviour this week. I would praise children for doing simple things such as, saying please and thank you </w:t>
      </w:r>
      <w:proofErr w:type="spellStart"/>
      <w:r w:rsidRPr="001762D1">
        <w:rPr>
          <w:rFonts w:ascii="Arial" w:hAnsi="Arial" w:cs="Arial"/>
          <w:color w:val="000000"/>
          <w:shd w:val="clear" w:color="auto" w:fill="FFFFFF"/>
        </w:rPr>
        <w:t>or</w:t>
      </w:r>
      <w:proofErr w:type="spellEnd"/>
      <w:r w:rsidRPr="001762D1">
        <w:rPr>
          <w:rFonts w:ascii="Arial" w:hAnsi="Arial" w:cs="Arial"/>
          <w:color w:val="000000"/>
          <w:shd w:val="clear" w:color="auto" w:fill="FFFFFF"/>
        </w:rPr>
        <w:t xml:space="preserve"> sharing their </w:t>
      </w:r>
      <w:r w:rsidRPr="001762D1">
        <w:rPr>
          <w:rFonts w:ascii="Arial" w:hAnsi="Arial" w:cs="Arial"/>
          <w:color w:val="000000"/>
          <w:shd w:val="clear" w:color="auto" w:fill="FFFFFF"/>
        </w:rPr>
        <w:lastRenderedPageBreak/>
        <w:t>toys. I practised this with one particular ALN boy who found it difficult sharing his bike. Over the week, we watched him slowly allow other children on his bike because of the praise and emphasis we would give him when he got off the bike to share. Overall, when reflecting on this week, I think I tried out some good behaviour management strategies which worked pretty well!</w:t>
      </w:r>
    </w:p>
    <w:p w14:paraId="1AD79B70" w14:textId="2F7E7BD1" w:rsidR="007C32AA" w:rsidRDefault="007C32AA" w:rsidP="00B70105">
      <w:pPr>
        <w:pStyle w:val="Heading3"/>
      </w:pPr>
      <w:r>
        <w:t>What have you learned?</w:t>
      </w:r>
    </w:p>
    <w:p w14:paraId="7C6FC8B2" w14:textId="53FE407D" w:rsidR="001762D1" w:rsidRPr="001762D1" w:rsidRDefault="001762D1" w:rsidP="001762D1">
      <w:pPr>
        <w:rPr>
          <w:rFonts w:ascii="Arial" w:eastAsia="Times New Roman" w:hAnsi="Arial" w:cs="Arial"/>
          <w:szCs w:val="24"/>
          <w:lang w:eastAsia="en-GB"/>
        </w:rPr>
      </w:pPr>
      <w:r w:rsidRPr="001762D1">
        <w:rPr>
          <w:rFonts w:ascii="Arial" w:eastAsia="Times New Roman" w:hAnsi="Arial" w:cs="Arial"/>
          <w:color w:val="000000"/>
          <w:szCs w:val="24"/>
          <w:lang w:eastAsia="en-GB"/>
        </w:rPr>
        <w:t xml:space="preserve">This week was valuable to me and my teaching practice because it helped develop my overall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management skills. After this week I felt more confident dealing with issues and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within the Nursery environment. After reflecting upon this experience, it was clear to me how important it was to have confidence in this area of teaching. I learnt that in order to take control of situations, confidence was key and that by building up strategies and knowledge on how to manage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my confidence would naturally develop. Furthermore, this experience was very valuable to me and my teaching practice because it provided me with more strategies and knowledge on how to manage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in general. From this week, I developed two main strategies which I will continue to use throughout my practice. These are counting down from 3 (and occasionally 10) and using the ‘copy me’ strategy. I felt that these two strategies were my ‘go-to’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management strategies during my time in Nursery as in my opinion, they worked the best. Like stated above, the ‘copy me’ strategy was very positive and avoided any negative feelings. Children learnt that when I did this, I wanted them to listen to me, but they also enjoyed this little activity as well. The count down from 3 strategy was also a useful strategy, as it was a little firmer and children understood this by the tone of my voice. After developing these strategies, I felt that my discrete sessions ran much more smoothly than they did before. To add, this experience was also valuable to my practice because it showed me the importance of focusing on children's good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rather than their bad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It made me think differently about managing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as before this week, I assumed managing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simply referred to punishing children after they had misbehaved. After seeing very positive results from focusing children's positive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I will take this approach forward with me in my practice and ensure that I use this approach to prevent bad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from occurring. Therefore, on the whole, I felt very positive about this week and the progress I had made and was particularly happy to have received positive </w:t>
      </w:r>
      <w:r w:rsidRPr="001762D1">
        <w:rPr>
          <w:rFonts w:ascii="Arial" w:eastAsia="Times New Roman" w:hAnsi="Arial" w:cs="Arial"/>
          <w:color w:val="000000"/>
          <w:szCs w:val="24"/>
          <w:lang w:eastAsia="en-GB"/>
        </w:rPr>
        <w:lastRenderedPageBreak/>
        <w:t xml:space="preserve">feedback from my class mentor regarding my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management skills. As this week went well, I decided to share what I had learnt with another fellow student who I was completing my Nursery placement with. I explained to her that the ‘copy me’ strategy worked very well with the children in the Nursery and actually demonstrated it in front of her with the children sat on the carpet during home time. Later, she told me that she used it within one of her own discrete sessions and that it was very helpful to her practice! </w:t>
      </w:r>
      <w:r w:rsidRPr="001762D1">
        <w:rPr>
          <w:rFonts w:ascii="Arial" w:eastAsia="Times New Roman" w:hAnsi="Arial" w:cs="Arial"/>
          <w:color w:val="000000"/>
          <w:szCs w:val="24"/>
          <w:lang w:eastAsia="en-GB"/>
        </w:rPr>
        <w:br/>
      </w:r>
      <w:r w:rsidRPr="001762D1">
        <w:rPr>
          <w:rFonts w:ascii="Arial" w:eastAsia="Times New Roman" w:hAnsi="Arial" w:cs="Arial"/>
          <w:color w:val="000000"/>
          <w:szCs w:val="24"/>
          <w:lang w:eastAsia="en-GB"/>
        </w:rPr>
        <w:br/>
        <w:t xml:space="preserve">I also wanted to include this experience in my Professional Standards Workbook because as although this week was very successful, and I generally felt more confident with my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management skills, I still came across a few instances in my discrete sessions after this week where I struggled to manage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For example, on one occasion, one child refused to participate with the session even after I had asked him nicely to come and sit down. I found myself flustered and not knowing how to deal with this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as I hadn’t experienced it before. After my class teacher stepped in, my discrete session continued as normal. Thus, although I felt very confident after setting my target as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management, this experience showed me that there was room to grow in this area of teaching and that one week of focusing on </w:t>
      </w:r>
      <w:proofErr w:type="spellStart"/>
      <w:r w:rsidRPr="001762D1">
        <w:rPr>
          <w:rFonts w:ascii="Arial" w:eastAsia="Times New Roman" w:hAnsi="Arial" w:cs="Arial"/>
          <w:color w:val="000000"/>
          <w:szCs w:val="24"/>
          <w:lang w:eastAsia="en-GB"/>
        </w:rPr>
        <w:t>behaviour</w:t>
      </w:r>
      <w:proofErr w:type="spellEnd"/>
      <w:r w:rsidRPr="001762D1">
        <w:rPr>
          <w:rFonts w:ascii="Arial" w:eastAsia="Times New Roman" w:hAnsi="Arial" w:cs="Arial"/>
          <w:color w:val="000000"/>
          <w:szCs w:val="24"/>
          <w:lang w:eastAsia="en-GB"/>
        </w:rPr>
        <w:t xml:space="preserve"> management would not complete my learning in this area.</w:t>
      </w:r>
    </w:p>
    <w:p w14:paraId="2260BE72" w14:textId="794AB668" w:rsidR="00505886" w:rsidRPr="00505886" w:rsidRDefault="00505886" w:rsidP="00505886"/>
    <w:p w14:paraId="7142A8EC" w14:textId="3CD8B06A" w:rsidR="007C32AA" w:rsidRPr="007C32AA" w:rsidRDefault="007C32AA" w:rsidP="00B70105">
      <w:pPr>
        <w:pStyle w:val="Heading3"/>
      </w:pPr>
      <w:r>
        <w:t>What next?</w:t>
      </w:r>
    </w:p>
    <w:p w14:paraId="1D8A0FD6" w14:textId="6CD54728" w:rsidR="005D08B5" w:rsidRPr="005D08B5" w:rsidRDefault="005D08B5" w:rsidP="005D08B5">
      <w:pPr>
        <w:rPr>
          <w:rFonts w:ascii="Arial" w:eastAsia="Times New Roman" w:hAnsi="Arial" w:cs="Arial"/>
          <w:szCs w:val="24"/>
          <w:lang w:eastAsia="en-GB"/>
        </w:rPr>
      </w:pPr>
      <w:r w:rsidRPr="005D08B5">
        <w:rPr>
          <w:rFonts w:ascii="Arial" w:eastAsia="Times New Roman" w:hAnsi="Arial" w:cs="Arial"/>
          <w:color w:val="000000"/>
          <w:szCs w:val="24"/>
          <w:lang w:eastAsia="en-GB"/>
        </w:rPr>
        <w:t xml:space="preserve">Although this experience was very positive and provided me with some useful skills and basic knowledge on how to manage </w:t>
      </w:r>
      <w:proofErr w:type="spellStart"/>
      <w:r w:rsidRPr="005D08B5">
        <w:rPr>
          <w:rFonts w:ascii="Arial" w:eastAsia="Times New Roman" w:hAnsi="Arial" w:cs="Arial"/>
          <w:color w:val="000000"/>
          <w:szCs w:val="24"/>
          <w:lang w:eastAsia="en-GB"/>
        </w:rPr>
        <w:t>behaviour</w:t>
      </w:r>
      <w:proofErr w:type="spellEnd"/>
      <w:r w:rsidRPr="005D08B5">
        <w:rPr>
          <w:rFonts w:ascii="Arial" w:eastAsia="Times New Roman" w:hAnsi="Arial" w:cs="Arial"/>
          <w:color w:val="000000"/>
          <w:szCs w:val="24"/>
          <w:lang w:eastAsia="en-GB"/>
        </w:rPr>
        <w:t xml:space="preserve">, I know that my development within this area is not yet complete. Next term I will be going to Key Stage Two where I know the </w:t>
      </w:r>
      <w:proofErr w:type="spellStart"/>
      <w:r w:rsidRPr="005D08B5">
        <w:rPr>
          <w:rFonts w:ascii="Arial" w:eastAsia="Times New Roman" w:hAnsi="Arial" w:cs="Arial"/>
          <w:color w:val="000000"/>
          <w:szCs w:val="24"/>
          <w:lang w:eastAsia="en-GB"/>
        </w:rPr>
        <w:t>behaviour</w:t>
      </w:r>
      <w:proofErr w:type="spellEnd"/>
      <w:r w:rsidRPr="005D08B5">
        <w:rPr>
          <w:rFonts w:ascii="Arial" w:eastAsia="Times New Roman" w:hAnsi="Arial" w:cs="Arial"/>
          <w:color w:val="000000"/>
          <w:szCs w:val="24"/>
          <w:lang w:eastAsia="en-GB"/>
        </w:rPr>
        <w:t xml:space="preserve"> will be completely different due to the differences in ages and personalities that will be in my class. Therefore, I plan to take with me </w:t>
      </w:r>
      <w:proofErr w:type="gramStart"/>
      <w:r w:rsidRPr="005D08B5">
        <w:rPr>
          <w:rFonts w:ascii="Arial" w:eastAsia="Times New Roman" w:hAnsi="Arial" w:cs="Arial"/>
          <w:color w:val="000000"/>
          <w:szCs w:val="24"/>
          <w:lang w:eastAsia="en-GB"/>
        </w:rPr>
        <w:t>what</w:t>
      </w:r>
      <w:proofErr w:type="gramEnd"/>
      <w:r w:rsidRPr="005D08B5">
        <w:rPr>
          <w:rFonts w:ascii="Arial" w:eastAsia="Times New Roman" w:hAnsi="Arial" w:cs="Arial"/>
          <w:color w:val="000000"/>
          <w:szCs w:val="24"/>
          <w:lang w:eastAsia="en-GB"/>
        </w:rPr>
        <w:t xml:space="preserve"> I have learnt during this experience but I also plan on ensuring that I focus some of my time next term towards </w:t>
      </w:r>
      <w:proofErr w:type="spellStart"/>
      <w:r w:rsidRPr="005D08B5">
        <w:rPr>
          <w:rFonts w:ascii="Arial" w:eastAsia="Times New Roman" w:hAnsi="Arial" w:cs="Arial"/>
          <w:color w:val="000000"/>
          <w:szCs w:val="24"/>
          <w:lang w:eastAsia="en-GB"/>
        </w:rPr>
        <w:t>behaviour</w:t>
      </w:r>
      <w:proofErr w:type="spellEnd"/>
      <w:r w:rsidRPr="005D08B5">
        <w:rPr>
          <w:rFonts w:ascii="Arial" w:eastAsia="Times New Roman" w:hAnsi="Arial" w:cs="Arial"/>
          <w:color w:val="000000"/>
          <w:szCs w:val="24"/>
          <w:lang w:eastAsia="en-GB"/>
        </w:rPr>
        <w:t xml:space="preserve"> management. I look forward to learning new strategies from my class mentor on how to manage </w:t>
      </w:r>
      <w:proofErr w:type="spellStart"/>
      <w:r w:rsidRPr="005D08B5">
        <w:rPr>
          <w:rFonts w:ascii="Arial" w:eastAsia="Times New Roman" w:hAnsi="Arial" w:cs="Arial"/>
          <w:color w:val="000000"/>
          <w:szCs w:val="24"/>
          <w:lang w:eastAsia="en-GB"/>
        </w:rPr>
        <w:t>behaviour</w:t>
      </w:r>
      <w:proofErr w:type="spellEnd"/>
      <w:r w:rsidRPr="005D08B5">
        <w:rPr>
          <w:rFonts w:ascii="Arial" w:eastAsia="Times New Roman" w:hAnsi="Arial" w:cs="Arial"/>
          <w:color w:val="000000"/>
          <w:szCs w:val="24"/>
          <w:lang w:eastAsia="en-GB"/>
        </w:rPr>
        <w:t xml:space="preserve"> and look forward to developing strategies which will be suitable for older children. I am interested to see how the </w:t>
      </w:r>
      <w:proofErr w:type="spellStart"/>
      <w:r w:rsidRPr="005D08B5">
        <w:rPr>
          <w:rFonts w:ascii="Arial" w:eastAsia="Times New Roman" w:hAnsi="Arial" w:cs="Arial"/>
          <w:color w:val="000000"/>
          <w:szCs w:val="24"/>
          <w:lang w:eastAsia="en-GB"/>
        </w:rPr>
        <w:t>behaviour</w:t>
      </w:r>
      <w:proofErr w:type="spellEnd"/>
      <w:r w:rsidRPr="005D08B5">
        <w:rPr>
          <w:rFonts w:ascii="Arial" w:eastAsia="Times New Roman" w:hAnsi="Arial" w:cs="Arial"/>
          <w:color w:val="000000"/>
          <w:szCs w:val="24"/>
          <w:lang w:eastAsia="en-GB"/>
        </w:rPr>
        <w:t xml:space="preserve"> management strategies differ from Nursery to Key Stage two children. That being said, I also look forward to testing out the strategies I have learnt in my Nursery placement and see how </w:t>
      </w:r>
      <w:r w:rsidRPr="005D08B5">
        <w:rPr>
          <w:rFonts w:ascii="Arial" w:eastAsia="Times New Roman" w:hAnsi="Arial" w:cs="Arial"/>
          <w:color w:val="000000"/>
          <w:szCs w:val="24"/>
          <w:lang w:eastAsia="en-GB"/>
        </w:rPr>
        <w:lastRenderedPageBreak/>
        <w:t xml:space="preserve">they work with my New Year Four class. Moreover, I also know that I have a lot more to learn about managing the learning environment in general. Although I have focused on </w:t>
      </w:r>
      <w:proofErr w:type="spellStart"/>
      <w:r w:rsidRPr="005D08B5">
        <w:rPr>
          <w:rFonts w:ascii="Arial" w:eastAsia="Times New Roman" w:hAnsi="Arial" w:cs="Arial"/>
          <w:color w:val="000000"/>
          <w:szCs w:val="24"/>
          <w:lang w:eastAsia="en-GB"/>
        </w:rPr>
        <w:t>behaviour</w:t>
      </w:r>
      <w:proofErr w:type="spellEnd"/>
      <w:r w:rsidRPr="005D08B5">
        <w:rPr>
          <w:rFonts w:ascii="Arial" w:eastAsia="Times New Roman" w:hAnsi="Arial" w:cs="Arial"/>
          <w:color w:val="000000"/>
          <w:szCs w:val="24"/>
          <w:lang w:eastAsia="en-GB"/>
        </w:rPr>
        <w:t xml:space="preserve"> management, during this experience, there are a lot more aspects to managing the learning environment from seating plans to lesson delivery. Therefore, I look forward to focusing some of my time in Key Stage Two on this aspect of teaching. To add, as my lessons in Key Stage Two will be a lot more structured than the discrete sessions within Nursery, I believe that I will be able to gain valuable experience within this area of my teaching within this phase.  Lastly, I will share what I have learnt with my fellow students through social media platforms such as Instagram and Twitter. I will also share what I have learnt with the next student who will be going to Nursery. I believe that I will be able to provide the student with useful tips and will be able to inform her about the 'copy me' strategy and counting back from 3 strategy.</w:t>
      </w:r>
    </w:p>
    <w:p w14:paraId="548E3E5C" w14:textId="77777777" w:rsidR="005D08B5" w:rsidRDefault="005D08B5" w:rsidP="005D08B5"/>
    <w:p w14:paraId="1A6E7164" w14:textId="4D95ABCC" w:rsidR="00811007" w:rsidRDefault="00811007" w:rsidP="00811007"/>
    <w:p w14:paraId="01EC8868" w14:textId="77777777" w:rsidR="00552BF1" w:rsidRDefault="00552BF1" w:rsidP="00811007"/>
    <w:p w14:paraId="11F56628" w14:textId="35BF2899" w:rsidR="00B9167E" w:rsidRDefault="00B357D8" w:rsidP="00B9167E">
      <w:pPr>
        <w:pStyle w:val="Heading2"/>
      </w:pPr>
      <w:r>
        <w:t>Professional Experience Template 2</w:t>
      </w:r>
      <w:r w:rsidR="00B9167E">
        <w:t>:</w:t>
      </w:r>
      <w:r w:rsidR="00B9167E" w:rsidRPr="00B9167E">
        <w:t xml:space="preserve"> </w:t>
      </w:r>
      <w:sdt>
        <w:sdtPr>
          <w:alias w:val="Title of your experience"/>
          <w:tag w:val="Title of your experience"/>
          <w:id w:val="-849182380"/>
          <w:placeholder>
            <w:docPart w:val="92B0F9A6749C400BA0B07F648632A851"/>
          </w:placeholder>
          <w:temporary/>
          <w:showingPlcHdr/>
          <w:text/>
        </w:sdtPr>
        <w:sdtEndPr/>
        <w:sdtContent>
          <w:r w:rsidR="00846548">
            <w:t>Paste text here</w:t>
          </w:r>
        </w:sdtContent>
      </w:sdt>
    </w:p>
    <w:p w14:paraId="0C30188C" w14:textId="19DCF1D6"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320E28">
            <w:t>Advancing: Cross Curricular themes</w:t>
          </w:r>
        </w:sdtContent>
      </w:sdt>
    </w:p>
    <w:p w14:paraId="2C2A77DF" w14:textId="77777777" w:rsidR="00846548" w:rsidRDefault="00846548" w:rsidP="00B70105">
      <w:pPr>
        <w:pStyle w:val="Heading3"/>
      </w:pPr>
      <w:r>
        <w:t>What did you do and why?</w:t>
      </w:r>
    </w:p>
    <w:p w14:paraId="2C212B9D" w14:textId="3AB39DA1" w:rsidR="00320E28" w:rsidRPr="00320E28" w:rsidRDefault="00320E28" w:rsidP="00320E28">
      <w:pPr>
        <w:rPr>
          <w:rFonts w:ascii="Arial" w:eastAsia="Times New Roman" w:hAnsi="Arial" w:cs="Arial"/>
          <w:color w:val="000000" w:themeColor="text1"/>
          <w:lang w:eastAsia="en-GB"/>
        </w:rPr>
      </w:pPr>
      <w:r w:rsidRPr="00320E28">
        <w:rPr>
          <w:rFonts w:ascii="Arial" w:eastAsia="Times New Roman" w:hAnsi="Arial" w:cs="Arial"/>
          <w:color w:val="000000" w:themeColor="text1"/>
          <w:shd w:val="clear" w:color="auto" w:fill="FFFFFF"/>
          <w:lang w:eastAsia="en-GB"/>
        </w:rPr>
        <w:t xml:space="preserve">Throughout my placement in Year Four, I was in charge of 50% of the lessons. As this term was online, I was responsible for creating activities and resources to put onto Google Classroom for my class. I was also responsible for creating recorded, asynchronous lessons which were uploaded with these activities. Therefore, throughout this term, I made an effort to ensure that I was incorporating cross-curricular themes into my lessons. After studying the New Curriculum for Wales (2020), I knew it was my responsibility as a teacher to ensure that I was including Numeracy, </w:t>
      </w:r>
      <w:r w:rsidR="00BF665A">
        <w:rPr>
          <w:rFonts w:ascii="Arial" w:eastAsia="Times New Roman" w:hAnsi="Arial" w:cs="Arial"/>
          <w:color w:val="000000" w:themeColor="text1"/>
          <w:shd w:val="clear" w:color="auto" w:fill="FFFFFF"/>
          <w:lang w:eastAsia="en-GB"/>
        </w:rPr>
        <w:t>d</w:t>
      </w:r>
      <w:r w:rsidRPr="00320E28">
        <w:rPr>
          <w:rFonts w:ascii="Arial" w:eastAsia="Times New Roman" w:hAnsi="Arial" w:cs="Arial"/>
          <w:color w:val="000000" w:themeColor="text1"/>
          <w:shd w:val="clear" w:color="auto" w:fill="FFFFFF"/>
          <w:lang w:eastAsia="en-GB"/>
        </w:rPr>
        <w:t xml:space="preserve">igital </w:t>
      </w:r>
      <w:r w:rsidR="00BF665A">
        <w:rPr>
          <w:rFonts w:ascii="Arial" w:eastAsia="Times New Roman" w:hAnsi="Arial" w:cs="Arial"/>
          <w:color w:val="000000" w:themeColor="text1"/>
          <w:shd w:val="clear" w:color="auto" w:fill="FFFFFF"/>
          <w:lang w:eastAsia="en-GB"/>
        </w:rPr>
        <w:t>c</w:t>
      </w:r>
      <w:r w:rsidRPr="00320E28">
        <w:rPr>
          <w:rFonts w:ascii="Arial" w:eastAsia="Times New Roman" w:hAnsi="Arial" w:cs="Arial"/>
          <w:color w:val="000000" w:themeColor="text1"/>
          <w:shd w:val="clear" w:color="auto" w:fill="FFFFFF"/>
          <w:lang w:eastAsia="en-GB"/>
        </w:rPr>
        <w:t xml:space="preserve">ompetency and Literacy, Languages and Communication (LLC) into my lessons. Moreover, after reading Hayes' (2010) </w:t>
      </w:r>
      <w:r w:rsidRPr="00320E28">
        <w:rPr>
          <w:rFonts w:ascii="Arial" w:eastAsia="Times New Roman" w:hAnsi="Arial" w:cs="Arial"/>
          <w:i/>
          <w:iCs/>
          <w:color w:val="000000" w:themeColor="text1"/>
          <w:shd w:val="clear" w:color="auto" w:fill="FFFFFF"/>
          <w:lang w:eastAsia="en-GB"/>
        </w:rPr>
        <w:t>‘The Seductive Charms of a Cross-Curricular Approach’</w:t>
      </w:r>
      <w:r w:rsidRPr="00320E28">
        <w:rPr>
          <w:rFonts w:ascii="Arial" w:eastAsia="Times New Roman" w:hAnsi="Arial" w:cs="Arial"/>
          <w:color w:val="000000" w:themeColor="text1"/>
          <w:shd w:val="clear" w:color="auto" w:fill="FFFFFF"/>
          <w:lang w:eastAsia="en-GB"/>
        </w:rPr>
        <w:t xml:space="preserve">, I could see that there are many differing viewpoints regarding implementing cross-curricular themes. However, I learnt that implementing cross-curricular themes encourages investigation, imagination and supports children to undertake active enquiry. From my Nursery placement, I already knew that LLC could always be incorporated into my </w:t>
      </w:r>
      <w:r w:rsidRPr="00320E28">
        <w:rPr>
          <w:rFonts w:ascii="Arial" w:eastAsia="Times New Roman" w:hAnsi="Arial" w:cs="Arial"/>
          <w:color w:val="000000" w:themeColor="text1"/>
          <w:shd w:val="clear" w:color="auto" w:fill="FFFFFF"/>
          <w:lang w:eastAsia="en-GB"/>
        </w:rPr>
        <w:lastRenderedPageBreak/>
        <w:t xml:space="preserve">lessons through oracy. However, at the beginning of my Year Four placement, it soon became apparent that because the children in Year Four were a lot older, I could incorporate a lot more LLC into my lessons in a more structured way. Therefore, throughout this term, I planned numerous lessons which incorporated this Area of Learning. I found it useful to incorporate cross-curricular themes into the children's Inquiry-Based Learning (IBL) lessons. For instance, for children's new inquiry on planning their own Valentine's Day meal, I decided it would be a good idea for the children to create their own menus. Therefore, </w:t>
      </w:r>
      <w:hyperlink w:anchor="/viewer/kwhG4Zpb6zn9nGMdtfn6xgpfMh?hist" w:history="1">
        <w:r w:rsidRPr="00320E28">
          <w:rPr>
            <w:rFonts w:ascii="Arial" w:eastAsia="Times New Roman" w:hAnsi="Arial" w:cs="Arial"/>
            <w:color w:val="000000" w:themeColor="text1"/>
            <w:shd w:val="clear" w:color="auto" w:fill="FFFFFF"/>
            <w:lang w:eastAsia="en-GB"/>
          </w:rPr>
          <w:t>within this lesson</w:t>
        </w:r>
      </w:hyperlink>
      <w:r w:rsidRPr="00320E28">
        <w:rPr>
          <w:rFonts w:ascii="Arial" w:eastAsia="Times New Roman" w:hAnsi="Arial" w:cs="Arial"/>
          <w:color w:val="000000" w:themeColor="text1"/>
          <w:shd w:val="clear" w:color="auto" w:fill="FFFFFF"/>
          <w:lang w:eastAsia="en-GB"/>
        </w:rPr>
        <w:t xml:space="preserve">, I instructed children to include headings, subheadings, a title page, full sentences, full stops and capital letters. These aspects were all previous topics the children had focused on, so I thought it would be a good idea to revisit these topics through the inquiry. Moreover, I also planned an inquiry-based learning lesson that incorporated LLC through poems. At the beginning of term, children were working on their own personal inquiries that they had chosen themselves. Therefore, after doing some research to build my own subject knowledge of poems, I decided to incorporate acrostic poems through their inquiries. I thought focusing on poems would help build their general literacy skills but also their creative writing skills! Furthermore, throughout my time in Year Four most of the lessons that I had planned incorporated LLC naturally. This was done through the children needing to read instructions, listen to my recorded lessons and use their writing skills to complete work. </w:t>
      </w:r>
    </w:p>
    <w:p w14:paraId="0F92DE89" w14:textId="77777777" w:rsidR="00320E28" w:rsidRPr="00320E28" w:rsidRDefault="00320E28" w:rsidP="00320E28">
      <w:pPr>
        <w:rPr>
          <w:rFonts w:ascii="Arial" w:eastAsia="Times New Roman" w:hAnsi="Arial" w:cs="Arial"/>
          <w:color w:val="000000" w:themeColor="text1"/>
          <w:lang w:eastAsia="en-GB"/>
        </w:rPr>
      </w:pPr>
    </w:p>
    <w:p w14:paraId="106FDF9A" w14:textId="09D5AA4C" w:rsidR="00320E28" w:rsidRPr="00320E28" w:rsidRDefault="00320E28" w:rsidP="00320E28">
      <w:pPr>
        <w:rPr>
          <w:rFonts w:ascii="Arial" w:eastAsia="Times New Roman" w:hAnsi="Arial" w:cs="Arial"/>
          <w:color w:val="000000" w:themeColor="text1"/>
          <w:lang w:eastAsia="en-GB"/>
        </w:rPr>
      </w:pPr>
      <w:r w:rsidRPr="00320E28">
        <w:rPr>
          <w:rFonts w:ascii="Arial" w:eastAsia="Times New Roman" w:hAnsi="Arial" w:cs="Arial"/>
          <w:color w:val="000000" w:themeColor="text1"/>
          <w:shd w:val="clear" w:color="auto" w:fill="FFFFFF"/>
          <w:lang w:eastAsia="en-GB"/>
        </w:rPr>
        <w:t xml:space="preserve">Furthermore, as my time within Year Four was mostly online, my lessons naturally incorporated </w:t>
      </w:r>
      <w:r w:rsidR="00BF665A">
        <w:rPr>
          <w:rFonts w:ascii="Arial" w:eastAsia="Times New Roman" w:hAnsi="Arial" w:cs="Arial"/>
          <w:color w:val="000000" w:themeColor="text1"/>
          <w:shd w:val="clear" w:color="auto" w:fill="FFFFFF"/>
          <w:lang w:eastAsia="en-GB"/>
        </w:rPr>
        <w:t>d</w:t>
      </w:r>
      <w:r w:rsidRPr="00320E28">
        <w:rPr>
          <w:rFonts w:ascii="Arial" w:eastAsia="Times New Roman" w:hAnsi="Arial" w:cs="Arial"/>
          <w:color w:val="000000" w:themeColor="text1"/>
          <w:shd w:val="clear" w:color="auto" w:fill="FFFFFF"/>
          <w:lang w:eastAsia="en-GB"/>
        </w:rPr>
        <w:t xml:space="preserve">igital </w:t>
      </w:r>
      <w:r w:rsidR="00BF665A">
        <w:rPr>
          <w:rFonts w:ascii="Arial" w:eastAsia="Times New Roman" w:hAnsi="Arial" w:cs="Arial"/>
          <w:color w:val="000000" w:themeColor="text1"/>
          <w:shd w:val="clear" w:color="auto" w:fill="FFFFFF"/>
          <w:lang w:eastAsia="en-GB"/>
        </w:rPr>
        <w:t>c</w:t>
      </w:r>
      <w:r w:rsidRPr="00320E28">
        <w:rPr>
          <w:rFonts w:ascii="Arial" w:eastAsia="Times New Roman" w:hAnsi="Arial" w:cs="Arial"/>
          <w:color w:val="000000" w:themeColor="text1"/>
          <w:shd w:val="clear" w:color="auto" w:fill="FFFFFF"/>
          <w:lang w:eastAsia="en-GB"/>
        </w:rPr>
        <w:t xml:space="preserve">ompetency skills because children needed to use different online platforms to complete their work. For example, all of my lessons were scheduled to Google Classroom which was accessed through the HWB Government website. Therefore, through completing online learning, children needed to be able to use Google Classroom, Google Slides, Seesaw, and </w:t>
      </w:r>
      <w:proofErr w:type="spellStart"/>
      <w:r w:rsidRPr="00320E28">
        <w:rPr>
          <w:rFonts w:ascii="Arial" w:eastAsia="Times New Roman" w:hAnsi="Arial" w:cs="Arial"/>
          <w:color w:val="000000" w:themeColor="text1"/>
          <w:shd w:val="clear" w:color="auto" w:fill="FFFFFF"/>
          <w:lang w:eastAsia="en-GB"/>
        </w:rPr>
        <w:t>programmes</w:t>
      </w:r>
      <w:proofErr w:type="spellEnd"/>
      <w:r w:rsidRPr="00320E28">
        <w:rPr>
          <w:rFonts w:ascii="Arial" w:eastAsia="Times New Roman" w:hAnsi="Arial" w:cs="Arial"/>
          <w:color w:val="000000" w:themeColor="text1"/>
          <w:shd w:val="clear" w:color="auto" w:fill="FFFFFF"/>
          <w:lang w:eastAsia="en-GB"/>
        </w:rPr>
        <w:t xml:space="preserve"> such as Kahoot. However, although my lessons naturally incorporated </w:t>
      </w:r>
      <w:r w:rsidR="00BF665A">
        <w:rPr>
          <w:rFonts w:ascii="Arial" w:eastAsia="Times New Roman" w:hAnsi="Arial" w:cs="Arial"/>
          <w:color w:val="000000" w:themeColor="text1"/>
          <w:shd w:val="clear" w:color="auto" w:fill="FFFFFF"/>
          <w:lang w:eastAsia="en-GB"/>
        </w:rPr>
        <w:t>d</w:t>
      </w:r>
      <w:r w:rsidRPr="00320E28">
        <w:rPr>
          <w:rFonts w:ascii="Arial" w:eastAsia="Times New Roman" w:hAnsi="Arial" w:cs="Arial"/>
          <w:color w:val="000000" w:themeColor="text1"/>
          <w:shd w:val="clear" w:color="auto" w:fill="FFFFFF"/>
          <w:lang w:eastAsia="en-GB"/>
        </w:rPr>
        <w:t xml:space="preserve">igital </w:t>
      </w:r>
      <w:r w:rsidR="00BF665A">
        <w:rPr>
          <w:rFonts w:ascii="Arial" w:eastAsia="Times New Roman" w:hAnsi="Arial" w:cs="Arial"/>
          <w:color w:val="000000" w:themeColor="text1"/>
          <w:shd w:val="clear" w:color="auto" w:fill="FFFFFF"/>
          <w:lang w:eastAsia="en-GB"/>
        </w:rPr>
        <w:t>c</w:t>
      </w:r>
      <w:r w:rsidRPr="00320E28">
        <w:rPr>
          <w:rFonts w:ascii="Arial" w:eastAsia="Times New Roman" w:hAnsi="Arial" w:cs="Arial"/>
          <w:color w:val="000000" w:themeColor="text1"/>
          <w:shd w:val="clear" w:color="auto" w:fill="FFFFFF"/>
          <w:lang w:eastAsia="en-GB"/>
        </w:rPr>
        <w:t xml:space="preserve">ompetency skills due to the online learning climate, I wanted to ensure that children were learning extra digital skills within some of my lessons. For instance, within one of the Numeracy lessons that I planned, I wanted children to highlight the correct answer on Google Slides. Therefore, I needed to provide children with a highlighting tutorial so that they could learn this new </w:t>
      </w:r>
      <w:r w:rsidRPr="00320E28">
        <w:rPr>
          <w:rFonts w:ascii="Arial" w:eastAsia="Times New Roman" w:hAnsi="Arial" w:cs="Arial"/>
          <w:color w:val="000000" w:themeColor="text1"/>
          <w:shd w:val="clear" w:color="auto" w:fill="FFFFFF"/>
          <w:lang w:eastAsia="en-GB"/>
        </w:rPr>
        <w:lastRenderedPageBreak/>
        <w:t xml:space="preserve">skill. Another example of how I incorporated </w:t>
      </w:r>
      <w:r w:rsidR="00BF665A">
        <w:rPr>
          <w:rFonts w:ascii="Arial" w:eastAsia="Times New Roman" w:hAnsi="Arial" w:cs="Arial"/>
          <w:color w:val="000000" w:themeColor="text1"/>
          <w:shd w:val="clear" w:color="auto" w:fill="FFFFFF"/>
          <w:lang w:eastAsia="en-GB"/>
        </w:rPr>
        <w:t>d</w:t>
      </w:r>
      <w:r w:rsidRPr="00320E28">
        <w:rPr>
          <w:rFonts w:ascii="Arial" w:eastAsia="Times New Roman" w:hAnsi="Arial" w:cs="Arial"/>
          <w:color w:val="000000" w:themeColor="text1"/>
          <w:shd w:val="clear" w:color="auto" w:fill="FFFFFF"/>
          <w:lang w:eastAsia="en-GB"/>
        </w:rPr>
        <w:t xml:space="preserve">igital </w:t>
      </w:r>
      <w:r w:rsidR="00BF665A">
        <w:rPr>
          <w:rFonts w:ascii="Arial" w:eastAsia="Times New Roman" w:hAnsi="Arial" w:cs="Arial"/>
          <w:color w:val="000000" w:themeColor="text1"/>
          <w:shd w:val="clear" w:color="auto" w:fill="FFFFFF"/>
          <w:lang w:eastAsia="en-GB"/>
        </w:rPr>
        <w:t>c</w:t>
      </w:r>
      <w:r w:rsidRPr="00320E28">
        <w:rPr>
          <w:rFonts w:ascii="Arial" w:eastAsia="Times New Roman" w:hAnsi="Arial" w:cs="Arial"/>
          <w:color w:val="000000" w:themeColor="text1"/>
          <w:shd w:val="clear" w:color="auto" w:fill="FFFFFF"/>
          <w:lang w:eastAsia="en-GB"/>
        </w:rPr>
        <w:t xml:space="preserve">ompetency into my lessons was through the children's inquiries which they had been working on this term. For </w:t>
      </w:r>
      <w:hyperlink w:anchor="/viewer/kwhG4Zpb6zn9ngpZr5qpqn8kyW?hist" w:history="1">
        <w:r w:rsidRPr="00320E28">
          <w:rPr>
            <w:rFonts w:ascii="Arial" w:eastAsia="Times New Roman" w:hAnsi="Arial" w:cs="Arial"/>
            <w:color w:val="000000" w:themeColor="text1"/>
            <w:shd w:val="clear" w:color="auto" w:fill="FFFFFF"/>
            <w:lang w:eastAsia="en-GB"/>
          </w:rPr>
          <w:t>one IBL lesson</w:t>
        </w:r>
      </w:hyperlink>
      <w:r w:rsidRPr="00320E28">
        <w:rPr>
          <w:rFonts w:ascii="Arial" w:eastAsia="Times New Roman" w:hAnsi="Arial" w:cs="Arial"/>
          <w:color w:val="000000" w:themeColor="text1"/>
          <w:shd w:val="clear" w:color="auto" w:fill="FFFFFF"/>
          <w:lang w:eastAsia="en-GB"/>
        </w:rPr>
        <w:t xml:space="preserve">, I decided that I wanted the children to record themselves speaking about their inquiry and what they had found out. I thought this was a fun, creative and engaging way that they could present their findings but also was a good way in which they could develop their digital skills. </w:t>
      </w:r>
    </w:p>
    <w:p w14:paraId="2EE1C268" w14:textId="77777777" w:rsidR="00320E28" w:rsidRPr="00320E28" w:rsidRDefault="00320E28" w:rsidP="00320E28">
      <w:pPr>
        <w:rPr>
          <w:rFonts w:ascii="Arial" w:eastAsia="Times New Roman" w:hAnsi="Arial" w:cs="Arial"/>
          <w:color w:val="000000" w:themeColor="text1"/>
          <w:lang w:eastAsia="en-GB"/>
        </w:rPr>
      </w:pPr>
    </w:p>
    <w:p w14:paraId="25EBD0BF" w14:textId="514F21C3" w:rsidR="00320E28" w:rsidRPr="00320E28" w:rsidRDefault="00320E28" w:rsidP="00320E28">
      <w:pPr>
        <w:rPr>
          <w:rFonts w:ascii="Arial" w:eastAsia="Times New Roman" w:hAnsi="Arial" w:cs="Arial"/>
          <w:color w:val="000000" w:themeColor="text1"/>
          <w:lang w:eastAsia="en-GB"/>
        </w:rPr>
      </w:pPr>
      <w:r w:rsidRPr="00320E28">
        <w:rPr>
          <w:rFonts w:ascii="Arial" w:eastAsia="Times New Roman" w:hAnsi="Arial" w:cs="Arial"/>
          <w:color w:val="000000" w:themeColor="text1"/>
          <w:shd w:val="clear" w:color="auto" w:fill="FFFFFF"/>
          <w:lang w:eastAsia="en-GB"/>
        </w:rPr>
        <w:t xml:space="preserve">However, although I successfully incorporated LLC and </w:t>
      </w:r>
      <w:r w:rsidR="00BF665A">
        <w:rPr>
          <w:rFonts w:ascii="Arial" w:eastAsia="Times New Roman" w:hAnsi="Arial" w:cs="Arial"/>
          <w:color w:val="000000" w:themeColor="text1"/>
          <w:shd w:val="clear" w:color="auto" w:fill="FFFFFF"/>
          <w:lang w:eastAsia="en-GB"/>
        </w:rPr>
        <w:t>d</w:t>
      </w:r>
      <w:r w:rsidRPr="00320E28">
        <w:rPr>
          <w:rFonts w:ascii="Arial" w:eastAsia="Times New Roman" w:hAnsi="Arial" w:cs="Arial"/>
          <w:color w:val="000000" w:themeColor="text1"/>
          <w:shd w:val="clear" w:color="auto" w:fill="FFFFFF"/>
          <w:lang w:eastAsia="en-GB"/>
        </w:rPr>
        <w:t xml:space="preserve">igital </w:t>
      </w:r>
      <w:r w:rsidR="00BF665A">
        <w:rPr>
          <w:rFonts w:ascii="Arial" w:eastAsia="Times New Roman" w:hAnsi="Arial" w:cs="Arial"/>
          <w:color w:val="000000" w:themeColor="text1"/>
          <w:shd w:val="clear" w:color="auto" w:fill="FFFFFF"/>
          <w:lang w:eastAsia="en-GB"/>
        </w:rPr>
        <w:t>c</w:t>
      </w:r>
      <w:r w:rsidRPr="00320E28">
        <w:rPr>
          <w:rFonts w:ascii="Arial" w:eastAsia="Times New Roman" w:hAnsi="Arial" w:cs="Arial"/>
          <w:color w:val="000000" w:themeColor="text1"/>
          <w:shd w:val="clear" w:color="auto" w:fill="FFFFFF"/>
          <w:lang w:eastAsia="en-GB"/>
        </w:rPr>
        <w:t>ompetency into some of my online lessons during Year Four, I struggled to do the same for Numeracy. I found incorporating LLC a lot easier than Numeracy and therefore, did not have many lessons this term that had Numeracy as a cross-curricular theme. I found incorporating Numeracy into my Nursery discrete sessions a lot easier. I think this may have been because Numeracy in Nursery is a lot less structured than the Numeracy in Year Four. To add, during my Year Four placement I noticed that a lot of the children within my class generally struggled with their Numeracy and Mathematics, so when planning for my lessons I struggled to find ways to incorporate Numeracy without making it too difficult for the children. I had a few ideas on how I could incorporate data and graphs into my IBL lessons but due to online learning, me and my class mentor thought this would be slightly too tricky for the children to do on their own at home.</w:t>
      </w:r>
    </w:p>
    <w:p w14:paraId="744564A6" w14:textId="3556B46A" w:rsidR="00846548" w:rsidRPr="008F713A" w:rsidRDefault="00846548" w:rsidP="00846548"/>
    <w:p w14:paraId="25332ED0" w14:textId="77777777" w:rsidR="00846548" w:rsidRDefault="00846548" w:rsidP="00B70105">
      <w:pPr>
        <w:pStyle w:val="Heading3"/>
      </w:pPr>
      <w:r>
        <w:t>What have you learned?</w:t>
      </w:r>
    </w:p>
    <w:p w14:paraId="69A38249" w14:textId="53554D47" w:rsidR="00320E28" w:rsidRPr="00320E28" w:rsidRDefault="00320E28" w:rsidP="00320E28">
      <w:pPr>
        <w:pStyle w:val="NormalWeb"/>
        <w:spacing w:line="360" w:lineRule="auto"/>
        <w:rPr>
          <w:rFonts w:ascii="Arial" w:hAnsi="Arial" w:cs="Arial"/>
          <w:color w:val="000000"/>
        </w:rPr>
      </w:pPr>
      <w:r w:rsidRPr="00320E28">
        <w:rPr>
          <w:rFonts w:ascii="Arial" w:hAnsi="Arial" w:cs="Arial"/>
          <w:color w:val="000000"/>
          <w:shd w:val="clear" w:color="auto" w:fill="FFFFFF"/>
        </w:rPr>
        <w:t>I found my Year Four placement valuable to my practice as I learnt a lot more about how to implement cross-curricular themes. I was particularly happy with my class mentor's comments on my end of placement review which</w:t>
      </w:r>
      <w:r w:rsidRPr="00320E28">
        <w:rPr>
          <w:rStyle w:val="apple-converted-space"/>
          <w:rFonts w:ascii="Arial" w:eastAsiaTheme="majorEastAsia" w:hAnsi="Arial" w:cs="Arial"/>
          <w:color w:val="000000"/>
          <w:shd w:val="clear" w:color="auto" w:fill="FFFFFF"/>
        </w:rPr>
        <w:t> </w:t>
      </w:r>
      <w:hyperlink w:anchor="/viewer/kwhG4Zpb6zn9drst4bW5zmZjqc?hist" w:history="1">
        <w:r w:rsidRPr="00320E28">
          <w:rPr>
            <w:rStyle w:val="Hyperlink"/>
            <w:rFonts w:ascii="Arial" w:eastAsiaTheme="majorEastAsia" w:hAnsi="Arial" w:cs="Arial"/>
            <w:color w:val="000000" w:themeColor="text1"/>
            <w:u w:val="none"/>
            <w:shd w:val="clear" w:color="auto" w:fill="FFFFFF"/>
          </w:rPr>
          <w:t>stated that I had successfully implemented cross-curricular themes into my lessons. </w:t>
        </w:r>
      </w:hyperlink>
    </w:p>
    <w:p w14:paraId="40CA23E7" w14:textId="77777777" w:rsidR="00320E28" w:rsidRPr="00320E28" w:rsidRDefault="00320E28" w:rsidP="00320E28">
      <w:pPr>
        <w:pStyle w:val="NormalWeb"/>
        <w:spacing w:line="360" w:lineRule="auto"/>
        <w:rPr>
          <w:rFonts w:ascii="Arial" w:hAnsi="Arial" w:cs="Arial"/>
          <w:color w:val="000000"/>
          <w:shd w:val="clear" w:color="auto" w:fill="FFFFFF"/>
        </w:rPr>
      </w:pPr>
      <w:r w:rsidRPr="00320E28">
        <w:rPr>
          <w:rFonts w:ascii="Arial" w:hAnsi="Arial" w:cs="Arial"/>
          <w:color w:val="000000"/>
          <w:shd w:val="clear" w:color="auto" w:fill="FFFFFF"/>
        </w:rPr>
        <w:t xml:space="preserve">I also found my time in Year Four valuable because it was interesting to see how different implementing cross-curricular themes into my lessons was from Nursery to Year Four. Both of these experiences taught me that LLC could be incorporated into many of my lessons through reading, writing, oracy and even listening! However, within Year Four, I could see that incorporating LLC into my lessons was much more structured than Nursery.  The LLC that I incorporated into my Nursery discrete </w:t>
      </w:r>
      <w:r w:rsidRPr="00320E28">
        <w:rPr>
          <w:rFonts w:ascii="Arial" w:hAnsi="Arial" w:cs="Arial"/>
          <w:color w:val="000000"/>
          <w:shd w:val="clear" w:color="auto" w:fill="FFFFFF"/>
        </w:rPr>
        <w:lastRenderedPageBreak/>
        <w:t>sessions was more focused on oracy, language and listening skills whereas the LLC that I incorporated into my Year Four lessons was focused on all of these things but also reading and writing. To add, from my experience in Year Four, I felt that I had a better opportunity to implement more LLC into my lessons because the children were older and could read and write. Moreover, my Year Four placement was valuable to me because it equipped me with ideas on how to incorporate LLC into my lessons. For example, through creative writing, poems, stories and general writing patterns. After being in Year Four, I now feel much more confident with implementing LLC into my lessons as I feel that I have good, creative ideas which can make my future lessons more fun, engaging and allow for more creativity within the activities I provide the children. </w:t>
      </w:r>
    </w:p>
    <w:p w14:paraId="25D038A6" w14:textId="17F2E013" w:rsidR="00320E28" w:rsidRPr="00320E28" w:rsidRDefault="00320E28" w:rsidP="00320E28">
      <w:pPr>
        <w:pStyle w:val="NormalWeb"/>
        <w:spacing w:line="360" w:lineRule="auto"/>
        <w:rPr>
          <w:rFonts w:ascii="Arial" w:hAnsi="Arial" w:cs="Arial"/>
          <w:color w:val="000000"/>
          <w:shd w:val="clear" w:color="auto" w:fill="FFFFFF"/>
        </w:rPr>
      </w:pPr>
      <w:r w:rsidRPr="00320E28">
        <w:rPr>
          <w:rFonts w:ascii="Arial" w:hAnsi="Arial" w:cs="Arial"/>
          <w:color w:val="000000"/>
          <w:shd w:val="clear" w:color="auto" w:fill="FFFFFF"/>
        </w:rPr>
        <w:t xml:space="preserve">Furthermore, I found this experience very useful to me and my practice because it helped develop my skills in implementing </w:t>
      </w:r>
      <w:r w:rsidR="00BF665A">
        <w:rPr>
          <w:rFonts w:ascii="Arial" w:hAnsi="Arial" w:cs="Arial"/>
          <w:color w:val="000000"/>
          <w:shd w:val="clear" w:color="auto" w:fill="FFFFFF"/>
        </w:rPr>
        <w:t>d</w:t>
      </w:r>
      <w:r w:rsidRPr="00320E28">
        <w:rPr>
          <w:rFonts w:ascii="Arial" w:hAnsi="Arial" w:cs="Arial"/>
          <w:color w:val="000000"/>
          <w:shd w:val="clear" w:color="auto" w:fill="FFFFFF"/>
        </w:rPr>
        <w:t xml:space="preserve">igital </w:t>
      </w:r>
      <w:r w:rsidR="00BF665A">
        <w:rPr>
          <w:rFonts w:ascii="Arial" w:hAnsi="Arial" w:cs="Arial"/>
          <w:color w:val="000000"/>
          <w:shd w:val="clear" w:color="auto" w:fill="FFFFFF"/>
        </w:rPr>
        <w:t>c</w:t>
      </w:r>
      <w:r w:rsidRPr="00320E28">
        <w:rPr>
          <w:rFonts w:ascii="Arial" w:hAnsi="Arial" w:cs="Arial"/>
          <w:color w:val="000000"/>
          <w:shd w:val="clear" w:color="auto" w:fill="FFFFFF"/>
        </w:rPr>
        <w:t xml:space="preserve">ompetency. Not only have I developed my own digital competency skills during this period of learning, but I have learnt new ways of implementing </w:t>
      </w:r>
      <w:r w:rsidR="00BF665A">
        <w:rPr>
          <w:rFonts w:ascii="Arial" w:hAnsi="Arial" w:cs="Arial"/>
          <w:color w:val="000000"/>
          <w:shd w:val="clear" w:color="auto" w:fill="FFFFFF"/>
        </w:rPr>
        <w:t>d</w:t>
      </w:r>
      <w:r w:rsidRPr="00320E28">
        <w:rPr>
          <w:rFonts w:ascii="Arial" w:hAnsi="Arial" w:cs="Arial"/>
          <w:color w:val="000000"/>
          <w:shd w:val="clear" w:color="auto" w:fill="FFFFFF"/>
        </w:rPr>
        <w:t xml:space="preserve">igital </w:t>
      </w:r>
      <w:r w:rsidR="00BF665A">
        <w:rPr>
          <w:rFonts w:ascii="Arial" w:hAnsi="Arial" w:cs="Arial"/>
          <w:color w:val="000000"/>
          <w:shd w:val="clear" w:color="auto" w:fill="FFFFFF"/>
        </w:rPr>
        <w:t>c</w:t>
      </w:r>
      <w:r w:rsidRPr="00320E28">
        <w:rPr>
          <w:rFonts w:ascii="Arial" w:hAnsi="Arial" w:cs="Arial"/>
          <w:color w:val="000000"/>
          <w:shd w:val="clear" w:color="auto" w:fill="FFFFFF"/>
        </w:rPr>
        <w:t>ompetency into my lessons which I can take forward in my practice. For example, through online games, video recordings and different online platforms.</w:t>
      </w:r>
    </w:p>
    <w:p w14:paraId="3797BACE" w14:textId="0A827F67" w:rsidR="00846548" w:rsidRPr="00320E28" w:rsidRDefault="00320E28" w:rsidP="00320E28">
      <w:pPr>
        <w:pStyle w:val="NormalWeb"/>
        <w:spacing w:line="360" w:lineRule="auto"/>
        <w:rPr>
          <w:rFonts w:ascii="Arial" w:hAnsi="Arial" w:cs="Arial"/>
          <w:color w:val="000000"/>
          <w:shd w:val="clear" w:color="auto" w:fill="FFFFFF"/>
        </w:rPr>
      </w:pPr>
      <w:r w:rsidRPr="00320E28">
        <w:rPr>
          <w:rFonts w:ascii="Arial" w:hAnsi="Arial" w:cs="Arial"/>
          <w:color w:val="000000"/>
          <w:shd w:val="clear" w:color="auto" w:fill="FFFFFF"/>
        </w:rPr>
        <w:t>​​​​​​​Although I struggled with implementing Numeracy into my lessons within Year Four, this experience was valuable to me as it has made me realise that I would like to focus on implementing Numeracy into my lessons within my next placement. </w:t>
      </w:r>
    </w:p>
    <w:p w14:paraId="52E63120" w14:textId="77777777" w:rsidR="00846548" w:rsidRPr="007C32AA" w:rsidRDefault="00846548" w:rsidP="00B70105">
      <w:pPr>
        <w:pStyle w:val="Heading3"/>
      </w:pPr>
      <w:r>
        <w:t>What next?</w:t>
      </w:r>
    </w:p>
    <w:p w14:paraId="29B5F3EB" w14:textId="783DD87C" w:rsidR="007A2D90" w:rsidRPr="00C95279" w:rsidRDefault="007A2D90" w:rsidP="007A2D90">
      <w:pPr>
        <w:rPr>
          <w:rFonts w:ascii="Arial" w:eastAsia="Times New Roman" w:hAnsi="Arial" w:cs="Arial"/>
          <w:color w:val="000000"/>
          <w:lang w:eastAsia="en-GB"/>
        </w:rPr>
      </w:pPr>
      <w:r w:rsidRPr="00C95279">
        <w:rPr>
          <w:rFonts w:ascii="Arial" w:eastAsia="Times New Roman" w:hAnsi="Arial" w:cs="Arial"/>
          <w:color w:val="000000"/>
          <w:lang w:eastAsia="en-GB"/>
        </w:rPr>
        <w:t>Moving forward, I plan on ensuring that within my next placement I focus on implementing Numeracy as a cross-curricular theme into my lessons. I would like to find creative and fun ways of implementing this theme in lessons with my next class in Key Stage Two. I plan on seeking advice and guidance from my new class mentor regarding this aspect of my teaching and I hope that I can learn some interesting ways of implementing Numeracy from her! Moreover, I also plan on continuing to implement LLC within all of my lessons through oracy, reading, listening and writing. I also plan on building the skills I have gained in incorporating LLC into my lessons by learning from my mentor and using Rob Smith and Katherine Simpson's book, '</w:t>
      </w:r>
      <w:r w:rsidRPr="00C95279">
        <w:rPr>
          <w:rFonts w:ascii="Arial" w:eastAsia="Times New Roman" w:hAnsi="Arial" w:cs="Arial"/>
          <w:i/>
          <w:iCs/>
          <w:color w:val="000000"/>
          <w:lang w:eastAsia="en-GB"/>
        </w:rPr>
        <w:t xml:space="preserve">100 Ideas for Primary </w:t>
      </w:r>
      <w:r w:rsidRPr="00C95279">
        <w:rPr>
          <w:rFonts w:ascii="Arial" w:eastAsia="Times New Roman" w:hAnsi="Arial" w:cs="Arial"/>
          <w:i/>
          <w:iCs/>
          <w:color w:val="000000"/>
          <w:lang w:eastAsia="en-GB"/>
        </w:rPr>
        <w:lastRenderedPageBreak/>
        <w:t>Teachers- Literacy’</w:t>
      </w:r>
      <w:r w:rsidRPr="00C95279">
        <w:rPr>
          <w:rFonts w:ascii="Arial" w:eastAsia="Times New Roman" w:hAnsi="Arial" w:cs="Arial"/>
          <w:color w:val="000000"/>
          <w:lang w:eastAsia="en-GB"/>
        </w:rPr>
        <w:t xml:space="preserve">. I look forward to reading this book and using these ideas within my next placement. To add, I also plan on ensuring that I continue to implement </w:t>
      </w:r>
      <w:r w:rsidR="00BF665A">
        <w:rPr>
          <w:rFonts w:ascii="Arial" w:eastAsia="Times New Roman" w:hAnsi="Arial" w:cs="Arial"/>
          <w:color w:val="000000"/>
          <w:lang w:eastAsia="en-GB"/>
        </w:rPr>
        <w:t>d</w:t>
      </w:r>
      <w:r w:rsidRPr="00C95279">
        <w:rPr>
          <w:rFonts w:ascii="Arial" w:eastAsia="Times New Roman" w:hAnsi="Arial" w:cs="Arial"/>
          <w:color w:val="000000"/>
          <w:lang w:eastAsia="en-GB"/>
        </w:rPr>
        <w:t xml:space="preserve">igital </w:t>
      </w:r>
      <w:r w:rsidR="00BF665A">
        <w:rPr>
          <w:rFonts w:ascii="Arial" w:eastAsia="Times New Roman" w:hAnsi="Arial" w:cs="Arial"/>
          <w:color w:val="000000"/>
          <w:lang w:eastAsia="en-GB"/>
        </w:rPr>
        <w:t>c</w:t>
      </w:r>
      <w:r w:rsidRPr="00C95279">
        <w:rPr>
          <w:rFonts w:ascii="Arial" w:eastAsia="Times New Roman" w:hAnsi="Arial" w:cs="Arial"/>
          <w:color w:val="000000"/>
          <w:lang w:eastAsia="en-GB"/>
        </w:rPr>
        <w:t>ompetency skills into my lessons next term. I am optimistic that learning will return to schools for my next placement</w:t>
      </w:r>
      <w:r>
        <w:rPr>
          <w:rFonts w:ascii="Arial" w:eastAsia="Times New Roman" w:hAnsi="Arial" w:cs="Arial"/>
          <w:color w:val="000000"/>
          <w:lang w:eastAsia="en-GB"/>
        </w:rPr>
        <w:t xml:space="preserve"> and will move away from online learning</w:t>
      </w:r>
      <w:r w:rsidRPr="00C95279">
        <w:rPr>
          <w:rFonts w:ascii="Arial" w:eastAsia="Times New Roman" w:hAnsi="Arial" w:cs="Arial"/>
          <w:color w:val="000000"/>
          <w:lang w:eastAsia="en-GB"/>
        </w:rPr>
        <w:t xml:space="preserve">. Thus, I plan on ensuring that children are still developing their digital skills when in school. To share what I have learnt during this experience, I plan on having informal discussions with my fellow students over social media. I hope to share my creative ideas on how to incorporate LLC and </w:t>
      </w:r>
      <w:r w:rsidR="00BF665A">
        <w:rPr>
          <w:rFonts w:ascii="Arial" w:eastAsia="Times New Roman" w:hAnsi="Arial" w:cs="Arial"/>
          <w:color w:val="000000"/>
          <w:lang w:eastAsia="en-GB"/>
        </w:rPr>
        <w:t>d</w:t>
      </w:r>
      <w:r w:rsidRPr="00C95279">
        <w:rPr>
          <w:rFonts w:ascii="Arial" w:eastAsia="Times New Roman" w:hAnsi="Arial" w:cs="Arial"/>
          <w:color w:val="000000"/>
          <w:lang w:eastAsia="en-GB"/>
        </w:rPr>
        <w:t xml:space="preserve">igital </w:t>
      </w:r>
      <w:r w:rsidR="00BF665A">
        <w:rPr>
          <w:rFonts w:ascii="Arial" w:eastAsia="Times New Roman" w:hAnsi="Arial" w:cs="Arial"/>
          <w:color w:val="000000"/>
          <w:lang w:eastAsia="en-GB"/>
        </w:rPr>
        <w:t>c</w:t>
      </w:r>
      <w:r w:rsidRPr="00C95279">
        <w:rPr>
          <w:rFonts w:ascii="Arial" w:eastAsia="Times New Roman" w:hAnsi="Arial" w:cs="Arial"/>
          <w:color w:val="000000"/>
          <w:lang w:eastAsia="en-GB"/>
        </w:rPr>
        <w:t>ompetency onto my social media platforms</w:t>
      </w:r>
      <w:r>
        <w:rPr>
          <w:rFonts w:ascii="Arial" w:eastAsia="Times New Roman" w:hAnsi="Arial" w:cs="Arial"/>
          <w:color w:val="000000"/>
          <w:lang w:eastAsia="en-GB"/>
        </w:rPr>
        <w:t xml:space="preserve">. </w:t>
      </w:r>
      <w:r w:rsidRPr="00C95279">
        <w:rPr>
          <w:rFonts w:ascii="Arial" w:eastAsia="Times New Roman" w:hAnsi="Arial" w:cs="Arial"/>
          <w:color w:val="000000"/>
          <w:lang w:eastAsia="en-GB"/>
        </w:rPr>
        <w:t>Lastly, I hope to be able to showcase what I have learnt regarding cross-curricular themes in my new school and share my ideas with my new class mentor. </w:t>
      </w:r>
    </w:p>
    <w:p w14:paraId="63F76C9E" w14:textId="1AB956E1" w:rsidR="00846548" w:rsidRPr="00A95C95" w:rsidRDefault="00846548" w:rsidP="007A2D90"/>
    <w:p w14:paraId="7BFFAF76" w14:textId="4BDBA1FE" w:rsidR="00B357D8" w:rsidRDefault="00B357D8" w:rsidP="00811007"/>
    <w:p w14:paraId="4A79E83B" w14:textId="77777777" w:rsidR="00552BF1" w:rsidRDefault="00552BF1">
      <w:pPr>
        <w:spacing w:line="240" w:lineRule="auto"/>
        <w:rPr>
          <w:rFonts w:asciiTheme="majorHAnsi" w:eastAsiaTheme="majorEastAsia" w:hAnsiTheme="majorHAnsi" w:cstheme="majorBidi"/>
          <w:b/>
          <w:color w:val="1F4E79" w:themeColor="accent1" w:themeShade="80"/>
          <w:sz w:val="28"/>
          <w:szCs w:val="26"/>
        </w:rPr>
      </w:pPr>
      <w:r>
        <w:br w:type="page"/>
      </w:r>
    </w:p>
    <w:p w14:paraId="4D213446" w14:textId="080F353C" w:rsidR="00B9167E" w:rsidRDefault="00B357D8" w:rsidP="00B9167E">
      <w:pPr>
        <w:pStyle w:val="Heading2"/>
      </w:pPr>
      <w:r>
        <w:lastRenderedPageBreak/>
        <w:t>Professional Experience Template 3</w:t>
      </w:r>
      <w:r w:rsidR="00B9167E">
        <w:t xml:space="preserve">: </w:t>
      </w:r>
      <w:sdt>
        <w:sdtPr>
          <w:alias w:val="Title of your experience"/>
          <w:tag w:val="Title of your experience"/>
          <w:id w:val="-961494122"/>
          <w:placeholder>
            <w:docPart w:val="52E9DB3D555B42C899119215532976B6"/>
          </w:placeholder>
          <w:temporary/>
          <w:showingPlcHdr/>
          <w:text/>
        </w:sdtPr>
        <w:sdtEndPr/>
        <w:sdtContent>
          <w:r w:rsidR="00846548">
            <w:t>Paste text here</w:t>
          </w:r>
        </w:sdtContent>
      </w:sdt>
    </w:p>
    <w:p w14:paraId="2BE3F2F3" w14:textId="3D90ED9E"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5A5A52">
            <w:t>Influencing: Challenge &amp; Expectations</w:t>
          </w:r>
        </w:sdtContent>
      </w:sdt>
    </w:p>
    <w:p w14:paraId="13992B87" w14:textId="1D4269D6" w:rsidR="005A5A52" w:rsidRPr="005A5A52" w:rsidRDefault="00846548" w:rsidP="005A5A52">
      <w:pPr>
        <w:pStyle w:val="Heading3"/>
      </w:pPr>
      <w:r>
        <w:t>What did you do and why?</w:t>
      </w:r>
      <w:r w:rsidR="005A5A52">
        <w:br/>
      </w:r>
      <w:r w:rsidR="005A5A52" w:rsidRPr="005A5A52">
        <w:rPr>
          <w:rFonts w:ascii="Arial" w:hAnsi="Arial" w:cs="Arial"/>
          <w:b w:val="0"/>
          <w:bCs w:val="0"/>
          <w:color w:val="161616"/>
          <w:shd w:val="clear" w:color="auto" w:fill="FFFFFF"/>
        </w:rPr>
        <w:t>During the last two weeks of my Year Four placement, me and my class mentor decided it would be a good idea to focus on ‘Challenge and Expectation’ through ‘Differentiation’. Therefore, I set my weekly targets to relate to these Standards and ensured that throughout the two weeks my lessons provided children with appropriate challenge and expectation. After being in Year Four for a few weeks and noticing the huge range of abilities within my class, me and my class mentor felt that it would be a good idea to focus two weeks on providing these children with appropriate challenge. In my Year Four class, the ability levels ranged from Reception to Year Five, so I knew I had a lot of work to do to ensure that all children were able to complete their work and access the curriculum. Although my class mentor assured me that not all classes would have the same range of abilities, she thought it would be a good opportunity to develop my practice in this area. I already knew from previous placements and experience that it was highly important to provide children with appropriate challenge so that they enter the Zone of Proximal Development (Vygotsky, 1978). After completing the ECAD6007 assignment, I learnt about Lev Vygotsky’s (1978) theory regarding the Zone of Proximal Development and the importance of ensuring that all children are given work that is appropriate for their ability. Moreover, during these two weeks, I wanted to focus on providing more abled children with higher levels of expectation. I had noticed that there was always an emphasis on ensuring the less abled children were appropriately challenged, so I wanted to ensure that the more abled children were provided with extra challenge to ensure that their learning progresses.</w:t>
      </w:r>
      <w:r w:rsidR="005A5A52" w:rsidRPr="005A5A52">
        <w:rPr>
          <w:rFonts w:ascii="Arial" w:hAnsi="Arial" w:cs="Arial"/>
          <w:color w:val="161616"/>
          <w:shd w:val="clear" w:color="auto" w:fill="FFFFFF"/>
        </w:rPr>
        <w:t> </w:t>
      </w:r>
    </w:p>
    <w:p w14:paraId="762795C2" w14:textId="77777777" w:rsidR="005A5A52" w:rsidRPr="005A5A52" w:rsidRDefault="005A5A52" w:rsidP="005A5A52">
      <w:pPr>
        <w:pStyle w:val="NormalWeb"/>
        <w:spacing w:line="360" w:lineRule="auto"/>
        <w:rPr>
          <w:rFonts w:ascii="Arial" w:hAnsi="Arial" w:cs="Arial"/>
          <w:color w:val="000000"/>
        </w:rPr>
      </w:pPr>
      <w:r w:rsidRPr="005A5A52">
        <w:rPr>
          <w:rFonts w:ascii="Arial" w:hAnsi="Arial" w:cs="Arial"/>
          <w:color w:val="161616"/>
          <w:shd w:val="clear" w:color="auto" w:fill="FFFFFF"/>
        </w:rPr>
        <w:t xml:space="preserve">Therefore, throughout the two weeks, I made a great effort to ensure that the lessons I scheduled for the children onto Google Classroom provided them with appropriate challenge and expectation through differentiating accordingly. For instance, over the two weeks, I planned and delivered two Numeracy lessons with two differentiated lessons on top of this. Although my class mentor instructed me to create one Numeracy lesson each week, I decided to create two different lessons on both weeks to ensure that I was providing children with appropriate challenge and expectations. For instance, during the </w:t>
      </w:r>
      <w:r w:rsidRPr="005A5A52">
        <w:rPr>
          <w:rFonts w:ascii="Arial" w:hAnsi="Arial" w:cs="Arial"/>
          <w:color w:val="161616"/>
          <w:shd w:val="clear" w:color="auto" w:fill="FFFFFF"/>
        </w:rPr>
        <w:lastRenderedPageBreak/>
        <w:t xml:space="preserve">first week that I set challenge and expectation through differentiating as my target, I was required to plan and deliver a Numeracy lesson on multiplying 2-digit numbers by 1-digit numbers. I knew that this task would be far too hard for some of the less abled children within the class so decided to create a separate lesson where these children would have to work through questions on the 2-, 5-, and 10-times tables. Moreover, on the last week that I set challenge and expectation through differentiation as my target, I was required to provide </w:t>
      </w:r>
      <w:r w:rsidRPr="003D3B93">
        <w:rPr>
          <w:rFonts w:ascii="Arial" w:hAnsi="Arial" w:cs="Arial"/>
          <w:color w:val="000000" w:themeColor="text1"/>
          <w:shd w:val="clear" w:color="auto" w:fill="FFFFFF"/>
        </w:rPr>
        <w:t>another</w:t>
      </w:r>
      <w:r w:rsidRPr="003D3B93">
        <w:rPr>
          <w:rStyle w:val="apple-converted-space"/>
          <w:rFonts w:ascii="Arial" w:eastAsiaTheme="majorEastAsia" w:hAnsi="Arial" w:cs="Arial"/>
          <w:color w:val="000000" w:themeColor="text1"/>
          <w:shd w:val="clear" w:color="auto" w:fill="FFFFFF"/>
        </w:rPr>
        <w:t> </w:t>
      </w:r>
      <w:hyperlink w:anchor="/viewer/kwhG4Zpb6zn9ncHsxsqjbM94gw?hist" w:history="1">
        <w:r w:rsidRPr="003D3B93">
          <w:rPr>
            <w:rStyle w:val="Hyperlink"/>
            <w:rFonts w:ascii="Arial" w:eastAsiaTheme="majorEastAsia" w:hAnsi="Arial" w:cs="Arial"/>
            <w:color w:val="000000" w:themeColor="text1"/>
            <w:u w:val="none"/>
            <w:shd w:val="clear" w:color="auto" w:fill="FFFFFF"/>
          </w:rPr>
          <w:t>lesson on multiplying 2-digit numbers by 1-digit numbers.</w:t>
        </w:r>
        <w:r w:rsidRPr="003D3B93">
          <w:rPr>
            <w:rStyle w:val="apple-converted-space"/>
            <w:rFonts w:ascii="Arial" w:eastAsiaTheme="majorEastAsia" w:hAnsi="Arial" w:cs="Arial"/>
            <w:color w:val="000000" w:themeColor="text1"/>
            <w:shd w:val="clear" w:color="auto" w:fill="FFFFFF"/>
          </w:rPr>
          <w:t> </w:t>
        </w:r>
      </w:hyperlink>
      <w:r w:rsidRPr="003D3B93">
        <w:rPr>
          <w:rFonts w:ascii="Arial" w:hAnsi="Arial" w:cs="Arial"/>
          <w:color w:val="000000" w:themeColor="text1"/>
          <w:shd w:val="clear" w:color="auto" w:fill="FFFFFF"/>
        </w:rPr>
        <w:t>Again, I knew this would be too hard for those less abled children, so I decided to make them</w:t>
      </w:r>
      <w:r w:rsidRPr="003D3B93">
        <w:rPr>
          <w:rStyle w:val="apple-converted-space"/>
          <w:rFonts w:ascii="Arial" w:eastAsiaTheme="majorEastAsia" w:hAnsi="Arial" w:cs="Arial"/>
          <w:color w:val="000000" w:themeColor="text1"/>
          <w:shd w:val="clear" w:color="auto" w:fill="FFFFFF"/>
        </w:rPr>
        <w:t> </w:t>
      </w:r>
      <w:hyperlink w:anchor="/viewer/kwhG4Zpb6zn9nb5r7g6d3mxcgc?hist" w:history="1">
        <w:r w:rsidRPr="003D3B93">
          <w:rPr>
            <w:rStyle w:val="Hyperlink"/>
            <w:rFonts w:ascii="Arial" w:eastAsiaTheme="majorEastAsia" w:hAnsi="Arial" w:cs="Arial"/>
            <w:color w:val="000000" w:themeColor="text1"/>
            <w:u w:val="none"/>
            <w:shd w:val="clear" w:color="auto" w:fill="FFFFFF"/>
          </w:rPr>
          <w:t>another separate lesson</w:t>
        </w:r>
      </w:hyperlink>
      <w:r w:rsidRPr="003D3B93">
        <w:rPr>
          <w:rFonts w:ascii="Arial" w:hAnsi="Arial" w:cs="Arial"/>
          <w:color w:val="000000" w:themeColor="text1"/>
          <w:shd w:val="clear" w:color="auto" w:fill="FFFFFF"/>
        </w:rPr>
        <w:t xml:space="preserve">. However, this time, I increased the difficulty by including the 3 times tables as well. I wanted to heighten the level of difficulty in the second week for the less abled children as I could see that they did well in the first week. I expected them to try and work on </w:t>
      </w:r>
      <w:r w:rsidRPr="005A5A52">
        <w:rPr>
          <w:rFonts w:ascii="Arial" w:hAnsi="Arial" w:cs="Arial"/>
          <w:color w:val="161616"/>
          <w:shd w:val="clear" w:color="auto" w:fill="FFFFFF"/>
        </w:rPr>
        <w:t>the 3 times tables, because from their online submissions the previous week, I could see that they were ready for a higher challenge. By producing separate lessons for the less abled children, I felt that I was working towards my target of ensuring that all children had appropriate challenge and expectation.</w:t>
      </w:r>
    </w:p>
    <w:p w14:paraId="67A92AC3" w14:textId="77777777" w:rsidR="005A5A52" w:rsidRPr="005A5A52" w:rsidRDefault="005A5A52" w:rsidP="005A5A52">
      <w:pPr>
        <w:pStyle w:val="NormalWeb"/>
        <w:spacing w:line="360" w:lineRule="auto"/>
        <w:rPr>
          <w:rFonts w:ascii="Arial" w:hAnsi="Arial" w:cs="Arial"/>
          <w:color w:val="000000"/>
        </w:rPr>
      </w:pPr>
      <w:r w:rsidRPr="005A5A52">
        <w:rPr>
          <w:rFonts w:ascii="Arial" w:hAnsi="Arial" w:cs="Arial"/>
          <w:color w:val="161616"/>
          <w:shd w:val="clear" w:color="auto" w:fill="FFFFFF"/>
        </w:rPr>
        <w:t>Moreover, throughout the two weeks, I also worked towards my target by ensuring that my Literacy lessons provided children with appropriate challenge and expectation. For instance, in the last week of my placement, I planned and delivered a Literacy lesson that was focused on bossy verbs. In this lesson children were required to complete the tasks I had left them on Google Classroom which included, matching the correct bossy verbs to the correct sentences, highlighting the correct bossy verbs and filling in sentences with different bossy verbs. As I stated earlier, I wanted to provide the more abled children with a higher challenge. Therefore, I provided the lesson with an "extra challenge level". This task required the children to write five of their own commands or instructions which included bossy verbs. To add, throughout these two weeks I provided the children with optional Kahoot quizzes which tested their knowledge and provided them with some extra challenge. I did this on my bossy verbs lesson and some of my Inquiry Based Learning (IBL) lessons. </w:t>
      </w:r>
    </w:p>
    <w:p w14:paraId="16F4A621" w14:textId="29FF8EFD" w:rsidR="00846548" w:rsidRPr="005A5A52" w:rsidRDefault="005A5A52" w:rsidP="005A5A52">
      <w:pPr>
        <w:pStyle w:val="NormalWeb"/>
        <w:spacing w:line="360" w:lineRule="auto"/>
        <w:rPr>
          <w:rFonts w:ascii="Arial" w:hAnsi="Arial" w:cs="Arial"/>
          <w:color w:val="000000"/>
        </w:rPr>
      </w:pPr>
      <w:r w:rsidRPr="005A5A52">
        <w:rPr>
          <w:rFonts w:ascii="Arial" w:hAnsi="Arial" w:cs="Arial"/>
          <w:color w:val="161616"/>
          <w:shd w:val="clear" w:color="auto" w:fill="FFFFFF"/>
        </w:rPr>
        <w:t xml:space="preserve">During the two weeks, our class had also just started a new inquiry which was centred on Valentine’s Day. I had to plan and deliver lessons for a few of these sessions so </w:t>
      </w:r>
      <w:r w:rsidRPr="005A5A52">
        <w:rPr>
          <w:rFonts w:ascii="Arial" w:hAnsi="Arial" w:cs="Arial"/>
          <w:color w:val="161616"/>
          <w:shd w:val="clear" w:color="auto" w:fill="FFFFFF"/>
        </w:rPr>
        <w:lastRenderedPageBreak/>
        <w:t>always kept my target in mind. For example, one IBL lesson was focused on the children researching the History of Valentine's Day. I knew that some children were not ready to start researching the internet on their own and putting the information they found in their own words. Therefore, I created another separate, differentiated lesson for those less abled children who would not be able to freely research the internet. Therefore, I provided these children with a link to a helpful website with a basic video and then asked the children to answer the questions regarding the video and the History behind valentine’s Day. This was an attempt to provide the less abled children with appropriate challenge as I knew a lot of the children in Year Four still struggled with researching.</w:t>
      </w:r>
    </w:p>
    <w:p w14:paraId="4295FB1B" w14:textId="77777777" w:rsidR="00846548" w:rsidRPr="003D3B93" w:rsidRDefault="00846548" w:rsidP="00B70105">
      <w:pPr>
        <w:pStyle w:val="Heading3"/>
        <w:rPr>
          <w:color w:val="000000" w:themeColor="text1"/>
        </w:rPr>
      </w:pPr>
      <w:r w:rsidRPr="003D3B93">
        <w:rPr>
          <w:color w:val="000000" w:themeColor="text1"/>
        </w:rPr>
        <w:t>What have you learned?</w:t>
      </w:r>
    </w:p>
    <w:p w14:paraId="6A672929" w14:textId="6D9B6434" w:rsidR="003D3B93" w:rsidRPr="00202E62" w:rsidRDefault="003D3B93" w:rsidP="009A4458">
      <w:pPr>
        <w:rPr>
          <w:rFonts w:ascii="Arial" w:eastAsia="Times New Roman" w:hAnsi="Arial" w:cs="Arial"/>
          <w:color w:val="000000" w:themeColor="text1"/>
          <w:szCs w:val="24"/>
          <w:lang w:eastAsia="en-GB"/>
        </w:rPr>
      </w:pPr>
      <w:r w:rsidRPr="009A4458">
        <w:rPr>
          <w:rFonts w:ascii="Arial" w:eastAsia="Times New Roman" w:hAnsi="Arial" w:cs="Arial"/>
          <w:color w:val="000000" w:themeColor="text1"/>
          <w:szCs w:val="24"/>
          <w:lang w:eastAsia="en-GB"/>
        </w:rPr>
        <w:t>Overall, these two weeks taught me a lot about challenge and expectation, and I was pleased with how the last two weeks of my Year Four placement went. My class mentor left me </w:t>
      </w:r>
      <w:hyperlink w:anchor="/viewer/kwhG4Zpb6zn9nHMG9787knjkbr?hist" w:history="1">
        <w:r w:rsidRPr="009A4458">
          <w:rPr>
            <w:rFonts w:ascii="Arial" w:eastAsia="Times New Roman" w:hAnsi="Arial" w:cs="Arial"/>
            <w:color w:val="000000" w:themeColor="text1"/>
            <w:szCs w:val="24"/>
            <w:lang w:eastAsia="en-GB"/>
          </w:rPr>
          <w:t>really positive feedback</w:t>
        </w:r>
      </w:hyperlink>
      <w:r w:rsidRPr="009A4458">
        <w:rPr>
          <w:rFonts w:ascii="Arial" w:eastAsia="Times New Roman" w:hAnsi="Arial" w:cs="Arial"/>
          <w:color w:val="000000" w:themeColor="text1"/>
          <w:szCs w:val="24"/>
          <w:lang w:eastAsia="en-GB"/>
        </w:rPr>
        <w:t xml:space="preserve"> regarding this aspect of my teaching! Moreover, one of the main things that I learnt during this experience was simply how to provide children with appropriate challenge and expectation through differentiating. These two weeks provided me with more ideas on how I could differentiate my lessons to suit the children. For example, I learnt that some children could benefit from having more structured or less structured work. I could change the level of how structured a piece of work was to provide children with the correct amount of challenge. This was demonstrated in my IBL lesson which was focused on the History of Valentine’s Day. By making work more structured, the less abled children were able to complete this work and build on some important research and comprehension skills. Not only did I learn some different ideas on how to provide children with appropriate challenge through differentiating, but I also learnt a great deal of subject content knowledge. For example, I learnt about bossy verbs and the History of Valentine's Day. Furthermore, this week reinforced to me that I needed to be prepared to teach classes with different ability ranges. From this experience, I could see that not all children could complete the same activities and that sometimes, some children need different work to help progress their own learning.  This was reflected in my Numeracy lessons where some children were still working on their times tables whereas some children were moving onto multiplying 2-digit numbers by a 1-digit number. Moreover, this week was important in my teaching practice because it </w:t>
      </w:r>
      <w:r w:rsidRPr="009A4458">
        <w:rPr>
          <w:rFonts w:ascii="Arial" w:eastAsia="Times New Roman" w:hAnsi="Arial" w:cs="Arial"/>
          <w:color w:val="000000" w:themeColor="text1"/>
          <w:szCs w:val="24"/>
          <w:lang w:eastAsia="en-GB"/>
        </w:rPr>
        <w:lastRenderedPageBreak/>
        <w:t xml:space="preserve">reinforced how important it was to get to know your children. I could see from this week that it would be very difficult to provide children with appropriate challenge and provide them with suitable expectations if you do not know them and their abilities. Although this term was online and I did not meet a lot of the children, I still managed to get to know them and gauge their levels of understanding which made the two weeks slightly easier for me. During this experience, I also learnt a valuable lesson about expectation. Before the two weeks of focusing on challenge and expectation through differentiation, I had never really focused on expectations. However, this experience taught me that you could provide children with appropriate expectations in different ways. My class teacher pointed out that I had provided children with appropriate expectation by giving them examples of the work I wanted them to complete. Before my class mentor pointed this out, I did not </w:t>
      </w:r>
      <w:proofErr w:type="spellStart"/>
      <w:r w:rsidRPr="009A4458">
        <w:rPr>
          <w:rFonts w:ascii="Arial" w:eastAsia="Times New Roman" w:hAnsi="Arial" w:cs="Arial"/>
          <w:color w:val="000000" w:themeColor="text1"/>
          <w:szCs w:val="24"/>
          <w:lang w:eastAsia="en-GB"/>
        </w:rPr>
        <w:t>realise</w:t>
      </w:r>
      <w:proofErr w:type="spellEnd"/>
      <w:r w:rsidRPr="009A4458">
        <w:rPr>
          <w:rFonts w:ascii="Arial" w:eastAsia="Times New Roman" w:hAnsi="Arial" w:cs="Arial"/>
          <w:color w:val="000000" w:themeColor="text1"/>
          <w:szCs w:val="24"/>
          <w:lang w:eastAsia="en-GB"/>
        </w:rPr>
        <w:t xml:space="preserve"> or comprehend that providing examples to children was a good way of providing them with your expectations. Therefore, this was a useful lesson for me because when planning lessons in the future I can keep this in mind and provide children with different examples of the work. Moreover, this was also the case for sharing success criteria. During the two weeks, my class mentor </w:t>
      </w:r>
      <w:proofErr w:type="spellStart"/>
      <w:r w:rsidRPr="009A4458">
        <w:rPr>
          <w:rFonts w:ascii="Arial" w:eastAsia="Times New Roman" w:hAnsi="Arial" w:cs="Arial"/>
          <w:color w:val="000000" w:themeColor="text1"/>
          <w:szCs w:val="24"/>
          <w:lang w:eastAsia="en-GB"/>
        </w:rPr>
        <w:t>analysed</w:t>
      </w:r>
      <w:proofErr w:type="spellEnd"/>
      <w:r w:rsidRPr="009A4458">
        <w:rPr>
          <w:rFonts w:ascii="Arial" w:eastAsia="Times New Roman" w:hAnsi="Arial" w:cs="Arial"/>
          <w:color w:val="000000" w:themeColor="text1"/>
          <w:szCs w:val="24"/>
          <w:lang w:eastAsia="en-GB"/>
        </w:rPr>
        <w:t xml:space="preserve"> my lessons plans and made a recommendation that my success criteria should be clearer. Therefore, I acted on this feedback and ensured for the rest of my time in Year Four I provided children with a </w:t>
      </w:r>
      <w:r w:rsidRPr="00202E62">
        <w:rPr>
          <w:rFonts w:ascii="Arial" w:eastAsia="Times New Roman" w:hAnsi="Arial" w:cs="Arial"/>
          <w:color w:val="000000" w:themeColor="text1"/>
          <w:szCs w:val="24"/>
          <w:lang w:eastAsia="en-GB"/>
        </w:rPr>
        <w:t>clear success criteria so they knew what was expected of them. Lastly, during this experience, I learnt that it was very difficult to provide every single child with appropriate challenge when online learning, especially with the range of abilities within this specific class. After reflecting upon both weeks with my class mentor, she assured me that I had done a fantastic job meeting these targets and that if learning was not online, a lot of these children would have one-to-ones and would be taken out of the classroom to do different activities. </w:t>
      </w:r>
    </w:p>
    <w:p w14:paraId="0ECF20B7" w14:textId="5AA4569B" w:rsidR="00846548" w:rsidRPr="00202E62" w:rsidRDefault="00846548" w:rsidP="00846548">
      <w:pPr>
        <w:rPr>
          <w:color w:val="000000" w:themeColor="text1"/>
        </w:rPr>
      </w:pPr>
    </w:p>
    <w:p w14:paraId="3B26C128" w14:textId="77777777" w:rsidR="00846548" w:rsidRPr="00202E62" w:rsidRDefault="00846548" w:rsidP="00B70105">
      <w:pPr>
        <w:pStyle w:val="Heading3"/>
        <w:rPr>
          <w:color w:val="0070C0"/>
        </w:rPr>
      </w:pPr>
      <w:r w:rsidRPr="00202E62">
        <w:rPr>
          <w:color w:val="0070C0"/>
        </w:rPr>
        <w:t>What next?</w:t>
      </w:r>
    </w:p>
    <w:p w14:paraId="2F476A0A" w14:textId="63D69FAA" w:rsidR="009A4458" w:rsidRPr="00202E62" w:rsidRDefault="009A4458" w:rsidP="009D16B4">
      <w:pPr>
        <w:rPr>
          <w:rFonts w:ascii="Arial" w:eastAsia="Times New Roman" w:hAnsi="Arial" w:cs="Arial"/>
          <w:color w:val="000000" w:themeColor="text1"/>
          <w:szCs w:val="24"/>
          <w:lang w:eastAsia="en-GB"/>
        </w:rPr>
      </w:pPr>
      <w:r w:rsidRPr="00202E62">
        <w:rPr>
          <w:rFonts w:ascii="Arial" w:eastAsia="Times New Roman" w:hAnsi="Arial" w:cs="Arial"/>
          <w:color w:val="000000" w:themeColor="text1"/>
          <w:szCs w:val="24"/>
          <w:lang w:eastAsia="en-GB"/>
        </w:rPr>
        <w:t xml:space="preserve">After gathering some great experience from these two weeks, I plan on continuing to develop my knowledge and skills in providing children with appropriate challenge and expectations. Although these weeks went well, I know that this area of teaching is not something that can be learnt over such a short period of time and that this area of teaching develops during your entire teaching practice. I look forward to gathering more </w:t>
      </w:r>
      <w:r w:rsidRPr="00202E62">
        <w:rPr>
          <w:rFonts w:ascii="Arial" w:eastAsia="Times New Roman" w:hAnsi="Arial" w:cs="Arial"/>
          <w:color w:val="000000" w:themeColor="text1"/>
          <w:szCs w:val="24"/>
          <w:lang w:eastAsia="en-GB"/>
        </w:rPr>
        <w:lastRenderedPageBreak/>
        <w:t xml:space="preserve">experience in challenge and expectation during my next placement in another school. It will be interesting to see how another school approaches this area of teaching and if they can provide me with more ideas on how to provide children with appropriate challenge and expectation. I plan on focusing another week on this area of learning in my next PTE school as this will provide me with a broad-ranging experience in providing children with appropriate challenge. Moreover, I would like to focus this target on providing more abled children with extra challenge. Although I did focus on this, I know that I would benefit from looking for different strategies and methods on how to provide children in the class with extra challenge. This is something I would have liked to have done more during this experience as I know some children in the class found a few activities slightly too easy. In order to share what I have learnt during this </w:t>
      </w:r>
      <w:proofErr w:type="gramStart"/>
      <w:r w:rsidRPr="00202E62">
        <w:rPr>
          <w:rFonts w:ascii="Arial" w:eastAsia="Times New Roman" w:hAnsi="Arial" w:cs="Arial"/>
          <w:color w:val="000000" w:themeColor="text1"/>
          <w:szCs w:val="24"/>
          <w:lang w:eastAsia="en-GB"/>
        </w:rPr>
        <w:t>experience,</w:t>
      </w:r>
      <w:proofErr w:type="gramEnd"/>
      <w:r w:rsidRPr="00202E62">
        <w:rPr>
          <w:rFonts w:ascii="Arial" w:eastAsia="Times New Roman" w:hAnsi="Arial" w:cs="Arial"/>
          <w:color w:val="000000" w:themeColor="text1"/>
          <w:szCs w:val="24"/>
          <w:lang w:eastAsia="en-GB"/>
        </w:rPr>
        <w:t xml:space="preserve"> I plan on using the ideas that I gathered from experience and sharing them with my new class teacher in PTE2. To add, I will also share this experience on social media platforms such as Twitter and Instagram to influence my fellow student teachers. </w:t>
      </w:r>
    </w:p>
    <w:p w14:paraId="61BBC584" w14:textId="77777777" w:rsidR="009A4458" w:rsidRDefault="009A4458" w:rsidP="009A4458"/>
    <w:p w14:paraId="58CCE99B" w14:textId="66624AA6" w:rsidR="00846548" w:rsidRPr="00A95C95" w:rsidRDefault="00846548" w:rsidP="00846548"/>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sdtContent>
        <w:p w14:paraId="60B60867" w14:textId="493B232B" w:rsidR="00AC19FF" w:rsidRPr="00AC19FF" w:rsidRDefault="00010B7C" w:rsidP="00AC19FF">
          <w:r>
            <w:t xml:space="preserve">Word count: </w:t>
          </w:r>
          <w:r w:rsidR="00321483">
            <w:t>2199</w:t>
          </w:r>
        </w:p>
      </w:sdtContent>
    </w:sdt>
    <w:p w14:paraId="2AA56D82" w14:textId="77777777" w:rsidR="00811007" w:rsidRDefault="00811007" w:rsidP="00811007"/>
    <w:p w14:paraId="1A02AFCB" w14:textId="77777777" w:rsidR="002E626B" w:rsidRDefault="00811007" w:rsidP="002E626B">
      <w:pPr>
        <w:pStyle w:val="Heading2"/>
      </w:pPr>
      <w:r>
        <w:t>Introduction</w:t>
      </w:r>
    </w:p>
    <w:p w14:paraId="764C3D74" w14:textId="1EF65BBA" w:rsidR="00321483" w:rsidRPr="00A93DBC" w:rsidRDefault="00321483" w:rsidP="00321483">
      <w:pPr>
        <w:pStyle w:val="NormalWeb"/>
        <w:spacing w:line="360" w:lineRule="auto"/>
        <w:rPr>
          <w:rFonts w:ascii="Arial" w:hAnsi="Arial" w:cs="Arial"/>
          <w:color w:val="0D0D0D" w:themeColor="text1" w:themeTint="F2"/>
        </w:rPr>
      </w:pPr>
      <w:r w:rsidRPr="00A93DBC">
        <w:rPr>
          <w:rFonts w:ascii="Arial" w:hAnsi="Arial" w:cs="Arial"/>
          <w:color w:val="0D0D0D" w:themeColor="text1" w:themeTint="F2"/>
        </w:rPr>
        <w:t>Reflecting upon your own professional practice is an important part of being a teacher as it allows room for professional development and growth (Welsh Government, 2018b). Through reflection, teachers can address and improve aspects of their teaching which can lead to positive pupil outcomes. Therefore, the aim of part two of th</w:t>
      </w:r>
      <w:r>
        <w:rPr>
          <w:rFonts w:ascii="Arial" w:hAnsi="Arial" w:cs="Arial"/>
          <w:color w:val="0D0D0D" w:themeColor="text1" w:themeTint="F2"/>
        </w:rPr>
        <w:t>is</w:t>
      </w:r>
      <w:r w:rsidRPr="00A93DBC">
        <w:rPr>
          <w:rFonts w:ascii="Arial" w:hAnsi="Arial" w:cs="Arial"/>
          <w:color w:val="0D0D0D" w:themeColor="text1" w:themeTint="F2"/>
        </w:rPr>
        <w:t xml:space="preserve"> assignment </w:t>
      </w:r>
      <w:r>
        <w:rPr>
          <w:rFonts w:ascii="Arial" w:hAnsi="Arial" w:cs="Arial"/>
          <w:color w:val="0D0D0D" w:themeColor="text1" w:themeTint="F2"/>
        </w:rPr>
        <w:t xml:space="preserve">is </w:t>
      </w:r>
      <w:r w:rsidRPr="00A93DBC">
        <w:rPr>
          <w:rFonts w:ascii="Arial" w:hAnsi="Arial" w:cs="Arial"/>
          <w:color w:val="0D0D0D" w:themeColor="text1" w:themeTint="F2"/>
        </w:rPr>
        <w:t xml:space="preserve">to identify an area of my practice that I would like to develop. Within this section, the literature surrounding the area chosen will be discussed critically and used to identify next steps and specific actions that will be taken to develop this area of my pedagogy. Thus, I have chosen to focus on behaviour management as it is a fundamental aspect of teaching (Welsh Government, 2012). As Coe </w:t>
      </w:r>
      <w:r w:rsidRPr="00A93DBC">
        <w:rPr>
          <w:rFonts w:ascii="Arial" w:hAnsi="Arial" w:cs="Arial"/>
          <w:i/>
          <w:iCs/>
          <w:color w:val="0D0D0D" w:themeColor="text1" w:themeTint="F2"/>
        </w:rPr>
        <w:t>et al</w:t>
      </w:r>
      <w:r w:rsidRPr="00A93DBC">
        <w:rPr>
          <w:rFonts w:ascii="Arial" w:hAnsi="Arial" w:cs="Arial"/>
          <w:color w:val="0D0D0D" w:themeColor="text1" w:themeTint="F2"/>
        </w:rPr>
        <w:t xml:space="preserve">. (2020, p. 5) advocate, one of the four dimensions of great teaching and learning is to "manage the classroom to maximize the opportunity to learn". Before moving forward, it is important to define behaviour management. Sass and Martin (2010) state that behaviour management is difficult to define and that it falls under the umbrella term of classroom management. That being said, Grigg (2010, p. 333) defines behaviour management as "an all-embracing term used to cover the ways in which teachers organise and control pupil behaviour, movement and interactions". Moreover, due to the current climate with Covid-19 affecting in-person teaching and learning, I have had limited opportunity to gain experience in this </w:t>
      </w:r>
      <w:r>
        <w:rPr>
          <w:rFonts w:ascii="Arial" w:hAnsi="Arial" w:cs="Arial"/>
          <w:color w:val="0D0D0D" w:themeColor="text1" w:themeTint="F2"/>
        </w:rPr>
        <w:t>area</w:t>
      </w:r>
      <w:r w:rsidRPr="00A93DBC">
        <w:rPr>
          <w:rFonts w:ascii="Arial" w:hAnsi="Arial" w:cs="Arial"/>
          <w:color w:val="0D0D0D" w:themeColor="text1" w:themeTint="F2"/>
        </w:rPr>
        <w:t xml:space="preserve"> of teaching</w:t>
      </w:r>
      <w:r>
        <w:rPr>
          <w:rFonts w:ascii="Arial" w:hAnsi="Arial" w:cs="Arial"/>
          <w:color w:val="0D0D0D" w:themeColor="text1" w:themeTint="F2"/>
        </w:rPr>
        <w:t>.</w:t>
      </w:r>
      <w:r w:rsidRPr="00A93DBC">
        <w:rPr>
          <w:rFonts w:ascii="Arial" w:hAnsi="Arial" w:cs="Arial"/>
          <w:color w:val="0D0D0D" w:themeColor="text1" w:themeTint="F2"/>
        </w:rPr>
        <w:t xml:space="preserve"> Although I gained some valuable insights during </w:t>
      </w:r>
      <w:r>
        <w:rPr>
          <w:rFonts w:ascii="Arial" w:hAnsi="Arial" w:cs="Arial"/>
          <w:color w:val="0D0D0D" w:themeColor="text1" w:themeTint="F2"/>
        </w:rPr>
        <w:t xml:space="preserve">my Nursery placement last term, Grigg (2010) has noted that </w:t>
      </w:r>
      <w:r w:rsidRPr="00A93DBC">
        <w:rPr>
          <w:rFonts w:ascii="Arial" w:hAnsi="Arial" w:cs="Arial"/>
          <w:color w:val="0D0D0D" w:themeColor="text1" w:themeTint="F2"/>
        </w:rPr>
        <w:t>every child and class will present different challenges which will require me to adapt my behaviour management skills</w:t>
      </w:r>
      <w:r>
        <w:rPr>
          <w:rFonts w:ascii="Arial" w:hAnsi="Arial" w:cs="Arial"/>
          <w:color w:val="0D0D0D" w:themeColor="text1" w:themeTint="F2"/>
        </w:rPr>
        <w:t xml:space="preserve"> accordingly. </w:t>
      </w:r>
      <w:r w:rsidRPr="00A93DBC">
        <w:rPr>
          <w:rFonts w:ascii="Arial" w:hAnsi="Arial" w:cs="Arial"/>
          <w:color w:val="0D0D0D" w:themeColor="text1" w:themeTint="F2"/>
        </w:rPr>
        <w:t xml:space="preserve">Therefore, I must gather a range of experiences within this aspect of teaching to become a competent teacher that can manage children within different contexts. </w:t>
      </w:r>
    </w:p>
    <w:p w14:paraId="6DFA1D78" w14:textId="0F99EBC3" w:rsidR="002E626B" w:rsidRDefault="002E626B" w:rsidP="002E626B"/>
    <w:p w14:paraId="6B0C58DC" w14:textId="77777777" w:rsidR="00811007" w:rsidRPr="00FB2270" w:rsidRDefault="00811007" w:rsidP="00FB2270"/>
    <w:p w14:paraId="53B9EA6E" w14:textId="430EE533" w:rsidR="00811007" w:rsidRDefault="31F7FF0E" w:rsidP="00811007">
      <w:pPr>
        <w:pStyle w:val="Heading2"/>
      </w:pPr>
      <w:r>
        <w:lastRenderedPageBreak/>
        <w:t>Critical Discussion of Chosen Aspect</w:t>
      </w:r>
    </w:p>
    <w:p w14:paraId="13353208" w14:textId="3CE967A0" w:rsidR="00321483" w:rsidRPr="00CB3B28" w:rsidRDefault="00321483" w:rsidP="00321483">
      <w:pPr>
        <w:pStyle w:val="NormalWeb"/>
        <w:spacing w:line="360" w:lineRule="auto"/>
        <w:rPr>
          <w:rFonts w:ascii="Arial" w:hAnsi="Arial" w:cs="Arial"/>
          <w:color w:val="0D0D0D" w:themeColor="text1" w:themeTint="F2"/>
        </w:rPr>
      </w:pPr>
      <w:r w:rsidRPr="00A93DBC">
        <w:rPr>
          <w:rFonts w:ascii="Arial" w:hAnsi="Arial" w:cs="Arial"/>
          <w:color w:val="0D0D0D" w:themeColor="text1" w:themeTint="F2"/>
        </w:rPr>
        <w:t xml:space="preserve">After engaging with the literature surrounding behaviour management, it is clear that there is no shortage of advice and opinions (Grigg, 2010) on how best to manage behaviour. To add, it is also evident that behaviour management falls under two main themes which are centred around preventative and reactive strategies. One behaviour management model that focuses on reactive strategies is the </w:t>
      </w:r>
      <w:r>
        <w:rPr>
          <w:rFonts w:ascii="Arial" w:hAnsi="Arial" w:cs="Arial"/>
          <w:color w:val="0D0D0D" w:themeColor="text1" w:themeTint="F2"/>
        </w:rPr>
        <w:t>A</w:t>
      </w:r>
      <w:r w:rsidRPr="00A93DBC">
        <w:rPr>
          <w:rFonts w:ascii="Arial" w:hAnsi="Arial" w:cs="Arial"/>
          <w:color w:val="0D0D0D" w:themeColor="text1" w:themeTint="F2"/>
        </w:rPr>
        <w:t xml:space="preserve">ssertive </w:t>
      </w:r>
      <w:r>
        <w:rPr>
          <w:rFonts w:ascii="Arial" w:hAnsi="Arial" w:cs="Arial"/>
          <w:color w:val="0D0D0D" w:themeColor="text1" w:themeTint="F2"/>
        </w:rPr>
        <w:t>D</w:t>
      </w:r>
      <w:r w:rsidRPr="00A93DBC">
        <w:rPr>
          <w:rFonts w:ascii="Arial" w:hAnsi="Arial" w:cs="Arial"/>
          <w:color w:val="0D0D0D" w:themeColor="text1" w:themeTint="F2"/>
        </w:rPr>
        <w:t xml:space="preserve">iscipline model advocated by Lee Canter (2010). Assertive </w:t>
      </w:r>
      <w:r>
        <w:rPr>
          <w:rFonts w:ascii="Arial" w:hAnsi="Arial" w:cs="Arial"/>
          <w:color w:val="0D0D0D" w:themeColor="text1" w:themeTint="F2"/>
        </w:rPr>
        <w:t>D</w:t>
      </w:r>
      <w:r w:rsidRPr="00A93DBC">
        <w:rPr>
          <w:rFonts w:ascii="Arial" w:hAnsi="Arial" w:cs="Arial"/>
          <w:color w:val="0D0D0D" w:themeColor="text1" w:themeTint="F2"/>
        </w:rPr>
        <w:t xml:space="preserve">iscipline is centred around reactive strategies like rewards and punishments and is viewed as </w:t>
      </w:r>
      <w:r>
        <w:rPr>
          <w:rFonts w:ascii="Arial" w:hAnsi="Arial" w:cs="Arial"/>
          <w:color w:val="0D0D0D" w:themeColor="text1" w:themeTint="F2"/>
        </w:rPr>
        <w:t>b</w:t>
      </w:r>
      <w:r w:rsidRPr="00A93DBC">
        <w:rPr>
          <w:rFonts w:ascii="Arial" w:hAnsi="Arial" w:cs="Arial"/>
          <w:color w:val="0D0D0D" w:themeColor="text1" w:themeTint="F2"/>
        </w:rPr>
        <w:t>ehaviourist (</w:t>
      </w:r>
      <w:proofErr w:type="spellStart"/>
      <w:r w:rsidRPr="00A93DBC">
        <w:rPr>
          <w:rFonts w:ascii="Arial" w:hAnsi="Arial" w:cs="Arial"/>
          <w:color w:val="0D0D0D" w:themeColor="text1" w:themeTint="F2"/>
        </w:rPr>
        <w:t>Palardy</w:t>
      </w:r>
      <w:proofErr w:type="spellEnd"/>
      <w:r w:rsidRPr="00A93DBC">
        <w:rPr>
          <w:rFonts w:ascii="Arial" w:hAnsi="Arial" w:cs="Arial"/>
          <w:color w:val="0D0D0D" w:themeColor="text1" w:themeTint="F2"/>
        </w:rPr>
        <w:t>, 1996) because it is centred on the premise that behaviours are driven and shaped (Ahmed, 2020) through rewards and punishment</w:t>
      </w:r>
      <w:r>
        <w:rPr>
          <w:rFonts w:ascii="Arial" w:hAnsi="Arial" w:cs="Arial"/>
          <w:color w:val="0D0D0D" w:themeColor="text1" w:themeTint="F2"/>
        </w:rPr>
        <w:t>s</w:t>
      </w:r>
      <w:r w:rsidRPr="00A93DBC">
        <w:rPr>
          <w:rFonts w:ascii="Arial" w:hAnsi="Arial" w:cs="Arial"/>
          <w:color w:val="0D0D0D" w:themeColor="text1" w:themeTint="F2"/>
        </w:rPr>
        <w:t xml:space="preserve">. Within this model, children are taught that their behaviours are their responsibility and that they should </w:t>
      </w:r>
      <w:r>
        <w:rPr>
          <w:rFonts w:ascii="Arial" w:hAnsi="Arial" w:cs="Arial"/>
          <w:color w:val="0D0D0D" w:themeColor="text1" w:themeTint="F2"/>
        </w:rPr>
        <w:t>know</w:t>
      </w:r>
      <w:r w:rsidRPr="00A93DBC">
        <w:rPr>
          <w:rFonts w:ascii="Arial" w:hAnsi="Arial" w:cs="Arial"/>
          <w:color w:val="0D0D0D" w:themeColor="text1" w:themeTint="F2"/>
        </w:rPr>
        <w:t xml:space="preserve"> and </w:t>
      </w:r>
      <w:r>
        <w:rPr>
          <w:rFonts w:ascii="Arial" w:hAnsi="Arial" w:cs="Arial"/>
          <w:color w:val="0D0D0D" w:themeColor="text1" w:themeTint="F2"/>
        </w:rPr>
        <w:t>accept</w:t>
      </w:r>
      <w:r w:rsidRPr="00A93DBC">
        <w:rPr>
          <w:rFonts w:ascii="Arial" w:hAnsi="Arial" w:cs="Arial"/>
          <w:color w:val="0D0D0D" w:themeColor="text1" w:themeTint="F2"/>
        </w:rPr>
        <w:t xml:space="preserve"> the consequences of their actions due to a set of strict rules and punishments which Canter (2010) encourages to be laid out by the teacher at the beginning of term. </w:t>
      </w:r>
      <w:r>
        <w:rPr>
          <w:rFonts w:ascii="Arial" w:hAnsi="Arial" w:cs="Arial"/>
          <w:color w:val="0D0D0D" w:themeColor="text1" w:themeTint="F2"/>
        </w:rPr>
        <w:t>However, it is clear that A</w:t>
      </w:r>
      <w:r w:rsidRPr="00A93DBC">
        <w:rPr>
          <w:rFonts w:ascii="Arial" w:hAnsi="Arial" w:cs="Arial"/>
          <w:color w:val="0D0D0D" w:themeColor="text1" w:themeTint="F2"/>
        </w:rPr>
        <w:t xml:space="preserve">ssertive </w:t>
      </w:r>
      <w:r>
        <w:rPr>
          <w:rFonts w:ascii="Arial" w:hAnsi="Arial" w:cs="Arial"/>
          <w:color w:val="0D0D0D" w:themeColor="text1" w:themeTint="F2"/>
        </w:rPr>
        <w:t>D</w:t>
      </w:r>
      <w:r w:rsidRPr="00A93DBC">
        <w:rPr>
          <w:rFonts w:ascii="Arial" w:hAnsi="Arial" w:cs="Arial"/>
          <w:color w:val="0D0D0D" w:themeColor="text1" w:themeTint="F2"/>
        </w:rPr>
        <w:t xml:space="preserve">iscipline largely disregards the deeper reasons why children may be misbehaving in the first place </w:t>
      </w:r>
      <w:r>
        <w:rPr>
          <w:rFonts w:ascii="Arial" w:hAnsi="Arial" w:cs="Arial"/>
          <w:color w:val="0D0D0D" w:themeColor="text1" w:themeTint="F2"/>
        </w:rPr>
        <w:t xml:space="preserve">and critics have argued that it does not provide long-term solutions in dealing with misbehaviour </w:t>
      </w:r>
      <w:r w:rsidRPr="00A93DBC">
        <w:rPr>
          <w:rFonts w:ascii="Arial" w:hAnsi="Arial" w:cs="Arial"/>
          <w:color w:val="0D0D0D" w:themeColor="text1" w:themeTint="F2"/>
        </w:rPr>
        <w:t>(</w:t>
      </w:r>
      <w:proofErr w:type="spellStart"/>
      <w:r w:rsidRPr="00A93DBC">
        <w:rPr>
          <w:rFonts w:ascii="Arial" w:hAnsi="Arial" w:cs="Arial"/>
          <w:color w:val="0D0D0D" w:themeColor="text1" w:themeTint="F2"/>
        </w:rPr>
        <w:t>Palardy</w:t>
      </w:r>
      <w:proofErr w:type="spellEnd"/>
      <w:r w:rsidRPr="00A93DBC">
        <w:rPr>
          <w:rFonts w:ascii="Arial" w:hAnsi="Arial" w:cs="Arial"/>
          <w:color w:val="0D0D0D" w:themeColor="text1" w:themeTint="F2"/>
        </w:rPr>
        <w:t xml:space="preserve">, 1996). </w:t>
      </w:r>
      <w:proofErr w:type="spellStart"/>
      <w:r w:rsidRPr="00A93DBC">
        <w:rPr>
          <w:rFonts w:ascii="Arial" w:hAnsi="Arial" w:cs="Arial"/>
          <w:color w:val="0D0D0D" w:themeColor="text1" w:themeTint="F2"/>
        </w:rPr>
        <w:t>Palardy</w:t>
      </w:r>
      <w:proofErr w:type="spellEnd"/>
      <w:r w:rsidRPr="00A93DBC">
        <w:rPr>
          <w:rFonts w:ascii="Arial" w:hAnsi="Arial" w:cs="Arial"/>
          <w:color w:val="0D0D0D" w:themeColor="text1" w:themeTint="F2"/>
        </w:rPr>
        <w:t xml:space="preserve"> (1996, p. 67) noted that this model simply "treats the symptoms, not the causes"</w:t>
      </w:r>
      <w:r>
        <w:rPr>
          <w:rFonts w:ascii="Arial" w:hAnsi="Arial" w:cs="Arial"/>
          <w:color w:val="0D0D0D" w:themeColor="text1" w:themeTint="F2"/>
        </w:rPr>
        <w:t xml:space="preserve"> and according to </w:t>
      </w:r>
      <w:r w:rsidRPr="00A93DBC">
        <w:rPr>
          <w:rFonts w:ascii="Arial" w:hAnsi="Arial" w:cs="Arial"/>
          <w:color w:val="0D0D0D" w:themeColor="text1" w:themeTint="F2"/>
        </w:rPr>
        <w:t xml:space="preserve">Colin Howard (2012), looking deeper into why a child may be acting a certain way is important for understanding </w:t>
      </w:r>
      <w:r w:rsidRPr="00D27333">
        <w:rPr>
          <w:rFonts w:ascii="Arial" w:hAnsi="Arial" w:cs="Arial"/>
          <w:color w:val="0D0D0D" w:themeColor="text1" w:themeTint="F2"/>
        </w:rPr>
        <w:t>behaviour</w:t>
      </w:r>
      <w:r>
        <w:rPr>
          <w:rFonts w:ascii="Arial" w:hAnsi="Arial" w:cs="Arial"/>
          <w:color w:val="0D0D0D" w:themeColor="text1" w:themeTint="F2"/>
        </w:rPr>
        <w:t xml:space="preserve"> and preventing it from occurring. </w:t>
      </w:r>
      <w:r w:rsidRPr="001A23A5">
        <w:rPr>
          <w:rFonts w:ascii="Arial" w:hAnsi="Arial" w:cs="Arial"/>
          <w:color w:val="0D0D0D" w:themeColor="text1" w:themeTint="F2"/>
        </w:rPr>
        <w:t xml:space="preserve">Moreover, within this model, the teacher is encouraged to focus on the positive behaviours of children and </w:t>
      </w:r>
      <w:r>
        <w:rPr>
          <w:rFonts w:ascii="Arial" w:hAnsi="Arial" w:cs="Arial"/>
          <w:color w:val="0D0D0D" w:themeColor="text1" w:themeTint="F2"/>
        </w:rPr>
        <w:t xml:space="preserve">to make use of rewards </w:t>
      </w:r>
      <w:r w:rsidRPr="001A23A5">
        <w:rPr>
          <w:rFonts w:ascii="Arial" w:hAnsi="Arial" w:cs="Arial"/>
          <w:color w:val="0D0D0D" w:themeColor="text1" w:themeTint="F2"/>
        </w:rPr>
        <w:t xml:space="preserve">(Canter, 2010). </w:t>
      </w:r>
      <w:r w:rsidRPr="00657711">
        <w:rPr>
          <w:rFonts w:ascii="Arial" w:hAnsi="Arial" w:cs="Arial"/>
          <w:color w:val="0D0D0D" w:themeColor="text1" w:themeTint="F2"/>
        </w:rPr>
        <w:t>Although Canter advocates the use of rewards within the classroom, critics</w:t>
      </w:r>
      <w:r>
        <w:rPr>
          <w:rFonts w:ascii="Arial" w:hAnsi="Arial" w:cs="Arial"/>
          <w:color w:val="0D0D0D" w:themeColor="text1" w:themeTint="F2"/>
        </w:rPr>
        <w:t xml:space="preserve"> such as</w:t>
      </w:r>
      <w:r w:rsidRPr="00657711">
        <w:rPr>
          <w:rFonts w:ascii="Arial" w:hAnsi="Arial" w:cs="Arial"/>
          <w:color w:val="0D0D0D" w:themeColor="text1" w:themeTint="F2"/>
        </w:rPr>
        <w:t xml:space="preserve"> Hall (2009</w:t>
      </w:r>
      <w:r w:rsidRPr="001A23A5">
        <w:rPr>
          <w:rFonts w:ascii="Arial" w:hAnsi="Arial" w:cs="Arial"/>
          <w:color w:val="0D0D0D" w:themeColor="text1" w:themeTint="F2"/>
        </w:rPr>
        <w:t>)</w:t>
      </w:r>
      <w:r>
        <w:rPr>
          <w:rFonts w:ascii="Arial" w:hAnsi="Arial" w:cs="Arial"/>
          <w:color w:val="0D0D0D" w:themeColor="text1" w:themeTint="F2"/>
        </w:rPr>
        <w:t xml:space="preserve"> have </w:t>
      </w:r>
      <w:r w:rsidRPr="001A23A5">
        <w:rPr>
          <w:rFonts w:ascii="Arial" w:hAnsi="Arial" w:cs="Arial"/>
          <w:color w:val="0D0D0D" w:themeColor="text1" w:themeTint="F2"/>
        </w:rPr>
        <w:t>argue</w:t>
      </w:r>
      <w:r>
        <w:rPr>
          <w:rFonts w:ascii="Arial" w:hAnsi="Arial" w:cs="Arial"/>
          <w:color w:val="0D0D0D" w:themeColor="text1" w:themeTint="F2"/>
        </w:rPr>
        <w:t xml:space="preserve">d </w:t>
      </w:r>
      <w:r w:rsidRPr="001A23A5">
        <w:rPr>
          <w:rFonts w:ascii="Arial" w:hAnsi="Arial" w:cs="Arial"/>
          <w:color w:val="0D0D0D" w:themeColor="text1" w:themeTint="F2"/>
        </w:rPr>
        <w:t>that rewards do not support the development of the child’s moral understanding, internal motivation and simply motivates them to behave for rewards</w:t>
      </w:r>
      <w:r>
        <w:rPr>
          <w:rFonts w:ascii="Arial" w:hAnsi="Arial" w:cs="Arial"/>
          <w:color w:val="0D0D0D" w:themeColor="text1" w:themeTint="F2"/>
        </w:rPr>
        <w:t xml:space="preserve">. This is similar to Baston’s view regarding unmeaningful punishment as it “suppresses the behaviour instead of preventing it”.  </w:t>
      </w:r>
    </w:p>
    <w:p w14:paraId="7ACD28E1" w14:textId="77777777" w:rsidR="00321483" w:rsidRPr="007A68A0" w:rsidRDefault="00321483" w:rsidP="00321483">
      <w:pPr>
        <w:pStyle w:val="NormalWeb"/>
        <w:spacing w:line="360" w:lineRule="auto"/>
        <w:rPr>
          <w:rFonts w:ascii="Arial" w:hAnsi="Arial" w:cs="Arial"/>
        </w:rPr>
      </w:pPr>
      <w:r w:rsidRPr="00787238">
        <w:rPr>
          <w:rFonts w:ascii="Arial" w:hAnsi="Arial" w:cs="Arial"/>
          <w:color w:val="000000" w:themeColor="text1"/>
        </w:rPr>
        <w:t>In contrast, the Logical Consequence model advocated by Rudolph Dreikurs focuses on providing children with consequences that are directly related to the misbehaviour (</w:t>
      </w:r>
      <w:proofErr w:type="spellStart"/>
      <w:r w:rsidRPr="00787238">
        <w:rPr>
          <w:rFonts w:ascii="Arial" w:hAnsi="Arial" w:cs="Arial"/>
          <w:color w:val="000000" w:themeColor="text1"/>
        </w:rPr>
        <w:t>Fariba</w:t>
      </w:r>
      <w:proofErr w:type="spellEnd"/>
      <w:r w:rsidRPr="00787238">
        <w:rPr>
          <w:rFonts w:ascii="Arial" w:hAnsi="Arial" w:cs="Arial"/>
          <w:color w:val="000000" w:themeColor="text1"/>
        </w:rPr>
        <w:t xml:space="preserve">, </w:t>
      </w:r>
      <w:r w:rsidRPr="00787238">
        <w:rPr>
          <w:rFonts w:ascii="Arial" w:hAnsi="Arial" w:cs="Arial"/>
          <w:i/>
          <w:iCs/>
          <w:color w:val="000000" w:themeColor="text1"/>
        </w:rPr>
        <w:t>et al.</w:t>
      </w:r>
      <w:r w:rsidRPr="00787238">
        <w:rPr>
          <w:rFonts w:ascii="Arial" w:hAnsi="Arial" w:cs="Arial"/>
          <w:color w:val="000000" w:themeColor="text1"/>
        </w:rPr>
        <w:t xml:space="preserve"> 2015) and are discussed with the children as an attempt to develop their moral understanding, unlike </w:t>
      </w:r>
      <w:r>
        <w:rPr>
          <w:rFonts w:ascii="Arial" w:hAnsi="Arial" w:cs="Arial"/>
          <w:color w:val="000000" w:themeColor="text1"/>
        </w:rPr>
        <w:t>A</w:t>
      </w:r>
      <w:r w:rsidRPr="00787238">
        <w:rPr>
          <w:rFonts w:ascii="Arial" w:hAnsi="Arial" w:cs="Arial"/>
          <w:color w:val="000000" w:themeColor="text1"/>
        </w:rPr>
        <w:t xml:space="preserve">ssertive </w:t>
      </w:r>
      <w:r>
        <w:rPr>
          <w:rFonts w:ascii="Arial" w:hAnsi="Arial" w:cs="Arial"/>
          <w:color w:val="000000" w:themeColor="text1"/>
        </w:rPr>
        <w:t>D</w:t>
      </w:r>
      <w:r w:rsidRPr="00787238">
        <w:rPr>
          <w:rFonts w:ascii="Arial" w:hAnsi="Arial" w:cs="Arial"/>
          <w:color w:val="000000" w:themeColor="text1"/>
        </w:rPr>
        <w:t xml:space="preserve">iscipline. Therefore, </w:t>
      </w:r>
      <w:r>
        <w:rPr>
          <w:rFonts w:ascii="Arial" w:hAnsi="Arial" w:cs="Arial"/>
          <w:color w:val="000000" w:themeColor="text1"/>
        </w:rPr>
        <w:t>L</w:t>
      </w:r>
      <w:r w:rsidRPr="00787238">
        <w:rPr>
          <w:rFonts w:ascii="Arial" w:hAnsi="Arial" w:cs="Arial"/>
          <w:color w:val="000000" w:themeColor="text1"/>
        </w:rPr>
        <w:t xml:space="preserve">ogical </w:t>
      </w:r>
      <w:r>
        <w:rPr>
          <w:rFonts w:ascii="Arial" w:hAnsi="Arial" w:cs="Arial"/>
          <w:color w:val="000000" w:themeColor="text1"/>
        </w:rPr>
        <w:t>C</w:t>
      </w:r>
      <w:r w:rsidRPr="00787238">
        <w:rPr>
          <w:rFonts w:ascii="Arial" w:hAnsi="Arial" w:cs="Arial"/>
          <w:color w:val="000000" w:themeColor="text1"/>
        </w:rPr>
        <w:t xml:space="preserve">onsequence can be seen as </w:t>
      </w:r>
      <w:r>
        <w:rPr>
          <w:rFonts w:ascii="Arial" w:hAnsi="Arial" w:cs="Arial"/>
          <w:color w:val="000000" w:themeColor="text1"/>
        </w:rPr>
        <w:t>c</w:t>
      </w:r>
      <w:r w:rsidRPr="00787238">
        <w:rPr>
          <w:rFonts w:ascii="Arial" w:hAnsi="Arial" w:cs="Arial"/>
          <w:color w:val="000000" w:themeColor="text1"/>
        </w:rPr>
        <w:t xml:space="preserve">onstructivist (Watts, 2003) because this model encourages children to build on prior knowledge. </w:t>
      </w:r>
      <w:r w:rsidRPr="00787238">
        <w:rPr>
          <w:rFonts w:ascii="Arial" w:hAnsi="Arial" w:cs="Arial"/>
          <w:color w:val="0D0D0D" w:themeColor="text1" w:themeTint="F2"/>
        </w:rPr>
        <w:t>A</w:t>
      </w:r>
      <w:r w:rsidRPr="00787238">
        <w:rPr>
          <w:rFonts w:ascii="Arial" w:hAnsi="Arial" w:cs="Arial"/>
        </w:rPr>
        <w:t xml:space="preserve">nother theme behind the Logical Consequence model is the belief </w:t>
      </w:r>
      <w:r>
        <w:rPr>
          <w:rFonts w:ascii="Arial" w:hAnsi="Arial" w:cs="Arial"/>
        </w:rPr>
        <w:lastRenderedPageBreak/>
        <w:t xml:space="preserve">that misbehaviour is a result of children’s needs for social recognition not being met </w:t>
      </w:r>
      <w:r w:rsidRPr="002A478B">
        <w:rPr>
          <w:rFonts w:ascii="Arial" w:hAnsi="Arial" w:cs="Arial"/>
        </w:rPr>
        <w:t>(</w:t>
      </w:r>
      <w:proofErr w:type="spellStart"/>
      <w:r w:rsidRPr="002A478B">
        <w:rPr>
          <w:rFonts w:ascii="Arial" w:hAnsi="Arial" w:cs="Arial"/>
        </w:rPr>
        <w:t>Sahin-Sa</w:t>
      </w:r>
      <w:r>
        <w:rPr>
          <w:rFonts w:ascii="Arial" w:hAnsi="Arial" w:cs="Arial"/>
        </w:rPr>
        <w:t>k</w:t>
      </w:r>
      <w:proofErr w:type="spellEnd"/>
      <w:r w:rsidRPr="002A478B">
        <w:rPr>
          <w:rFonts w:ascii="Arial" w:hAnsi="Arial" w:cs="Arial"/>
        </w:rPr>
        <w:t xml:space="preserve">, </w:t>
      </w:r>
      <w:r w:rsidRPr="002A478B">
        <w:rPr>
          <w:rFonts w:ascii="Arial" w:hAnsi="Arial" w:cs="Arial"/>
          <w:i/>
          <w:iCs/>
        </w:rPr>
        <w:t>et al.</w:t>
      </w:r>
      <w:r w:rsidRPr="002A478B">
        <w:rPr>
          <w:rFonts w:ascii="Arial" w:hAnsi="Arial" w:cs="Arial"/>
        </w:rPr>
        <w:t xml:space="preserve"> 2018).</w:t>
      </w:r>
      <w:r w:rsidRPr="00787238">
        <w:rPr>
          <w:rFonts w:ascii="Arial" w:hAnsi="Arial" w:cs="Arial"/>
        </w:rPr>
        <w:t xml:space="preserve"> Dreikurs advocated that it is the teacher’s responsibility to create a spirit of democracy in the classroom where children can meet these needs and feel a sense of</w:t>
      </w:r>
      <w:r w:rsidRPr="00D9164F">
        <w:rPr>
          <w:rFonts w:ascii="Arial" w:hAnsi="Arial" w:cs="Arial"/>
        </w:rPr>
        <w:t xml:space="preserve"> belonging, safety and enjoyment (</w:t>
      </w:r>
      <w:proofErr w:type="spellStart"/>
      <w:r w:rsidRPr="00D9164F">
        <w:rPr>
          <w:rFonts w:ascii="Arial" w:hAnsi="Arial" w:cs="Arial"/>
        </w:rPr>
        <w:t>Fariba</w:t>
      </w:r>
      <w:proofErr w:type="spellEnd"/>
      <w:r w:rsidRPr="00D9164F">
        <w:rPr>
          <w:rFonts w:ascii="Arial" w:hAnsi="Arial" w:cs="Arial"/>
        </w:rPr>
        <w:t xml:space="preserve">, </w:t>
      </w:r>
      <w:r w:rsidRPr="00D9164F">
        <w:rPr>
          <w:rFonts w:ascii="Arial" w:hAnsi="Arial" w:cs="Arial"/>
          <w:i/>
          <w:iCs/>
        </w:rPr>
        <w:t>et al.</w:t>
      </w:r>
      <w:r w:rsidRPr="00D9164F">
        <w:rPr>
          <w:rFonts w:ascii="Arial" w:hAnsi="Arial" w:cs="Arial"/>
        </w:rPr>
        <w:t xml:space="preserve"> 2015). Therefore, it is clear that unlike </w:t>
      </w:r>
      <w:r>
        <w:rPr>
          <w:rFonts w:ascii="Arial" w:hAnsi="Arial" w:cs="Arial"/>
        </w:rPr>
        <w:t>A</w:t>
      </w:r>
      <w:r w:rsidRPr="00D9164F">
        <w:rPr>
          <w:rFonts w:ascii="Arial" w:hAnsi="Arial" w:cs="Arial"/>
        </w:rPr>
        <w:t xml:space="preserve">ssertive </w:t>
      </w:r>
      <w:r>
        <w:rPr>
          <w:rFonts w:ascii="Arial" w:hAnsi="Arial" w:cs="Arial"/>
        </w:rPr>
        <w:t>D</w:t>
      </w:r>
      <w:r w:rsidRPr="00D9164F">
        <w:rPr>
          <w:rFonts w:ascii="Arial" w:hAnsi="Arial" w:cs="Arial"/>
        </w:rPr>
        <w:t>iscipline, Dreikurs’ attempts to acknowledge why a child may be misbehaving in the first place.</w:t>
      </w:r>
      <w:r>
        <w:rPr>
          <w:rFonts w:ascii="Arial" w:hAnsi="Arial" w:cs="Arial"/>
        </w:rPr>
        <w:t xml:space="preserve"> </w:t>
      </w:r>
      <w:r w:rsidRPr="009E5D72">
        <w:rPr>
          <w:rFonts w:ascii="Arial" w:hAnsi="Arial" w:cs="Arial"/>
        </w:rPr>
        <w:t xml:space="preserve">Moreover, Dreikurs recognised that even when a teacher strives to </w:t>
      </w:r>
      <w:r>
        <w:rPr>
          <w:rFonts w:ascii="Arial" w:hAnsi="Arial" w:cs="Arial"/>
        </w:rPr>
        <w:t xml:space="preserve">meet the children’s needs for social recognition, </w:t>
      </w:r>
      <w:r w:rsidRPr="009E5D72">
        <w:rPr>
          <w:rFonts w:ascii="Arial" w:hAnsi="Arial" w:cs="Arial"/>
        </w:rPr>
        <w:t xml:space="preserve">it is likely that children will still misbehave and therefore, teachers are to </w:t>
      </w:r>
      <w:r>
        <w:rPr>
          <w:rFonts w:ascii="Arial" w:hAnsi="Arial" w:cs="Arial"/>
        </w:rPr>
        <w:t xml:space="preserve">then </w:t>
      </w:r>
      <w:r w:rsidRPr="009E5D72">
        <w:rPr>
          <w:rFonts w:ascii="Arial" w:hAnsi="Arial" w:cs="Arial"/>
        </w:rPr>
        <w:t>use Logical Consequence (</w:t>
      </w:r>
      <w:proofErr w:type="spellStart"/>
      <w:r w:rsidRPr="009E5D72">
        <w:rPr>
          <w:rFonts w:ascii="Arial" w:hAnsi="Arial" w:cs="Arial"/>
        </w:rPr>
        <w:t>Malmgren</w:t>
      </w:r>
      <w:proofErr w:type="spellEnd"/>
      <w:r w:rsidRPr="009E5D72">
        <w:rPr>
          <w:rFonts w:ascii="Arial" w:hAnsi="Arial" w:cs="Arial"/>
        </w:rPr>
        <w:t xml:space="preserve">, Beverly and Paul, 2005). This reflects how the model uses both reactive strategies through </w:t>
      </w:r>
      <w:r>
        <w:rPr>
          <w:rFonts w:ascii="Arial" w:hAnsi="Arial" w:cs="Arial"/>
        </w:rPr>
        <w:t>L</w:t>
      </w:r>
      <w:r w:rsidRPr="009E5D72">
        <w:rPr>
          <w:rFonts w:ascii="Arial" w:hAnsi="Arial" w:cs="Arial"/>
        </w:rPr>
        <w:t xml:space="preserve">ogical </w:t>
      </w:r>
      <w:r>
        <w:rPr>
          <w:rFonts w:ascii="Arial" w:hAnsi="Arial" w:cs="Arial"/>
        </w:rPr>
        <w:t>C</w:t>
      </w:r>
      <w:r w:rsidRPr="009E5D72">
        <w:rPr>
          <w:rFonts w:ascii="Arial" w:hAnsi="Arial" w:cs="Arial"/>
        </w:rPr>
        <w:t xml:space="preserve">onsequences and preventative strategies </w:t>
      </w:r>
      <w:r>
        <w:rPr>
          <w:rFonts w:ascii="Arial" w:hAnsi="Arial" w:cs="Arial"/>
        </w:rPr>
        <w:t xml:space="preserve">through </w:t>
      </w:r>
      <w:r w:rsidRPr="009E5D72">
        <w:rPr>
          <w:rFonts w:ascii="Arial" w:hAnsi="Arial" w:cs="Arial"/>
        </w:rPr>
        <w:t>implementing a spirit of democracy in the classroom. Sc</w:t>
      </w:r>
      <w:r w:rsidRPr="002F7CD5">
        <w:rPr>
          <w:rFonts w:ascii="Arial" w:hAnsi="Arial" w:cs="Arial"/>
        </w:rPr>
        <w:t xml:space="preserve">holars such as </w:t>
      </w:r>
      <w:proofErr w:type="spellStart"/>
      <w:r w:rsidRPr="002F7CD5">
        <w:rPr>
          <w:rFonts w:ascii="Arial" w:hAnsi="Arial" w:cs="Arial"/>
        </w:rPr>
        <w:t>Malmgren</w:t>
      </w:r>
      <w:proofErr w:type="spellEnd"/>
      <w:r w:rsidRPr="002F7CD5">
        <w:rPr>
          <w:rFonts w:ascii="Arial" w:hAnsi="Arial" w:cs="Arial"/>
        </w:rPr>
        <w:t>, Beverly and Paul</w:t>
      </w:r>
      <w:r w:rsidRPr="00FF3E0D">
        <w:rPr>
          <w:rFonts w:ascii="Arial" w:hAnsi="Arial" w:cs="Arial"/>
        </w:rPr>
        <w:t xml:space="preserve"> (2005, p. 37) however, have expressed that the “real strength” of the Logical Consequence model is its emphasis on preventing misbehaviour. In contrast to the Assertive Discipline model which assumes misbehaviour will occur (Canter, 2010), the Logical Consequence model attempts to prevent it from happening in the first place (</w:t>
      </w:r>
      <w:proofErr w:type="spellStart"/>
      <w:r w:rsidRPr="00FF3E0D">
        <w:rPr>
          <w:rFonts w:ascii="Arial" w:hAnsi="Arial" w:cs="Arial"/>
        </w:rPr>
        <w:t>Malmgren</w:t>
      </w:r>
      <w:proofErr w:type="spellEnd"/>
      <w:r w:rsidRPr="00FF3E0D">
        <w:rPr>
          <w:rFonts w:ascii="Arial" w:hAnsi="Arial" w:cs="Arial"/>
        </w:rPr>
        <w:t xml:space="preserve">, Beverly and Paul 2005). However, according to </w:t>
      </w:r>
      <w:proofErr w:type="spellStart"/>
      <w:r w:rsidRPr="00FF3E0D">
        <w:rPr>
          <w:rFonts w:ascii="Arial" w:hAnsi="Arial" w:cs="Arial"/>
        </w:rPr>
        <w:t>Rheese</w:t>
      </w:r>
      <w:proofErr w:type="spellEnd"/>
      <w:r w:rsidRPr="00FF3E0D">
        <w:rPr>
          <w:rFonts w:ascii="Arial" w:hAnsi="Arial" w:cs="Arial"/>
        </w:rPr>
        <w:t xml:space="preserve"> (2007)</w:t>
      </w:r>
      <w:r>
        <w:rPr>
          <w:rFonts w:ascii="Arial" w:hAnsi="Arial" w:cs="Arial"/>
        </w:rPr>
        <w:t xml:space="preserve"> and </w:t>
      </w:r>
      <w:proofErr w:type="spellStart"/>
      <w:r>
        <w:rPr>
          <w:rFonts w:ascii="Arial" w:hAnsi="Arial" w:cs="Arial"/>
        </w:rPr>
        <w:t>Plevin</w:t>
      </w:r>
      <w:proofErr w:type="spellEnd"/>
      <w:r>
        <w:rPr>
          <w:rFonts w:ascii="Arial" w:hAnsi="Arial" w:cs="Arial"/>
        </w:rPr>
        <w:t xml:space="preserve"> (2016)</w:t>
      </w:r>
      <w:r w:rsidRPr="00FF3E0D">
        <w:rPr>
          <w:rFonts w:ascii="Arial" w:hAnsi="Arial" w:cs="Arial"/>
        </w:rPr>
        <w:t xml:space="preserve">, it is important to be consistent with behaviour management, posing a problem for teachers wanting to implement </w:t>
      </w:r>
      <w:r>
        <w:rPr>
          <w:rFonts w:ascii="Arial" w:hAnsi="Arial" w:cs="Arial"/>
        </w:rPr>
        <w:t>L</w:t>
      </w:r>
      <w:r w:rsidRPr="00FF3E0D">
        <w:rPr>
          <w:rFonts w:ascii="Arial" w:hAnsi="Arial" w:cs="Arial"/>
        </w:rPr>
        <w:t xml:space="preserve">ogical </w:t>
      </w:r>
      <w:r>
        <w:rPr>
          <w:rFonts w:ascii="Arial" w:hAnsi="Arial" w:cs="Arial"/>
        </w:rPr>
        <w:t>C</w:t>
      </w:r>
      <w:r w:rsidRPr="00FF3E0D">
        <w:rPr>
          <w:rFonts w:ascii="Arial" w:hAnsi="Arial" w:cs="Arial"/>
        </w:rPr>
        <w:t xml:space="preserve">onsequence. Like </w:t>
      </w:r>
      <w:proofErr w:type="spellStart"/>
      <w:r w:rsidRPr="00FF3E0D">
        <w:rPr>
          <w:rFonts w:ascii="Arial" w:hAnsi="Arial" w:cs="Arial"/>
        </w:rPr>
        <w:t>Malmgren</w:t>
      </w:r>
      <w:proofErr w:type="spellEnd"/>
      <w:r w:rsidRPr="00FF3E0D">
        <w:rPr>
          <w:rFonts w:ascii="Arial" w:hAnsi="Arial" w:cs="Arial"/>
        </w:rPr>
        <w:t xml:space="preserve">, Beverly and Paul (2005, p. 37) mention, implementing </w:t>
      </w:r>
      <w:r>
        <w:rPr>
          <w:rFonts w:ascii="Arial" w:hAnsi="Arial" w:cs="Arial"/>
        </w:rPr>
        <w:t>L</w:t>
      </w:r>
      <w:r w:rsidRPr="00FF3E0D">
        <w:rPr>
          <w:rFonts w:ascii="Arial" w:hAnsi="Arial" w:cs="Arial"/>
        </w:rPr>
        <w:t xml:space="preserve">ogical </w:t>
      </w:r>
      <w:r>
        <w:rPr>
          <w:rFonts w:ascii="Arial" w:hAnsi="Arial" w:cs="Arial"/>
        </w:rPr>
        <w:t>C</w:t>
      </w:r>
      <w:r w:rsidRPr="00FF3E0D">
        <w:rPr>
          <w:rFonts w:ascii="Arial" w:hAnsi="Arial" w:cs="Arial"/>
        </w:rPr>
        <w:t xml:space="preserve">onsequence requires “active planning and conscious application” </w:t>
      </w:r>
      <w:r>
        <w:rPr>
          <w:rFonts w:ascii="Arial" w:hAnsi="Arial" w:cs="Arial"/>
        </w:rPr>
        <w:t xml:space="preserve">at the time of the misbehaviour, </w:t>
      </w:r>
      <w:r w:rsidRPr="00FF3E0D">
        <w:rPr>
          <w:rFonts w:ascii="Arial" w:hAnsi="Arial" w:cs="Arial"/>
        </w:rPr>
        <w:t xml:space="preserve">which could </w:t>
      </w:r>
      <w:r>
        <w:rPr>
          <w:rFonts w:ascii="Arial" w:hAnsi="Arial" w:cs="Arial"/>
        </w:rPr>
        <w:t>lead to</w:t>
      </w:r>
      <w:r w:rsidRPr="00FF3E0D">
        <w:rPr>
          <w:rFonts w:ascii="Arial" w:hAnsi="Arial" w:cs="Arial"/>
        </w:rPr>
        <w:t xml:space="preserve"> inconsist</w:t>
      </w:r>
      <w:r>
        <w:rPr>
          <w:rFonts w:ascii="Arial" w:hAnsi="Arial" w:cs="Arial"/>
        </w:rPr>
        <w:t xml:space="preserve">ent consequences that </w:t>
      </w:r>
      <w:r w:rsidRPr="00FF3E0D">
        <w:rPr>
          <w:rFonts w:ascii="Arial" w:hAnsi="Arial" w:cs="Arial"/>
        </w:rPr>
        <w:t xml:space="preserve">confuse the children, as opposed to teachers who would refer back to a clear set of rules and </w:t>
      </w:r>
      <w:r>
        <w:rPr>
          <w:rFonts w:ascii="Arial" w:hAnsi="Arial" w:cs="Arial"/>
        </w:rPr>
        <w:t>punishments.</w:t>
      </w:r>
    </w:p>
    <w:p w14:paraId="24FE0625" w14:textId="6AC44BD3" w:rsidR="00321483" w:rsidRPr="00237AB5" w:rsidRDefault="00321483" w:rsidP="00321483">
      <w:pPr>
        <w:rPr>
          <w:rFonts w:ascii="Arial" w:hAnsi="Arial" w:cs="Arial"/>
        </w:rPr>
      </w:pPr>
      <w:proofErr w:type="gramStart"/>
      <w:r w:rsidRPr="002A478B">
        <w:rPr>
          <w:rFonts w:ascii="Arial" w:hAnsi="Arial" w:cs="Arial"/>
        </w:rPr>
        <w:t>Similarly</w:t>
      </w:r>
      <w:proofErr w:type="gramEnd"/>
      <w:r w:rsidRPr="002A478B">
        <w:rPr>
          <w:rFonts w:ascii="Arial" w:hAnsi="Arial" w:cs="Arial"/>
        </w:rPr>
        <w:t xml:space="preserve"> to the Logical Consequence model, William Glasser’s Choice Theory </w:t>
      </w:r>
      <w:proofErr w:type="spellStart"/>
      <w:r w:rsidRPr="002A478B">
        <w:rPr>
          <w:rFonts w:ascii="Arial" w:hAnsi="Arial" w:cs="Arial"/>
        </w:rPr>
        <w:t>centres</w:t>
      </w:r>
      <w:proofErr w:type="spellEnd"/>
      <w:r w:rsidRPr="002A478B">
        <w:rPr>
          <w:rFonts w:ascii="Arial" w:hAnsi="Arial" w:cs="Arial"/>
        </w:rPr>
        <w:t xml:space="preserve"> on the premise that </w:t>
      </w:r>
      <w:proofErr w:type="spellStart"/>
      <w:r w:rsidRPr="002A478B">
        <w:rPr>
          <w:rFonts w:ascii="Arial" w:hAnsi="Arial" w:cs="Arial"/>
        </w:rPr>
        <w:t>behaviour</w:t>
      </w:r>
      <w:proofErr w:type="spellEnd"/>
      <w:r w:rsidRPr="002A478B">
        <w:rPr>
          <w:rFonts w:ascii="Arial" w:hAnsi="Arial" w:cs="Arial"/>
        </w:rPr>
        <w:t xml:space="preserve"> is driven to meet specific needs (</w:t>
      </w:r>
      <w:proofErr w:type="spellStart"/>
      <w:r w:rsidRPr="002A478B">
        <w:rPr>
          <w:rFonts w:ascii="Arial" w:hAnsi="Arial" w:cs="Arial"/>
        </w:rPr>
        <w:t>Sahin-Sa</w:t>
      </w:r>
      <w:r>
        <w:rPr>
          <w:rFonts w:ascii="Arial" w:hAnsi="Arial" w:cs="Arial"/>
        </w:rPr>
        <w:t>k</w:t>
      </w:r>
      <w:proofErr w:type="spellEnd"/>
      <w:r w:rsidRPr="002A478B">
        <w:rPr>
          <w:rFonts w:ascii="Arial" w:hAnsi="Arial" w:cs="Arial"/>
        </w:rPr>
        <w:t xml:space="preserve">, </w:t>
      </w:r>
      <w:r w:rsidRPr="002A478B">
        <w:rPr>
          <w:rFonts w:ascii="Arial" w:hAnsi="Arial" w:cs="Arial"/>
          <w:i/>
          <w:iCs/>
        </w:rPr>
        <w:t>et al.</w:t>
      </w:r>
      <w:r w:rsidRPr="002A478B">
        <w:rPr>
          <w:rFonts w:ascii="Arial" w:hAnsi="Arial" w:cs="Arial"/>
        </w:rPr>
        <w:t xml:space="preserve"> 2018). Instead of social recognition, Glasser maintained that there are five basic needs: survival, belonging, power, freedom and fun (</w:t>
      </w:r>
      <w:proofErr w:type="spellStart"/>
      <w:r w:rsidRPr="002A478B">
        <w:rPr>
          <w:rFonts w:ascii="Arial" w:hAnsi="Arial" w:cs="Arial"/>
        </w:rPr>
        <w:t>Sahin-Sa</w:t>
      </w:r>
      <w:r>
        <w:rPr>
          <w:rFonts w:ascii="Arial" w:hAnsi="Arial" w:cs="Arial"/>
        </w:rPr>
        <w:t>k</w:t>
      </w:r>
      <w:proofErr w:type="spellEnd"/>
      <w:r w:rsidRPr="002A478B">
        <w:rPr>
          <w:rFonts w:ascii="Arial" w:hAnsi="Arial" w:cs="Arial"/>
        </w:rPr>
        <w:t xml:space="preserve">, </w:t>
      </w:r>
      <w:r w:rsidRPr="002A478B">
        <w:rPr>
          <w:rFonts w:ascii="Arial" w:hAnsi="Arial" w:cs="Arial"/>
          <w:i/>
          <w:iCs/>
        </w:rPr>
        <w:t>et al</w:t>
      </w:r>
      <w:r w:rsidRPr="002A478B">
        <w:rPr>
          <w:rFonts w:ascii="Arial" w:hAnsi="Arial" w:cs="Arial"/>
        </w:rPr>
        <w:t>. 2018). Within this model, it is the teacher’s responsibility to establish an environment where children can satisfy these needs (</w:t>
      </w:r>
      <w:proofErr w:type="spellStart"/>
      <w:r w:rsidRPr="002A478B">
        <w:rPr>
          <w:rFonts w:ascii="Arial" w:hAnsi="Arial" w:cs="Arial"/>
        </w:rPr>
        <w:t>Naderi</w:t>
      </w:r>
      <w:proofErr w:type="spellEnd"/>
      <w:r w:rsidRPr="002A478B">
        <w:rPr>
          <w:rFonts w:ascii="Arial" w:hAnsi="Arial" w:cs="Arial"/>
        </w:rPr>
        <w:t xml:space="preserve">, </w:t>
      </w:r>
      <w:proofErr w:type="spellStart"/>
      <w:r w:rsidRPr="002A478B">
        <w:rPr>
          <w:rFonts w:ascii="Arial" w:hAnsi="Arial" w:cs="Arial"/>
        </w:rPr>
        <w:t>Baezzat</w:t>
      </w:r>
      <w:proofErr w:type="spellEnd"/>
      <w:r w:rsidRPr="002A478B">
        <w:rPr>
          <w:rFonts w:ascii="Arial" w:hAnsi="Arial" w:cs="Arial"/>
        </w:rPr>
        <w:t xml:space="preserve"> and </w:t>
      </w:r>
      <w:proofErr w:type="spellStart"/>
      <w:r w:rsidRPr="002A478B">
        <w:rPr>
          <w:rFonts w:ascii="Arial" w:hAnsi="Arial" w:cs="Arial"/>
        </w:rPr>
        <w:t>Motaghedifard</w:t>
      </w:r>
      <w:proofErr w:type="spellEnd"/>
      <w:r w:rsidRPr="002A478B">
        <w:rPr>
          <w:rFonts w:ascii="Arial" w:hAnsi="Arial" w:cs="Arial"/>
        </w:rPr>
        <w:t xml:space="preserve">, 2015), and prevent </w:t>
      </w:r>
      <w:proofErr w:type="spellStart"/>
      <w:r w:rsidRPr="002A478B">
        <w:rPr>
          <w:rFonts w:ascii="Arial" w:hAnsi="Arial" w:cs="Arial"/>
        </w:rPr>
        <w:t>misbehaviour</w:t>
      </w:r>
      <w:proofErr w:type="spellEnd"/>
      <w:r w:rsidRPr="002A478B">
        <w:rPr>
          <w:rFonts w:ascii="Arial" w:hAnsi="Arial" w:cs="Arial"/>
        </w:rPr>
        <w:t xml:space="preserve"> from occurring. This model objects to consequences and reactive strategies (</w:t>
      </w:r>
      <w:proofErr w:type="spellStart"/>
      <w:r w:rsidRPr="002A478B">
        <w:rPr>
          <w:rFonts w:ascii="Arial" w:hAnsi="Arial" w:cs="Arial"/>
        </w:rPr>
        <w:t>Wubbolding</w:t>
      </w:r>
      <w:proofErr w:type="spellEnd"/>
      <w:r w:rsidRPr="002A478B">
        <w:rPr>
          <w:rFonts w:ascii="Arial" w:hAnsi="Arial" w:cs="Arial"/>
        </w:rPr>
        <w:t xml:space="preserve">, 2007) where children are belittled, punished, threatened or rewarded. Instead, Glasser’s Choice Theory maintains that teachers should build positive </w:t>
      </w:r>
      <w:r w:rsidRPr="002A478B">
        <w:rPr>
          <w:rFonts w:ascii="Arial" w:hAnsi="Arial" w:cs="Arial"/>
        </w:rPr>
        <w:lastRenderedPageBreak/>
        <w:t>relationships with their children (</w:t>
      </w:r>
      <w:proofErr w:type="spellStart"/>
      <w:r w:rsidRPr="002A478B">
        <w:rPr>
          <w:rFonts w:ascii="Arial" w:hAnsi="Arial" w:cs="Arial"/>
        </w:rPr>
        <w:t>Wubbolding</w:t>
      </w:r>
      <w:proofErr w:type="spellEnd"/>
      <w:r w:rsidRPr="002A478B">
        <w:rPr>
          <w:rFonts w:ascii="Arial" w:hAnsi="Arial" w:cs="Arial"/>
        </w:rPr>
        <w:t xml:space="preserve">, 2007) to prevent </w:t>
      </w:r>
      <w:proofErr w:type="spellStart"/>
      <w:r w:rsidRPr="002A478B">
        <w:rPr>
          <w:rFonts w:ascii="Arial" w:hAnsi="Arial" w:cs="Arial"/>
        </w:rPr>
        <w:t>misbehaviours</w:t>
      </w:r>
      <w:proofErr w:type="spellEnd"/>
      <w:r w:rsidRPr="002A478B">
        <w:rPr>
          <w:rFonts w:ascii="Arial" w:hAnsi="Arial" w:cs="Arial"/>
        </w:rPr>
        <w:t xml:space="preserve"> from happening, likewise to Dreikurs’ model. Within Glasser’s model, the teacher’s role is not to control the children with strict rules, like Assertive Discipline, but to encourage cooperation, respect and trust (</w:t>
      </w:r>
      <w:proofErr w:type="spellStart"/>
      <w:r w:rsidRPr="002A478B">
        <w:rPr>
          <w:rFonts w:ascii="Arial" w:hAnsi="Arial" w:cs="Arial"/>
        </w:rPr>
        <w:t>Naderi</w:t>
      </w:r>
      <w:proofErr w:type="spellEnd"/>
      <w:r w:rsidRPr="002A478B">
        <w:rPr>
          <w:rFonts w:ascii="Arial" w:hAnsi="Arial" w:cs="Arial"/>
        </w:rPr>
        <w:t xml:space="preserve">, </w:t>
      </w:r>
      <w:proofErr w:type="spellStart"/>
      <w:r w:rsidRPr="002A478B">
        <w:rPr>
          <w:rFonts w:ascii="Arial" w:hAnsi="Arial" w:cs="Arial"/>
        </w:rPr>
        <w:t>Baezzat</w:t>
      </w:r>
      <w:proofErr w:type="spellEnd"/>
      <w:r w:rsidRPr="002A478B">
        <w:rPr>
          <w:rFonts w:ascii="Arial" w:hAnsi="Arial" w:cs="Arial"/>
        </w:rPr>
        <w:t xml:space="preserve"> and </w:t>
      </w:r>
      <w:proofErr w:type="spellStart"/>
      <w:r w:rsidRPr="002A478B">
        <w:rPr>
          <w:rFonts w:ascii="Arial" w:hAnsi="Arial" w:cs="Arial"/>
        </w:rPr>
        <w:t>Motaghedifard</w:t>
      </w:r>
      <w:proofErr w:type="spellEnd"/>
      <w:r w:rsidRPr="002A478B">
        <w:rPr>
          <w:rFonts w:ascii="Arial" w:hAnsi="Arial" w:cs="Arial"/>
        </w:rPr>
        <w:t xml:space="preserve">, 2015). By building an environment where positive relationships are at the core, children can learn how to “evaluate their own </w:t>
      </w:r>
      <w:proofErr w:type="spellStart"/>
      <w:r w:rsidRPr="002A478B">
        <w:rPr>
          <w:rFonts w:ascii="Arial" w:hAnsi="Arial" w:cs="Arial"/>
        </w:rPr>
        <w:t>behaviour</w:t>
      </w:r>
      <w:proofErr w:type="spellEnd"/>
      <w:r w:rsidRPr="002A478B">
        <w:rPr>
          <w:rFonts w:ascii="Arial" w:hAnsi="Arial" w:cs="Arial"/>
        </w:rPr>
        <w:t xml:space="preserve"> and seek ways to improve it” (</w:t>
      </w:r>
      <w:proofErr w:type="spellStart"/>
      <w:r w:rsidRPr="002A478B">
        <w:rPr>
          <w:rFonts w:ascii="Arial" w:hAnsi="Arial" w:cs="Arial"/>
        </w:rPr>
        <w:t>Wubbolding</w:t>
      </w:r>
      <w:proofErr w:type="spellEnd"/>
      <w:r w:rsidRPr="002A478B">
        <w:rPr>
          <w:rFonts w:ascii="Arial" w:hAnsi="Arial" w:cs="Arial"/>
        </w:rPr>
        <w:t>, 2007, p. 255). For instance, Glasser recommended using strategies in the classroom that encourage children to improve their choices, such as classroom meetings (</w:t>
      </w:r>
      <w:proofErr w:type="spellStart"/>
      <w:r w:rsidRPr="002A478B">
        <w:rPr>
          <w:rFonts w:ascii="Arial" w:hAnsi="Arial" w:cs="Arial"/>
        </w:rPr>
        <w:t>Naderi</w:t>
      </w:r>
      <w:proofErr w:type="spellEnd"/>
      <w:r w:rsidRPr="002A478B">
        <w:rPr>
          <w:rFonts w:ascii="Arial" w:hAnsi="Arial" w:cs="Arial"/>
        </w:rPr>
        <w:t xml:space="preserve">, </w:t>
      </w:r>
      <w:proofErr w:type="spellStart"/>
      <w:r w:rsidRPr="002A478B">
        <w:rPr>
          <w:rFonts w:ascii="Arial" w:hAnsi="Arial" w:cs="Arial"/>
        </w:rPr>
        <w:t>Baezzat</w:t>
      </w:r>
      <w:proofErr w:type="spellEnd"/>
      <w:r w:rsidRPr="002A478B">
        <w:rPr>
          <w:rFonts w:ascii="Arial" w:hAnsi="Arial" w:cs="Arial"/>
        </w:rPr>
        <w:t xml:space="preserve"> and </w:t>
      </w:r>
      <w:proofErr w:type="spellStart"/>
      <w:r w:rsidRPr="002A478B">
        <w:rPr>
          <w:rFonts w:ascii="Arial" w:hAnsi="Arial" w:cs="Arial"/>
        </w:rPr>
        <w:t>Motaghedifard</w:t>
      </w:r>
      <w:proofErr w:type="spellEnd"/>
      <w:r w:rsidRPr="002A478B">
        <w:rPr>
          <w:rFonts w:ascii="Arial" w:hAnsi="Arial" w:cs="Arial"/>
        </w:rPr>
        <w:t xml:space="preserve">, 2015). This </w:t>
      </w:r>
      <w:r>
        <w:rPr>
          <w:rFonts w:ascii="Arial" w:hAnsi="Arial" w:cs="Arial"/>
        </w:rPr>
        <w:t>i</w:t>
      </w:r>
      <w:r w:rsidRPr="002A478B">
        <w:rPr>
          <w:rFonts w:ascii="Arial" w:hAnsi="Arial" w:cs="Arial"/>
        </w:rPr>
        <w:t xml:space="preserve">s supported by Edward and Mullis (2003) who maintain that classroom meetings </w:t>
      </w:r>
      <w:r>
        <w:rPr>
          <w:rFonts w:ascii="Arial" w:hAnsi="Arial" w:cs="Arial"/>
        </w:rPr>
        <w:t>are a</w:t>
      </w:r>
      <w:r w:rsidRPr="002A478B">
        <w:rPr>
          <w:rFonts w:ascii="Arial" w:hAnsi="Arial" w:cs="Arial"/>
        </w:rPr>
        <w:t xml:space="preserve"> way of supporting cooperation in the classroom</w:t>
      </w:r>
      <w:r>
        <w:rPr>
          <w:rFonts w:ascii="Arial" w:hAnsi="Arial" w:cs="Arial"/>
        </w:rPr>
        <w:t xml:space="preserve"> and reducing </w:t>
      </w:r>
      <w:proofErr w:type="spellStart"/>
      <w:r>
        <w:rPr>
          <w:rFonts w:ascii="Arial" w:hAnsi="Arial" w:cs="Arial"/>
        </w:rPr>
        <w:t>misbehaviour</w:t>
      </w:r>
      <w:proofErr w:type="spellEnd"/>
      <w:r>
        <w:rPr>
          <w:rFonts w:ascii="Arial" w:hAnsi="Arial" w:cs="Arial"/>
        </w:rPr>
        <w:t xml:space="preserve"> by avoiding alienating children through harsh punishments. </w:t>
      </w:r>
      <w:r w:rsidRPr="002A478B">
        <w:rPr>
          <w:rFonts w:ascii="Arial" w:hAnsi="Arial" w:cs="Arial"/>
        </w:rPr>
        <w:t xml:space="preserve">However, it must be noted that although teachers could successfully build positive relationships with the children and create an environment where their five needs are satisfied, this does not necessarily guarantee </w:t>
      </w:r>
      <w:proofErr w:type="spellStart"/>
      <w:r w:rsidRPr="002A478B">
        <w:rPr>
          <w:rFonts w:ascii="Arial" w:hAnsi="Arial" w:cs="Arial"/>
        </w:rPr>
        <w:t>favourable</w:t>
      </w:r>
      <w:proofErr w:type="spellEnd"/>
      <w:r w:rsidRPr="002A478B">
        <w:rPr>
          <w:rFonts w:ascii="Arial" w:hAnsi="Arial" w:cs="Arial"/>
        </w:rPr>
        <w:t xml:space="preserve"> </w:t>
      </w:r>
      <w:proofErr w:type="spellStart"/>
      <w:r w:rsidRPr="002A478B">
        <w:rPr>
          <w:rFonts w:ascii="Arial" w:hAnsi="Arial" w:cs="Arial"/>
        </w:rPr>
        <w:t>behaviour</w:t>
      </w:r>
      <w:proofErr w:type="spellEnd"/>
      <w:r w:rsidRPr="002A478B">
        <w:rPr>
          <w:rFonts w:ascii="Arial" w:hAnsi="Arial" w:cs="Arial"/>
        </w:rPr>
        <w:t xml:space="preserve">. For instance, Grigg (2010) has noted that unfortunately, there are no </w:t>
      </w:r>
      <w:r>
        <w:rPr>
          <w:rFonts w:ascii="Arial" w:hAnsi="Arial" w:cs="Arial"/>
        </w:rPr>
        <w:t>clear-cut</w:t>
      </w:r>
      <w:r w:rsidRPr="002A478B">
        <w:rPr>
          <w:rFonts w:ascii="Arial" w:hAnsi="Arial" w:cs="Arial"/>
        </w:rPr>
        <w:t xml:space="preserve"> answers to why children </w:t>
      </w:r>
      <w:proofErr w:type="gramStart"/>
      <w:r w:rsidRPr="002A478B">
        <w:rPr>
          <w:rFonts w:ascii="Arial" w:hAnsi="Arial" w:cs="Arial"/>
        </w:rPr>
        <w:t>misbehave</w:t>
      </w:r>
      <w:proofErr w:type="gramEnd"/>
      <w:r w:rsidRPr="002A478B">
        <w:rPr>
          <w:rFonts w:ascii="Arial" w:hAnsi="Arial" w:cs="Arial"/>
        </w:rPr>
        <w:t xml:space="preserve"> and that each </w:t>
      </w:r>
      <w:proofErr w:type="spellStart"/>
      <w:r w:rsidRPr="002A478B">
        <w:rPr>
          <w:rFonts w:ascii="Arial" w:hAnsi="Arial" w:cs="Arial"/>
        </w:rPr>
        <w:t>behaviour</w:t>
      </w:r>
      <w:proofErr w:type="spellEnd"/>
      <w:r w:rsidRPr="002A478B">
        <w:rPr>
          <w:rFonts w:ascii="Arial" w:hAnsi="Arial" w:cs="Arial"/>
        </w:rPr>
        <w:t xml:space="preserve"> will be influenced by different factors beyond the scope of the classroom </w:t>
      </w:r>
      <w:r>
        <w:rPr>
          <w:rFonts w:ascii="Arial" w:hAnsi="Arial" w:cs="Arial"/>
        </w:rPr>
        <w:t xml:space="preserve">and Glasser’s five needs. </w:t>
      </w:r>
      <w:r>
        <w:rPr>
          <w:rFonts w:ascii="Arial" w:hAnsi="Arial" w:cs="Arial"/>
        </w:rPr>
        <w:br/>
      </w:r>
    </w:p>
    <w:p w14:paraId="403E6FB1" w14:textId="77777777" w:rsidR="00321483" w:rsidRPr="00237AB5" w:rsidRDefault="00321483" w:rsidP="00321483">
      <w:pPr>
        <w:rPr>
          <w:rFonts w:ascii="Arial" w:hAnsi="Arial" w:cs="Arial"/>
        </w:rPr>
      </w:pPr>
      <w:r w:rsidRPr="00237AB5">
        <w:rPr>
          <w:rFonts w:ascii="Arial" w:hAnsi="Arial" w:cs="Arial"/>
        </w:rPr>
        <w:t xml:space="preserve">Another scholar who advocated positive relationships and preventative </w:t>
      </w:r>
      <w:proofErr w:type="spellStart"/>
      <w:r w:rsidRPr="00237AB5">
        <w:rPr>
          <w:rFonts w:ascii="Arial" w:hAnsi="Arial" w:cs="Arial"/>
        </w:rPr>
        <w:t>behaviour</w:t>
      </w:r>
      <w:proofErr w:type="spellEnd"/>
      <w:r w:rsidRPr="00237AB5">
        <w:rPr>
          <w:rFonts w:ascii="Arial" w:hAnsi="Arial" w:cs="Arial"/>
        </w:rPr>
        <w:t xml:space="preserve"> management like Dreikurs and Glasser was Haim </w:t>
      </w:r>
      <w:proofErr w:type="spellStart"/>
      <w:r w:rsidRPr="00237AB5">
        <w:rPr>
          <w:rFonts w:ascii="Arial" w:hAnsi="Arial" w:cs="Arial"/>
        </w:rPr>
        <w:t>Ginott</w:t>
      </w:r>
      <w:proofErr w:type="spellEnd"/>
      <w:r w:rsidRPr="00237AB5">
        <w:rPr>
          <w:rFonts w:ascii="Arial" w:hAnsi="Arial" w:cs="Arial"/>
        </w:rPr>
        <w:t xml:space="preserve"> (Manning and Butcher, 2001). In contrast to Canter and Dreikurs who did not consider children’s feelings as a cause for </w:t>
      </w:r>
      <w:proofErr w:type="spellStart"/>
      <w:r w:rsidRPr="00237AB5">
        <w:rPr>
          <w:rFonts w:ascii="Arial" w:hAnsi="Arial" w:cs="Arial"/>
        </w:rPr>
        <w:t>behaviour</w:t>
      </w:r>
      <w:proofErr w:type="spellEnd"/>
      <w:r w:rsidRPr="00237AB5">
        <w:rPr>
          <w:rFonts w:ascii="Arial" w:hAnsi="Arial" w:cs="Arial"/>
        </w:rPr>
        <w:t xml:space="preserve">, </w:t>
      </w:r>
      <w:proofErr w:type="spellStart"/>
      <w:r w:rsidRPr="00237AB5">
        <w:rPr>
          <w:rFonts w:ascii="Arial" w:hAnsi="Arial" w:cs="Arial"/>
        </w:rPr>
        <w:t>Ginott’s</w:t>
      </w:r>
      <w:proofErr w:type="spellEnd"/>
      <w:r w:rsidRPr="00237AB5">
        <w:rPr>
          <w:rFonts w:ascii="Arial" w:hAnsi="Arial" w:cs="Arial"/>
        </w:rPr>
        <w:t xml:space="preserve"> approach to </w:t>
      </w:r>
      <w:proofErr w:type="spellStart"/>
      <w:r w:rsidRPr="00237AB5">
        <w:rPr>
          <w:rFonts w:ascii="Arial" w:hAnsi="Arial" w:cs="Arial"/>
        </w:rPr>
        <w:t>behaviour</w:t>
      </w:r>
      <w:proofErr w:type="spellEnd"/>
      <w:r w:rsidRPr="00237AB5">
        <w:rPr>
          <w:rFonts w:ascii="Arial" w:hAnsi="Arial" w:cs="Arial"/>
        </w:rPr>
        <w:t xml:space="preserve"> management was largely </w:t>
      </w:r>
      <w:r>
        <w:rPr>
          <w:rFonts w:ascii="Arial" w:hAnsi="Arial" w:cs="Arial"/>
        </w:rPr>
        <w:t>h</w:t>
      </w:r>
      <w:r w:rsidRPr="00237AB5">
        <w:rPr>
          <w:rFonts w:ascii="Arial" w:hAnsi="Arial" w:cs="Arial"/>
        </w:rPr>
        <w:t xml:space="preserve">umanistic (Goddard, Myers-Wall, Lee, 2004) as it was focused on acknowledging children’s feelings and developing a sense of empathy. Goddard, Myers-Walls and Lee (2004) have noted how </w:t>
      </w:r>
      <w:proofErr w:type="spellStart"/>
      <w:r w:rsidRPr="00237AB5">
        <w:rPr>
          <w:rFonts w:ascii="Arial" w:hAnsi="Arial" w:cs="Arial"/>
        </w:rPr>
        <w:t>Ginott’s</w:t>
      </w:r>
      <w:proofErr w:type="spellEnd"/>
      <w:r w:rsidRPr="00237AB5">
        <w:rPr>
          <w:rFonts w:ascii="Arial" w:hAnsi="Arial" w:cs="Arial"/>
        </w:rPr>
        <w:t xml:space="preserve"> emphasis on feelings allows for a deeper insight into the child's emotional world which may provide insight into why the child is acting a certain way.  Moreover, </w:t>
      </w:r>
      <w:proofErr w:type="spellStart"/>
      <w:r w:rsidRPr="00237AB5">
        <w:rPr>
          <w:rFonts w:ascii="Arial" w:hAnsi="Arial" w:cs="Arial"/>
        </w:rPr>
        <w:t>Ginott’s</w:t>
      </w:r>
      <w:proofErr w:type="spellEnd"/>
      <w:r w:rsidRPr="00237AB5">
        <w:rPr>
          <w:rFonts w:ascii="Arial" w:hAnsi="Arial" w:cs="Arial"/>
        </w:rPr>
        <w:t xml:space="preserve"> theories, which he labelled as </w:t>
      </w:r>
      <w:r>
        <w:rPr>
          <w:rFonts w:ascii="Arial" w:hAnsi="Arial" w:cs="Arial"/>
        </w:rPr>
        <w:t>C</w:t>
      </w:r>
      <w:r w:rsidRPr="00237AB5">
        <w:rPr>
          <w:rFonts w:ascii="Arial" w:hAnsi="Arial" w:cs="Arial"/>
        </w:rPr>
        <w:t xml:space="preserve">ongruent </w:t>
      </w:r>
      <w:r>
        <w:rPr>
          <w:rFonts w:ascii="Arial" w:hAnsi="Arial" w:cs="Arial"/>
        </w:rPr>
        <w:t>C</w:t>
      </w:r>
      <w:r w:rsidRPr="00237AB5">
        <w:rPr>
          <w:rFonts w:ascii="Arial" w:hAnsi="Arial" w:cs="Arial"/>
        </w:rPr>
        <w:t>ommunication, w</w:t>
      </w:r>
      <w:r>
        <w:rPr>
          <w:rFonts w:ascii="Arial" w:hAnsi="Arial" w:cs="Arial"/>
        </w:rPr>
        <w:t>ere</w:t>
      </w:r>
      <w:r w:rsidRPr="00237AB5">
        <w:rPr>
          <w:rFonts w:ascii="Arial" w:hAnsi="Arial" w:cs="Arial"/>
        </w:rPr>
        <w:t xml:space="preserve"> </w:t>
      </w:r>
      <w:proofErr w:type="spellStart"/>
      <w:r w:rsidRPr="00237AB5">
        <w:rPr>
          <w:rFonts w:ascii="Arial" w:hAnsi="Arial" w:cs="Arial"/>
        </w:rPr>
        <w:t>centred</w:t>
      </w:r>
      <w:proofErr w:type="spellEnd"/>
      <w:r w:rsidRPr="00237AB5">
        <w:rPr>
          <w:rFonts w:ascii="Arial" w:hAnsi="Arial" w:cs="Arial"/>
        </w:rPr>
        <w:t xml:space="preserve"> on the idea that to prevent </w:t>
      </w:r>
      <w:proofErr w:type="spellStart"/>
      <w:r w:rsidRPr="00237AB5">
        <w:rPr>
          <w:rFonts w:ascii="Arial" w:hAnsi="Arial" w:cs="Arial"/>
        </w:rPr>
        <w:t>misbehaviour</w:t>
      </w:r>
      <w:proofErr w:type="spellEnd"/>
      <w:r w:rsidRPr="00237AB5">
        <w:rPr>
          <w:rFonts w:ascii="Arial" w:hAnsi="Arial" w:cs="Arial"/>
        </w:rPr>
        <w:t xml:space="preserve"> the teacher was responsible for creating a “climate of proper </w:t>
      </w:r>
      <w:proofErr w:type="spellStart"/>
      <w:r w:rsidRPr="00237AB5">
        <w:rPr>
          <w:rFonts w:ascii="Arial" w:hAnsi="Arial" w:cs="Arial"/>
        </w:rPr>
        <w:t>behaviour</w:t>
      </w:r>
      <w:proofErr w:type="spellEnd"/>
      <w:r w:rsidRPr="00237AB5">
        <w:rPr>
          <w:rFonts w:ascii="Arial" w:hAnsi="Arial" w:cs="Arial"/>
        </w:rPr>
        <w:t xml:space="preserve">” (Manning and Butcher, 2001, p. 215). This was done through communication and acknowledgement of children’s feeling, cooperation, and avoidance of harsh punishments and reactive strategies like shaming, threatening and bribing (Roebuck, 2002). Although there are similarities in </w:t>
      </w:r>
      <w:proofErr w:type="spellStart"/>
      <w:r w:rsidRPr="00237AB5">
        <w:rPr>
          <w:rFonts w:ascii="Arial" w:hAnsi="Arial" w:cs="Arial"/>
        </w:rPr>
        <w:t>Ginott’s</w:t>
      </w:r>
      <w:proofErr w:type="spellEnd"/>
      <w:r w:rsidRPr="00237AB5">
        <w:rPr>
          <w:rFonts w:ascii="Arial" w:hAnsi="Arial" w:cs="Arial"/>
        </w:rPr>
        <w:t xml:space="preserve"> theories to </w:t>
      </w:r>
      <w:r w:rsidRPr="00237AB5">
        <w:rPr>
          <w:rFonts w:ascii="Arial" w:hAnsi="Arial" w:cs="Arial"/>
        </w:rPr>
        <w:lastRenderedPageBreak/>
        <w:t xml:space="preserve">Dreikurs’ and Glasser’s models, Manning and Butcher (2001) have pointed out that </w:t>
      </w:r>
      <w:proofErr w:type="spellStart"/>
      <w:r w:rsidRPr="00237AB5">
        <w:rPr>
          <w:rFonts w:ascii="Arial" w:hAnsi="Arial" w:cs="Arial"/>
        </w:rPr>
        <w:t>Ginott</w:t>
      </w:r>
      <w:proofErr w:type="spellEnd"/>
      <w:r w:rsidRPr="00237AB5">
        <w:rPr>
          <w:rFonts w:ascii="Arial" w:hAnsi="Arial" w:cs="Arial"/>
        </w:rPr>
        <w:t xml:space="preserve"> failed to amalgamate his theories into a well-defined </w:t>
      </w:r>
      <w:proofErr w:type="spellStart"/>
      <w:r w:rsidRPr="00237AB5">
        <w:rPr>
          <w:rFonts w:ascii="Arial" w:hAnsi="Arial" w:cs="Arial"/>
        </w:rPr>
        <w:t>behaviour</w:t>
      </w:r>
      <w:proofErr w:type="spellEnd"/>
      <w:r w:rsidRPr="00237AB5">
        <w:rPr>
          <w:rFonts w:ascii="Arial" w:hAnsi="Arial" w:cs="Arial"/>
        </w:rPr>
        <w:t xml:space="preserve"> management model. They have also pointed out that </w:t>
      </w:r>
      <w:proofErr w:type="spellStart"/>
      <w:r w:rsidRPr="00237AB5">
        <w:rPr>
          <w:rFonts w:ascii="Arial" w:hAnsi="Arial" w:cs="Arial"/>
        </w:rPr>
        <w:t>Ginot</w:t>
      </w:r>
      <w:r>
        <w:rPr>
          <w:rFonts w:ascii="Arial" w:hAnsi="Arial" w:cs="Arial"/>
        </w:rPr>
        <w:t>t</w:t>
      </w:r>
      <w:r w:rsidRPr="00237AB5">
        <w:rPr>
          <w:rFonts w:ascii="Arial" w:hAnsi="Arial" w:cs="Arial"/>
        </w:rPr>
        <w:t>’s</w:t>
      </w:r>
      <w:proofErr w:type="spellEnd"/>
      <w:r w:rsidRPr="00237AB5">
        <w:rPr>
          <w:rFonts w:ascii="Arial" w:hAnsi="Arial" w:cs="Arial"/>
        </w:rPr>
        <w:t xml:space="preserve"> strong emphasis on communication and feelings meant that his theories are largely only applicable for older children who find it easier to express their emotions.</w:t>
      </w:r>
    </w:p>
    <w:p w14:paraId="364FA042" w14:textId="77777777" w:rsidR="00321483" w:rsidRDefault="00321483" w:rsidP="00321483">
      <w:pPr>
        <w:rPr>
          <w:rFonts w:cstheme="minorHAnsi"/>
        </w:rPr>
      </w:pPr>
      <w:r>
        <w:rPr>
          <w:rFonts w:cstheme="minorHAnsi"/>
        </w:rPr>
        <w:t xml:space="preserve"> </w:t>
      </w:r>
    </w:p>
    <w:p w14:paraId="27C3DE58" w14:textId="77777777" w:rsidR="00321483" w:rsidRPr="00390077" w:rsidRDefault="00321483" w:rsidP="00321483">
      <w:pPr>
        <w:rPr>
          <w:rFonts w:ascii="Arial" w:hAnsi="Arial" w:cs="Arial"/>
        </w:rPr>
      </w:pPr>
      <w:r w:rsidRPr="00390077">
        <w:rPr>
          <w:rFonts w:ascii="Arial" w:hAnsi="Arial" w:cs="Arial"/>
        </w:rPr>
        <w:t xml:space="preserve">Furthermore, likewise to Dreikurs, Glasser and </w:t>
      </w:r>
      <w:proofErr w:type="spellStart"/>
      <w:r w:rsidRPr="00390077">
        <w:rPr>
          <w:rFonts w:ascii="Arial" w:hAnsi="Arial" w:cs="Arial"/>
        </w:rPr>
        <w:t>Ginott’s</w:t>
      </w:r>
      <w:proofErr w:type="spellEnd"/>
      <w:r w:rsidRPr="00390077">
        <w:rPr>
          <w:rFonts w:ascii="Arial" w:hAnsi="Arial" w:cs="Arial"/>
        </w:rPr>
        <w:t xml:space="preserve"> theories, Jacob </w:t>
      </w:r>
      <w:proofErr w:type="spellStart"/>
      <w:r w:rsidRPr="00390077">
        <w:rPr>
          <w:rFonts w:ascii="Arial" w:hAnsi="Arial" w:cs="Arial"/>
        </w:rPr>
        <w:t>Kounin</w:t>
      </w:r>
      <w:proofErr w:type="spellEnd"/>
      <w:r w:rsidRPr="00390077">
        <w:rPr>
          <w:rFonts w:ascii="Arial" w:hAnsi="Arial" w:cs="Arial"/>
        </w:rPr>
        <w:t xml:space="preserve"> also encouraged preventative </w:t>
      </w:r>
      <w:proofErr w:type="spellStart"/>
      <w:r w:rsidRPr="00390077">
        <w:rPr>
          <w:rFonts w:ascii="Arial" w:hAnsi="Arial" w:cs="Arial"/>
        </w:rPr>
        <w:t>behaviour</w:t>
      </w:r>
      <w:proofErr w:type="spellEnd"/>
      <w:r w:rsidRPr="00390077">
        <w:rPr>
          <w:rFonts w:ascii="Arial" w:hAnsi="Arial" w:cs="Arial"/>
        </w:rPr>
        <w:t xml:space="preserve"> management. According to Emmer</w:t>
      </w:r>
      <w:r>
        <w:rPr>
          <w:rFonts w:ascii="Arial" w:hAnsi="Arial" w:cs="Arial"/>
        </w:rPr>
        <w:t xml:space="preserve"> and </w:t>
      </w:r>
      <w:proofErr w:type="spellStart"/>
      <w:r>
        <w:rPr>
          <w:rFonts w:ascii="Arial" w:hAnsi="Arial" w:cs="Arial"/>
        </w:rPr>
        <w:t>Stough</w:t>
      </w:r>
      <w:proofErr w:type="spellEnd"/>
      <w:r w:rsidRPr="00390077">
        <w:rPr>
          <w:rFonts w:ascii="Arial" w:hAnsi="Arial" w:cs="Arial"/>
        </w:rPr>
        <w:t xml:space="preserve"> (2001, p. 104), </w:t>
      </w:r>
      <w:proofErr w:type="spellStart"/>
      <w:r w:rsidRPr="00390077">
        <w:rPr>
          <w:rFonts w:ascii="Arial" w:hAnsi="Arial" w:cs="Arial"/>
        </w:rPr>
        <w:t>Kounin’s</w:t>
      </w:r>
      <w:proofErr w:type="spellEnd"/>
      <w:r w:rsidRPr="00390077">
        <w:rPr>
          <w:rFonts w:ascii="Arial" w:hAnsi="Arial" w:cs="Arial"/>
        </w:rPr>
        <w:t xml:space="preserve"> work influenced the shift from “reactive strategies to preventative strategies” in </w:t>
      </w:r>
      <w:proofErr w:type="spellStart"/>
      <w:r w:rsidRPr="00390077">
        <w:rPr>
          <w:rFonts w:ascii="Arial" w:hAnsi="Arial" w:cs="Arial"/>
        </w:rPr>
        <w:t>behaviour</w:t>
      </w:r>
      <w:proofErr w:type="spellEnd"/>
      <w:r w:rsidRPr="00390077">
        <w:rPr>
          <w:rFonts w:ascii="Arial" w:hAnsi="Arial" w:cs="Arial"/>
        </w:rPr>
        <w:t xml:space="preserve"> management. </w:t>
      </w:r>
      <w:proofErr w:type="spellStart"/>
      <w:r w:rsidRPr="00390077">
        <w:rPr>
          <w:rFonts w:ascii="Arial" w:hAnsi="Arial" w:cs="Arial"/>
        </w:rPr>
        <w:t>Kounin’s</w:t>
      </w:r>
      <w:proofErr w:type="spellEnd"/>
      <w:r w:rsidRPr="00390077">
        <w:rPr>
          <w:rFonts w:ascii="Arial" w:hAnsi="Arial" w:cs="Arial"/>
        </w:rPr>
        <w:t xml:space="preserve"> theories </w:t>
      </w:r>
      <w:proofErr w:type="spellStart"/>
      <w:r w:rsidRPr="00390077">
        <w:rPr>
          <w:rFonts w:ascii="Arial" w:hAnsi="Arial" w:cs="Arial"/>
        </w:rPr>
        <w:t>centred</w:t>
      </w:r>
      <w:proofErr w:type="spellEnd"/>
      <w:r w:rsidRPr="00390077">
        <w:rPr>
          <w:rFonts w:ascii="Arial" w:hAnsi="Arial" w:cs="Arial"/>
        </w:rPr>
        <w:t xml:space="preserve"> on the teacher preventing </w:t>
      </w:r>
      <w:proofErr w:type="spellStart"/>
      <w:r w:rsidRPr="00390077">
        <w:rPr>
          <w:rFonts w:ascii="Arial" w:hAnsi="Arial" w:cs="Arial"/>
        </w:rPr>
        <w:t>misbehaviours</w:t>
      </w:r>
      <w:proofErr w:type="spellEnd"/>
      <w:r w:rsidRPr="00390077">
        <w:rPr>
          <w:rFonts w:ascii="Arial" w:hAnsi="Arial" w:cs="Arial"/>
        </w:rPr>
        <w:t xml:space="preserve"> from happening through effective classroom management</w:t>
      </w:r>
      <w:r>
        <w:rPr>
          <w:rFonts w:ascii="Arial" w:hAnsi="Arial" w:cs="Arial"/>
        </w:rPr>
        <w:t xml:space="preserve"> </w:t>
      </w:r>
      <w:r w:rsidRPr="00390077">
        <w:rPr>
          <w:rFonts w:ascii="Arial" w:hAnsi="Arial" w:cs="Arial"/>
        </w:rPr>
        <w:t xml:space="preserve">(Hastie, </w:t>
      </w:r>
      <w:r w:rsidRPr="00390077">
        <w:rPr>
          <w:rFonts w:ascii="Arial" w:hAnsi="Arial" w:cs="Arial"/>
          <w:i/>
          <w:iCs/>
        </w:rPr>
        <w:t>et al.</w:t>
      </w:r>
      <w:r w:rsidRPr="00390077">
        <w:rPr>
          <w:rFonts w:ascii="Arial" w:hAnsi="Arial" w:cs="Arial"/>
        </w:rPr>
        <w:t xml:space="preserve"> 2007). </w:t>
      </w:r>
      <w:proofErr w:type="spellStart"/>
      <w:r w:rsidRPr="00390077">
        <w:rPr>
          <w:rFonts w:ascii="Arial" w:hAnsi="Arial" w:cs="Arial"/>
        </w:rPr>
        <w:t>Kounin</w:t>
      </w:r>
      <w:proofErr w:type="spellEnd"/>
      <w:r w:rsidRPr="00390077">
        <w:rPr>
          <w:rFonts w:ascii="Arial" w:hAnsi="Arial" w:cs="Arial"/>
        </w:rPr>
        <w:t xml:space="preserve"> advocated that teachers were to implement </w:t>
      </w:r>
      <w:proofErr w:type="spellStart"/>
      <w:r w:rsidRPr="00390077">
        <w:rPr>
          <w:rFonts w:ascii="Arial" w:hAnsi="Arial" w:cs="Arial"/>
        </w:rPr>
        <w:t>withitnes</w:t>
      </w:r>
      <w:r>
        <w:rPr>
          <w:rFonts w:ascii="Arial" w:hAnsi="Arial" w:cs="Arial"/>
        </w:rPr>
        <w:t>s</w:t>
      </w:r>
      <w:proofErr w:type="spellEnd"/>
      <w:r w:rsidRPr="00390077">
        <w:rPr>
          <w:rFonts w:ascii="Arial" w:hAnsi="Arial" w:cs="Arial"/>
        </w:rPr>
        <w:t>, smoothness and momentum</w:t>
      </w:r>
      <w:r>
        <w:rPr>
          <w:rFonts w:ascii="Arial" w:hAnsi="Arial" w:cs="Arial"/>
        </w:rPr>
        <w:t>, overlapping</w:t>
      </w:r>
      <w:r w:rsidRPr="00390077">
        <w:rPr>
          <w:rFonts w:ascii="Arial" w:hAnsi="Arial" w:cs="Arial"/>
        </w:rPr>
        <w:t xml:space="preserve"> and group focus (Hastie, </w:t>
      </w:r>
      <w:r w:rsidRPr="00390077">
        <w:rPr>
          <w:rFonts w:ascii="Arial" w:hAnsi="Arial" w:cs="Arial"/>
          <w:i/>
          <w:iCs/>
        </w:rPr>
        <w:t>et al.</w:t>
      </w:r>
      <w:r w:rsidRPr="00390077">
        <w:rPr>
          <w:rFonts w:ascii="Arial" w:hAnsi="Arial" w:cs="Arial"/>
        </w:rPr>
        <w:t xml:space="preserve"> 2007). These strategies referred to the teacher being aware of the classroom and what was going on at all times, the teacher’s ability to address the whole class and deal with simultaneous issues and the teacher’s movement between activities within the lesson (Hastie, </w:t>
      </w:r>
      <w:r w:rsidRPr="00390077">
        <w:rPr>
          <w:rFonts w:ascii="Arial" w:hAnsi="Arial" w:cs="Arial"/>
          <w:i/>
          <w:iCs/>
        </w:rPr>
        <w:t>et al.</w:t>
      </w:r>
      <w:r w:rsidRPr="00390077">
        <w:rPr>
          <w:rFonts w:ascii="Arial" w:hAnsi="Arial" w:cs="Arial"/>
        </w:rPr>
        <w:t xml:space="preserve"> 2007).  </w:t>
      </w:r>
      <w:r>
        <w:rPr>
          <w:rFonts w:ascii="Arial" w:hAnsi="Arial" w:cs="Arial"/>
        </w:rPr>
        <w:t>A</w:t>
      </w:r>
      <w:r w:rsidRPr="00390077">
        <w:rPr>
          <w:rFonts w:ascii="Arial" w:hAnsi="Arial" w:cs="Arial"/>
        </w:rPr>
        <w:t xml:space="preserve">lthough </w:t>
      </w:r>
      <w:proofErr w:type="spellStart"/>
      <w:r w:rsidRPr="00390077">
        <w:rPr>
          <w:rFonts w:ascii="Arial" w:hAnsi="Arial" w:cs="Arial"/>
        </w:rPr>
        <w:t>Kounin’s</w:t>
      </w:r>
      <w:proofErr w:type="spellEnd"/>
      <w:r w:rsidRPr="00390077">
        <w:rPr>
          <w:rFonts w:ascii="Arial" w:hAnsi="Arial" w:cs="Arial"/>
        </w:rPr>
        <w:t xml:space="preserve"> classroom management strategies are seen as beneficial for preventing </w:t>
      </w:r>
      <w:proofErr w:type="spellStart"/>
      <w:r w:rsidRPr="00390077">
        <w:rPr>
          <w:rFonts w:ascii="Arial" w:hAnsi="Arial" w:cs="Arial"/>
        </w:rPr>
        <w:t>misbehaviour</w:t>
      </w:r>
      <w:proofErr w:type="spellEnd"/>
      <w:r w:rsidRPr="00390077">
        <w:rPr>
          <w:rFonts w:ascii="Arial" w:hAnsi="Arial" w:cs="Arial"/>
        </w:rPr>
        <w:t xml:space="preserve"> on the surface, in </w:t>
      </w:r>
      <w:proofErr w:type="spellStart"/>
      <w:r w:rsidRPr="00390077">
        <w:rPr>
          <w:rFonts w:ascii="Arial" w:hAnsi="Arial" w:cs="Arial"/>
        </w:rPr>
        <w:t>Steffensky’s</w:t>
      </w:r>
      <w:proofErr w:type="spellEnd"/>
      <w:r w:rsidRPr="00390077">
        <w:rPr>
          <w:rFonts w:ascii="Arial" w:hAnsi="Arial" w:cs="Arial"/>
        </w:rPr>
        <w:t xml:space="preserve"> </w:t>
      </w:r>
      <w:r w:rsidRPr="00390077">
        <w:rPr>
          <w:rFonts w:ascii="Arial" w:hAnsi="Arial" w:cs="Arial"/>
          <w:i/>
          <w:iCs/>
        </w:rPr>
        <w:t>et al.</w:t>
      </w:r>
      <w:r w:rsidRPr="00390077">
        <w:rPr>
          <w:rFonts w:ascii="Arial" w:hAnsi="Arial" w:cs="Arial"/>
        </w:rPr>
        <w:t xml:space="preserve"> (2015) observations on monitoring and managing momentum in the classroom, they observed some issues which imply that </w:t>
      </w:r>
      <w:proofErr w:type="spellStart"/>
      <w:r>
        <w:rPr>
          <w:rFonts w:ascii="Arial" w:hAnsi="Arial" w:cs="Arial"/>
        </w:rPr>
        <w:t>Kounin’s</w:t>
      </w:r>
      <w:proofErr w:type="spellEnd"/>
      <w:r>
        <w:rPr>
          <w:rFonts w:ascii="Arial" w:hAnsi="Arial" w:cs="Arial"/>
        </w:rPr>
        <w:t xml:space="preserve"> </w:t>
      </w:r>
      <w:r w:rsidRPr="00390077">
        <w:rPr>
          <w:rFonts w:ascii="Arial" w:hAnsi="Arial" w:cs="Arial"/>
        </w:rPr>
        <w:t>strategies can be hard to implement, especially when teachers are to manage such large numbers of children. For example, they observed that some students were distracted within the lesson because the teacher was not able to prevent all interruptions quickly enough and that the teacher failed to notice who was disturbing the class</w:t>
      </w:r>
      <w:r>
        <w:rPr>
          <w:rFonts w:ascii="Arial" w:hAnsi="Arial" w:cs="Arial"/>
        </w:rPr>
        <w:t xml:space="preserve"> </w:t>
      </w:r>
      <w:r w:rsidRPr="00390077">
        <w:rPr>
          <w:rFonts w:ascii="Arial" w:hAnsi="Arial" w:cs="Arial"/>
        </w:rPr>
        <w:t>(</w:t>
      </w:r>
      <w:proofErr w:type="spellStart"/>
      <w:r w:rsidRPr="00390077">
        <w:rPr>
          <w:rFonts w:ascii="Arial" w:hAnsi="Arial" w:cs="Arial"/>
        </w:rPr>
        <w:t>Steffensky</w:t>
      </w:r>
      <w:proofErr w:type="spellEnd"/>
      <w:r w:rsidRPr="00390077">
        <w:rPr>
          <w:rFonts w:ascii="Arial" w:hAnsi="Arial" w:cs="Arial"/>
        </w:rPr>
        <w:t xml:space="preserve"> </w:t>
      </w:r>
      <w:r w:rsidRPr="00390077">
        <w:rPr>
          <w:rFonts w:ascii="Arial" w:hAnsi="Arial" w:cs="Arial"/>
          <w:i/>
          <w:iCs/>
        </w:rPr>
        <w:t>et al.</w:t>
      </w:r>
      <w:r w:rsidRPr="00390077">
        <w:rPr>
          <w:rFonts w:ascii="Arial" w:hAnsi="Arial" w:cs="Arial"/>
        </w:rPr>
        <w:t xml:space="preserve"> 2015). These issues imply that even if a teacher is deemed to have excellent classroom management skills</w:t>
      </w:r>
      <w:r>
        <w:rPr>
          <w:rFonts w:ascii="Arial" w:hAnsi="Arial" w:cs="Arial"/>
        </w:rPr>
        <w:t xml:space="preserve">, they can still make simple mistakes that may allow </w:t>
      </w:r>
      <w:proofErr w:type="spellStart"/>
      <w:r>
        <w:rPr>
          <w:rFonts w:ascii="Arial" w:hAnsi="Arial" w:cs="Arial"/>
        </w:rPr>
        <w:t>misbehaviour</w:t>
      </w:r>
      <w:proofErr w:type="spellEnd"/>
      <w:r>
        <w:rPr>
          <w:rFonts w:ascii="Arial" w:hAnsi="Arial" w:cs="Arial"/>
        </w:rPr>
        <w:t xml:space="preserve"> to occur.  </w:t>
      </w:r>
    </w:p>
    <w:p w14:paraId="20358BB2" w14:textId="77777777" w:rsidR="00321483" w:rsidRDefault="00321483" w:rsidP="00321483">
      <w:pPr>
        <w:rPr>
          <w:rFonts w:cstheme="minorHAnsi"/>
        </w:rPr>
      </w:pPr>
    </w:p>
    <w:p w14:paraId="413CE835" w14:textId="77777777" w:rsidR="00321483" w:rsidRPr="001F4121" w:rsidRDefault="00321483" w:rsidP="00321483">
      <w:pPr>
        <w:rPr>
          <w:rFonts w:ascii="Arial" w:hAnsi="Arial" w:cs="Arial"/>
        </w:rPr>
      </w:pPr>
      <w:r w:rsidRPr="001F4121">
        <w:rPr>
          <w:rFonts w:ascii="Arial" w:hAnsi="Arial" w:cs="Arial"/>
        </w:rPr>
        <w:t xml:space="preserve">From studying the literature, it is clear that </w:t>
      </w:r>
      <w:r>
        <w:rPr>
          <w:rFonts w:ascii="Arial" w:hAnsi="Arial" w:cs="Arial"/>
        </w:rPr>
        <w:t xml:space="preserve">there is no </w:t>
      </w:r>
      <w:proofErr w:type="spellStart"/>
      <w:r>
        <w:rPr>
          <w:rFonts w:ascii="Arial" w:hAnsi="Arial" w:cs="Arial"/>
        </w:rPr>
        <w:t>favoured</w:t>
      </w:r>
      <w:proofErr w:type="spellEnd"/>
      <w:r>
        <w:rPr>
          <w:rFonts w:ascii="Arial" w:hAnsi="Arial" w:cs="Arial"/>
        </w:rPr>
        <w:t xml:space="preserve"> overarching </w:t>
      </w:r>
      <w:proofErr w:type="spellStart"/>
      <w:r>
        <w:rPr>
          <w:rFonts w:ascii="Arial" w:hAnsi="Arial" w:cs="Arial"/>
        </w:rPr>
        <w:t>behaviour</w:t>
      </w:r>
      <w:proofErr w:type="spellEnd"/>
      <w:r>
        <w:rPr>
          <w:rFonts w:ascii="Arial" w:hAnsi="Arial" w:cs="Arial"/>
        </w:rPr>
        <w:t xml:space="preserve"> management model.</w:t>
      </w:r>
      <w:r w:rsidRPr="001F4121">
        <w:rPr>
          <w:rFonts w:ascii="Arial" w:hAnsi="Arial" w:cs="Arial"/>
        </w:rPr>
        <w:t xml:space="preserve"> </w:t>
      </w:r>
      <w:r>
        <w:rPr>
          <w:rFonts w:ascii="Arial" w:hAnsi="Arial" w:cs="Arial"/>
        </w:rPr>
        <w:t xml:space="preserve">Thus, </w:t>
      </w:r>
      <w:r w:rsidRPr="001F4121">
        <w:rPr>
          <w:rFonts w:ascii="Arial" w:hAnsi="Arial" w:cs="Arial"/>
        </w:rPr>
        <w:t xml:space="preserve">Wolfgang (2001, in Ahmed, 2020) advocates, </w:t>
      </w:r>
      <w:r>
        <w:rPr>
          <w:rFonts w:ascii="Arial" w:hAnsi="Arial" w:cs="Arial"/>
        </w:rPr>
        <w:t xml:space="preserve">that </w:t>
      </w:r>
      <w:r w:rsidRPr="001F4121">
        <w:rPr>
          <w:rFonts w:ascii="Arial" w:hAnsi="Arial" w:cs="Arial"/>
        </w:rPr>
        <w:t xml:space="preserve">teachers should choose </w:t>
      </w:r>
      <w:proofErr w:type="spellStart"/>
      <w:r w:rsidRPr="001F4121">
        <w:rPr>
          <w:rFonts w:ascii="Arial" w:hAnsi="Arial" w:cs="Arial"/>
        </w:rPr>
        <w:t>behaviour</w:t>
      </w:r>
      <w:proofErr w:type="spellEnd"/>
      <w:r w:rsidRPr="001F4121">
        <w:rPr>
          <w:rFonts w:ascii="Arial" w:hAnsi="Arial" w:cs="Arial"/>
        </w:rPr>
        <w:t xml:space="preserve"> </w:t>
      </w:r>
      <w:r>
        <w:rPr>
          <w:rFonts w:ascii="Arial" w:hAnsi="Arial" w:cs="Arial"/>
        </w:rPr>
        <w:t xml:space="preserve">management strategies </w:t>
      </w:r>
      <w:r w:rsidRPr="001F4121">
        <w:rPr>
          <w:rFonts w:ascii="Arial" w:hAnsi="Arial" w:cs="Arial"/>
        </w:rPr>
        <w:t>which fit their own philosophies.</w:t>
      </w:r>
      <w:r>
        <w:rPr>
          <w:rFonts w:ascii="Arial" w:hAnsi="Arial" w:cs="Arial"/>
        </w:rPr>
        <w:t xml:space="preserve"> To add, Ahmed (2020) has pointed out that teachers can implement a multitude of different themes from different models to suit them. This relates to Grigg’s (2010) statement that </w:t>
      </w:r>
      <w:r>
        <w:rPr>
          <w:rFonts w:ascii="Arial" w:hAnsi="Arial" w:cs="Arial"/>
        </w:rPr>
        <w:lastRenderedPageBreak/>
        <w:t xml:space="preserve">teachers have to adapt their </w:t>
      </w:r>
      <w:proofErr w:type="spellStart"/>
      <w:r>
        <w:rPr>
          <w:rFonts w:ascii="Arial" w:hAnsi="Arial" w:cs="Arial"/>
        </w:rPr>
        <w:t>behaviour</w:t>
      </w:r>
      <w:proofErr w:type="spellEnd"/>
      <w:r>
        <w:rPr>
          <w:rFonts w:ascii="Arial" w:hAnsi="Arial" w:cs="Arial"/>
        </w:rPr>
        <w:t xml:space="preserve"> management skills to suit the different contexts and children they may teach, thus, teachers may find it useful to adopt different themes from different models. </w:t>
      </w:r>
      <w:r w:rsidRPr="001F4121">
        <w:rPr>
          <w:rFonts w:ascii="Arial" w:hAnsi="Arial" w:cs="Arial"/>
        </w:rPr>
        <w:t xml:space="preserve">Moreover, the Welsh Government’s (2012) advice to teachers on </w:t>
      </w:r>
      <w:proofErr w:type="spellStart"/>
      <w:r w:rsidRPr="001F4121">
        <w:rPr>
          <w:rFonts w:ascii="Arial" w:hAnsi="Arial" w:cs="Arial"/>
        </w:rPr>
        <w:t>behaviour</w:t>
      </w:r>
      <w:proofErr w:type="spellEnd"/>
      <w:r w:rsidRPr="001F4121">
        <w:rPr>
          <w:rFonts w:ascii="Arial" w:hAnsi="Arial" w:cs="Arial"/>
        </w:rPr>
        <w:t xml:space="preserve"> management also supports the view that </w:t>
      </w:r>
      <w:r>
        <w:rPr>
          <w:rFonts w:ascii="Arial" w:hAnsi="Arial" w:cs="Arial"/>
        </w:rPr>
        <w:t xml:space="preserve">there is </w:t>
      </w:r>
      <w:r w:rsidRPr="001F4121">
        <w:rPr>
          <w:rFonts w:ascii="Arial" w:hAnsi="Arial" w:cs="Arial"/>
        </w:rPr>
        <w:t xml:space="preserve">not one </w:t>
      </w:r>
      <w:proofErr w:type="spellStart"/>
      <w:r w:rsidRPr="001F4121">
        <w:rPr>
          <w:rFonts w:ascii="Arial" w:hAnsi="Arial" w:cs="Arial"/>
        </w:rPr>
        <w:t>behaviour</w:t>
      </w:r>
      <w:proofErr w:type="spellEnd"/>
      <w:r w:rsidRPr="001F4121">
        <w:rPr>
          <w:rFonts w:ascii="Arial" w:hAnsi="Arial" w:cs="Arial"/>
        </w:rPr>
        <w:t xml:space="preserve"> management model </w:t>
      </w:r>
      <w:r>
        <w:rPr>
          <w:rFonts w:ascii="Arial" w:hAnsi="Arial" w:cs="Arial"/>
        </w:rPr>
        <w:t xml:space="preserve">that </w:t>
      </w:r>
      <w:r w:rsidRPr="001F4121">
        <w:rPr>
          <w:rFonts w:ascii="Arial" w:hAnsi="Arial" w:cs="Arial"/>
        </w:rPr>
        <w:t>fits all</w:t>
      </w:r>
      <w:r>
        <w:rPr>
          <w:rFonts w:ascii="Arial" w:hAnsi="Arial" w:cs="Arial"/>
        </w:rPr>
        <w:t>.</w:t>
      </w:r>
      <w:r w:rsidRPr="001F4121">
        <w:rPr>
          <w:rFonts w:ascii="Arial" w:hAnsi="Arial" w:cs="Arial"/>
        </w:rPr>
        <w:t xml:space="preserve"> </w:t>
      </w:r>
      <w:r>
        <w:rPr>
          <w:rFonts w:ascii="Arial" w:hAnsi="Arial" w:cs="Arial"/>
        </w:rPr>
        <w:t>D</w:t>
      </w:r>
      <w:r w:rsidRPr="001F4121">
        <w:rPr>
          <w:rFonts w:ascii="Arial" w:hAnsi="Arial" w:cs="Arial"/>
        </w:rPr>
        <w:t xml:space="preserve">ifferent </w:t>
      </w:r>
      <w:r>
        <w:rPr>
          <w:rFonts w:ascii="Arial" w:hAnsi="Arial" w:cs="Arial"/>
        </w:rPr>
        <w:t>themes from</w:t>
      </w:r>
      <w:r w:rsidRPr="001F4121">
        <w:rPr>
          <w:rFonts w:ascii="Arial" w:hAnsi="Arial" w:cs="Arial"/>
        </w:rPr>
        <w:t xml:space="preserve"> different management</w:t>
      </w:r>
      <w:r>
        <w:rPr>
          <w:rFonts w:ascii="Arial" w:hAnsi="Arial" w:cs="Arial"/>
        </w:rPr>
        <w:t xml:space="preserve"> models are evident throughout the Welsh Government’s (2012) advice and t</w:t>
      </w:r>
      <w:r w:rsidRPr="001F4121">
        <w:rPr>
          <w:rFonts w:ascii="Arial" w:hAnsi="Arial" w:cs="Arial"/>
        </w:rPr>
        <w:t xml:space="preserve">hey maintain that teachers in Wales must equip themselves with skills to prevent </w:t>
      </w:r>
      <w:proofErr w:type="spellStart"/>
      <w:r w:rsidRPr="001F4121">
        <w:rPr>
          <w:rFonts w:ascii="Arial" w:hAnsi="Arial" w:cs="Arial"/>
        </w:rPr>
        <w:t>misbehaviour</w:t>
      </w:r>
      <w:proofErr w:type="spellEnd"/>
      <w:r w:rsidRPr="001F4121">
        <w:rPr>
          <w:rFonts w:ascii="Arial" w:hAnsi="Arial" w:cs="Arial"/>
        </w:rPr>
        <w:t xml:space="preserve"> from happening, </w:t>
      </w:r>
      <w:r>
        <w:rPr>
          <w:rFonts w:ascii="Arial" w:hAnsi="Arial" w:cs="Arial"/>
        </w:rPr>
        <w:t xml:space="preserve">whilst </w:t>
      </w:r>
      <w:r w:rsidRPr="001F4121">
        <w:rPr>
          <w:rFonts w:ascii="Arial" w:hAnsi="Arial" w:cs="Arial"/>
        </w:rPr>
        <w:t>also be</w:t>
      </w:r>
      <w:r>
        <w:rPr>
          <w:rFonts w:ascii="Arial" w:hAnsi="Arial" w:cs="Arial"/>
        </w:rPr>
        <w:t>ing</w:t>
      </w:r>
      <w:r w:rsidRPr="001F4121">
        <w:rPr>
          <w:rFonts w:ascii="Arial" w:hAnsi="Arial" w:cs="Arial"/>
        </w:rPr>
        <w:t xml:space="preserve"> able to manage </w:t>
      </w:r>
      <w:proofErr w:type="spellStart"/>
      <w:r w:rsidRPr="001F4121">
        <w:rPr>
          <w:rFonts w:ascii="Arial" w:hAnsi="Arial" w:cs="Arial"/>
        </w:rPr>
        <w:t>misbehaviour</w:t>
      </w:r>
      <w:proofErr w:type="spellEnd"/>
      <w:r w:rsidRPr="001F4121">
        <w:rPr>
          <w:rFonts w:ascii="Arial" w:hAnsi="Arial" w:cs="Arial"/>
        </w:rPr>
        <w:t xml:space="preserve"> when it does occur. </w:t>
      </w:r>
    </w:p>
    <w:p w14:paraId="2ADC3069" w14:textId="77777777" w:rsidR="00CC5969" w:rsidRDefault="00CC5969" w:rsidP="00CC5969"/>
    <w:p w14:paraId="6AF2B289" w14:textId="373C9991" w:rsidR="00811007" w:rsidRDefault="00811007" w:rsidP="00811007">
      <w:pPr>
        <w:pStyle w:val="Heading2"/>
      </w:pPr>
      <w:r>
        <w:t>Conclusion</w:t>
      </w:r>
    </w:p>
    <w:p w14:paraId="4AB9C333" w14:textId="63FC96CE" w:rsidR="00321483" w:rsidRPr="008A0CA3" w:rsidRDefault="00321483" w:rsidP="00321483">
      <w:pPr>
        <w:rPr>
          <w:rFonts w:ascii="Arial" w:hAnsi="Arial" w:cs="Arial"/>
        </w:rPr>
      </w:pPr>
      <w:r w:rsidRPr="001F4121">
        <w:rPr>
          <w:rFonts w:ascii="Arial" w:hAnsi="Arial" w:cs="Arial"/>
        </w:rPr>
        <w:t xml:space="preserve">Finally, the literature surrounding </w:t>
      </w:r>
      <w:proofErr w:type="spellStart"/>
      <w:r w:rsidRPr="001F4121">
        <w:rPr>
          <w:rFonts w:ascii="Arial" w:hAnsi="Arial" w:cs="Arial"/>
        </w:rPr>
        <w:t>behaviour</w:t>
      </w:r>
      <w:proofErr w:type="spellEnd"/>
      <w:r w:rsidRPr="001F4121">
        <w:rPr>
          <w:rFonts w:ascii="Arial" w:hAnsi="Arial" w:cs="Arial"/>
        </w:rPr>
        <w:t xml:space="preserve"> management has led me to conclude that in order to develop this area of my pedagogy, I will implement different themes from different </w:t>
      </w:r>
      <w:proofErr w:type="spellStart"/>
      <w:r w:rsidRPr="001F4121">
        <w:rPr>
          <w:rFonts w:ascii="Arial" w:hAnsi="Arial" w:cs="Arial"/>
        </w:rPr>
        <w:t>behaviour</w:t>
      </w:r>
      <w:proofErr w:type="spellEnd"/>
      <w:r w:rsidRPr="001F4121">
        <w:rPr>
          <w:rFonts w:ascii="Arial" w:hAnsi="Arial" w:cs="Arial"/>
        </w:rPr>
        <w:t xml:space="preserve"> management models</w:t>
      </w:r>
      <w:r>
        <w:rPr>
          <w:rFonts w:ascii="Arial" w:hAnsi="Arial" w:cs="Arial"/>
        </w:rPr>
        <w:t xml:space="preserve"> into my practice. By doing this, I will be able to work towards meeting the Professional Standards for Teaching and Leadership in Wales (2019) by being able to successfully manage the learning environment. </w:t>
      </w:r>
      <w:r w:rsidRPr="00A97720">
        <w:rPr>
          <w:rFonts w:ascii="Arial" w:hAnsi="Arial" w:cs="Arial"/>
        </w:rPr>
        <w:t>Therefore, I plan on</w:t>
      </w:r>
      <w:r>
        <w:rPr>
          <w:rFonts w:ascii="Arial" w:hAnsi="Arial" w:cs="Arial"/>
        </w:rPr>
        <w:t xml:space="preserve"> doing this by </w:t>
      </w:r>
      <w:r w:rsidRPr="00A97720">
        <w:rPr>
          <w:rFonts w:ascii="Arial" w:hAnsi="Arial" w:cs="Arial"/>
        </w:rPr>
        <w:t xml:space="preserve">preventing </w:t>
      </w:r>
      <w:proofErr w:type="spellStart"/>
      <w:r w:rsidRPr="00A97720">
        <w:rPr>
          <w:rFonts w:ascii="Arial" w:hAnsi="Arial" w:cs="Arial"/>
        </w:rPr>
        <w:t>misbehaviour</w:t>
      </w:r>
      <w:proofErr w:type="spellEnd"/>
      <w:r>
        <w:rPr>
          <w:rFonts w:ascii="Arial" w:hAnsi="Arial" w:cs="Arial"/>
        </w:rPr>
        <w:t xml:space="preserve"> from occurring</w:t>
      </w:r>
      <w:r w:rsidRPr="00A97720">
        <w:rPr>
          <w:rFonts w:ascii="Arial" w:hAnsi="Arial" w:cs="Arial"/>
        </w:rPr>
        <w:t xml:space="preserve"> </w:t>
      </w:r>
      <w:r>
        <w:rPr>
          <w:rFonts w:ascii="Arial" w:hAnsi="Arial" w:cs="Arial"/>
        </w:rPr>
        <w:t xml:space="preserve">by </w:t>
      </w:r>
      <w:r w:rsidRPr="00A97720">
        <w:rPr>
          <w:rFonts w:ascii="Arial" w:hAnsi="Arial" w:cs="Arial"/>
        </w:rPr>
        <w:t xml:space="preserve">building positive relationships with my children like Glasser, Dreikurs and </w:t>
      </w:r>
      <w:proofErr w:type="spellStart"/>
      <w:r w:rsidRPr="00A97720">
        <w:rPr>
          <w:rFonts w:ascii="Arial" w:hAnsi="Arial" w:cs="Arial"/>
        </w:rPr>
        <w:t>Ginott</w:t>
      </w:r>
      <w:proofErr w:type="spellEnd"/>
      <w:r w:rsidRPr="00A97720">
        <w:rPr>
          <w:rFonts w:ascii="Arial" w:hAnsi="Arial" w:cs="Arial"/>
        </w:rPr>
        <w:t xml:space="preserve"> recommended (</w:t>
      </w:r>
      <w:proofErr w:type="spellStart"/>
      <w:r w:rsidRPr="00A97720">
        <w:rPr>
          <w:rFonts w:ascii="Arial" w:hAnsi="Arial" w:cs="Arial"/>
        </w:rPr>
        <w:t>Wubbolding</w:t>
      </w:r>
      <w:proofErr w:type="spellEnd"/>
      <w:r w:rsidRPr="00A97720">
        <w:rPr>
          <w:rFonts w:ascii="Arial" w:hAnsi="Arial" w:cs="Arial"/>
        </w:rPr>
        <w:t xml:space="preserve">, 2007; Manning and Butcher, 2001; </w:t>
      </w:r>
      <w:proofErr w:type="spellStart"/>
      <w:r w:rsidRPr="00A97720">
        <w:rPr>
          <w:rFonts w:ascii="Arial" w:hAnsi="Arial" w:cs="Arial"/>
        </w:rPr>
        <w:t>Fariba</w:t>
      </w:r>
      <w:proofErr w:type="spellEnd"/>
      <w:r w:rsidRPr="00A97720">
        <w:rPr>
          <w:rFonts w:ascii="Arial" w:hAnsi="Arial" w:cs="Arial"/>
        </w:rPr>
        <w:t xml:space="preserve">, </w:t>
      </w:r>
      <w:r w:rsidRPr="00A97720">
        <w:rPr>
          <w:rFonts w:ascii="Arial" w:hAnsi="Arial" w:cs="Arial"/>
          <w:i/>
          <w:iCs/>
        </w:rPr>
        <w:t>et al.</w:t>
      </w:r>
      <w:r w:rsidRPr="00A97720">
        <w:rPr>
          <w:rFonts w:ascii="Arial" w:hAnsi="Arial" w:cs="Arial"/>
        </w:rPr>
        <w:t xml:space="preserve"> 2015). </w:t>
      </w:r>
      <w:r>
        <w:rPr>
          <w:rFonts w:ascii="Arial" w:hAnsi="Arial" w:cs="Arial"/>
        </w:rPr>
        <w:t xml:space="preserve">This will encourage positive learning habits and </w:t>
      </w:r>
      <w:proofErr w:type="spellStart"/>
      <w:r>
        <w:rPr>
          <w:rFonts w:ascii="Arial" w:hAnsi="Arial" w:cs="Arial"/>
        </w:rPr>
        <w:t>behaviours</w:t>
      </w:r>
      <w:proofErr w:type="spellEnd"/>
      <w:r>
        <w:rPr>
          <w:rFonts w:ascii="Arial" w:hAnsi="Arial" w:cs="Arial"/>
        </w:rPr>
        <w:t xml:space="preserve"> that will ultimately help children meet the Four Purposes (Welsh Government, 2019). </w:t>
      </w:r>
      <w:r w:rsidRPr="00A97720">
        <w:rPr>
          <w:rFonts w:ascii="Arial" w:hAnsi="Arial" w:cs="Arial"/>
        </w:rPr>
        <w:t>I will build positive relationships by ensuring my lessons are fun and engaging and will</w:t>
      </w:r>
      <w:r>
        <w:rPr>
          <w:rFonts w:ascii="Arial" w:hAnsi="Arial" w:cs="Arial"/>
        </w:rPr>
        <w:t xml:space="preserve"> ensure that I always</w:t>
      </w:r>
      <w:r w:rsidRPr="00A97720">
        <w:rPr>
          <w:rFonts w:ascii="Arial" w:hAnsi="Arial" w:cs="Arial"/>
        </w:rPr>
        <w:t xml:space="preserve"> “Listen to the learner” (Welsh Government, 2019, p. 37).</w:t>
      </w:r>
      <w:r>
        <w:rPr>
          <w:rFonts w:ascii="Arial" w:hAnsi="Arial" w:cs="Arial"/>
        </w:rPr>
        <w:t xml:space="preserve"> I plan on making my </w:t>
      </w:r>
      <w:r w:rsidRPr="001F4121">
        <w:rPr>
          <w:rFonts w:ascii="Arial" w:hAnsi="Arial" w:cs="Arial"/>
        </w:rPr>
        <w:t>classroom inclusive where all children’s feelings are regarded, and that children’s opinions are considered. Building these positive relationships will ultimately help me determine why children may be acting a certain way</w:t>
      </w:r>
      <w:r>
        <w:rPr>
          <w:rFonts w:ascii="Arial" w:hAnsi="Arial" w:cs="Arial"/>
        </w:rPr>
        <w:t xml:space="preserve"> and if there is anything that I need to address. </w:t>
      </w:r>
      <w:r w:rsidRPr="001F4121">
        <w:rPr>
          <w:rFonts w:ascii="Arial" w:hAnsi="Arial" w:cs="Arial"/>
        </w:rPr>
        <w:t xml:space="preserve">Although I am planning on preventing </w:t>
      </w:r>
      <w:proofErr w:type="spellStart"/>
      <w:r w:rsidRPr="001F4121">
        <w:rPr>
          <w:rFonts w:ascii="Arial" w:hAnsi="Arial" w:cs="Arial"/>
        </w:rPr>
        <w:t>misbehaviour</w:t>
      </w:r>
      <w:proofErr w:type="spellEnd"/>
      <w:r w:rsidRPr="001F4121">
        <w:rPr>
          <w:rFonts w:ascii="Arial" w:hAnsi="Arial" w:cs="Arial"/>
        </w:rPr>
        <w:t xml:space="preserve"> from occurring by building positive relationships with my children, </w:t>
      </w:r>
      <w:r>
        <w:rPr>
          <w:rFonts w:ascii="Arial" w:hAnsi="Arial" w:cs="Arial"/>
        </w:rPr>
        <w:t xml:space="preserve">from the literature, it is clear that preventative strategies do not necessarily guarantee </w:t>
      </w:r>
      <w:proofErr w:type="spellStart"/>
      <w:r>
        <w:rPr>
          <w:rFonts w:ascii="Arial" w:hAnsi="Arial" w:cs="Arial"/>
        </w:rPr>
        <w:t>favourable</w:t>
      </w:r>
      <w:proofErr w:type="spellEnd"/>
      <w:r>
        <w:rPr>
          <w:rFonts w:ascii="Arial" w:hAnsi="Arial" w:cs="Arial"/>
        </w:rPr>
        <w:t xml:space="preserve"> </w:t>
      </w:r>
      <w:proofErr w:type="spellStart"/>
      <w:r>
        <w:rPr>
          <w:rFonts w:ascii="Arial" w:hAnsi="Arial" w:cs="Arial"/>
        </w:rPr>
        <w:t>behaviour</w:t>
      </w:r>
      <w:proofErr w:type="spellEnd"/>
      <w:r>
        <w:rPr>
          <w:rFonts w:ascii="Arial" w:hAnsi="Arial" w:cs="Arial"/>
        </w:rPr>
        <w:t xml:space="preserve"> and therefore, like the Welsh Government (2012) recommends, I must equip myself with strategies to be able to manage instances when </w:t>
      </w:r>
      <w:proofErr w:type="spellStart"/>
      <w:r>
        <w:rPr>
          <w:rFonts w:ascii="Arial" w:hAnsi="Arial" w:cs="Arial"/>
        </w:rPr>
        <w:t>misbehaviour</w:t>
      </w:r>
      <w:proofErr w:type="spellEnd"/>
      <w:r>
        <w:rPr>
          <w:rFonts w:ascii="Arial" w:hAnsi="Arial" w:cs="Arial"/>
        </w:rPr>
        <w:t xml:space="preserve"> does occur. </w:t>
      </w:r>
      <w:r w:rsidRPr="001F4121">
        <w:rPr>
          <w:rFonts w:ascii="Arial" w:hAnsi="Arial" w:cs="Arial"/>
        </w:rPr>
        <w:t xml:space="preserve">Therefore, I plan on implementing a set of </w:t>
      </w:r>
      <w:r>
        <w:rPr>
          <w:rFonts w:ascii="Arial" w:hAnsi="Arial" w:cs="Arial"/>
        </w:rPr>
        <w:t xml:space="preserve">rules and </w:t>
      </w:r>
      <w:r w:rsidRPr="001F4121">
        <w:rPr>
          <w:rFonts w:ascii="Arial" w:hAnsi="Arial" w:cs="Arial"/>
        </w:rPr>
        <w:t xml:space="preserve">consequences into my classroom at the beginning of term to ensure that I am consistent </w:t>
      </w:r>
      <w:r w:rsidRPr="001F4121">
        <w:rPr>
          <w:rFonts w:ascii="Arial" w:hAnsi="Arial" w:cs="Arial"/>
        </w:rPr>
        <w:lastRenderedPageBreak/>
        <w:t xml:space="preserve">with </w:t>
      </w:r>
      <w:r>
        <w:rPr>
          <w:rFonts w:ascii="Arial" w:hAnsi="Arial" w:cs="Arial"/>
        </w:rPr>
        <w:t xml:space="preserve">punishments, </w:t>
      </w:r>
      <w:r w:rsidRPr="001F4121">
        <w:rPr>
          <w:rFonts w:ascii="Arial" w:hAnsi="Arial" w:cs="Arial"/>
        </w:rPr>
        <w:t>like Canter (2010) recommends. The</w:t>
      </w:r>
      <w:r>
        <w:rPr>
          <w:rFonts w:ascii="Arial" w:hAnsi="Arial" w:cs="Arial"/>
        </w:rPr>
        <w:t xml:space="preserve"> rules and consequences </w:t>
      </w:r>
      <w:r w:rsidRPr="001F4121">
        <w:rPr>
          <w:rFonts w:ascii="Arial" w:hAnsi="Arial" w:cs="Arial"/>
        </w:rPr>
        <w:t>will be agreed on by the children and will provide them with clear and high expectations</w:t>
      </w:r>
      <w:r>
        <w:rPr>
          <w:rFonts w:ascii="Arial" w:hAnsi="Arial" w:cs="Arial"/>
        </w:rPr>
        <w:t xml:space="preserve">. </w:t>
      </w:r>
    </w:p>
    <w:p w14:paraId="72FAA5E9" w14:textId="4A095B33" w:rsidR="00811007" w:rsidRPr="00FB2270" w:rsidRDefault="00811007" w:rsidP="00FB2270"/>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lastRenderedPageBreak/>
        <w:t>Reference List</w:t>
      </w:r>
    </w:p>
    <w:p w14:paraId="6D7AAB14" w14:textId="77777777" w:rsidR="0020649C" w:rsidRPr="008E7799" w:rsidRDefault="0020649C" w:rsidP="0020649C">
      <w:pPr>
        <w:spacing w:line="276" w:lineRule="auto"/>
        <w:rPr>
          <w:rFonts w:ascii="Arial" w:hAnsi="Arial" w:cs="Arial"/>
        </w:rPr>
      </w:pPr>
      <w:r w:rsidRPr="008E7799">
        <w:rPr>
          <w:rFonts w:ascii="Arial" w:hAnsi="Arial" w:cs="Arial"/>
          <w:color w:val="000000" w:themeColor="text1"/>
        </w:rPr>
        <w:t xml:space="preserve">Ahmed, E. (2020) ‘Classroom Discipline Management: A Mixed-Methods Study’, </w:t>
      </w:r>
      <w:r w:rsidRPr="008E7799">
        <w:rPr>
          <w:rFonts w:ascii="Arial" w:hAnsi="Arial" w:cs="Arial"/>
          <w:i/>
          <w:iCs/>
          <w:color w:val="000000" w:themeColor="text1"/>
        </w:rPr>
        <w:t>Journal of Classroom Interaction,</w:t>
      </w:r>
      <w:r w:rsidRPr="008E7799">
        <w:rPr>
          <w:rFonts w:ascii="Arial" w:hAnsi="Arial" w:cs="Arial"/>
          <w:color w:val="000000" w:themeColor="text1"/>
        </w:rPr>
        <w:t xml:space="preserve"> 55 (1), pp. 64-76.</w:t>
      </w:r>
    </w:p>
    <w:p w14:paraId="160215B4" w14:textId="77777777" w:rsidR="0020649C" w:rsidRPr="008E7799" w:rsidRDefault="0020649C" w:rsidP="0020649C">
      <w:pPr>
        <w:spacing w:line="276" w:lineRule="auto"/>
        <w:rPr>
          <w:rFonts w:ascii="Arial" w:hAnsi="Arial" w:cs="Arial"/>
        </w:rPr>
      </w:pPr>
    </w:p>
    <w:p w14:paraId="6907628B" w14:textId="77777777" w:rsidR="0020649C" w:rsidRPr="008E7799" w:rsidRDefault="0020649C" w:rsidP="0020649C">
      <w:pPr>
        <w:spacing w:line="276" w:lineRule="auto"/>
        <w:rPr>
          <w:rFonts w:ascii="Arial" w:hAnsi="Arial" w:cs="Arial"/>
          <w:b/>
          <w:bCs/>
          <w:color w:val="000000" w:themeColor="text1"/>
          <w:u w:val="single"/>
        </w:rPr>
      </w:pPr>
      <w:r w:rsidRPr="008E7799">
        <w:rPr>
          <w:rFonts w:ascii="Arial" w:hAnsi="Arial" w:cs="Arial"/>
          <w:color w:val="000000" w:themeColor="text1"/>
        </w:rPr>
        <w:t xml:space="preserve">Canter, L. (2010) </w:t>
      </w:r>
      <w:r w:rsidRPr="008E7799">
        <w:rPr>
          <w:rFonts w:ascii="Arial" w:hAnsi="Arial" w:cs="Arial"/>
          <w:i/>
          <w:iCs/>
          <w:color w:val="000000" w:themeColor="text1"/>
        </w:rPr>
        <w:t>Assertive Discipline.</w:t>
      </w:r>
      <w:r w:rsidRPr="008E7799">
        <w:rPr>
          <w:rFonts w:ascii="Arial" w:hAnsi="Arial" w:cs="Arial"/>
          <w:color w:val="000000" w:themeColor="text1"/>
        </w:rPr>
        <w:t xml:space="preserve"> 4</w:t>
      </w:r>
      <w:r w:rsidRPr="008E7799">
        <w:rPr>
          <w:rFonts w:ascii="Arial" w:hAnsi="Arial" w:cs="Arial"/>
          <w:color w:val="000000" w:themeColor="text1"/>
          <w:vertAlign w:val="superscript"/>
        </w:rPr>
        <w:t>th</w:t>
      </w:r>
      <w:r w:rsidRPr="008E7799">
        <w:rPr>
          <w:rFonts w:ascii="Arial" w:hAnsi="Arial" w:cs="Arial"/>
          <w:color w:val="000000" w:themeColor="text1"/>
        </w:rPr>
        <w:t xml:space="preserve"> </w:t>
      </w:r>
      <w:proofErr w:type="spellStart"/>
      <w:r w:rsidRPr="008E7799">
        <w:rPr>
          <w:rFonts w:ascii="Arial" w:hAnsi="Arial" w:cs="Arial"/>
          <w:color w:val="000000" w:themeColor="text1"/>
        </w:rPr>
        <w:t>Edn</w:t>
      </w:r>
      <w:proofErr w:type="spellEnd"/>
      <w:r w:rsidRPr="008E7799">
        <w:rPr>
          <w:rFonts w:ascii="Arial" w:hAnsi="Arial" w:cs="Arial"/>
          <w:i/>
          <w:iCs/>
          <w:color w:val="000000" w:themeColor="text1"/>
        </w:rPr>
        <w:t>.</w:t>
      </w:r>
      <w:r w:rsidRPr="008E7799">
        <w:rPr>
          <w:rFonts w:ascii="Arial" w:hAnsi="Arial" w:cs="Arial"/>
          <w:color w:val="000000" w:themeColor="text1"/>
        </w:rPr>
        <w:t xml:space="preserve"> Bloomington: Solution Tree Press.</w:t>
      </w:r>
      <w:r w:rsidRPr="008E7799">
        <w:rPr>
          <w:rFonts w:ascii="Arial" w:hAnsi="Arial" w:cs="Arial"/>
        </w:rPr>
        <w:br/>
      </w:r>
    </w:p>
    <w:p w14:paraId="5B5C6BA0"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t>Coe, R</w:t>
      </w:r>
      <w:r w:rsidRPr="008E7799">
        <w:rPr>
          <w:rFonts w:ascii="Arial" w:hAnsi="Arial" w:cs="Arial"/>
          <w:i/>
          <w:iCs/>
          <w:color w:val="000000" w:themeColor="text1"/>
        </w:rPr>
        <w:t>. et al</w:t>
      </w:r>
      <w:r w:rsidRPr="008E7799">
        <w:rPr>
          <w:rFonts w:ascii="Arial" w:hAnsi="Arial" w:cs="Arial"/>
          <w:color w:val="000000" w:themeColor="text1"/>
        </w:rPr>
        <w:t xml:space="preserve">. (2020) </w:t>
      </w:r>
      <w:r w:rsidRPr="008E7799">
        <w:rPr>
          <w:rFonts w:ascii="Arial" w:hAnsi="Arial" w:cs="Arial"/>
          <w:i/>
          <w:iCs/>
          <w:color w:val="000000" w:themeColor="text1"/>
        </w:rPr>
        <w:t>Great Teaching Toolkit: Evidence Review</w:t>
      </w:r>
      <w:r w:rsidRPr="008E7799">
        <w:rPr>
          <w:rFonts w:ascii="Arial" w:hAnsi="Arial" w:cs="Arial"/>
          <w:color w:val="000000" w:themeColor="text1"/>
        </w:rPr>
        <w:t xml:space="preserve">. Available at: </w:t>
      </w:r>
      <w:hyperlink r:id="rId10" w:history="1">
        <w:r w:rsidRPr="008E7799">
          <w:rPr>
            <w:rStyle w:val="Hyperlink"/>
            <w:rFonts w:ascii="Arial" w:hAnsi="Arial" w:cs="Arial"/>
            <w:color w:val="000000" w:themeColor="text1"/>
          </w:rPr>
          <w:t>https://assets.website-files.com/5ee28729f7b4a5fa99bef2b3/5ee9f507021911ae35ac6c4d_EBE_GTT_EVIDENCE%20REVIEW_DIGITAL.pdf?utm_referrer=https%3A%2F%2Fwww.greatteaching.com</w:t>
        </w:r>
      </w:hyperlink>
      <w:r w:rsidRPr="008E7799">
        <w:rPr>
          <w:rFonts w:ascii="Arial" w:hAnsi="Arial" w:cs="Arial"/>
          <w:color w:val="000000" w:themeColor="text1"/>
        </w:rPr>
        <w:t xml:space="preserve"> (Accessed: 23 February 2021).</w:t>
      </w:r>
    </w:p>
    <w:p w14:paraId="0399C001" w14:textId="77777777" w:rsidR="0020649C" w:rsidRPr="008E7799" w:rsidRDefault="0020649C" w:rsidP="0020649C">
      <w:pPr>
        <w:spacing w:line="276" w:lineRule="auto"/>
        <w:rPr>
          <w:rFonts w:ascii="Arial" w:hAnsi="Arial" w:cs="Arial"/>
          <w:color w:val="000000" w:themeColor="text1"/>
        </w:rPr>
      </w:pPr>
    </w:p>
    <w:p w14:paraId="3C67A8E6"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t xml:space="preserve">Edwards, D. and Mullis, F. (2003) ‘Classroom Meetings: Encouraging a Climate of Cooperation’, </w:t>
      </w:r>
      <w:r w:rsidRPr="008E7799">
        <w:rPr>
          <w:rFonts w:ascii="Arial" w:hAnsi="Arial" w:cs="Arial"/>
          <w:i/>
          <w:iCs/>
          <w:color w:val="000000" w:themeColor="text1"/>
        </w:rPr>
        <w:t>Professional School Counselling</w:t>
      </w:r>
      <w:r w:rsidRPr="008E7799">
        <w:rPr>
          <w:rFonts w:ascii="Arial" w:hAnsi="Arial" w:cs="Arial"/>
          <w:color w:val="000000" w:themeColor="text1"/>
        </w:rPr>
        <w:t>, 7 (1), pp. 20-28.</w:t>
      </w:r>
    </w:p>
    <w:p w14:paraId="6FC764C8" w14:textId="77777777" w:rsidR="0020649C" w:rsidRPr="008E7799" w:rsidRDefault="0020649C" w:rsidP="0020649C">
      <w:pPr>
        <w:spacing w:line="276" w:lineRule="auto"/>
        <w:rPr>
          <w:rFonts w:ascii="Arial" w:hAnsi="Arial" w:cs="Arial"/>
          <w:color w:val="000000" w:themeColor="text1"/>
        </w:rPr>
      </w:pPr>
    </w:p>
    <w:p w14:paraId="4F7235B5"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t xml:space="preserve">Emmer, E and </w:t>
      </w:r>
      <w:proofErr w:type="spellStart"/>
      <w:r w:rsidRPr="008E7799">
        <w:rPr>
          <w:rFonts w:ascii="Arial" w:hAnsi="Arial" w:cs="Arial"/>
          <w:color w:val="000000" w:themeColor="text1"/>
        </w:rPr>
        <w:t>Stough</w:t>
      </w:r>
      <w:proofErr w:type="spellEnd"/>
      <w:r w:rsidRPr="008E7799">
        <w:rPr>
          <w:rFonts w:ascii="Arial" w:hAnsi="Arial" w:cs="Arial"/>
          <w:color w:val="000000" w:themeColor="text1"/>
        </w:rPr>
        <w:t xml:space="preserve">, L. (2001) ‘Classroom Management: A Critical Part of Educational Psychology with Implications for Teacher Education’, </w:t>
      </w:r>
      <w:r w:rsidRPr="008E7799">
        <w:rPr>
          <w:rFonts w:ascii="Arial" w:hAnsi="Arial" w:cs="Arial"/>
          <w:i/>
          <w:iCs/>
          <w:color w:val="000000" w:themeColor="text1"/>
        </w:rPr>
        <w:t>Educational Psychologist</w:t>
      </w:r>
      <w:r w:rsidRPr="008E7799">
        <w:rPr>
          <w:rFonts w:ascii="Arial" w:hAnsi="Arial" w:cs="Arial"/>
          <w:color w:val="000000" w:themeColor="text1"/>
        </w:rPr>
        <w:t>, 36 (2), pp. 103-112.</w:t>
      </w:r>
    </w:p>
    <w:p w14:paraId="6B832DB4" w14:textId="77777777" w:rsidR="0020649C" w:rsidRPr="008E7799" w:rsidRDefault="0020649C" w:rsidP="0020649C">
      <w:pPr>
        <w:spacing w:line="276" w:lineRule="auto"/>
        <w:rPr>
          <w:rFonts w:ascii="Arial" w:hAnsi="Arial" w:cs="Arial"/>
          <w:color w:val="000000" w:themeColor="text1"/>
        </w:rPr>
      </w:pPr>
    </w:p>
    <w:p w14:paraId="227D4123" w14:textId="77777777" w:rsidR="0020649C" w:rsidRPr="008E7799" w:rsidRDefault="0020649C" w:rsidP="0020649C">
      <w:pPr>
        <w:spacing w:line="276" w:lineRule="auto"/>
        <w:rPr>
          <w:rFonts w:ascii="Arial" w:hAnsi="Arial" w:cs="Arial"/>
          <w:color w:val="000000" w:themeColor="text1"/>
        </w:rPr>
      </w:pPr>
      <w:proofErr w:type="spellStart"/>
      <w:r w:rsidRPr="008E7799">
        <w:rPr>
          <w:rFonts w:ascii="Arial" w:hAnsi="Arial" w:cs="Arial"/>
          <w:color w:val="000000" w:themeColor="text1"/>
        </w:rPr>
        <w:t>Fariba</w:t>
      </w:r>
      <w:proofErr w:type="spellEnd"/>
      <w:r w:rsidRPr="008E7799">
        <w:rPr>
          <w:rFonts w:ascii="Arial" w:hAnsi="Arial" w:cs="Arial"/>
          <w:color w:val="000000" w:themeColor="text1"/>
        </w:rPr>
        <w:t xml:space="preserve">, S. </w:t>
      </w:r>
      <w:r w:rsidRPr="008E7799">
        <w:rPr>
          <w:rFonts w:ascii="Arial" w:hAnsi="Arial" w:cs="Arial"/>
          <w:i/>
          <w:iCs/>
          <w:color w:val="000000" w:themeColor="text1"/>
        </w:rPr>
        <w:t>et al</w:t>
      </w:r>
      <w:r w:rsidRPr="008E7799">
        <w:rPr>
          <w:rFonts w:ascii="Arial" w:hAnsi="Arial" w:cs="Arial"/>
          <w:color w:val="000000" w:themeColor="text1"/>
        </w:rPr>
        <w:t xml:space="preserve">. (2015) ‘Teachers as Leaders: The Impact of Alder-Dreikurs Classroom Management Techniques on Students’ Perceptions of the Classroom Environment and on Academic Achievement’, </w:t>
      </w:r>
      <w:r w:rsidRPr="008E7799">
        <w:rPr>
          <w:rFonts w:ascii="Arial" w:hAnsi="Arial" w:cs="Arial"/>
          <w:i/>
          <w:iCs/>
          <w:color w:val="000000" w:themeColor="text1"/>
        </w:rPr>
        <w:t>The Journal of Individual Psychology</w:t>
      </w:r>
      <w:r w:rsidRPr="008E7799">
        <w:rPr>
          <w:rFonts w:ascii="Arial" w:hAnsi="Arial" w:cs="Arial"/>
          <w:color w:val="000000" w:themeColor="text1"/>
        </w:rPr>
        <w:t>, 71 (4), pp. 440-461.</w:t>
      </w:r>
      <w:r w:rsidRPr="008E7799">
        <w:rPr>
          <w:rFonts w:ascii="Arial" w:hAnsi="Arial" w:cs="Arial"/>
          <w:color w:val="000000" w:themeColor="text1"/>
        </w:rPr>
        <w:br/>
      </w:r>
      <w:r w:rsidRPr="008E7799">
        <w:rPr>
          <w:rFonts w:ascii="Arial" w:hAnsi="Arial" w:cs="Arial"/>
          <w:color w:val="000000" w:themeColor="text1"/>
        </w:rPr>
        <w:br/>
        <w:t xml:space="preserve">Goddard, H., Myers-Walls, J. and Lee, T. (2004) ‘Parenting: Have We Arrived? Or Do We Continue the Journey?’, </w:t>
      </w:r>
      <w:r w:rsidRPr="008E7799">
        <w:rPr>
          <w:rFonts w:ascii="Arial" w:hAnsi="Arial" w:cs="Arial"/>
          <w:i/>
          <w:iCs/>
          <w:color w:val="000000" w:themeColor="text1"/>
        </w:rPr>
        <w:t>Family and Consumer Sciences Research Journal</w:t>
      </w:r>
      <w:r w:rsidRPr="008E7799">
        <w:rPr>
          <w:rFonts w:ascii="Arial" w:hAnsi="Arial" w:cs="Arial"/>
          <w:color w:val="000000" w:themeColor="text1"/>
        </w:rPr>
        <w:t>, 33 (1), pp. 457-474.</w:t>
      </w:r>
    </w:p>
    <w:p w14:paraId="3A38A12D" w14:textId="77777777" w:rsidR="0020649C" w:rsidRPr="008E7799" w:rsidRDefault="0020649C" w:rsidP="0020649C">
      <w:pPr>
        <w:spacing w:line="276" w:lineRule="auto"/>
        <w:rPr>
          <w:rFonts w:ascii="Arial" w:hAnsi="Arial" w:cs="Arial"/>
          <w:color w:val="000000" w:themeColor="text1"/>
        </w:rPr>
      </w:pPr>
    </w:p>
    <w:p w14:paraId="298BFD70"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t xml:space="preserve">Grigg, R. (2010) </w:t>
      </w:r>
      <w:r w:rsidRPr="008E7799">
        <w:rPr>
          <w:rFonts w:ascii="Arial" w:hAnsi="Arial" w:cs="Arial"/>
          <w:i/>
          <w:color w:val="000000" w:themeColor="text1"/>
        </w:rPr>
        <w:t>Becoming and Outstanding Primary School Teacher</w:t>
      </w:r>
      <w:r w:rsidRPr="008E7799">
        <w:rPr>
          <w:rFonts w:ascii="Arial" w:hAnsi="Arial" w:cs="Arial"/>
          <w:color w:val="000000" w:themeColor="text1"/>
        </w:rPr>
        <w:t xml:space="preserve">. Essex: </w:t>
      </w:r>
      <w:proofErr w:type="spellStart"/>
      <w:r w:rsidRPr="008E7799">
        <w:rPr>
          <w:rFonts w:ascii="Arial" w:hAnsi="Arial" w:cs="Arial"/>
          <w:color w:val="000000" w:themeColor="text1"/>
        </w:rPr>
        <w:t>Pearsons</w:t>
      </w:r>
      <w:proofErr w:type="spellEnd"/>
      <w:r w:rsidRPr="008E7799">
        <w:rPr>
          <w:rFonts w:ascii="Arial" w:hAnsi="Arial" w:cs="Arial"/>
          <w:color w:val="000000" w:themeColor="text1"/>
        </w:rPr>
        <w:t>.</w:t>
      </w:r>
      <w:r w:rsidRPr="008E7799">
        <w:rPr>
          <w:rFonts w:ascii="Arial" w:hAnsi="Arial" w:cs="Arial"/>
          <w:color w:val="000000" w:themeColor="text1"/>
        </w:rPr>
        <w:br/>
      </w:r>
    </w:p>
    <w:p w14:paraId="7A866D1A"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t xml:space="preserve">Hall, P. (2009) ‘Beyond Rewards’, </w:t>
      </w:r>
      <w:r w:rsidRPr="008E7799">
        <w:rPr>
          <w:rFonts w:ascii="Arial" w:hAnsi="Arial" w:cs="Arial"/>
          <w:i/>
          <w:iCs/>
          <w:color w:val="000000" w:themeColor="text1"/>
        </w:rPr>
        <w:t>Reclaiming Children and Youth</w:t>
      </w:r>
      <w:r w:rsidRPr="008E7799">
        <w:rPr>
          <w:rFonts w:ascii="Arial" w:hAnsi="Arial" w:cs="Arial"/>
          <w:color w:val="000000" w:themeColor="text1"/>
        </w:rPr>
        <w:t>, 18 (3), pp. 49-53.</w:t>
      </w:r>
    </w:p>
    <w:p w14:paraId="12148039" w14:textId="77777777" w:rsidR="0020649C" w:rsidRPr="008E7799" w:rsidRDefault="0020649C" w:rsidP="0020649C">
      <w:pPr>
        <w:spacing w:line="276" w:lineRule="auto"/>
        <w:rPr>
          <w:rFonts w:ascii="Arial" w:hAnsi="Arial" w:cs="Arial"/>
          <w:color w:val="000000" w:themeColor="text1"/>
        </w:rPr>
      </w:pPr>
    </w:p>
    <w:p w14:paraId="3787D543"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t xml:space="preserve">Hastie, P. </w:t>
      </w:r>
      <w:r w:rsidRPr="008E7799">
        <w:rPr>
          <w:rFonts w:ascii="Arial" w:hAnsi="Arial" w:cs="Arial"/>
          <w:i/>
          <w:iCs/>
          <w:color w:val="000000" w:themeColor="text1"/>
        </w:rPr>
        <w:t xml:space="preserve">et al. </w:t>
      </w:r>
      <w:r w:rsidRPr="008E7799">
        <w:rPr>
          <w:rFonts w:ascii="Arial" w:hAnsi="Arial" w:cs="Arial"/>
          <w:color w:val="000000" w:themeColor="text1"/>
        </w:rPr>
        <w:t>(2007) ‘</w:t>
      </w:r>
      <w:proofErr w:type="spellStart"/>
      <w:r w:rsidRPr="008E7799">
        <w:rPr>
          <w:rFonts w:ascii="Arial" w:hAnsi="Arial" w:cs="Arial"/>
          <w:color w:val="000000" w:themeColor="text1"/>
        </w:rPr>
        <w:t>Kounin</w:t>
      </w:r>
      <w:proofErr w:type="spellEnd"/>
      <w:r w:rsidRPr="008E7799">
        <w:rPr>
          <w:rFonts w:ascii="Arial" w:hAnsi="Arial" w:cs="Arial"/>
          <w:color w:val="000000" w:themeColor="text1"/>
        </w:rPr>
        <w:t xml:space="preserve"> Revisited: Tentative Postulates for an Expanded Examination of Classroom Ecologies’, </w:t>
      </w:r>
      <w:r w:rsidRPr="008E7799">
        <w:rPr>
          <w:rFonts w:ascii="Arial" w:hAnsi="Arial" w:cs="Arial"/>
          <w:i/>
          <w:iCs/>
          <w:color w:val="000000" w:themeColor="text1"/>
        </w:rPr>
        <w:t>Journal of Teaching in Physical Education,</w:t>
      </w:r>
      <w:r w:rsidRPr="008E7799">
        <w:rPr>
          <w:rFonts w:ascii="Arial" w:hAnsi="Arial" w:cs="Arial"/>
          <w:color w:val="000000" w:themeColor="text1"/>
        </w:rPr>
        <w:t xml:space="preserve"> 26 (3), pp. 298-309.</w:t>
      </w:r>
    </w:p>
    <w:p w14:paraId="710D3AE9" w14:textId="77777777" w:rsidR="0020649C" w:rsidRPr="008E7799" w:rsidRDefault="0020649C" w:rsidP="0020649C">
      <w:pPr>
        <w:spacing w:line="276" w:lineRule="auto"/>
        <w:rPr>
          <w:rFonts w:ascii="Arial" w:eastAsia="Times New Roman" w:hAnsi="Arial" w:cs="Arial"/>
          <w:lang w:eastAsia="en-GB"/>
        </w:rPr>
      </w:pPr>
      <w:r w:rsidRPr="008E7799">
        <w:rPr>
          <w:rFonts w:ascii="Arial" w:hAnsi="Arial" w:cs="Arial"/>
          <w:color w:val="000000" w:themeColor="text1"/>
        </w:rPr>
        <w:br/>
      </w:r>
      <w:r w:rsidRPr="008E7799">
        <w:rPr>
          <w:rFonts w:ascii="Arial" w:hAnsi="Arial" w:cs="Arial"/>
          <w:color w:val="161616"/>
          <w:shd w:val="clear" w:color="auto" w:fill="FFFFFF"/>
        </w:rPr>
        <w:t xml:space="preserve">Hayes, D. (2010) ‘The Seductive Charms of a Cross-Curricular Approach’, </w:t>
      </w:r>
      <w:r w:rsidRPr="008E7799">
        <w:rPr>
          <w:rStyle w:val="Emphasis"/>
          <w:rFonts w:ascii="Arial" w:hAnsi="Arial" w:cs="Arial"/>
          <w:color w:val="161616"/>
          <w:shd w:val="clear" w:color="auto" w:fill="FFFFFF"/>
        </w:rPr>
        <w:t>Education</w:t>
      </w:r>
      <w:r w:rsidRPr="008E7799">
        <w:rPr>
          <w:rFonts w:ascii="Arial" w:hAnsi="Arial" w:cs="Arial"/>
          <w:color w:val="161616"/>
          <w:shd w:val="clear" w:color="auto" w:fill="FFFFFF"/>
        </w:rPr>
        <w:t>, 38 (4), pp. 381-387. </w:t>
      </w:r>
      <w:r w:rsidRPr="008E7799">
        <w:rPr>
          <w:rFonts w:ascii="Arial" w:hAnsi="Arial" w:cs="Arial"/>
          <w:color w:val="000000" w:themeColor="text1"/>
        </w:rPr>
        <w:br/>
      </w:r>
    </w:p>
    <w:p w14:paraId="2399F91A"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rPr>
        <w:t>Howard, C. et al. (2017</w:t>
      </w:r>
      <w:r w:rsidRPr="008E7799">
        <w:rPr>
          <w:rFonts w:ascii="Arial" w:hAnsi="Arial" w:cs="Arial"/>
          <w:i/>
        </w:rPr>
        <w:t xml:space="preserve">) Children’s Mental Health and Emotional Well-being in Primary Schools. </w:t>
      </w:r>
      <w:r w:rsidRPr="008E7799">
        <w:rPr>
          <w:rFonts w:ascii="Arial" w:hAnsi="Arial" w:cs="Arial"/>
        </w:rPr>
        <w:t>London: Learning Matters.</w:t>
      </w:r>
      <w:r w:rsidRPr="008E7799">
        <w:rPr>
          <w:rFonts w:ascii="Arial" w:hAnsi="Arial" w:cs="Arial"/>
        </w:rPr>
        <w:br/>
      </w:r>
      <w:r w:rsidRPr="008E7799">
        <w:rPr>
          <w:rFonts w:ascii="Arial" w:hAnsi="Arial" w:cs="Arial"/>
        </w:rPr>
        <w:br/>
      </w:r>
      <w:proofErr w:type="spellStart"/>
      <w:r w:rsidRPr="008E7799">
        <w:rPr>
          <w:rFonts w:ascii="Arial" w:hAnsi="Arial" w:cs="Arial"/>
          <w:color w:val="000000" w:themeColor="text1"/>
        </w:rPr>
        <w:lastRenderedPageBreak/>
        <w:t>Malmgren</w:t>
      </w:r>
      <w:proofErr w:type="spellEnd"/>
      <w:r w:rsidRPr="008E7799">
        <w:rPr>
          <w:rFonts w:ascii="Arial" w:hAnsi="Arial" w:cs="Arial"/>
          <w:color w:val="000000" w:themeColor="text1"/>
        </w:rPr>
        <w:t xml:space="preserve">, K., Beverly, J. and Paul, P. (2005) ‘Models of Classroom Management as Applied to the Secondary Classroom’, </w:t>
      </w:r>
      <w:r w:rsidRPr="008E7799">
        <w:rPr>
          <w:rFonts w:ascii="Arial" w:hAnsi="Arial" w:cs="Arial"/>
          <w:i/>
          <w:iCs/>
          <w:color w:val="000000" w:themeColor="text1"/>
        </w:rPr>
        <w:t>The Clearing House</w:t>
      </w:r>
      <w:r w:rsidRPr="008E7799">
        <w:rPr>
          <w:rFonts w:ascii="Arial" w:hAnsi="Arial" w:cs="Arial"/>
          <w:color w:val="000000" w:themeColor="text1"/>
        </w:rPr>
        <w:t>, 79 (1), pp. 36-39.</w:t>
      </w:r>
    </w:p>
    <w:p w14:paraId="64F6290B" w14:textId="77777777" w:rsidR="0020649C" w:rsidRPr="008E7799" w:rsidRDefault="0020649C" w:rsidP="0020649C">
      <w:pPr>
        <w:spacing w:line="276" w:lineRule="auto"/>
        <w:rPr>
          <w:rFonts w:ascii="Arial" w:hAnsi="Arial" w:cs="Arial"/>
          <w:color w:val="000000" w:themeColor="text1"/>
        </w:rPr>
      </w:pPr>
    </w:p>
    <w:p w14:paraId="52917997"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t xml:space="preserve">Martin, N. and Sass, D. (2010) ‘Construct Validation of the </w:t>
      </w:r>
      <w:proofErr w:type="spellStart"/>
      <w:r w:rsidRPr="008E7799">
        <w:rPr>
          <w:rFonts w:ascii="Arial" w:hAnsi="Arial" w:cs="Arial"/>
          <w:color w:val="000000" w:themeColor="text1"/>
        </w:rPr>
        <w:t>Behaviour</w:t>
      </w:r>
      <w:proofErr w:type="spellEnd"/>
      <w:r w:rsidRPr="008E7799">
        <w:rPr>
          <w:rFonts w:ascii="Arial" w:hAnsi="Arial" w:cs="Arial"/>
          <w:color w:val="000000" w:themeColor="text1"/>
        </w:rPr>
        <w:t xml:space="preserve"> and Instructional Management Scale’, </w:t>
      </w:r>
      <w:r w:rsidRPr="008E7799">
        <w:rPr>
          <w:rFonts w:ascii="Arial" w:hAnsi="Arial" w:cs="Arial"/>
          <w:i/>
          <w:iCs/>
          <w:color w:val="000000" w:themeColor="text1"/>
        </w:rPr>
        <w:t>Teaching and Teacher Education</w:t>
      </w:r>
      <w:r w:rsidRPr="008E7799">
        <w:rPr>
          <w:rFonts w:ascii="Arial" w:hAnsi="Arial" w:cs="Arial"/>
          <w:color w:val="000000" w:themeColor="text1"/>
        </w:rPr>
        <w:t xml:space="preserve">, 26 (5), pp. 1124-1135. </w:t>
      </w:r>
      <w:r w:rsidRPr="008E7799">
        <w:rPr>
          <w:rFonts w:ascii="Arial" w:hAnsi="Arial" w:cs="Arial"/>
          <w:color w:val="000000" w:themeColor="text1"/>
        </w:rPr>
        <w:br/>
      </w:r>
    </w:p>
    <w:p w14:paraId="31F27398"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t xml:space="preserve">Manning, L. and Bucher, K. (2001) ‘Revisiting </w:t>
      </w:r>
      <w:proofErr w:type="spellStart"/>
      <w:r w:rsidRPr="008E7799">
        <w:rPr>
          <w:rFonts w:ascii="Arial" w:hAnsi="Arial" w:cs="Arial"/>
          <w:color w:val="000000" w:themeColor="text1"/>
        </w:rPr>
        <w:t>Ginott’s</w:t>
      </w:r>
      <w:proofErr w:type="spellEnd"/>
      <w:r w:rsidRPr="008E7799">
        <w:rPr>
          <w:rFonts w:ascii="Arial" w:hAnsi="Arial" w:cs="Arial"/>
          <w:color w:val="000000" w:themeColor="text1"/>
        </w:rPr>
        <w:t xml:space="preserve"> Congruent Communication After Thirty Years’, </w:t>
      </w:r>
      <w:r w:rsidRPr="008E7799">
        <w:rPr>
          <w:rFonts w:ascii="Arial" w:hAnsi="Arial" w:cs="Arial"/>
          <w:i/>
          <w:iCs/>
          <w:color w:val="000000" w:themeColor="text1"/>
        </w:rPr>
        <w:t>The Clearing House</w:t>
      </w:r>
      <w:r w:rsidRPr="008E7799">
        <w:rPr>
          <w:rFonts w:ascii="Arial" w:hAnsi="Arial" w:cs="Arial"/>
          <w:color w:val="000000" w:themeColor="text1"/>
        </w:rPr>
        <w:t>, 74 (4), pp. 215-218.</w:t>
      </w:r>
    </w:p>
    <w:p w14:paraId="3D494A9D"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rPr>
        <w:br/>
        <w:t xml:space="preserve">McAteer, M. (2012) </w:t>
      </w:r>
      <w:r w:rsidRPr="008E7799">
        <w:rPr>
          <w:rFonts w:ascii="Arial" w:hAnsi="Arial" w:cs="Arial"/>
          <w:i/>
          <w:iCs/>
        </w:rPr>
        <w:t xml:space="preserve">Improving Primary Mathematics Teaching and Learning. </w:t>
      </w:r>
      <w:r w:rsidRPr="008E7799">
        <w:rPr>
          <w:rFonts w:ascii="Arial" w:hAnsi="Arial" w:cs="Arial"/>
        </w:rPr>
        <w:t>Berkshire: Open University Press.</w:t>
      </w:r>
      <w:r w:rsidRPr="008E7799">
        <w:rPr>
          <w:rFonts w:ascii="Arial" w:hAnsi="Arial" w:cs="Arial"/>
        </w:rPr>
        <w:br/>
      </w:r>
      <w:r w:rsidRPr="008E7799">
        <w:rPr>
          <w:rFonts w:ascii="Arial" w:hAnsi="Arial" w:cs="Arial"/>
        </w:rPr>
        <w:br/>
      </w:r>
      <w:proofErr w:type="spellStart"/>
      <w:r w:rsidRPr="008E7799">
        <w:rPr>
          <w:rFonts w:ascii="Arial" w:hAnsi="Arial" w:cs="Arial"/>
          <w:color w:val="000000" w:themeColor="text1"/>
        </w:rPr>
        <w:t>Naderi</w:t>
      </w:r>
      <w:proofErr w:type="spellEnd"/>
      <w:r w:rsidRPr="008E7799">
        <w:rPr>
          <w:rFonts w:ascii="Arial" w:hAnsi="Arial" w:cs="Arial"/>
          <w:color w:val="000000" w:themeColor="text1"/>
        </w:rPr>
        <w:t xml:space="preserve">, H., </w:t>
      </w:r>
      <w:proofErr w:type="spellStart"/>
      <w:r w:rsidRPr="008E7799">
        <w:rPr>
          <w:rFonts w:ascii="Arial" w:hAnsi="Arial" w:cs="Arial"/>
          <w:color w:val="000000" w:themeColor="text1"/>
        </w:rPr>
        <w:t>Baezzat</w:t>
      </w:r>
      <w:proofErr w:type="spellEnd"/>
      <w:r w:rsidRPr="008E7799">
        <w:rPr>
          <w:rFonts w:ascii="Arial" w:hAnsi="Arial" w:cs="Arial"/>
          <w:color w:val="000000" w:themeColor="text1"/>
        </w:rPr>
        <w:t xml:space="preserve">, F. and </w:t>
      </w:r>
      <w:proofErr w:type="spellStart"/>
      <w:r w:rsidRPr="008E7799">
        <w:rPr>
          <w:rFonts w:ascii="Arial" w:hAnsi="Arial" w:cs="Arial"/>
          <w:color w:val="000000" w:themeColor="text1"/>
        </w:rPr>
        <w:t>Motaghedifard</w:t>
      </w:r>
      <w:proofErr w:type="spellEnd"/>
      <w:r w:rsidRPr="008E7799">
        <w:rPr>
          <w:rFonts w:ascii="Arial" w:hAnsi="Arial" w:cs="Arial"/>
          <w:color w:val="000000" w:themeColor="text1"/>
        </w:rPr>
        <w:t xml:space="preserve">, M. (2015) ‘Effectiveness of Quality Education Based on Glasser’s Choice Theory on the Student’s Academic Self-Efficacy’, </w:t>
      </w:r>
      <w:r w:rsidRPr="008E7799">
        <w:rPr>
          <w:rFonts w:ascii="Arial" w:hAnsi="Arial" w:cs="Arial"/>
          <w:i/>
          <w:iCs/>
          <w:color w:val="000000" w:themeColor="text1"/>
        </w:rPr>
        <w:t xml:space="preserve">European Journal of Psychology and Education Studies, </w:t>
      </w:r>
      <w:r w:rsidRPr="008E7799">
        <w:rPr>
          <w:rFonts w:ascii="Arial" w:hAnsi="Arial" w:cs="Arial"/>
          <w:color w:val="000000" w:themeColor="text1"/>
        </w:rPr>
        <w:t>2 (2), pp. 43-47.</w:t>
      </w:r>
      <w:r w:rsidRPr="008E7799">
        <w:rPr>
          <w:rFonts w:ascii="Arial" w:hAnsi="Arial" w:cs="Arial"/>
          <w:color w:val="000000" w:themeColor="text1"/>
        </w:rPr>
        <w:br/>
      </w:r>
      <w:r w:rsidRPr="008E7799">
        <w:rPr>
          <w:rFonts w:ascii="Arial" w:hAnsi="Arial" w:cs="Arial"/>
          <w:color w:val="000000" w:themeColor="text1"/>
        </w:rPr>
        <w:br/>
      </w:r>
      <w:proofErr w:type="spellStart"/>
      <w:r w:rsidRPr="008E7799">
        <w:rPr>
          <w:rFonts w:ascii="Arial" w:hAnsi="Arial" w:cs="Arial"/>
          <w:color w:val="000000" w:themeColor="text1"/>
        </w:rPr>
        <w:t>Palardy</w:t>
      </w:r>
      <w:proofErr w:type="spellEnd"/>
      <w:r w:rsidRPr="008E7799">
        <w:rPr>
          <w:rFonts w:ascii="Arial" w:hAnsi="Arial" w:cs="Arial"/>
          <w:color w:val="000000" w:themeColor="text1"/>
        </w:rPr>
        <w:t xml:space="preserve">, M. (1996) ‘Taking Another Look at </w:t>
      </w:r>
      <w:proofErr w:type="spellStart"/>
      <w:r w:rsidRPr="008E7799">
        <w:rPr>
          <w:rFonts w:ascii="Arial" w:hAnsi="Arial" w:cs="Arial"/>
          <w:color w:val="000000" w:themeColor="text1"/>
        </w:rPr>
        <w:t>Behaviour</w:t>
      </w:r>
      <w:proofErr w:type="spellEnd"/>
      <w:r w:rsidRPr="008E7799">
        <w:rPr>
          <w:rFonts w:ascii="Arial" w:hAnsi="Arial" w:cs="Arial"/>
          <w:color w:val="000000" w:themeColor="text1"/>
        </w:rPr>
        <w:t xml:space="preserve"> Modification and Assertive Discipline’, </w:t>
      </w:r>
      <w:r w:rsidRPr="008E7799">
        <w:rPr>
          <w:rFonts w:ascii="Arial" w:hAnsi="Arial" w:cs="Arial"/>
          <w:i/>
          <w:iCs/>
          <w:color w:val="000000" w:themeColor="text1"/>
        </w:rPr>
        <w:t>National Association of Secondary School Principals. NAASP Bulletin</w:t>
      </w:r>
      <w:r w:rsidRPr="008E7799">
        <w:rPr>
          <w:rFonts w:ascii="Arial" w:hAnsi="Arial" w:cs="Arial"/>
          <w:color w:val="000000" w:themeColor="text1"/>
        </w:rPr>
        <w:t>, 80, pp. 66-70.</w:t>
      </w:r>
      <w:r w:rsidRPr="008E7799">
        <w:rPr>
          <w:rFonts w:ascii="Arial" w:hAnsi="Arial" w:cs="Arial"/>
          <w:color w:val="000000" w:themeColor="text1"/>
        </w:rPr>
        <w:br/>
      </w:r>
    </w:p>
    <w:p w14:paraId="3FC02BF2" w14:textId="77777777" w:rsidR="0020649C" w:rsidRPr="008E7799" w:rsidRDefault="0020649C" w:rsidP="0020649C">
      <w:pPr>
        <w:spacing w:line="276" w:lineRule="auto"/>
        <w:rPr>
          <w:rFonts w:ascii="Arial" w:hAnsi="Arial" w:cs="Arial"/>
        </w:rPr>
      </w:pPr>
      <w:proofErr w:type="spellStart"/>
      <w:r w:rsidRPr="008E7799">
        <w:rPr>
          <w:rFonts w:ascii="Arial" w:hAnsi="Arial" w:cs="Arial"/>
        </w:rPr>
        <w:t>Plevin</w:t>
      </w:r>
      <w:proofErr w:type="spellEnd"/>
      <w:r w:rsidRPr="008E7799">
        <w:rPr>
          <w:rFonts w:ascii="Arial" w:hAnsi="Arial" w:cs="Arial"/>
        </w:rPr>
        <w:t xml:space="preserve">, R. (2016) </w:t>
      </w:r>
      <w:r w:rsidRPr="008E7799">
        <w:rPr>
          <w:rFonts w:ascii="Arial" w:hAnsi="Arial" w:cs="Arial"/>
          <w:i/>
          <w:iCs/>
        </w:rPr>
        <w:t xml:space="preserve">Take Control of the Noisy Class. </w:t>
      </w:r>
      <w:r w:rsidRPr="008E7799">
        <w:rPr>
          <w:rFonts w:ascii="Arial" w:hAnsi="Arial" w:cs="Arial"/>
        </w:rPr>
        <w:t>Cumbria: Life Raft Media Ltd.</w:t>
      </w:r>
      <w:r w:rsidRPr="008E7799">
        <w:rPr>
          <w:rFonts w:ascii="Arial" w:hAnsi="Arial" w:cs="Arial"/>
        </w:rPr>
        <w:br/>
      </w:r>
      <w:r w:rsidRPr="008E7799">
        <w:rPr>
          <w:rFonts w:ascii="Arial" w:hAnsi="Arial" w:cs="Arial"/>
        </w:rPr>
        <w:br/>
      </w:r>
      <w:r w:rsidRPr="008E7799">
        <w:rPr>
          <w:rFonts w:ascii="Arial" w:eastAsia="Times New Roman" w:hAnsi="Arial" w:cs="Arial"/>
          <w:color w:val="000000"/>
          <w:lang w:eastAsia="en-GB"/>
        </w:rPr>
        <w:t>Pritchard, S. (2013) </w:t>
      </w:r>
      <w:r w:rsidRPr="008E7799">
        <w:rPr>
          <w:rFonts w:ascii="Arial" w:eastAsia="Times New Roman" w:hAnsi="Arial" w:cs="Arial"/>
          <w:i/>
          <w:iCs/>
          <w:color w:val="000000"/>
          <w:lang w:eastAsia="en-GB"/>
        </w:rPr>
        <w:t>Ways of Learning: Learning Theories and Learning Styles in the Classroom. </w:t>
      </w:r>
      <w:r w:rsidRPr="008E7799">
        <w:rPr>
          <w:rFonts w:ascii="Arial" w:eastAsia="Times New Roman" w:hAnsi="Arial" w:cs="Arial"/>
          <w:color w:val="000000"/>
          <w:lang w:eastAsia="en-GB"/>
        </w:rPr>
        <w:t>3</w:t>
      </w:r>
      <w:r w:rsidRPr="008E7799">
        <w:rPr>
          <w:rFonts w:ascii="Arial" w:eastAsia="Times New Roman" w:hAnsi="Arial" w:cs="Arial"/>
          <w:color w:val="000000"/>
          <w:vertAlign w:val="superscript"/>
          <w:lang w:eastAsia="en-GB"/>
        </w:rPr>
        <w:t>rd</w:t>
      </w:r>
      <w:r w:rsidRPr="008E7799">
        <w:rPr>
          <w:rFonts w:ascii="Arial" w:eastAsia="Times New Roman" w:hAnsi="Arial" w:cs="Arial"/>
          <w:color w:val="000000"/>
          <w:lang w:eastAsia="en-GB"/>
        </w:rPr>
        <w:t> ed. New York: Routledge.</w:t>
      </w:r>
      <w:r w:rsidRPr="008E7799">
        <w:rPr>
          <w:rFonts w:ascii="Arial" w:hAnsi="Arial" w:cs="Arial"/>
          <w:u w:val="single"/>
        </w:rPr>
        <w:br/>
      </w:r>
    </w:p>
    <w:p w14:paraId="4A62C49F" w14:textId="77777777" w:rsidR="0020649C" w:rsidRPr="008E7799" w:rsidRDefault="0020649C" w:rsidP="0020649C">
      <w:pPr>
        <w:spacing w:line="276" w:lineRule="auto"/>
        <w:rPr>
          <w:rFonts w:ascii="Arial" w:hAnsi="Arial" w:cs="Arial"/>
          <w:color w:val="000000" w:themeColor="text1"/>
        </w:rPr>
      </w:pPr>
      <w:proofErr w:type="spellStart"/>
      <w:r w:rsidRPr="008E7799">
        <w:rPr>
          <w:rFonts w:ascii="Arial" w:hAnsi="Arial" w:cs="Arial"/>
          <w:color w:val="000000" w:themeColor="text1"/>
        </w:rPr>
        <w:t>Rheese</w:t>
      </w:r>
      <w:proofErr w:type="spellEnd"/>
      <w:r w:rsidRPr="008E7799">
        <w:rPr>
          <w:rFonts w:ascii="Arial" w:hAnsi="Arial" w:cs="Arial"/>
          <w:color w:val="000000" w:themeColor="text1"/>
        </w:rPr>
        <w:t xml:space="preserve">, J. (2007) ‘The Four Cs of Successful Classroom Management’, </w:t>
      </w:r>
      <w:r w:rsidRPr="008E7799">
        <w:rPr>
          <w:rFonts w:ascii="Arial" w:hAnsi="Arial" w:cs="Arial"/>
          <w:i/>
          <w:iCs/>
          <w:color w:val="000000" w:themeColor="text1"/>
        </w:rPr>
        <w:t>Music Educators Journal,</w:t>
      </w:r>
      <w:r w:rsidRPr="008E7799">
        <w:rPr>
          <w:rFonts w:ascii="Arial" w:hAnsi="Arial" w:cs="Arial"/>
          <w:color w:val="000000" w:themeColor="text1"/>
        </w:rPr>
        <w:t xml:space="preserve"> 94 (1), pp. 24-29.</w:t>
      </w:r>
      <w:r w:rsidRPr="008E7799">
        <w:rPr>
          <w:rFonts w:ascii="Arial" w:hAnsi="Arial" w:cs="Arial"/>
        </w:rPr>
        <w:br/>
      </w:r>
      <w:r w:rsidRPr="008E7799">
        <w:rPr>
          <w:rFonts w:ascii="Arial" w:hAnsi="Arial" w:cs="Arial"/>
          <w:color w:val="000000" w:themeColor="text1"/>
        </w:rPr>
        <w:br/>
        <w:t xml:space="preserve">Roebuck, E. (2002) ‘Beat the Drum Lightly: Reflections on </w:t>
      </w:r>
      <w:proofErr w:type="spellStart"/>
      <w:r w:rsidRPr="008E7799">
        <w:rPr>
          <w:rFonts w:ascii="Arial" w:hAnsi="Arial" w:cs="Arial"/>
          <w:color w:val="000000" w:themeColor="text1"/>
        </w:rPr>
        <w:t>Ginott</w:t>
      </w:r>
      <w:proofErr w:type="spellEnd"/>
      <w:r w:rsidRPr="008E7799">
        <w:rPr>
          <w:rFonts w:ascii="Arial" w:hAnsi="Arial" w:cs="Arial"/>
          <w:color w:val="000000" w:themeColor="text1"/>
        </w:rPr>
        <w:t xml:space="preserve">’, </w:t>
      </w:r>
      <w:r w:rsidRPr="008E7799">
        <w:rPr>
          <w:rFonts w:ascii="Arial" w:hAnsi="Arial" w:cs="Arial"/>
          <w:i/>
          <w:iCs/>
          <w:color w:val="000000" w:themeColor="text1"/>
        </w:rPr>
        <w:t>Music Educators Journal</w:t>
      </w:r>
      <w:r w:rsidRPr="008E7799">
        <w:rPr>
          <w:rFonts w:ascii="Arial" w:hAnsi="Arial" w:cs="Arial"/>
          <w:color w:val="000000" w:themeColor="text1"/>
        </w:rPr>
        <w:t>, 88 (5), pp. 40-53.</w:t>
      </w:r>
      <w:r w:rsidRPr="008E7799">
        <w:rPr>
          <w:rFonts w:ascii="Arial" w:hAnsi="Arial" w:cs="Arial"/>
          <w:color w:val="000000" w:themeColor="text1"/>
        </w:rPr>
        <w:br/>
      </w:r>
      <w:r w:rsidRPr="008E7799">
        <w:rPr>
          <w:rFonts w:ascii="Arial" w:hAnsi="Arial" w:cs="Arial"/>
        </w:rPr>
        <w:br/>
      </w:r>
      <w:proofErr w:type="spellStart"/>
      <w:r w:rsidRPr="008E7799">
        <w:rPr>
          <w:rFonts w:ascii="Arial" w:hAnsi="Arial" w:cs="Arial"/>
          <w:color w:val="000000" w:themeColor="text1"/>
        </w:rPr>
        <w:t>Sahin-Sak</w:t>
      </w:r>
      <w:proofErr w:type="spellEnd"/>
      <w:r w:rsidRPr="008E7799">
        <w:rPr>
          <w:rFonts w:ascii="Arial" w:hAnsi="Arial" w:cs="Arial"/>
          <w:color w:val="000000" w:themeColor="text1"/>
        </w:rPr>
        <w:t xml:space="preserve">, I. </w:t>
      </w:r>
      <w:r w:rsidRPr="008E7799">
        <w:rPr>
          <w:rFonts w:ascii="Arial" w:hAnsi="Arial" w:cs="Arial"/>
          <w:i/>
          <w:iCs/>
          <w:color w:val="000000" w:themeColor="text1"/>
        </w:rPr>
        <w:t>et al.</w:t>
      </w:r>
      <w:r w:rsidRPr="008E7799">
        <w:rPr>
          <w:rFonts w:ascii="Arial" w:hAnsi="Arial" w:cs="Arial"/>
          <w:color w:val="000000" w:themeColor="text1"/>
        </w:rPr>
        <w:t xml:space="preserve"> (2018) ‘Preschool Teachers’ Views about Classroom Management Models’, </w:t>
      </w:r>
      <w:r w:rsidRPr="008E7799">
        <w:rPr>
          <w:rFonts w:ascii="Arial" w:hAnsi="Arial" w:cs="Arial"/>
          <w:i/>
          <w:iCs/>
          <w:color w:val="000000" w:themeColor="text1"/>
        </w:rPr>
        <w:t xml:space="preserve">Early Years, </w:t>
      </w:r>
      <w:r w:rsidRPr="008E7799">
        <w:rPr>
          <w:rFonts w:ascii="Arial" w:hAnsi="Arial" w:cs="Arial"/>
          <w:color w:val="000000" w:themeColor="text1"/>
        </w:rPr>
        <w:t>38 (1), pp. 35-52.</w:t>
      </w:r>
      <w:r w:rsidRPr="008E7799">
        <w:rPr>
          <w:rFonts w:ascii="Arial" w:hAnsi="Arial" w:cs="Arial"/>
          <w:color w:val="000000" w:themeColor="text1"/>
        </w:rPr>
        <w:br/>
      </w:r>
      <w:r w:rsidRPr="008E7799">
        <w:rPr>
          <w:rFonts w:ascii="Arial" w:hAnsi="Arial" w:cs="Arial"/>
          <w:color w:val="000000"/>
        </w:rPr>
        <w:br/>
        <w:t>Smith, R. and Simpson, K. (2008)</w:t>
      </w:r>
      <w:r w:rsidRPr="008E7799">
        <w:rPr>
          <w:rStyle w:val="apple-converted-space"/>
          <w:rFonts w:ascii="Arial" w:hAnsi="Arial" w:cs="Arial"/>
          <w:color w:val="000000"/>
        </w:rPr>
        <w:t> </w:t>
      </w:r>
      <w:r w:rsidRPr="008E7799">
        <w:rPr>
          <w:rStyle w:val="Emphasis"/>
          <w:rFonts w:ascii="Arial" w:hAnsi="Arial" w:cs="Arial"/>
          <w:color w:val="000000"/>
        </w:rPr>
        <w:t>100 Ideas for Primary Teacher: Literacy</w:t>
      </w:r>
      <w:r w:rsidRPr="008E7799">
        <w:rPr>
          <w:rFonts w:ascii="Arial" w:hAnsi="Arial" w:cs="Arial"/>
          <w:color w:val="000000"/>
        </w:rPr>
        <w:t>. London: Bloomsbury Education.</w:t>
      </w:r>
      <w:r w:rsidRPr="008E7799">
        <w:rPr>
          <w:rFonts w:ascii="Arial" w:hAnsi="Arial" w:cs="Arial"/>
          <w:color w:val="000000" w:themeColor="text1"/>
        </w:rPr>
        <w:br/>
      </w:r>
      <w:r w:rsidRPr="008E7799">
        <w:rPr>
          <w:rFonts w:ascii="Arial" w:hAnsi="Arial" w:cs="Arial"/>
          <w:color w:val="000000" w:themeColor="text1"/>
        </w:rPr>
        <w:br/>
      </w:r>
      <w:proofErr w:type="spellStart"/>
      <w:r w:rsidRPr="008E7799">
        <w:rPr>
          <w:rFonts w:ascii="Arial" w:hAnsi="Arial" w:cs="Arial"/>
          <w:color w:val="000000" w:themeColor="text1"/>
        </w:rPr>
        <w:t>Steffensky</w:t>
      </w:r>
      <w:proofErr w:type="spellEnd"/>
      <w:r w:rsidRPr="008E7799">
        <w:rPr>
          <w:rFonts w:ascii="Arial" w:hAnsi="Arial" w:cs="Arial"/>
          <w:color w:val="000000" w:themeColor="text1"/>
        </w:rPr>
        <w:t xml:space="preserve">, M. </w:t>
      </w:r>
      <w:r w:rsidRPr="008E7799">
        <w:rPr>
          <w:rFonts w:ascii="Arial" w:hAnsi="Arial" w:cs="Arial"/>
          <w:i/>
          <w:iCs/>
          <w:color w:val="000000" w:themeColor="text1"/>
        </w:rPr>
        <w:t xml:space="preserve">et al. </w:t>
      </w:r>
      <w:r w:rsidRPr="008E7799">
        <w:rPr>
          <w:rFonts w:ascii="Arial" w:hAnsi="Arial" w:cs="Arial"/>
          <w:color w:val="000000" w:themeColor="text1"/>
        </w:rPr>
        <w:t xml:space="preserve">(2015) ‘Professional Vision of Classroom Management and Learning Support in Science Classrooms- Does Professional Vision Differ Across General and Content-Specific Classroom Interactions?’, </w:t>
      </w:r>
      <w:r w:rsidRPr="008E7799">
        <w:rPr>
          <w:rFonts w:ascii="Arial" w:hAnsi="Arial" w:cs="Arial"/>
          <w:i/>
          <w:iCs/>
          <w:color w:val="000000" w:themeColor="text1"/>
        </w:rPr>
        <w:t>International Journal of Science and Mathematics Education</w:t>
      </w:r>
      <w:r w:rsidRPr="008E7799">
        <w:rPr>
          <w:rFonts w:ascii="Arial" w:hAnsi="Arial" w:cs="Arial"/>
          <w:color w:val="000000" w:themeColor="text1"/>
        </w:rPr>
        <w:t>, 13 (2), pp. 351-368.</w:t>
      </w:r>
      <w:r w:rsidRPr="008E7799">
        <w:rPr>
          <w:rFonts w:ascii="Arial" w:hAnsi="Arial" w:cs="Arial"/>
          <w:color w:val="000000" w:themeColor="text1"/>
        </w:rPr>
        <w:br/>
      </w:r>
      <w:r w:rsidRPr="008E7799">
        <w:rPr>
          <w:rFonts w:ascii="Arial" w:hAnsi="Arial" w:cs="Arial"/>
          <w:color w:val="000000" w:themeColor="text1"/>
        </w:rPr>
        <w:br/>
      </w:r>
      <w:r w:rsidRPr="008E7799">
        <w:rPr>
          <w:rFonts w:ascii="Arial" w:eastAsia="Times New Roman" w:hAnsi="Arial" w:cs="Arial"/>
          <w:color w:val="000000"/>
          <w:lang w:eastAsia="en-GB"/>
        </w:rPr>
        <w:lastRenderedPageBreak/>
        <w:t>Vygotsky, L. (1978) 'Interactions Between Learning and Development', </w:t>
      </w:r>
      <w:r w:rsidRPr="008E7799">
        <w:rPr>
          <w:rFonts w:ascii="Arial" w:eastAsia="Times New Roman" w:hAnsi="Arial" w:cs="Arial"/>
          <w:i/>
          <w:iCs/>
          <w:color w:val="000000"/>
          <w:lang w:eastAsia="en-GB"/>
        </w:rPr>
        <w:t>Mind and Society, </w:t>
      </w:r>
      <w:r w:rsidRPr="008E7799">
        <w:rPr>
          <w:rFonts w:ascii="Arial" w:eastAsia="Times New Roman" w:hAnsi="Arial" w:cs="Arial"/>
          <w:color w:val="000000"/>
          <w:lang w:eastAsia="en-GB"/>
        </w:rPr>
        <w:t>2, pp. 29-36</w:t>
      </w:r>
      <w:r w:rsidRPr="008E7799">
        <w:rPr>
          <w:rFonts w:ascii="Arial" w:hAnsi="Arial" w:cs="Arial"/>
          <w:color w:val="000000"/>
        </w:rPr>
        <w:t>.</w:t>
      </w:r>
      <w:r w:rsidRPr="008E7799">
        <w:rPr>
          <w:rFonts w:ascii="Arial" w:hAnsi="Arial" w:cs="Arial"/>
          <w:color w:val="000000" w:themeColor="text1"/>
        </w:rPr>
        <w:br/>
      </w:r>
    </w:p>
    <w:p w14:paraId="4A1DDC35"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t xml:space="preserve">Watts, E. R. (2003) ‘Adlerian Therapy as a Relationship Constructivist Approach’, </w:t>
      </w:r>
      <w:r w:rsidRPr="008E7799">
        <w:rPr>
          <w:rFonts w:ascii="Arial" w:hAnsi="Arial" w:cs="Arial"/>
          <w:i/>
          <w:iCs/>
          <w:color w:val="000000" w:themeColor="text1"/>
        </w:rPr>
        <w:t xml:space="preserve">The Family Journal, </w:t>
      </w:r>
      <w:r w:rsidRPr="008E7799">
        <w:rPr>
          <w:rFonts w:ascii="Arial" w:hAnsi="Arial" w:cs="Arial"/>
          <w:color w:val="000000" w:themeColor="text1"/>
        </w:rPr>
        <w:t>11 (2), pp. 139-147.</w:t>
      </w:r>
      <w:r w:rsidRPr="008E7799">
        <w:rPr>
          <w:rFonts w:ascii="Arial" w:hAnsi="Arial" w:cs="Arial"/>
          <w:color w:val="000000" w:themeColor="text1"/>
        </w:rPr>
        <w:br/>
      </w:r>
      <w:r w:rsidRPr="008E7799">
        <w:rPr>
          <w:rFonts w:ascii="Arial" w:hAnsi="Arial" w:cs="Arial"/>
          <w:color w:val="000000" w:themeColor="text1"/>
        </w:rPr>
        <w:br/>
        <w:t xml:space="preserve">Welsh Government. (2012) </w:t>
      </w:r>
      <w:r w:rsidRPr="008E7799">
        <w:rPr>
          <w:rFonts w:ascii="Arial" w:hAnsi="Arial" w:cs="Arial"/>
          <w:i/>
          <w:iCs/>
          <w:color w:val="000000" w:themeColor="text1"/>
        </w:rPr>
        <w:t xml:space="preserve">Practical Approaches to </w:t>
      </w:r>
      <w:proofErr w:type="spellStart"/>
      <w:r w:rsidRPr="008E7799">
        <w:rPr>
          <w:rFonts w:ascii="Arial" w:hAnsi="Arial" w:cs="Arial"/>
          <w:i/>
          <w:iCs/>
          <w:color w:val="000000" w:themeColor="text1"/>
        </w:rPr>
        <w:t>Behaviour</w:t>
      </w:r>
      <w:proofErr w:type="spellEnd"/>
      <w:r w:rsidRPr="008E7799">
        <w:rPr>
          <w:rFonts w:ascii="Arial" w:hAnsi="Arial" w:cs="Arial"/>
          <w:i/>
          <w:iCs/>
          <w:color w:val="000000" w:themeColor="text1"/>
        </w:rPr>
        <w:t xml:space="preserve"> Management in the Classroom.</w:t>
      </w:r>
      <w:r w:rsidRPr="008E7799">
        <w:rPr>
          <w:rFonts w:ascii="Arial" w:hAnsi="Arial" w:cs="Arial"/>
          <w:color w:val="000000" w:themeColor="text1"/>
        </w:rPr>
        <w:t xml:space="preserve"> Available at: </w:t>
      </w:r>
      <w:hyperlink r:id="rId11" w:history="1">
        <w:r w:rsidRPr="008E7799">
          <w:rPr>
            <w:rStyle w:val="Hyperlink"/>
            <w:rFonts w:ascii="Arial" w:hAnsi="Arial" w:cs="Arial"/>
            <w:color w:val="000000" w:themeColor="text1"/>
          </w:rPr>
          <w:t>https://gov.wales/sites/default/files/publications/2018-12/practical-approaches-to-behaviour-management-in-the-classroom-a-handbook-for-classroom-teachers-in-primary-schools.pdf</w:t>
        </w:r>
      </w:hyperlink>
      <w:r w:rsidRPr="008E7799">
        <w:rPr>
          <w:rFonts w:ascii="Arial" w:hAnsi="Arial" w:cs="Arial"/>
          <w:color w:val="000000" w:themeColor="text1"/>
        </w:rPr>
        <w:t xml:space="preserve"> (accessed 3 March 2021). </w:t>
      </w:r>
    </w:p>
    <w:p w14:paraId="7695ABED" w14:textId="77777777" w:rsidR="0020649C" w:rsidRPr="008E7799" w:rsidRDefault="0020649C" w:rsidP="0020649C">
      <w:pPr>
        <w:spacing w:line="276" w:lineRule="auto"/>
        <w:rPr>
          <w:rFonts w:ascii="Arial" w:hAnsi="Arial" w:cs="Arial"/>
          <w:color w:val="000000" w:themeColor="text1"/>
        </w:rPr>
      </w:pPr>
    </w:p>
    <w:p w14:paraId="66F198A8"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rPr>
        <w:br/>
        <w:t xml:space="preserve">Welsh Government. (2018a) </w:t>
      </w:r>
      <w:r w:rsidRPr="008E7799">
        <w:rPr>
          <w:rFonts w:ascii="Arial" w:hAnsi="Arial" w:cs="Arial"/>
          <w:i/>
          <w:iCs/>
        </w:rPr>
        <w:t xml:space="preserve">Digital Competence Framework Guidance. </w:t>
      </w:r>
      <w:r w:rsidRPr="008E7799">
        <w:rPr>
          <w:rFonts w:ascii="Arial" w:hAnsi="Arial" w:cs="Arial"/>
        </w:rPr>
        <w:t xml:space="preserve">Available at: </w:t>
      </w:r>
      <w:hyperlink r:id="rId12" w:history="1">
        <w:r w:rsidRPr="008E7799">
          <w:rPr>
            <w:rStyle w:val="Hyperlink"/>
            <w:rFonts w:ascii="Arial" w:hAnsi="Arial" w:cs="Arial"/>
          </w:rPr>
          <w:t>https://hwb.gov.wales/storage/337437b8-cfe3-4305-ae32-f47ad82f3e76/digital-competence-framework-guidance-2018.pdf</w:t>
        </w:r>
      </w:hyperlink>
      <w:r w:rsidRPr="008E7799">
        <w:rPr>
          <w:rFonts w:ascii="Arial" w:hAnsi="Arial" w:cs="Arial"/>
        </w:rPr>
        <w:t xml:space="preserve"> (Accessed: 23 February 2021).</w:t>
      </w:r>
    </w:p>
    <w:p w14:paraId="5D7A6515" w14:textId="77777777" w:rsidR="0020649C" w:rsidRPr="008E7799" w:rsidRDefault="0020649C" w:rsidP="0020649C">
      <w:pPr>
        <w:spacing w:line="276" w:lineRule="auto"/>
        <w:rPr>
          <w:rFonts w:ascii="Arial" w:hAnsi="Arial" w:cs="Arial"/>
          <w:color w:val="000000" w:themeColor="text1"/>
        </w:rPr>
      </w:pPr>
    </w:p>
    <w:p w14:paraId="3B84C0BA" w14:textId="77777777" w:rsidR="0020649C" w:rsidRPr="008E7799" w:rsidRDefault="0020649C" w:rsidP="0020649C">
      <w:pPr>
        <w:spacing w:line="276" w:lineRule="auto"/>
        <w:rPr>
          <w:rFonts w:ascii="Arial" w:hAnsi="Arial" w:cs="Arial"/>
          <w:color w:val="000000" w:themeColor="text1"/>
        </w:rPr>
      </w:pPr>
    </w:p>
    <w:p w14:paraId="6EE28133"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t xml:space="preserve">Welsh Government. (2018b) </w:t>
      </w:r>
      <w:r w:rsidRPr="008E7799">
        <w:rPr>
          <w:rFonts w:ascii="Arial" w:hAnsi="Arial" w:cs="Arial"/>
          <w:i/>
          <w:color w:val="000000" w:themeColor="text1"/>
        </w:rPr>
        <w:t xml:space="preserve">An Introduction to the Professional Standards for Teaching and Leadership. </w:t>
      </w:r>
      <w:r w:rsidRPr="008E7799">
        <w:rPr>
          <w:rFonts w:ascii="Arial" w:hAnsi="Arial" w:cs="Arial"/>
          <w:color w:val="000000" w:themeColor="text1"/>
        </w:rPr>
        <w:t>Available at</w:t>
      </w:r>
      <w:r w:rsidRPr="008E7799">
        <w:rPr>
          <w:rFonts w:ascii="Arial" w:hAnsi="Arial" w:cs="Arial"/>
          <w:color w:val="0070C0"/>
        </w:rPr>
        <w:t xml:space="preserve">: </w:t>
      </w:r>
      <w:hyperlink r:id="rId13" w:history="1">
        <w:r w:rsidRPr="008E7799">
          <w:rPr>
            <w:rStyle w:val="Hyperlink"/>
            <w:rFonts w:ascii="Arial" w:hAnsi="Arial" w:cs="Arial"/>
            <w:color w:val="0070C0"/>
          </w:rPr>
          <w:t>https://hwb.gov.wales/api/storage/932d8940-56f5-4660-aa85-afb4e87560a9/an-introduction-to-the-professional-standards-for-teaching-and-leadership.pdf</w:t>
        </w:r>
      </w:hyperlink>
      <w:r w:rsidRPr="008E7799">
        <w:rPr>
          <w:rFonts w:ascii="Arial" w:hAnsi="Arial" w:cs="Arial"/>
          <w:color w:val="000000" w:themeColor="text1"/>
        </w:rPr>
        <w:t xml:space="preserve"> (Accessed: 27 February 2021).</w:t>
      </w:r>
    </w:p>
    <w:p w14:paraId="0283755F"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br/>
      </w:r>
      <w:r w:rsidRPr="008E7799">
        <w:rPr>
          <w:rFonts w:ascii="Arial" w:hAnsi="Arial" w:cs="Arial"/>
        </w:rPr>
        <w:br/>
        <w:t xml:space="preserve">Welsh Government. (2019) </w:t>
      </w:r>
      <w:r w:rsidRPr="008E7799">
        <w:rPr>
          <w:rFonts w:ascii="Arial" w:hAnsi="Arial" w:cs="Arial"/>
          <w:i/>
          <w:iCs/>
        </w:rPr>
        <w:t xml:space="preserve">Professional Standards for Teaching and Leadership. </w:t>
      </w:r>
      <w:r w:rsidRPr="008E7799">
        <w:rPr>
          <w:rFonts w:ascii="Arial" w:hAnsi="Arial" w:cs="Arial"/>
        </w:rPr>
        <w:t xml:space="preserve">Available at: </w:t>
      </w:r>
      <w:hyperlink r:id="rId14" w:history="1">
        <w:r w:rsidRPr="008E7799">
          <w:rPr>
            <w:rStyle w:val="Hyperlink"/>
            <w:rFonts w:ascii="Arial" w:hAnsi="Arial" w:cs="Arial"/>
          </w:rPr>
          <w:t>https://hwb.gov.wales/api/storage/19bc948b-8a3f-41e0-944a-7bf2cadf7d18/professional-standards-for-teaching-and-leadership-interactive-pdf-for-pc.pdf</w:t>
        </w:r>
      </w:hyperlink>
      <w:r w:rsidRPr="008E7799">
        <w:rPr>
          <w:rFonts w:ascii="Arial" w:hAnsi="Arial" w:cs="Arial"/>
        </w:rPr>
        <w:t xml:space="preserve"> (Accessed 4 March 2021).</w:t>
      </w:r>
    </w:p>
    <w:p w14:paraId="083A6A19"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color w:val="000000" w:themeColor="text1"/>
        </w:rPr>
        <w:br/>
      </w:r>
    </w:p>
    <w:p w14:paraId="4404F77B" w14:textId="77777777" w:rsidR="0020649C" w:rsidRPr="008E7799" w:rsidRDefault="0020649C" w:rsidP="0020649C">
      <w:pPr>
        <w:spacing w:line="276" w:lineRule="auto"/>
        <w:rPr>
          <w:rFonts w:ascii="Arial" w:hAnsi="Arial" w:cs="Arial"/>
          <w:color w:val="000000" w:themeColor="text1"/>
        </w:rPr>
      </w:pPr>
      <w:r w:rsidRPr="008E7799">
        <w:rPr>
          <w:rFonts w:ascii="Arial" w:hAnsi="Arial" w:cs="Arial"/>
        </w:rPr>
        <w:t xml:space="preserve">Welsh Government. (2020) </w:t>
      </w:r>
      <w:r w:rsidRPr="008E7799">
        <w:rPr>
          <w:rFonts w:ascii="Arial" w:hAnsi="Arial" w:cs="Arial"/>
          <w:i/>
        </w:rPr>
        <w:t xml:space="preserve">Curriculum for Wales Guidance. </w:t>
      </w:r>
      <w:r w:rsidRPr="008E7799">
        <w:rPr>
          <w:rFonts w:ascii="Arial" w:hAnsi="Arial" w:cs="Arial"/>
        </w:rPr>
        <w:t xml:space="preserve">Available at: </w:t>
      </w:r>
      <w:hyperlink r:id="rId15" w:history="1">
        <w:r w:rsidRPr="008E7799">
          <w:rPr>
            <w:rStyle w:val="Hyperlink"/>
            <w:rFonts w:ascii="Arial" w:hAnsi="Arial" w:cs="Arial"/>
          </w:rPr>
          <w:t>https://hwb.gov.wales/api/storage/afca43eb-5c50-4846-9c2d-0d56fbffba09/curriculum-for-wales-guidance-120320.pdf</w:t>
        </w:r>
      </w:hyperlink>
      <w:r w:rsidRPr="008E7799">
        <w:rPr>
          <w:rFonts w:ascii="Arial" w:hAnsi="Arial" w:cs="Arial"/>
        </w:rPr>
        <w:t xml:space="preserve"> (Accessed: 23 February 2021).</w:t>
      </w:r>
    </w:p>
    <w:p w14:paraId="0BE4F2FD" w14:textId="65668C7F" w:rsidR="00A9204E" w:rsidRPr="0020649C" w:rsidRDefault="0020649C" w:rsidP="0020649C">
      <w:pPr>
        <w:spacing w:line="276" w:lineRule="auto"/>
        <w:rPr>
          <w:rFonts w:ascii="Arial" w:hAnsi="Arial" w:cs="Arial"/>
          <w:color w:val="000000" w:themeColor="text1"/>
        </w:rPr>
      </w:pPr>
      <w:r w:rsidRPr="008E7799">
        <w:rPr>
          <w:rFonts w:ascii="Arial" w:hAnsi="Arial" w:cs="Arial"/>
          <w:color w:val="000000" w:themeColor="text1"/>
        </w:rPr>
        <w:br/>
      </w:r>
      <w:proofErr w:type="spellStart"/>
      <w:r w:rsidRPr="008E7799">
        <w:rPr>
          <w:rFonts w:ascii="Arial" w:hAnsi="Arial" w:cs="Arial"/>
          <w:color w:val="000000" w:themeColor="text1"/>
        </w:rPr>
        <w:t>Wubbolding</w:t>
      </w:r>
      <w:proofErr w:type="spellEnd"/>
      <w:r w:rsidRPr="008E7799">
        <w:rPr>
          <w:rFonts w:ascii="Arial" w:hAnsi="Arial" w:cs="Arial"/>
          <w:color w:val="000000" w:themeColor="text1"/>
        </w:rPr>
        <w:t xml:space="preserve">, R. (2007) ‘Glasser Quality School’, </w:t>
      </w:r>
      <w:r w:rsidRPr="008E7799">
        <w:rPr>
          <w:rFonts w:ascii="Arial" w:hAnsi="Arial" w:cs="Arial"/>
          <w:i/>
          <w:iCs/>
          <w:color w:val="000000" w:themeColor="text1"/>
        </w:rPr>
        <w:t>Group Dynamics</w:t>
      </w:r>
      <w:r w:rsidRPr="008E7799">
        <w:rPr>
          <w:rFonts w:ascii="Arial" w:hAnsi="Arial" w:cs="Arial"/>
          <w:color w:val="000000" w:themeColor="text1"/>
        </w:rPr>
        <w:t xml:space="preserve">, 11 (4), pp. 253-261. </w:t>
      </w:r>
      <w:r w:rsidRPr="008E7799">
        <w:rPr>
          <w:rFonts w:ascii="Arial" w:hAnsi="Arial" w:cs="Arial"/>
          <w:color w:val="000000" w:themeColor="text1"/>
        </w:rPr>
        <w:br/>
      </w:r>
      <w:r w:rsidRPr="008E7799">
        <w:rPr>
          <w:rFonts w:ascii="Arial" w:hAnsi="Arial" w:cs="Arial"/>
          <w:color w:val="000000" w:themeColor="text1"/>
        </w:rPr>
        <w:br/>
      </w:r>
    </w:p>
    <w:sectPr w:rsidR="00A9204E" w:rsidRPr="0020649C" w:rsidSect="00446402">
      <w:headerReference w:type="default" r:id="rId16"/>
      <w:footerReference w:type="default" r:id="rId17"/>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29BDBF" w14:textId="77777777" w:rsidR="00815CEA" w:rsidRDefault="00815CEA" w:rsidP="00446402">
      <w:pPr>
        <w:spacing w:line="240" w:lineRule="auto"/>
      </w:pPr>
      <w:r>
        <w:separator/>
      </w:r>
    </w:p>
  </w:endnote>
  <w:endnote w:type="continuationSeparator" w:id="0">
    <w:p w14:paraId="3126B966" w14:textId="77777777" w:rsidR="00815CEA" w:rsidRDefault="00815CEA" w:rsidP="00446402">
      <w:pPr>
        <w:spacing w:line="240" w:lineRule="auto"/>
      </w:pPr>
      <w:r>
        <w:continuationSeparator/>
      </w:r>
    </w:p>
  </w:endnote>
  <w:endnote w:type="continuationNotice" w:id="1">
    <w:p w14:paraId="52D22781" w14:textId="77777777" w:rsidR="00815CEA" w:rsidRDefault="00815C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9938B" w14:textId="77777777" w:rsidR="00815CEA" w:rsidRDefault="00815CEA" w:rsidP="00446402">
      <w:pPr>
        <w:spacing w:line="240" w:lineRule="auto"/>
      </w:pPr>
      <w:r>
        <w:separator/>
      </w:r>
    </w:p>
  </w:footnote>
  <w:footnote w:type="continuationSeparator" w:id="0">
    <w:p w14:paraId="27B4F47E" w14:textId="77777777" w:rsidR="00815CEA" w:rsidRDefault="00815CEA" w:rsidP="00446402">
      <w:pPr>
        <w:spacing w:line="240" w:lineRule="auto"/>
      </w:pPr>
      <w:r>
        <w:continuationSeparator/>
      </w:r>
    </w:p>
  </w:footnote>
  <w:footnote w:type="continuationNotice" w:id="1">
    <w:p w14:paraId="7B884882" w14:textId="77777777" w:rsidR="00815CEA" w:rsidRDefault="00815CE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0B7C"/>
    <w:rsid w:val="00016A2D"/>
    <w:rsid w:val="00034B6F"/>
    <w:rsid w:val="00062768"/>
    <w:rsid w:val="000B389F"/>
    <w:rsid w:val="000B50CC"/>
    <w:rsid w:val="000D213D"/>
    <w:rsid w:val="000E5D60"/>
    <w:rsid w:val="000F2DD8"/>
    <w:rsid w:val="00103F5C"/>
    <w:rsid w:val="00124CA6"/>
    <w:rsid w:val="001305F9"/>
    <w:rsid w:val="00136273"/>
    <w:rsid w:val="001411B0"/>
    <w:rsid w:val="0014197B"/>
    <w:rsid w:val="00162539"/>
    <w:rsid w:val="001762D1"/>
    <w:rsid w:val="001929E5"/>
    <w:rsid w:val="001939AE"/>
    <w:rsid w:val="001B27DA"/>
    <w:rsid w:val="001B54E5"/>
    <w:rsid w:val="001C2B04"/>
    <w:rsid w:val="001C2C9B"/>
    <w:rsid w:val="001C4119"/>
    <w:rsid w:val="001E7B6F"/>
    <w:rsid w:val="001F2A9B"/>
    <w:rsid w:val="001F3049"/>
    <w:rsid w:val="001F3826"/>
    <w:rsid w:val="00202E62"/>
    <w:rsid w:val="0020649C"/>
    <w:rsid w:val="00211693"/>
    <w:rsid w:val="002143EB"/>
    <w:rsid w:val="00217A85"/>
    <w:rsid w:val="00222C78"/>
    <w:rsid w:val="00233470"/>
    <w:rsid w:val="00242AE5"/>
    <w:rsid w:val="00244FD3"/>
    <w:rsid w:val="002473E3"/>
    <w:rsid w:val="00292706"/>
    <w:rsid w:val="002952B4"/>
    <w:rsid w:val="002D3811"/>
    <w:rsid w:val="002E626B"/>
    <w:rsid w:val="002F4854"/>
    <w:rsid w:val="002F5491"/>
    <w:rsid w:val="003042C5"/>
    <w:rsid w:val="00320E28"/>
    <w:rsid w:val="00320FA2"/>
    <w:rsid w:val="00321483"/>
    <w:rsid w:val="003268E8"/>
    <w:rsid w:val="00336A88"/>
    <w:rsid w:val="003529C9"/>
    <w:rsid w:val="00362393"/>
    <w:rsid w:val="003710E8"/>
    <w:rsid w:val="00373964"/>
    <w:rsid w:val="00374B80"/>
    <w:rsid w:val="00374CDA"/>
    <w:rsid w:val="00393F31"/>
    <w:rsid w:val="00395F58"/>
    <w:rsid w:val="003A356D"/>
    <w:rsid w:val="003B7E80"/>
    <w:rsid w:val="003C2E97"/>
    <w:rsid w:val="003D093A"/>
    <w:rsid w:val="003D369B"/>
    <w:rsid w:val="003D3B93"/>
    <w:rsid w:val="003F005A"/>
    <w:rsid w:val="003F1057"/>
    <w:rsid w:val="0042458A"/>
    <w:rsid w:val="00433611"/>
    <w:rsid w:val="004459D0"/>
    <w:rsid w:val="00446402"/>
    <w:rsid w:val="00446B14"/>
    <w:rsid w:val="004645FA"/>
    <w:rsid w:val="0047355E"/>
    <w:rsid w:val="0049106B"/>
    <w:rsid w:val="004B6D47"/>
    <w:rsid w:val="004C0498"/>
    <w:rsid w:val="004D003F"/>
    <w:rsid w:val="0050000B"/>
    <w:rsid w:val="00505886"/>
    <w:rsid w:val="005127D7"/>
    <w:rsid w:val="00514992"/>
    <w:rsid w:val="005171FD"/>
    <w:rsid w:val="00534848"/>
    <w:rsid w:val="00552BF1"/>
    <w:rsid w:val="00566446"/>
    <w:rsid w:val="0057097E"/>
    <w:rsid w:val="005801FA"/>
    <w:rsid w:val="00581CF3"/>
    <w:rsid w:val="00583339"/>
    <w:rsid w:val="0059686F"/>
    <w:rsid w:val="00597468"/>
    <w:rsid w:val="005A57BE"/>
    <w:rsid w:val="005A5A52"/>
    <w:rsid w:val="005B0DCC"/>
    <w:rsid w:val="005C36ED"/>
    <w:rsid w:val="005C660F"/>
    <w:rsid w:val="005D08B5"/>
    <w:rsid w:val="005F614A"/>
    <w:rsid w:val="00601957"/>
    <w:rsid w:val="00633001"/>
    <w:rsid w:val="00645252"/>
    <w:rsid w:val="00655074"/>
    <w:rsid w:val="00657AAF"/>
    <w:rsid w:val="00667EB2"/>
    <w:rsid w:val="0068351A"/>
    <w:rsid w:val="00687CD2"/>
    <w:rsid w:val="006D3D74"/>
    <w:rsid w:val="007615E5"/>
    <w:rsid w:val="007A2D90"/>
    <w:rsid w:val="007B32B1"/>
    <w:rsid w:val="007C32AA"/>
    <w:rsid w:val="007D263C"/>
    <w:rsid w:val="00811007"/>
    <w:rsid w:val="00811248"/>
    <w:rsid w:val="00815CEA"/>
    <w:rsid w:val="0081769C"/>
    <w:rsid w:val="008236C9"/>
    <w:rsid w:val="0083569A"/>
    <w:rsid w:val="008356C7"/>
    <w:rsid w:val="00840603"/>
    <w:rsid w:val="00846548"/>
    <w:rsid w:val="008632A8"/>
    <w:rsid w:val="00865656"/>
    <w:rsid w:val="00866675"/>
    <w:rsid w:val="00875E6A"/>
    <w:rsid w:val="00884CAA"/>
    <w:rsid w:val="008F713A"/>
    <w:rsid w:val="00901652"/>
    <w:rsid w:val="00910491"/>
    <w:rsid w:val="009449BE"/>
    <w:rsid w:val="00972162"/>
    <w:rsid w:val="009903CE"/>
    <w:rsid w:val="009A4458"/>
    <w:rsid w:val="009B3825"/>
    <w:rsid w:val="009D16B4"/>
    <w:rsid w:val="009D2CD3"/>
    <w:rsid w:val="009D5399"/>
    <w:rsid w:val="009E100E"/>
    <w:rsid w:val="009F1049"/>
    <w:rsid w:val="009F1EBA"/>
    <w:rsid w:val="00A05A9D"/>
    <w:rsid w:val="00A07E7F"/>
    <w:rsid w:val="00A10EAD"/>
    <w:rsid w:val="00A23192"/>
    <w:rsid w:val="00A41C53"/>
    <w:rsid w:val="00A42317"/>
    <w:rsid w:val="00A47FD7"/>
    <w:rsid w:val="00A60CD4"/>
    <w:rsid w:val="00A77338"/>
    <w:rsid w:val="00A8699C"/>
    <w:rsid w:val="00A9204E"/>
    <w:rsid w:val="00A95C95"/>
    <w:rsid w:val="00AA4549"/>
    <w:rsid w:val="00AA5D81"/>
    <w:rsid w:val="00AC19FF"/>
    <w:rsid w:val="00B357D8"/>
    <w:rsid w:val="00B44623"/>
    <w:rsid w:val="00B458E3"/>
    <w:rsid w:val="00B46612"/>
    <w:rsid w:val="00B668DF"/>
    <w:rsid w:val="00B70105"/>
    <w:rsid w:val="00B76136"/>
    <w:rsid w:val="00B80920"/>
    <w:rsid w:val="00B9167E"/>
    <w:rsid w:val="00BB1551"/>
    <w:rsid w:val="00BB487E"/>
    <w:rsid w:val="00BF665A"/>
    <w:rsid w:val="00BF6EA2"/>
    <w:rsid w:val="00BF7BA6"/>
    <w:rsid w:val="00C12D52"/>
    <w:rsid w:val="00C14875"/>
    <w:rsid w:val="00C16847"/>
    <w:rsid w:val="00C33A95"/>
    <w:rsid w:val="00C42F69"/>
    <w:rsid w:val="00C60096"/>
    <w:rsid w:val="00C66CE6"/>
    <w:rsid w:val="00C81073"/>
    <w:rsid w:val="00C82DA5"/>
    <w:rsid w:val="00C961EE"/>
    <w:rsid w:val="00CA10E6"/>
    <w:rsid w:val="00CC0CA8"/>
    <w:rsid w:val="00CC5969"/>
    <w:rsid w:val="00CD1E5D"/>
    <w:rsid w:val="00CD53DB"/>
    <w:rsid w:val="00CD5D9F"/>
    <w:rsid w:val="00D545AA"/>
    <w:rsid w:val="00D733CC"/>
    <w:rsid w:val="00D73CF4"/>
    <w:rsid w:val="00D748C2"/>
    <w:rsid w:val="00D800F3"/>
    <w:rsid w:val="00D803B2"/>
    <w:rsid w:val="00DC3E26"/>
    <w:rsid w:val="00DC5910"/>
    <w:rsid w:val="00DD2369"/>
    <w:rsid w:val="00DD684F"/>
    <w:rsid w:val="00DD766B"/>
    <w:rsid w:val="00DE5494"/>
    <w:rsid w:val="00E02C5E"/>
    <w:rsid w:val="00E15999"/>
    <w:rsid w:val="00E21181"/>
    <w:rsid w:val="00E26350"/>
    <w:rsid w:val="00E37122"/>
    <w:rsid w:val="00E6399C"/>
    <w:rsid w:val="00E73D43"/>
    <w:rsid w:val="00E845BE"/>
    <w:rsid w:val="00E95D4E"/>
    <w:rsid w:val="00ED0F5A"/>
    <w:rsid w:val="00ED476F"/>
    <w:rsid w:val="00ED772D"/>
    <w:rsid w:val="00EE37F6"/>
    <w:rsid w:val="00EE7FF0"/>
    <w:rsid w:val="00F105EB"/>
    <w:rsid w:val="00F12AF2"/>
    <w:rsid w:val="00F13FA3"/>
    <w:rsid w:val="00F307A2"/>
    <w:rsid w:val="00F3763D"/>
    <w:rsid w:val="00F5076F"/>
    <w:rsid w:val="00F51C20"/>
    <w:rsid w:val="00F55030"/>
    <w:rsid w:val="00F6678C"/>
    <w:rsid w:val="00F673CE"/>
    <w:rsid w:val="00F72EDA"/>
    <w:rsid w:val="00F73165"/>
    <w:rsid w:val="00F778CF"/>
    <w:rsid w:val="00F86747"/>
    <w:rsid w:val="00F961C1"/>
    <w:rsid w:val="00FA2847"/>
    <w:rsid w:val="00FA356C"/>
    <w:rsid w:val="00FA7C1C"/>
    <w:rsid w:val="00FB2270"/>
    <w:rsid w:val="00FB40D8"/>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pple-converted-space">
    <w:name w:val="apple-converted-space"/>
    <w:basedOn w:val="DefaultParagraphFont"/>
    <w:rsid w:val="00176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api/storage/932d8940-56f5-4660-aa85-afb4e87560a9/an-introduction-to-the-professional-standards-for-teaching-and-leadership.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gov.wales/storage/337437b8-cfe3-4305-ae32-f47ad82f3e76/digital-competence-framework-guidance-20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sites/default/files/publications/2018-12/practical-approaches-to-behaviour-management-in-the-classroom-a-handbook-for-classroom-teachers-in-primary-schools.pdf" TargetMode="External"/><Relationship Id="rId5" Type="http://schemas.openxmlformats.org/officeDocument/2006/relationships/styles" Target="styles.xml"/><Relationship Id="rId15" Type="http://schemas.openxmlformats.org/officeDocument/2006/relationships/hyperlink" Target="https://hwb.gov.wales/api/storage/afca43eb-5c50-4846-9c2d-0d56fbffba09/curriculum-for-wales-guidance-120320.pdf" TargetMode="External"/><Relationship Id="rId10" Type="http://schemas.openxmlformats.org/officeDocument/2006/relationships/hyperlink" Target="https://assets.website-files.com/5ee28729f7b4a5fa99bef2b3/5ee9f507021911ae35ac6c4d_EBE_GTT_EVIDENCE%20REVIEW_DIGITAL.pdf?utm_referrer=https%3A%2F%2Fwww.greatteaching.com" TargetMode="Externa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api/storage/19bc948b-8a3f-41e0-944a-7bf2cadf7d18/professional-standards-for-teaching-and-leadership-interactive-pdf-for-pc.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92B0F9A6749C400BA0B07F648632A851"/>
        <w:category>
          <w:name w:val="General"/>
          <w:gallery w:val="placeholder"/>
        </w:category>
        <w:types>
          <w:type w:val="bbPlcHdr"/>
        </w:types>
        <w:behaviors>
          <w:behavior w:val="content"/>
        </w:behaviors>
        <w:guid w:val="{F4987F6B-4C11-49E8-99CF-1FC368034697}"/>
      </w:docPartPr>
      <w:docPartBody>
        <w:p w:rsidR="00160C0F" w:rsidRDefault="00885C9F" w:rsidP="00025C02">
          <w:pPr>
            <w:pStyle w:val="92B0F9A6749C400BA0B07F648632A8513"/>
          </w:pPr>
          <w:r>
            <w:t>Paste text here</w:t>
          </w:r>
        </w:p>
      </w:docPartBody>
    </w:docPart>
    <w:docPart>
      <w:docPartPr>
        <w:name w:val="52E9DB3D555B42C899119215532976B6"/>
        <w:category>
          <w:name w:val="General"/>
          <w:gallery w:val="placeholder"/>
        </w:category>
        <w:types>
          <w:type w:val="bbPlcHdr"/>
        </w:types>
        <w:behaviors>
          <w:behavior w:val="content"/>
        </w:behaviors>
        <w:guid w:val="{8FA132F4-CF47-4921-92DA-3E966B5E80FE}"/>
      </w:docPartPr>
      <w:docPartBody>
        <w:p w:rsidR="00160C0F" w:rsidRDefault="00885C9F" w:rsidP="00025C02">
          <w:pPr>
            <w:pStyle w:val="52E9DB3D555B42C899119215532976B63"/>
          </w:pPr>
          <w:r>
            <w:t>Paste text here</w:t>
          </w:r>
        </w:p>
      </w:docPartBody>
    </w:docPart>
    <w:docPart>
      <w:docPartPr>
        <w:name w:val="A87D648A328542B1A63B6416542DFBFD"/>
        <w:category>
          <w:name w:val="General"/>
          <w:gallery w:val="placeholder"/>
        </w:category>
        <w:types>
          <w:type w:val="bbPlcHdr"/>
        </w:types>
        <w:behaviors>
          <w:behavior w:val="content"/>
        </w:behaviors>
        <w:guid w:val="{8E803BDE-C999-46D1-A1A8-3EE5073C0AA1}"/>
      </w:docPartPr>
      <w:docPartBody>
        <w:p w:rsidR="00160C0F" w:rsidRDefault="00885C9F" w:rsidP="00025C02">
          <w:pPr>
            <w:pStyle w:val="A87D648A328542B1A63B6416542DFBFD2"/>
          </w:pPr>
          <w:r>
            <w:t>Paste text here</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FDDABAADB37672499E03877C9FA98D25"/>
        <w:category>
          <w:name w:val="General"/>
          <w:gallery w:val="placeholder"/>
        </w:category>
        <w:types>
          <w:type w:val="bbPlcHdr"/>
        </w:types>
        <w:behaviors>
          <w:behavior w:val="content"/>
        </w:behaviors>
        <w:guid w:val="{0CFA61EA-16C7-D943-9233-50E4D1EF0EAB}"/>
      </w:docPartPr>
      <w:docPartBody>
        <w:p w:rsidR="00956EA0" w:rsidRDefault="001D1BBA" w:rsidP="001D1BBA">
          <w:pPr>
            <w:pStyle w:val="FDDABAADB37672499E03877C9FA98D25"/>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0C4E"/>
    <w:rsid w:val="00025C02"/>
    <w:rsid w:val="00160C0F"/>
    <w:rsid w:val="001D1BBA"/>
    <w:rsid w:val="002E6584"/>
    <w:rsid w:val="004106CA"/>
    <w:rsid w:val="005C36ED"/>
    <w:rsid w:val="00885C9F"/>
    <w:rsid w:val="00956EA0"/>
    <w:rsid w:val="00B74D74"/>
    <w:rsid w:val="00B80A11"/>
    <w:rsid w:val="00BC7CD4"/>
    <w:rsid w:val="00C51818"/>
    <w:rsid w:val="00CB1A73"/>
    <w:rsid w:val="00D917AA"/>
    <w:rsid w:val="00D93C50"/>
    <w:rsid w:val="00DA7432"/>
    <w:rsid w:val="00E25B44"/>
    <w:rsid w:val="00EA5073"/>
    <w:rsid w:val="00FC22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FDDABAADB37672499E03877C9FA98D25">
    <w:name w:val="FDDABAADB37672499E03877C9FA98D25"/>
    <w:rsid w:val="001D1BBA"/>
    <w:pPr>
      <w:spacing w:after="0" w:line="240" w:lineRule="auto"/>
    </w:pPr>
    <w:rPr>
      <w:sz w:val="24"/>
      <w:szCs w:val="24"/>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17</TotalTime>
  <Pages>38</Pages>
  <Words>11899</Words>
  <Characters>67830</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Bethan Gillum (2000168)</cp:lastModifiedBy>
  <cp:revision>34</cp:revision>
  <dcterms:created xsi:type="dcterms:W3CDTF">2021-03-05T13:42:00Z</dcterms:created>
  <dcterms:modified xsi:type="dcterms:W3CDTF">2021-03-06T10:41:00Z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