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B4B4D" w:rsidRDefault="00EB4B4D" w:rsidP="00EB4B4D">
      <w:pPr>
        <w:jc w:val="center"/>
        <w:rPr>
          <w:rFonts w:ascii="Arial" w:hAnsi="Arial" w:cs="Arial"/>
          <w:color w:val="002060"/>
          <w:sz w:val="144"/>
          <w:szCs w:val="144"/>
        </w:rPr>
      </w:pPr>
      <w:r w:rsidRPr="00EB4B4D">
        <w:rPr>
          <w:rFonts w:ascii="Arial" w:hAnsi="Arial" w:cs="Arial"/>
          <w:color w:val="002060"/>
          <w:sz w:val="144"/>
          <w:szCs w:val="144"/>
        </w:rPr>
        <w:t>Supported housing in the U.K for the elderly.</w:t>
      </w:r>
    </w:p>
    <w:p w:rsidR="00EB4B4D" w:rsidRDefault="00EB4B4D" w:rsidP="00EB4B4D">
      <w:pPr>
        <w:jc w:val="center"/>
        <w:rPr>
          <w:rFonts w:ascii="Arial" w:hAnsi="Arial" w:cs="Arial"/>
          <w:color w:val="002060"/>
          <w:sz w:val="144"/>
          <w:szCs w:val="144"/>
        </w:rPr>
      </w:pPr>
      <w:r>
        <w:rPr>
          <w:rFonts w:ascii="Arial" w:hAnsi="Arial" w:cs="Arial"/>
          <w:noProof/>
          <w:color w:val="000000"/>
          <w:sz w:val="22"/>
        </w:rPr>
        <w:drawing>
          <wp:anchor distT="0" distB="0" distL="114300" distR="114300" simplePos="0" relativeHeight="251658240" behindDoc="0" locked="0" layoutInCell="1" allowOverlap="1" wp14:anchorId="097C1C9C">
            <wp:simplePos x="0" y="0"/>
            <wp:positionH relativeFrom="margin">
              <wp:posOffset>361315</wp:posOffset>
            </wp:positionH>
            <wp:positionV relativeFrom="paragraph">
              <wp:posOffset>667385</wp:posOffset>
            </wp:positionV>
            <wp:extent cx="4708071" cy="2636520"/>
            <wp:effectExtent l="0" t="0" r="0" b="0"/>
            <wp:wrapThrough wrapText="bothSides">
              <wp:wrapPolygon edited="0">
                <wp:start x="0" y="0"/>
                <wp:lineTo x="0" y="21382"/>
                <wp:lineTo x="21501" y="21382"/>
                <wp:lineTo x="21501" y="0"/>
                <wp:lineTo x="0" y="0"/>
              </wp:wrapPolygon>
            </wp:wrapThrough>
            <wp:docPr id="1" name="圖片 1" descr="C:\Users\User\AppData\Local\Microsoft\Windows\INetCache\Content.MSO\C1B70E5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Microsoft\Windows\INetCache\Content.MSO\C1B70E58.tmp"/>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708071" cy="2636520"/>
                    </a:xfrm>
                    <a:prstGeom prst="rect">
                      <a:avLst/>
                    </a:prstGeom>
                    <a:noFill/>
                    <a:ln>
                      <a:noFill/>
                    </a:ln>
                  </pic:spPr>
                </pic:pic>
              </a:graphicData>
            </a:graphic>
          </wp:anchor>
        </w:drawing>
      </w:r>
    </w:p>
    <w:p w:rsidR="002852BE" w:rsidRDefault="00EB4B4D" w:rsidP="00EB4B4D">
      <w:pPr>
        <w:jc w:val="center"/>
        <w:rPr>
          <w:rFonts w:ascii="Arial" w:hAnsi="Arial" w:cs="Arial"/>
          <w:color w:val="000000"/>
          <w:sz w:val="22"/>
        </w:rPr>
      </w:pPr>
      <w:r w:rsidRPr="00EB4B4D">
        <w:rPr>
          <w:rFonts w:ascii="Arial" w:hAnsi="Arial" w:cs="Arial"/>
          <w:color w:val="000000"/>
          <w:sz w:val="22"/>
        </w:rPr>
        <w:t xml:space="preserve"> </w:t>
      </w:r>
    </w:p>
    <w:p w:rsidR="00EB4B4D" w:rsidRDefault="00EB4B4D" w:rsidP="00EB4B4D">
      <w:pPr>
        <w:jc w:val="center"/>
        <w:rPr>
          <w:rFonts w:ascii="Arial" w:hAnsi="Arial" w:cs="Arial"/>
          <w:color w:val="000000"/>
          <w:sz w:val="22"/>
        </w:rPr>
      </w:pPr>
    </w:p>
    <w:p w:rsidR="00EB4B4D" w:rsidRDefault="00EB4B4D" w:rsidP="00EB4B4D">
      <w:pPr>
        <w:jc w:val="center"/>
        <w:rPr>
          <w:color w:val="002060"/>
          <w:sz w:val="144"/>
          <w:szCs w:val="144"/>
        </w:rPr>
      </w:pPr>
    </w:p>
    <w:p w:rsidR="00EB4B4D" w:rsidRDefault="00EB4B4D" w:rsidP="00EB4B4D">
      <w:pPr>
        <w:jc w:val="center"/>
        <w:rPr>
          <w:rFonts w:ascii="Arial" w:hAnsi="Arial" w:cs="Arial"/>
          <w:color w:val="000000"/>
          <w:sz w:val="22"/>
        </w:rPr>
      </w:pPr>
    </w:p>
    <w:p w:rsidR="00EB4B4D" w:rsidRDefault="00EB4B4D" w:rsidP="00EB4B4D">
      <w:pPr>
        <w:jc w:val="center"/>
        <w:rPr>
          <w:rFonts w:ascii="Arial" w:hAnsi="Arial" w:cs="Arial"/>
          <w:color w:val="000000"/>
          <w:sz w:val="22"/>
        </w:rPr>
      </w:pPr>
    </w:p>
    <w:p w:rsidR="00EB4B4D" w:rsidRDefault="00EB4B4D" w:rsidP="00EB4B4D">
      <w:pPr>
        <w:jc w:val="center"/>
        <w:rPr>
          <w:rFonts w:ascii="Arial" w:hAnsi="Arial" w:cs="Arial"/>
          <w:color w:val="000000"/>
          <w:sz w:val="22"/>
        </w:rPr>
      </w:pPr>
    </w:p>
    <w:p w:rsidR="00EB4B4D" w:rsidRDefault="00EB4B4D" w:rsidP="00EB4B4D">
      <w:pPr>
        <w:jc w:val="center"/>
        <w:rPr>
          <w:rFonts w:ascii="Arial" w:hAnsi="Arial" w:cs="Arial"/>
          <w:color w:val="000000"/>
          <w:sz w:val="22"/>
        </w:rPr>
      </w:pPr>
    </w:p>
    <w:p w:rsidR="00EB4B4D" w:rsidRPr="00EB4B4D" w:rsidRDefault="00EB4B4D" w:rsidP="00EB4B4D">
      <w:pPr>
        <w:rPr>
          <w:rFonts w:ascii="Forte" w:hAnsi="Forte" w:cs="Arial"/>
          <w:color w:val="7030A0"/>
          <w:sz w:val="40"/>
          <w:szCs w:val="40"/>
        </w:rPr>
      </w:pPr>
      <w:r>
        <w:rPr>
          <w:rFonts w:ascii="Forte" w:hAnsi="Forte" w:cs="Arial"/>
          <w:noProof/>
          <w:color w:val="7030A0"/>
          <w:sz w:val="40"/>
          <w:szCs w:val="40"/>
        </w:rPr>
        <w:lastRenderedPageBreak/>
        <w:drawing>
          <wp:anchor distT="0" distB="0" distL="114300" distR="114300" simplePos="0" relativeHeight="251660288" behindDoc="0" locked="0" layoutInCell="1" allowOverlap="1">
            <wp:simplePos x="0" y="0"/>
            <wp:positionH relativeFrom="margin">
              <wp:posOffset>1784985</wp:posOffset>
            </wp:positionH>
            <wp:positionV relativeFrom="paragraph">
              <wp:posOffset>0</wp:posOffset>
            </wp:positionV>
            <wp:extent cx="3611880" cy="1805940"/>
            <wp:effectExtent l="0" t="0" r="7620" b="3810"/>
            <wp:wrapThrough wrapText="bothSides">
              <wp:wrapPolygon edited="0">
                <wp:start x="0" y="0"/>
                <wp:lineTo x="0" y="21418"/>
                <wp:lineTo x="21532" y="21418"/>
                <wp:lineTo x="21532" y="0"/>
                <wp:lineTo x="0" y="0"/>
              </wp:wrapPolygon>
            </wp:wrapThrough>
            <wp:docPr id="3" name="圖片 3" descr="C:\Users\User\AppData\Local\Microsoft\Windows\INetCache\Content.MSO\3C848BE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User\AppData\Local\Microsoft\Windows\INetCache\Content.MSO\3C848BEF.tmp"/>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611880" cy="18059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EB4B4D">
        <w:rPr>
          <w:rFonts w:ascii="Forte" w:hAnsi="Forte" w:cs="Arial"/>
          <w:color w:val="7030A0"/>
          <w:sz w:val="40"/>
          <w:szCs w:val="40"/>
        </w:rPr>
        <w:t xml:space="preserve">Introduction. </w:t>
      </w:r>
    </w:p>
    <w:p w:rsidR="00EB4B4D" w:rsidRDefault="00EB4B4D" w:rsidP="00EB4B4D">
      <w:pPr>
        <w:rPr>
          <w:rFonts w:ascii="Arial" w:hAnsi="Arial" w:cs="Arial"/>
          <w:color w:val="000000"/>
          <w:sz w:val="22"/>
        </w:rPr>
      </w:pPr>
      <w:r>
        <w:rPr>
          <w:rFonts w:ascii="Arial" w:hAnsi="Arial" w:cs="Arial"/>
          <w:color w:val="000000"/>
          <w:sz w:val="22"/>
        </w:rPr>
        <w:t xml:space="preserve">In the UK alone, there are estimated to be around 285 old age individuals per 1,000 British citizens. Around 18% of the </w:t>
      </w:r>
      <w:r>
        <w:rPr>
          <w:rFonts w:ascii="Arial" w:hAnsi="Arial" w:cs="Arial"/>
          <w:color w:val="000000"/>
          <w:sz w:val="22"/>
        </w:rPr>
        <w:t>UK’s</w:t>
      </w:r>
      <w:r>
        <w:rPr>
          <w:rFonts w:ascii="Arial" w:hAnsi="Arial" w:cs="Arial"/>
          <w:color w:val="000000"/>
          <w:sz w:val="22"/>
        </w:rPr>
        <w:t xml:space="preserve"> entire population being aged 65 and above. It has been statistically proven that the U.K is growing older and older every single year, with figures rising from 2007 which was 15%. It has been estimated that by 2027, there will be just over 20% of old people living in the U.K. This is widely believed due to the advancements in technology. As technology advances, the age in which people are living up to also increases.</w:t>
      </w:r>
    </w:p>
    <w:p w:rsidR="00EB4B4D" w:rsidRDefault="00EB4B4D" w:rsidP="00EB4B4D">
      <w:pPr>
        <w:rPr>
          <w:rFonts w:ascii="Arial" w:hAnsi="Arial" w:cs="Arial"/>
          <w:color w:val="000000"/>
          <w:sz w:val="22"/>
        </w:rPr>
      </w:pPr>
      <w:r>
        <w:rPr>
          <w:noProof/>
        </w:rPr>
        <w:drawing>
          <wp:anchor distT="0" distB="0" distL="114300" distR="114300" simplePos="0" relativeHeight="251659264" behindDoc="0" locked="0" layoutInCell="1" allowOverlap="1">
            <wp:simplePos x="0" y="0"/>
            <wp:positionH relativeFrom="margin">
              <wp:posOffset>-54610</wp:posOffset>
            </wp:positionH>
            <wp:positionV relativeFrom="paragraph">
              <wp:posOffset>164465</wp:posOffset>
            </wp:positionV>
            <wp:extent cx="4457700" cy="2903220"/>
            <wp:effectExtent l="0" t="0" r="0" b="0"/>
            <wp:wrapThrough wrapText="bothSides">
              <wp:wrapPolygon edited="0">
                <wp:start x="0" y="0"/>
                <wp:lineTo x="0" y="21402"/>
                <wp:lineTo x="21508" y="21402"/>
                <wp:lineTo x="21508" y="0"/>
                <wp:lineTo x="0" y="0"/>
              </wp:wrapPolygon>
            </wp:wrapThrough>
            <wp:docPr id="2" name="圖片 2" descr="https://lh5.googleusercontent.com/EwK60_kAWUMjlA784A-UCLRe7srfHMmYnLa0F64pAlh1QwEdSDQSgn5EvoW15mHRkzXVMHuRRNAfXGT6sywSfpNuJ5YfzOyag_baEWUPTjCvTDo6FGd6vY8YeD520zGrgfxlrJd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5.googleusercontent.com/EwK60_kAWUMjlA784A-UCLRe7srfHMmYnLa0F64pAlh1QwEdSDQSgn5EvoW15mHRkzXVMHuRRNAfXGT6sywSfpNuJ5YfzOyag_baEWUPTjCvTDo6FGd6vY8YeD520zGrgfxlrJdV"/>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457700" cy="2903220"/>
                    </a:xfrm>
                    <a:prstGeom prst="rect">
                      <a:avLst/>
                    </a:prstGeom>
                    <a:noFill/>
                    <a:ln>
                      <a:noFill/>
                    </a:ln>
                  </pic:spPr>
                </pic:pic>
              </a:graphicData>
            </a:graphic>
          </wp:anchor>
        </w:drawing>
      </w:r>
    </w:p>
    <w:p w:rsidR="00EB4B4D" w:rsidRDefault="00EB4B4D" w:rsidP="00EB4B4D">
      <w:pPr>
        <w:rPr>
          <w:rFonts w:ascii="Arial" w:hAnsi="Arial" w:cs="Arial"/>
          <w:color w:val="000000"/>
          <w:sz w:val="22"/>
        </w:rPr>
      </w:pPr>
    </w:p>
    <w:p w:rsidR="00EB4B4D" w:rsidRDefault="00EB4B4D" w:rsidP="00EB4B4D">
      <w:pPr>
        <w:rPr>
          <w:rFonts w:ascii="Arial" w:hAnsi="Arial" w:cs="Arial"/>
          <w:color w:val="000000"/>
          <w:sz w:val="22"/>
        </w:rPr>
      </w:pPr>
    </w:p>
    <w:p w:rsidR="00EB4B4D" w:rsidRDefault="00EB4B4D" w:rsidP="00EB4B4D">
      <w:pPr>
        <w:rPr>
          <w:rFonts w:ascii="Arial" w:hAnsi="Arial" w:cs="Arial"/>
          <w:color w:val="000000"/>
          <w:sz w:val="22"/>
        </w:rPr>
      </w:pPr>
    </w:p>
    <w:p w:rsidR="00EB4B4D" w:rsidRDefault="00EB4B4D" w:rsidP="00EB4B4D">
      <w:pPr>
        <w:rPr>
          <w:rFonts w:ascii="Arial" w:hAnsi="Arial" w:cs="Arial"/>
          <w:color w:val="000000"/>
          <w:sz w:val="22"/>
        </w:rPr>
      </w:pPr>
    </w:p>
    <w:p w:rsidR="00EB4B4D" w:rsidRDefault="00EB4B4D" w:rsidP="00EB4B4D">
      <w:pPr>
        <w:rPr>
          <w:rFonts w:ascii="Arial" w:hAnsi="Arial" w:cs="Arial"/>
          <w:color w:val="000000"/>
          <w:sz w:val="22"/>
        </w:rPr>
      </w:pPr>
    </w:p>
    <w:p w:rsidR="00EB4B4D" w:rsidRDefault="00EB4B4D" w:rsidP="00EB4B4D">
      <w:pPr>
        <w:rPr>
          <w:rFonts w:ascii="Arial" w:hAnsi="Arial" w:cs="Arial"/>
          <w:color w:val="000000"/>
          <w:sz w:val="22"/>
        </w:rPr>
      </w:pPr>
    </w:p>
    <w:p w:rsidR="00EB4B4D" w:rsidRDefault="00EB4B4D" w:rsidP="00EB4B4D">
      <w:pPr>
        <w:rPr>
          <w:rFonts w:ascii="Arial" w:hAnsi="Arial" w:cs="Arial"/>
          <w:color w:val="000000"/>
          <w:sz w:val="22"/>
        </w:rPr>
      </w:pPr>
    </w:p>
    <w:p w:rsidR="00EB4B4D" w:rsidRDefault="00EB4B4D" w:rsidP="00EB4B4D">
      <w:pPr>
        <w:rPr>
          <w:rFonts w:ascii="Arial" w:hAnsi="Arial" w:cs="Arial"/>
          <w:color w:val="000000"/>
          <w:sz w:val="22"/>
        </w:rPr>
      </w:pPr>
    </w:p>
    <w:p w:rsidR="00EB4B4D" w:rsidRDefault="00EB4B4D" w:rsidP="00EB4B4D">
      <w:pPr>
        <w:rPr>
          <w:rFonts w:ascii="Arial" w:hAnsi="Arial" w:cs="Arial"/>
          <w:color w:val="000000"/>
          <w:sz w:val="22"/>
        </w:rPr>
      </w:pPr>
    </w:p>
    <w:p w:rsidR="00EB4B4D" w:rsidRDefault="00EB4B4D" w:rsidP="00EB4B4D">
      <w:pPr>
        <w:rPr>
          <w:rFonts w:ascii="Arial" w:hAnsi="Arial" w:cs="Arial"/>
          <w:color w:val="000000"/>
          <w:sz w:val="22"/>
        </w:rPr>
      </w:pPr>
    </w:p>
    <w:p w:rsidR="00EB4B4D" w:rsidRDefault="00EB4B4D" w:rsidP="00EB4B4D">
      <w:pPr>
        <w:rPr>
          <w:rFonts w:ascii="Arial" w:hAnsi="Arial" w:cs="Arial"/>
          <w:color w:val="000000"/>
          <w:sz w:val="22"/>
        </w:rPr>
      </w:pPr>
    </w:p>
    <w:p w:rsidR="00EB4B4D" w:rsidRDefault="00EB4B4D" w:rsidP="00EB4B4D">
      <w:pPr>
        <w:rPr>
          <w:rFonts w:ascii="Arial" w:hAnsi="Arial" w:cs="Arial"/>
          <w:color w:val="000000"/>
          <w:sz w:val="22"/>
        </w:rPr>
      </w:pPr>
    </w:p>
    <w:p w:rsidR="00EB4B4D" w:rsidRDefault="00EB4B4D" w:rsidP="00EB4B4D">
      <w:pPr>
        <w:rPr>
          <w:rFonts w:ascii="Arial" w:hAnsi="Arial" w:cs="Arial" w:hint="eastAsia"/>
          <w:color w:val="000000"/>
          <w:sz w:val="22"/>
        </w:rPr>
      </w:pPr>
    </w:p>
    <w:p w:rsidR="00EB4B4D" w:rsidRDefault="00EB4B4D" w:rsidP="00EB4B4D">
      <w:pPr>
        <w:pStyle w:val="Web"/>
        <w:spacing w:before="0" w:beforeAutospacing="0" w:after="0" w:afterAutospacing="0"/>
      </w:pPr>
      <w:r>
        <w:rPr>
          <w:rFonts w:ascii="Arial" w:hAnsi="Arial" w:cs="Arial"/>
          <w:color w:val="000000"/>
          <w:sz w:val="22"/>
          <w:szCs w:val="22"/>
        </w:rPr>
        <w:t>As shown by this graph, the total amount of old age individuals in Britain is expected to rise significantly by 2030 than for what it showed in 2013. It also states that the younger generation is decreasing in numbers. Could this be due to people not having as many babies? As there is proof that the younger generation is getting less and less, it allows more room for the older generation to increase its numbers.</w:t>
      </w:r>
    </w:p>
    <w:p w:rsidR="00EB4B4D" w:rsidRDefault="00EB4B4D" w:rsidP="00EB4B4D">
      <w:pPr>
        <w:rPr>
          <w:rFonts w:ascii="Arial" w:hAnsi="Arial" w:cs="Arial"/>
          <w:color w:val="000000"/>
          <w:sz w:val="22"/>
          <w:lang w:val="en-US"/>
        </w:rPr>
      </w:pPr>
    </w:p>
    <w:p w:rsidR="00106C38" w:rsidRDefault="00106C38" w:rsidP="00EB4B4D">
      <w:pPr>
        <w:rPr>
          <w:rFonts w:ascii="Arial" w:hAnsi="Arial" w:cs="Arial"/>
          <w:color w:val="000000"/>
          <w:sz w:val="22"/>
          <w:lang w:val="en-US"/>
        </w:rPr>
      </w:pPr>
    </w:p>
    <w:p w:rsidR="00106C38" w:rsidRDefault="00106C38" w:rsidP="00EB4B4D">
      <w:pPr>
        <w:rPr>
          <w:rFonts w:ascii="Arial" w:hAnsi="Arial" w:cs="Arial"/>
          <w:color w:val="000000"/>
          <w:sz w:val="22"/>
          <w:lang w:val="en-US"/>
        </w:rPr>
      </w:pPr>
    </w:p>
    <w:p w:rsidR="00106C38" w:rsidRDefault="00106C38" w:rsidP="00EB4B4D">
      <w:pPr>
        <w:rPr>
          <w:rFonts w:ascii="Arial" w:hAnsi="Arial" w:cs="Arial"/>
          <w:color w:val="000000"/>
          <w:sz w:val="22"/>
          <w:lang w:val="en-US"/>
        </w:rPr>
      </w:pPr>
    </w:p>
    <w:p w:rsidR="00106C38" w:rsidRDefault="00106C38" w:rsidP="00106C38">
      <w:pPr>
        <w:jc w:val="center"/>
        <w:rPr>
          <w:rFonts w:ascii="Forte" w:hAnsi="Forte" w:cs="Arial"/>
          <w:color w:val="00B0F0"/>
          <w:sz w:val="40"/>
          <w:szCs w:val="40"/>
          <w:lang w:val="en-US"/>
        </w:rPr>
      </w:pPr>
      <w:r w:rsidRPr="00106C38">
        <w:rPr>
          <w:rFonts w:ascii="Forte" w:hAnsi="Forte" w:cs="Arial"/>
          <w:color w:val="00B0F0"/>
          <w:sz w:val="40"/>
          <w:szCs w:val="40"/>
          <w:lang w:val="en-US"/>
        </w:rPr>
        <w:lastRenderedPageBreak/>
        <w:t>So, what is supported living for the elderly?</w:t>
      </w:r>
    </w:p>
    <w:p w:rsidR="00106C38" w:rsidRDefault="00106C38" w:rsidP="00106C38">
      <w:pPr>
        <w:jc w:val="center"/>
        <w:rPr>
          <w:rFonts w:ascii="Forte" w:hAnsi="Forte" w:cs="Arial"/>
          <w:color w:val="00B0F0"/>
          <w:sz w:val="40"/>
          <w:szCs w:val="40"/>
          <w:lang w:val="en-US"/>
        </w:rPr>
      </w:pPr>
      <w:r>
        <w:rPr>
          <w:rFonts w:ascii="Arial" w:hAnsi="Arial" w:cs="Arial"/>
          <w:noProof/>
          <w:color w:val="000000"/>
          <w:sz w:val="22"/>
        </w:rPr>
        <mc:AlternateContent>
          <mc:Choice Requires="wps">
            <w:drawing>
              <wp:anchor distT="0" distB="0" distL="114300" distR="114300" simplePos="0" relativeHeight="251661312" behindDoc="0" locked="0" layoutInCell="1" allowOverlap="1">
                <wp:simplePos x="0" y="0"/>
                <wp:positionH relativeFrom="margin">
                  <wp:posOffset>-177800</wp:posOffset>
                </wp:positionH>
                <wp:positionV relativeFrom="paragraph">
                  <wp:posOffset>57785</wp:posOffset>
                </wp:positionV>
                <wp:extent cx="6050280" cy="3680460"/>
                <wp:effectExtent l="0" t="0" r="26670" b="472440"/>
                <wp:wrapNone/>
                <wp:docPr id="4" name="語音泡泡: 圓角矩形 4"/>
                <wp:cNvGraphicFramePr/>
                <a:graphic xmlns:a="http://schemas.openxmlformats.org/drawingml/2006/main">
                  <a:graphicData uri="http://schemas.microsoft.com/office/word/2010/wordprocessingShape">
                    <wps:wsp>
                      <wps:cNvSpPr/>
                      <wps:spPr>
                        <a:xfrm>
                          <a:off x="0" y="0"/>
                          <a:ext cx="6050280" cy="3680460"/>
                        </a:xfrm>
                        <a:prstGeom prst="wedgeRoundRectCallout">
                          <a:avLst>
                            <a:gd name="adj1" fmla="val -4712"/>
                            <a:gd name="adj2" fmla="val 62293"/>
                            <a:gd name="adj3" fmla="val 16667"/>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106C38" w:rsidRPr="00106C38" w:rsidRDefault="00106C38" w:rsidP="00106C38">
                            <w:pPr>
                              <w:jc w:val="center"/>
                              <w:rPr>
                                <w:color w:val="FFFFFF" w:themeColor="background1"/>
                              </w:rPr>
                            </w:pPr>
                            <w:r w:rsidRPr="00106C38">
                              <w:rPr>
                                <w:rFonts w:ascii="Arial" w:hAnsi="Arial" w:cs="Arial"/>
                                <w:color w:val="FFFFFF" w:themeColor="background1"/>
                                <w:sz w:val="22"/>
                              </w:rPr>
                              <w:t xml:space="preserve">Supported living is a form of help in which individuals are aided and helped in order to live independently. This is usually used for those who have troubles at home, such as climbing the stairs, getting out of the bath or moving around. There is usually a lot of help for individuals in personal ways too, like cooking and bathing, or even going to the store to pick up personal and household essentials. Some supported living is shared between </w:t>
                            </w:r>
                            <w:proofErr w:type="gramStart"/>
                            <w:r w:rsidRPr="00106C38">
                              <w:rPr>
                                <w:rFonts w:ascii="Arial" w:hAnsi="Arial" w:cs="Arial"/>
                                <w:color w:val="FFFFFF" w:themeColor="background1"/>
                                <w:sz w:val="22"/>
                              </w:rPr>
                              <w:t>a number of</w:t>
                            </w:r>
                            <w:proofErr w:type="gramEnd"/>
                            <w:r w:rsidRPr="00106C38">
                              <w:rPr>
                                <w:rFonts w:ascii="Arial" w:hAnsi="Arial" w:cs="Arial"/>
                                <w:color w:val="FFFFFF" w:themeColor="background1"/>
                                <w:sz w:val="22"/>
                              </w:rPr>
                              <w:t xml:space="preserve"> individuals who all possess the same needs to be helped with. Supported housing can be carried out in small blocks of flats or houses all close together with main social areas for the elderly to meet and socialise, but it also provides them with their own independence due to having their own private room with bathroom and even a kitchen. This allows them to have both privacy and help if they need it. It has been shown that supported living decreases the likelihood is loneliness which is rather common in the elderly due to being surrounded with bereavement, children moving out of home to start their own families and reduction in mobility to get out and about. The U.K parliament issued a report that stated around 716,000 old age individuals live in assisted living.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語音泡泡: 圓角矩形 4" o:spid="_x0000_s1026" type="#_x0000_t62" style="position:absolute;left:0;text-align:left;margin-left:-14pt;margin-top:4.55pt;width:476.4pt;height:289.8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" adj="9782,24255" fillcolor="#4472c4 [3204]" strokecolor="#1f3763 [1604]" strokeweight="1pt">
                <v:textbox>
                  <w:txbxContent>
                    <w:p w:rsidR="00106C38" w:rsidRPr="00106C38" w:rsidRDefault="00106C38" w:rsidP="00106C38">
                      <w:pPr>
                        <w:jc w:val="center"/>
                        <w:rPr>
                          <w:color w:val="FFFFFF" w:themeColor="background1"/>
                        </w:rPr>
                      </w:pPr>
                      <w:r w:rsidRPr="00106C38">
                        <w:rPr>
                          <w:rFonts w:ascii="Arial" w:hAnsi="Arial" w:cs="Arial"/>
                          <w:color w:val="FFFFFF" w:themeColor="background1"/>
                          <w:sz w:val="22"/>
                        </w:rPr>
                        <w:t xml:space="preserve">Supported living is a form of help in which individuals are aided and helped in order to live independently. This is usually used for those who have troubles at home, such as climbing the stairs, getting out of the bath or moving around. There is usually a lot of help for individuals in personal ways too, like cooking and bathing, or even going to the store to pick up personal and household essentials. Some supported living is shared between </w:t>
                      </w:r>
                      <w:proofErr w:type="gramStart"/>
                      <w:r w:rsidRPr="00106C38">
                        <w:rPr>
                          <w:rFonts w:ascii="Arial" w:hAnsi="Arial" w:cs="Arial"/>
                          <w:color w:val="FFFFFF" w:themeColor="background1"/>
                          <w:sz w:val="22"/>
                        </w:rPr>
                        <w:t>a number of</w:t>
                      </w:r>
                      <w:proofErr w:type="gramEnd"/>
                      <w:r w:rsidRPr="00106C38">
                        <w:rPr>
                          <w:rFonts w:ascii="Arial" w:hAnsi="Arial" w:cs="Arial"/>
                          <w:color w:val="FFFFFF" w:themeColor="background1"/>
                          <w:sz w:val="22"/>
                        </w:rPr>
                        <w:t xml:space="preserve"> individuals who all possess the same needs to be helped with. Supported housing can be carried out in small blocks of flats or houses all close together with main social areas for the elderly to meet and socialise, but it also provides them with their own independence due to having their own private room with bathroom and even a kitchen. This allows them to have both privacy and help if they need it. It has been shown that supported living decreases the likelihood is loneliness which is rather common in the elderly due to being surrounded with bereavement, children moving out of home to start their own families and reduction in mobility to get out and about. The U.K parliament issued a report that stated around 716,000 old age individuals live in assisted living.</w:t>
                      </w:r>
                    </w:p>
                  </w:txbxContent>
                </v:textbox>
                <w10:wrap anchorx="margin"/>
              </v:shape>
            </w:pict>
          </mc:Fallback>
        </mc:AlternateContent>
      </w:r>
    </w:p>
    <w:p w:rsidR="00106C38" w:rsidRDefault="00106C38" w:rsidP="00106C38">
      <w:pPr>
        <w:rPr>
          <w:rFonts w:ascii="Arial" w:hAnsi="Arial" w:cs="Arial"/>
          <w:color w:val="000000"/>
          <w:sz w:val="22"/>
        </w:rPr>
      </w:pPr>
    </w:p>
    <w:p w:rsidR="00106C38" w:rsidRDefault="00106C38" w:rsidP="00106C38">
      <w:pPr>
        <w:rPr>
          <w:rFonts w:ascii="Arial" w:hAnsi="Arial" w:cs="Arial"/>
          <w:color w:val="000000"/>
          <w:sz w:val="22"/>
        </w:rPr>
      </w:pPr>
    </w:p>
    <w:p w:rsidR="00106C38" w:rsidRDefault="00106C38" w:rsidP="00106C38">
      <w:pPr>
        <w:rPr>
          <w:rFonts w:ascii="Arial" w:hAnsi="Arial" w:cs="Arial"/>
          <w:color w:val="000000"/>
          <w:sz w:val="22"/>
        </w:rPr>
      </w:pPr>
    </w:p>
    <w:p w:rsidR="00106C38" w:rsidRDefault="00106C38" w:rsidP="00106C38">
      <w:pPr>
        <w:rPr>
          <w:rFonts w:ascii="Arial" w:hAnsi="Arial" w:cs="Arial"/>
          <w:color w:val="000000"/>
          <w:sz w:val="22"/>
        </w:rPr>
      </w:pPr>
    </w:p>
    <w:p w:rsidR="00106C38" w:rsidRDefault="00106C38" w:rsidP="00106C38">
      <w:pPr>
        <w:rPr>
          <w:rFonts w:ascii="Arial" w:hAnsi="Arial" w:cs="Arial"/>
          <w:color w:val="000000"/>
          <w:sz w:val="22"/>
        </w:rPr>
      </w:pPr>
    </w:p>
    <w:p w:rsidR="00106C38" w:rsidRDefault="00106C38" w:rsidP="00106C38">
      <w:pPr>
        <w:rPr>
          <w:rFonts w:ascii="Arial" w:hAnsi="Arial" w:cs="Arial"/>
          <w:color w:val="000000"/>
          <w:sz w:val="22"/>
        </w:rPr>
      </w:pPr>
    </w:p>
    <w:p w:rsidR="00106C38" w:rsidRDefault="00106C38" w:rsidP="00106C38">
      <w:pPr>
        <w:rPr>
          <w:rFonts w:ascii="Arial" w:hAnsi="Arial" w:cs="Arial"/>
          <w:color w:val="000000"/>
          <w:sz w:val="22"/>
        </w:rPr>
      </w:pPr>
    </w:p>
    <w:p w:rsidR="00106C38" w:rsidRDefault="00106C38" w:rsidP="00106C38">
      <w:pPr>
        <w:rPr>
          <w:rFonts w:ascii="Arial" w:hAnsi="Arial" w:cs="Arial"/>
          <w:color w:val="000000"/>
          <w:sz w:val="22"/>
        </w:rPr>
      </w:pPr>
    </w:p>
    <w:p w:rsidR="00106C38" w:rsidRDefault="00106C38" w:rsidP="00106C38">
      <w:pPr>
        <w:rPr>
          <w:rFonts w:ascii="Arial" w:hAnsi="Arial" w:cs="Arial"/>
          <w:color w:val="000000"/>
          <w:sz w:val="22"/>
        </w:rPr>
      </w:pPr>
    </w:p>
    <w:p w:rsidR="00106C38" w:rsidRDefault="00106C38" w:rsidP="00106C38">
      <w:pPr>
        <w:rPr>
          <w:rFonts w:ascii="Arial" w:hAnsi="Arial" w:cs="Arial"/>
          <w:color w:val="000000"/>
          <w:sz w:val="22"/>
        </w:rPr>
      </w:pPr>
    </w:p>
    <w:p w:rsidR="00106C38" w:rsidRDefault="00106C38" w:rsidP="00106C38">
      <w:pPr>
        <w:rPr>
          <w:rFonts w:ascii="Arial" w:hAnsi="Arial" w:cs="Arial"/>
          <w:color w:val="000000"/>
          <w:sz w:val="22"/>
        </w:rPr>
      </w:pPr>
    </w:p>
    <w:p w:rsidR="00106C38" w:rsidRDefault="00106C38" w:rsidP="00106C38">
      <w:pPr>
        <w:rPr>
          <w:rFonts w:ascii="Arial" w:hAnsi="Arial" w:cs="Arial"/>
          <w:color w:val="000000"/>
          <w:sz w:val="22"/>
        </w:rPr>
      </w:pPr>
    </w:p>
    <w:p w:rsidR="00106C38" w:rsidRDefault="00106C38" w:rsidP="00106C38">
      <w:pPr>
        <w:rPr>
          <w:rFonts w:ascii="Arial" w:hAnsi="Arial" w:cs="Arial"/>
          <w:color w:val="000000"/>
          <w:sz w:val="22"/>
        </w:rPr>
      </w:pPr>
    </w:p>
    <w:p w:rsidR="00106C38" w:rsidRDefault="00106C38" w:rsidP="00106C38">
      <w:pPr>
        <w:rPr>
          <w:rFonts w:ascii="Arial" w:hAnsi="Arial" w:cs="Arial" w:hint="eastAsia"/>
          <w:color w:val="000000"/>
          <w:sz w:val="22"/>
        </w:rPr>
      </w:pPr>
    </w:p>
    <w:p w:rsidR="00106C38" w:rsidRDefault="00106C38" w:rsidP="00106C38">
      <w:pPr>
        <w:rPr>
          <w:rFonts w:ascii="Arial" w:hAnsi="Arial" w:cs="Arial"/>
          <w:color w:val="000000"/>
          <w:sz w:val="22"/>
        </w:rPr>
      </w:pPr>
    </w:p>
    <w:p w:rsidR="00106C38" w:rsidRDefault="00106C38" w:rsidP="00106C38">
      <w:pPr>
        <w:rPr>
          <w:rFonts w:ascii="Arial" w:hAnsi="Arial" w:cs="Arial"/>
          <w:color w:val="000000"/>
          <w:sz w:val="22"/>
        </w:rPr>
      </w:pPr>
    </w:p>
    <w:p w:rsidR="00106C38" w:rsidRDefault="00106C38" w:rsidP="00106C38">
      <w:pPr>
        <w:rPr>
          <w:rFonts w:ascii="Arial" w:hAnsi="Arial" w:cs="Arial"/>
          <w:color w:val="000000"/>
          <w:sz w:val="22"/>
        </w:rPr>
      </w:pPr>
    </w:p>
    <w:p w:rsidR="00106C38" w:rsidRDefault="00106C38" w:rsidP="00106C38">
      <w:pPr>
        <w:rPr>
          <w:rFonts w:ascii="Arial" w:hAnsi="Arial" w:cs="Arial"/>
          <w:color w:val="000000"/>
          <w:sz w:val="22"/>
        </w:rPr>
      </w:pPr>
      <w:r>
        <w:rPr>
          <w:noProof/>
        </w:rPr>
        <w:drawing>
          <wp:anchor distT="0" distB="0" distL="114300" distR="114300" simplePos="0" relativeHeight="251662336" behindDoc="0" locked="0" layoutInCell="1" allowOverlap="1">
            <wp:simplePos x="0" y="0"/>
            <wp:positionH relativeFrom="column">
              <wp:posOffset>2332355</wp:posOffset>
            </wp:positionH>
            <wp:positionV relativeFrom="paragraph">
              <wp:posOffset>38100</wp:posOffset>
            </wp:positionV>
            <wp:extent cx="3353435" cy="2232660"/>
            <wp:effectExtent l="0" t="0" r="0" b="0"/>
            <wp:wrapThrough wrapText="bothSides">
              <wp:wrapPolygon edited="0">
                <wp:start x="0" y="0"/>
                <wp:lineTo x="0" y="21379"/>
                <wp:lineTo x="21473" y="21379"/>
                <wp:lineTo x="21473" y="0"/>
                <wp:lineTo x="0" y="0"/>
              </wp:wrapPolygon>
            </wp:wrapThrough>
            <wp:docPr id="5" name="圖片 5" descr="Image result for elder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elderl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53435" cy="223266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106C38" w:rsidRDefault="00106C38" w:rsidP="00106C38">
      <w:pPr>
        <w:rPr>
          <w:rFonts w:ascii="Arial" w:hAnsi="Arial" w:cs="Arial"/>
          <w:color w:val="000000"/>
          <w:sz w:val="22"/>
        </w:rPr>
      </w:pPr>
    </w:p>
    <w:p w:rsidR="00106C38" w:rsidRDefault="00106C38" w:rsidP="00106C38">
      <w:pPr>
        <w:rPr>
          <w:rFonts w:ascii="Arial" w:hAnsi="Arial" w:cs="Arial"/>
          <w:color w:val="000000"/>
          <w:sz w:val="22"/>
        </w:rPr>
      </w:pPr>
    </w:p>
    <w:p w:rsidR="00106C38" w:rsidRDefault="00106C38" w:rsidP="00106C38">
      <w:pPr>
        <w:rPr>
          <w:rFonts w:ascii="Arial" w:hAnsi="Arial" w:cs="Arial"/>
          <w:color w:val="000000"/>
          <w:sz w:val="22"/>
        </w:rPr>
      </w:pPr>
    </w:p>
    <w:p w:rsidR="00106C38" w:rsidRDefault="00106C38" w:rsidP="00106C38">
      <w:pPr>
        <w:rPr>
          <w:rFonts w:ascii="Arial" w:hAnsi="Arial" w:cs="Arial"/>
          <w:color w:val="000000"/>
          <w:sz w:val="22"/>
        </w:rPr>
      </w:pPr>
    </w:p>
    <w:p w:rsidR="00106C38" w:rsidRDefault="00106C38" w:rsidP="00106C38">
      <w:pPr>
        <w:rPr>
          <w:rFonts w:ascii="Arial" w:hAnsi="Arial" w:cs="Arial"/>
          <w:color w:val="000000"/>
          <w:sz w:val="22"/>
        </w:rPr>
      </w:pPr>
    </w:p>
    <w:p w:rsidR="00106C38" w:rsidRDefault="00106C38" w:rsidP="00106C38">
      <w:pPr>
        <w:rPr>
          <w:rFonts w:ascii="Arial" w:hAnsi="Arial" w:cs="Arial"/>
          <w:color w:val="000000"/>
          <w:sz w:val="22"/>
        </w:rPr>
      </w:pPr>
    </w:p>
    <w:p w:rsidR="00106C38" w:rsidRDefault="00106C38" w:rsidP="00106C38">
      <w:pPr>
        <w:rPr>
          <w:rFonts w:ascii="Arial" w:hAnsi="Arial" w:cs="Arial"/>
          <w:color w:val="000000"/>
          <w:sz w:val="22"/>
        </w:rPr>
      </w:pPr>
    </w:p>
    <w:p w:rsidR="00106C38" w:rsidRDefault="00106C38" w:rsidP="00106C38">
      <w:pPr>
        <w:rPr>
          <w:rFonts w:ascii="Arial" w:hAnsi="Arial" w:cs="Arial"/>
          <w:color w:val="000000"/>
          <w:sz w:val="22"/>
        </w:rPr>
      </w:pPr>
    </w:p>
    <w:p w:rsidR="00106C38" w:rsidRPr="00106C38" w:rsidRDefault="00106C38" w:rsidP="00106C38">
      <w:pPr>
        <w:rPr>
          <w:rFonts w:ascii="Forte" w:hAnsi="Forte" w:cs="Arial"/>
          <w:color w:val="00B0F0"/>
          <w:sz w:val="40"/>
          <w:szCs w:val="40"/>
        </w:rPr>
      </w:pPr>
      <w:r w:rsidRPr="00106C38">
        <w:rPr>
          <w:rFonts w:ascii="Forte" w:hAnsi="Forte" w:cs="Arial"/>
          <w:color w:val="00B0F0"/>
          <w:sz w:val="40"/>
          <w:szCs w:val="40"/>
        </w:rPr>
        <w:t>What is the cost?</w:t>
      </w:r>
    </w:p>
    <w:p w:rsidR="00106C38" w:rsidRDefault="00106C38" w:rsidP="00106C38">
      <w:pPr>
        <w:ind w:firstLineChars="50" w:firstLine="110"/>
        <w:rPr>
          <w:rFonts w:ascii="Arial" w:hAnsi="Arial" w:cs="Arial"/>
          <w:color w:val="000000"/>
          <w:sz w:val="22"/>
        </w:rPr>
      </w:pPr>
      <w:r>
        <w:rPr>
          <w:rFonts w:ascii="Arial" w:hAnsi="Arial" w:cs="Arial"/>
          <w:color w:val="000000"/>
          <w:sz w:val="22"/>
        </w:rPr>
        <w:t>The cost of supported living all depends on if the accommodation is bought or rented, the services provided and the area in which it is carried out. There are multiple different types, tailored to suit all individuals through all stages of life.</w:t>
      </w:r>
    </w:p>
    <w:p w:rsidR="00106C38" w:rsidRDefault="00106C38" w:rsidP="00106C38">
      <w:pPr>
        <w:ind w:firstLineChars="50" w:firstLine="110"/>
        <w:rPr>
          <w:rFonts w:ascii="Arial" w:hAnsi="Arial" w:cs="Arial" w:hint="eastAsia"/>
          <w:color w:val="000000"/>
          <w:sz w:val="22"/>
        </w:rPr>
      </w:pPr>
    </w:p>
    <w:p w:rsidR="00106C38" w:rsidRDefault="00106C38" w:rsidP="00106C38">
      <w:pPr>
        <w:ind w:firstLineChars="50" w:firstLine="200"/>
        <w:jc w:val="center"/>
        <w:rPr>
          <w:rFonts w:ascii="Forte" w:hAnsi="Forte" w:cs="Arial"/>
          <w:color w:val="FF0000"/>
          <w:sz w:val="40"/>
          <w:szCs w:val="40"/>
        </w:rPr>
      </w:pPr>
      <w:r w:rsidRPr="00106C38">
        <w:rPr>
          <w:rFonts w:ascii="Forte" w:hAnsi="Forte" w:cs="Arial"/>
          <w:color w:val="FF0000"/>
          <w:sz w:val="40"/>
          <w:szCs w:val="40"/>
        </w:rPr>
        <w:lastRenderedPageBreak/>
        <w:t>Are there any advantages or disadvantages?</w:t>
      </w:r>
    </w:p>
    <w:p w:rsidR="00106C38" w:rsidRPr="00106C38" w:rsidRDefault="00106C38" w:rsidP="00106C38">
      <w:pPr>
        <w:ind w:firstLineChars="50" w:firstLine="200"/>
        <w:jc w:val="center"/>
        <w:rPr>
          <w:rFonts w:ascii="Forte" w:hAnsi="Forte" w:cs="Arial" w:hint="eastAsia"/>
          <w:color w:val="FF0000"/>
          <w:sz w:val="40"/>
          <w:szCs w:val="40"/>
        </w:rPr>
      </w:pPr>
    </w:p>
    <w:p w:rsidR="00106C38" w:rsidRPr="00106C38" w:rsidRDefault="00106C38" w:rsidP="00106C38">
      <w:pPr>
        <w:widowControl/>
        <w:rPr>
          <w:rFonts w:ascii="Times New Roman" w:eastAsia="Times New Roman" w:hAnsi="Times New Roman" w:cs="Times New Roman"/>
          <w:kern w:val="0"/>
          <w:szCs w:val="24"/>
          <w:lang w:val="en-US"/>
        </w:rPr>
      </w:pPr>
      <w:r>
        <w:rPr>
          <w:noProof/>
        </w:rPr>
        <w:drawing>
          <wp:anchor distT="0" distB="0" distL="114300" distR="114300" simplePos="0" relativeHeight="251664384" behindDoc="0" locked="0" layoutInCell="1" allowOverlap="1" wp14:anchorId="16611757">
            <wp:simplePos x="0" y="0"/>
            <wp:positionH relativeFrom="margin">
              <wp:align>left</wp:align>
            </wp:positionH>
            <wp:positionV relativeFrom="paragraph">
              <wp:posOffset>34925</wp:posOffset>
            </wp:positionV>
            <wp:extent cx="4159250" cy="1524000"/>
            <wp:effectExtent l="0" t="0" r="0" b="0"/>
            <wp:wrapThrough wrapText="bothSides">
              <wp:wrapPolygon edited="0">
                <wp:start x="0" y="0"/>
                <wp:lineTo x="0" y="21330"/>
                <wp:lineTo x="21468" y="21330"/>
                <wp:lineTo x="21468" y="0"/>
                <wp:lineTo x="0" y="0"/>
              </wp:wrapPolygon>
            </wp:wrapThrough>
            <wp:docPr id="7" name="圖片 7" descr="Image result for elder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elderl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68493" cy="15272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06C38">
        <w:rPr>
          <w:rFonts w:ascii="Arial" w:eastAsia="Times New Roman" w:hAnsi="Arial" w:cs="Arial"/>
          <w:color w:val="000000"/>
          <w:kern w:val="0"/>
          <w:sz w:val="22"/>
          <w:lang w:val="en-US"/>
        </w:rPr>
        <w:t xml:space="preserve">There are many advantages to supported housing, one of the main ones being how much freedom the individual receives. They also get a lot of support and reassurance that they are being cared for adequately in their old age. It is also an excellent way to make new friends and gain new hobbies or interests. It also allows the individual to continue living with their partner if they both move into support living together. They are also provided with safety, regular health checkups and not having to worry about any maintenance issues as it’s all provided in their care package. </w:t>
      </w:r>
    </w:p>
    <w:p w:rsidR="00106C38" w:rsidRDefault="00106C38" w:rsidP="00106C38">
      <w:pPr>
        <w:ind w:firstLineChars="50" w:firstLine="200"/>
        <w:jc w:val="center"/>
        <w:rPr>
          <w:rFonts w:ascii="Forte" w:hAnsi="Forte" w:cs="Arial"/>
          <w:color w:val="FF0000"/>
          <w:sz w:val="40"/>
          <w:szCs w:val="40"/>
          <w:lang w:val="en-US"/>
        </w:rPr>
      </w:pPr>
    </w:p>
    <w:p w:rsidR="00106C38" w:rsidRDefault="00106C38" w:rsidP="00106C38">
      <w:pPr>
        <w:pStyle w:val="Web"/>
        <w:spacing w:before="0" w:beforeAutospacing="0" w:after="0" w:afterAutospacing="0"/>
      </w:pPr>
      <w:r>
        <w:rPr>
          <w:noProof/>
        </w:rPr>
        <w:drawing>
          <wp:anchor distT="0" distB="0" distL="114300" distR="114300" simplePos="0" relativeHeight="251663360" behindDoc="0" locked="0" layoutInCell="1" allowOverlap="1">
            <wp:simplePos x="0" y="0"/>
            <wp:positionH relativeFrom="margin">
              <wp:align>left</wp:align>
            </wp:positionH>
            <wp:positionV relativeFrom="paragraph">
              <wp:posOffset>34925</wp:posOffset>
            </wp:positionV>
            <wp:extent cx="3399155" cy="2263140"/>
            <wp:effectExtent l="0" t="0" r="0" b="3810"/>
            <wp:wrapThrough wrapText="bothSides">
              <wp:wrapPolygon edited="0">
                <wp:start x="0" y="0"/>
                <wp:lineTo x="0" y="21455"/>
                <wp:lineTo x="21426" y="21455"/>
                <wp:lineTo x="21426" y="0"/>
                <wp:lineTo x="0" y="0"/>
              </wp:wrapPolygon>
            </wp:wrapThrough>
            <wp:docPr id="6" name="圖片 6" descr="Image result for elder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elderl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99155" cy="226314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color w:val="000000"/>
          <w:sz w:val="22"/>
          <w:szCs w:val="22"/>
        </w:rPr>
        <w:t>Although there are also some disadvantages, these can be having to follow a set of rules, having a reduced space, and sometimes no choice in room sizes. It can also be quite expensive if the individual doesn't have a good pension or income.</w:t>
      </w:r>
    </w:p>
    <w:p w:rsidR="00106C38" w:rsidRDefault="00106C38" w:rsidP="00106C38">
      <w:pPr>
        <w:ind w:firstLineChars="50" w:firstLine="200"/>
        <w:jc w:val="center"/>
        <w:rPr>
          <w:rFonts w:ascii="Forte" w:hAnsi="Forte" w:cs="Arial"/>
          <w:color w:val="FF0000"/>
          <w:sz w:val="40"/>
          <w:szCs w:val="40"/>
          <w:lang w:val="en-US"/>
        </w:rPr>
      </w:pPr>
    </w:p>
    <w:p w:rsidR="00106C38" w:rsidRDefault="00106C38" w:rsidP="00106C38">
      <w:pPr>
        <w:ind w:firstLineChars="50" w:firstLine="200"/>
        <w:jc w:val="center"/>
        <w:rPr>
          <w:rFonts w:ascii="Forte" w:hAnsi="Forte" w:cs="Arial"/>
          <w:color w:val="FF0000"/>
          <w:sz w:val="40"/>
          <w:szCs w:val="40"/>
          <w:lang w:val="en-US"/>
        </w:rPr>
      </w:pPr>
    </w:p>
    <w:p w:rsidR="00106C38" w:rsidRDefault="00106C38" w:rsidP="00106C38">
      <w:pPr>
        <w:ind w:firstLineChars="50" w:firstLine="200"/>
        <w:jc w:val="center"/>
        <w:rPr>
          <w:rFonts w:ascii="Forte" w:hAnsi="Forte" w:cs="Arial"/>
          <w:color w:val="FF0000"/>
          <w:sz w:val="40"/>
          <w:szCs w:val="40"/>
          <w:lang w:val="en-US"/>
        </w:rPr>
      </w:pPr>
    </w:p>
    <w:p w:rsidR="00106C38" w:rsidRDefault="00106C38" w:rsidP="00106C38">
      <w:pPr>
        <w:ind w:firstLineChars="50" w:firstLine="200"/>
        <w:jc w:val="center"/>
        <w:rPr>
          <w:rFonts w:ascii="Forte" w:hAnsi="Forte" w:cs="Arial"/>
          <w:color w:val="FF0000"/>
          <w:sz w:val="40"/>
          <w:szCs w:val="40"/>
          <w:lang w:val="en-US"/>
        </w:rPr>
      </w:pPr>
    </w:p>
    <w:p w:rsidR="00106C38" w:rsidRDefault="00106C38" w:rsidP="00046179">
      <w:pPr>
        <w:ind w:firstLineChars="50" w:firstLine="200"/>
        <w:jc w:val="center"/>
        <w:rPr>
          <w:rFonts w:ascii="Forte" w:hAnsi="Forte" w:cs="Arial"/>
          <w:color w:val="00B050"/>
          <w:sz w:val="40"/>
          <w:szCs w:val="40"/>
          <w:lang w:val="en-US"/>
        </w:rPr>
      </w:pPr>
      <w:r w:rsidRPr="00046179">
        <w:rPr>
          <w:rFonts w:ascii="Forte" w:hAnsi="Forte" w:cs="Arial" w:hint="eastAsia"/>
          <w:color w:val="00B050"/>
          <w:sz w:val="40"/>
          <w:szCs w:val="40"/>
          <w:lang w:val="en-US"/>
        </w:rPr>
        <w:lastRenderedPageBreak/>
        <w:t>W</w:t>
      </w:r>
      <w:r w:rsidRPr="00046179">
        <w:rPr>
          <w:rFonts w:ascii="Forte" w:hAnsi="Forte" w:cs="Arial"/>
          <w:color w:val="00B050"/>
          <w:sz w:val="40"/>
          <w:szCs w:val="40"/>
          <w:lang w:val="en-US"/>
        </w:rPr>
        <w:t xml:space="preserve">hat </w:t>
      </w:r>
      <w:r w:rsidR="00046179" w:rsidRPr="00046179">
        <w:rPr>
          <w:rFonts w:ascii="Forte" w:hAnsi="Forte" w:cs="Arial"/>
          <w:color w:val="00B050"/>
          <w:sz w:val="40"/>
          <w:szCs w:val="40"/>
          <w:lang w:val="en-US"/>
        </w:rPr>
        <w:t>Organizations</w:t>
      </w:r>
      <w:r w:rsidRPr="00046179">
        <w:rPr>
          <w:rFonts w:ascii="Forte" w:hAnsi="Forte" w:cs="Arial"/>
          <w:color w:val="00B050"/>
          <w:sz w:val="40"/>
          <w:szCs w:val="40"/>
          <w:lang w:val="en-US"/>
        </w:rPr>
        <w:t xml:space="preserve"> are there to help me with supported living?</w:t>
      </w:r>
    </w:p>
    <w:p w:rsidR="00046179" w:rsidRDefault="00046179" w:rsidP="00046179">
      <w:pPr>
        <w:rPr>
          <w:rFonts w:ascii="Forte" w:hAnsi="Forte" w:cs="Arial"/>
          <w:color w:val="00B050"/>
          <w:sz w:val="40"/>
          <w:szCs w:val="40"/>
          <w:lang w:val="en-US"/>
        </w:rPr>
      </w:pPr>
      <w:proofErr w:type="spellStart"/>
      <w:r>
        <w:rPr>
          <w:rFonts w:ascii="Forte" w:hAnsi="Forte" w:cs="Arial" w:hint="eastAsia"/>
          <w:color w:val="00B050"/>
          <w:sz w:val="40"/>
          <w:szCs w:val="40"/>
          <w:lang w:val="en-US"/>
        </w:rPr>
        <w:t>A</w:t>
      </w:r>
      <w:r>
        <w:rPr>
          <w:rFonts w:ascii="Forte" w:hAnsi="Forte" w:cs="Arial"/>
          <w:color w:val="00B050"/>
          <w:sz w:val="40"/>
          <w:szCs w:val="40"/>
          <w:lang w:val="en-US"/>
        </w:rPr>
        <w:t>geUK</w:t>
      </w:r>
      <w:proofErr w:type="spellEnd"/>
    </w:p>
    <w:p w:rsidR="00046179" w:rsidRPr="00046179" w:rsidRDefault="00046179" w:rsidP="00046179">
      <w:pPr>
        <w:widowControl/>
        <w:rPr>
          <w:rFonts w:ascii="Times New Roman" w:eastAsia="Times New Roman" w:hAnsi="Times New Roman" w:cs="Times New Roman"/>
          <w:kern w:val="0"/>
          <w:szCs w:val="24"/>
          <w:lang w:val="en-US"/>
        </w:rPr>
      </w:pPr>
      <w:r>
        <w:rPr>
          <w:rFonts w:ascii="Forte" w:hAnsi="Forte" w:cs="Arial"/>
          <w:noProof/>
          <w:color w:val="00B050"/>
          <w:sz w:val="40"/>
          <w:szCs w:val="40"/>
        </w:rPr>
        <w:drawing>
          <wp:anchor distT="0" distB="0" distL="114300" distR="114300" simplePos="0" relativeHeight="251665408" behindDoc="0" locked="0" layoutInCell="1" allowOverlap="1">
            <wp:simplePos x="0" y="0"/>
            <wp:positionH relativeFrom="margin">
              <wp:posOffset>2486025</wp:posOffset>
            </wp:positionH>
            <wp:positionV relativeFrom="paragraph">
              <wp:posOffset>111125</wp:posOffset>
            </wp:positionV>
            <wp:extent cx="3185160" cy="3185160"/>
            <wp:effectExtent l="0" t="0" r="0" b="0"/>
            <wp:wrapThrough wrapText="bothSides">
              <wp:wrapPolygon edited="0">
                <wp:start x="0" y="0"/>
                <wp:lineTo x="0" y="21445"/>
                <wp:lineTo x="21445" y="21445"/>
                <wp:lineTo x="21445" y="0"/>
                <wp:lineTo x="0" y="0"/>
              </wp:wrapPolygon>
            </wp:wrapThrough>
            <wp:docPr id="8" name="圖片 8" descr="C:\Users\User\AppData\Local\Microsoft\Windows\INetCache\Content.MSO\BE2582B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User\AppData\Local\Microsoft\Windows\INetCache\Content.MSO\BE2582B0.t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85160" cy="3185160"/>
                    </a:xfrm>
                    <a:prstGeom prst="rect">
                      <a:avLst/>
                    </a:prstGeom>
                    <a:noFill/>
                    <a:ln>
                      <a:noFill/>
                    </a:ln>
                  </pic:spPr>
                </pic:pic>
              </a:graphicData>
            </a:graphic>
            <wp14:sizeRelH relativeFrom="margin">
              <wp14:pctWidth>0</wp14:pctWidth>
            </wp14:sizeRelH>
            <wp14:sizeRelV relativeFrom="margin">
              <wp14:pctHeight>0</wp14:pctHeight>
            </wp14:sizeRelV>
          </wp:anchor>
        </w:drawing>
      </w:r>
      <w:proofErr w:type="spellStart"/>
      <w:r w:rsidRPr="00046179">
        <w:rPr>
          <w:rFonts w:ascii="Arial" w:eastAsia="Times New Roman" w:hAnsi="Arial" w:cs="Arial"/>
          <w:color w:val="000000"/>
          <w:kern w:val="0"/>
          <w:sz w:val="22"/>
          <w:lang w:val="en-US"/>
        </w:rPr>
        <w:t>AgeUK</w:t>
      </w:r>
      <w:proofErr w:type="spellEnd"/>
      <w:r w:rsidRPr="00046179">
        <w:rPr>
          <w:rFonts w:ascii="Arial" w:eastAsia="Times New Roman" w:hAnsi="Arial" w:cs="Arial"/>
          <w:color w:val="000000"/>
          <w:kern w:val="0"/>
          <w:sz w:val="22"/>
          <w:lang w:val="en-US"/>
        </w:rPr>
        <w:t xml:space="preserve"> is a very good and reliable </w:t>
      </w:r>
      <w:r w:rsidRPr="00046179">
        <w:rPr>
          <w:rFonts w:ascii="Arial" w:eastAsia="Times New Roman" w:hAnsi="Arial" w:cs="Arial"/>
          <w:color w:val="000000"/>
          <w:kern w:val="0"/>
          <w:sz w:val="22"/>
          <w:lang w:val="en-US"/>
        </w:rPr>
        <w:t>organization</w:t>
      </w:r>
      <w:r w:rsidRPr="00046179">
        <w:rPr>
          <w:rFonts w:ascii="Arial" w:eastAsia="Times New Roman" w:hAnsi="Arial" w:cs="Arial"/>
          <w:color w:val="000000"/>
          <w:kern w:val="0"/>
          <w:sz w:val="22"/>
          <w:lang w:val="en-US"/>
        </w:rPr>
        <w:t xml:space="preserve"> which aids the elderly with supported living. On their website, they discuss; what assisted living is, how much it costs, things to consider before moving in and how to rent or buy supported living. They also provide a care quality commission report for the reports and ratings of care. In addition to this, they also provide links to the elderly accommodation counsel, and a telephone number to ring for any queries. On the website, there is also a donation link in which individuals can donate money to supporting the elderly in assisted living conditions.</w:t>
      </w:r>
    </w:p>
    <w:p w:rsidR="00046179" w:rsidRPr="00046179" w:rsidRDefault="00046179" w:rsidP="00046179">
      <w:pPr>
        <w:widowControl/>
        <w:rPr>
          <w:rFonts w:ascii="Times New Roman" w:hAnsi="Times New Roman" w:cs="Times New Roman" w:hint="eastAsia"/>
          <w:kern w:val="0"/>
          <w:szCs w:val="24"/>
          <w:lang w:val="en-US"/>
        </w:rPr>
      </w:pPr>
    </w:p>
    <w:p w:rsidR="00046179" w:rsidRDefault="00046179" w:rsidP="00046179">
      <w:pPr>
        <w:widowControl/>
        <w:rPr>
          <w:rFonts w:ascii="Times New Roman" w:hAnsi="Times New Roman" w:cs="Times New Roman"/>
          <w:kern w:val="0"/>
          <w:szCs w:val="24"/>
          <w:lang w:val="en-US"/>
        </w:rPr>
      </w:pPr>
      <w:r>
        <w:rPr>
          <w:noProof/>
        </w:rPr>
        <w:drawing>
          <wp:anchor distT="0" distB="0" distL="114300" distR="114300" simplePos="0" relativeHeight="251666432" behindDoc="0" locked="0" layoutInCell="1" allowOverlap="1">
            <wp:simplePos x="0" y="0"/>
            <wp:positionH relativeFrom="margin">
              <wp:posOffset>17145</wp:posOffset>
            </wp:positionH>
            <wp:positionV relativeFrom="paragraph">
              <wp:posOffset>164465</wp:posOffset>
            </wp:positionV>
            <wp:extent cx="3149600" cy="2232660"/>
            <wp:effectExtent l="0" t="0" r="0" b="0"/>
            <wp:wrapThrough wrapText="bothSides">
              <wp:wrapPolygon edited="0">
                <wp:start x="0" y="0"/>
                <wp:lineTo x="0" y="21379"/>
                <wp:lineTo x="21426" y="21379"/>
                <wp:lineTo x="21426" y="0"/>
                <wp:lineTo x="0" y="0"/>
              </wp:wrapPolygon>
            </wp:wrapThrough>
            <wp:docPr id="9" name="圖片 9" descr="C:\Users\User\AppData\Local\Microsoft\Windows\INetCache\Content.MSO\6853EC3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User\AppData\Local\Microsoft\Windows\INetCache\Content.MSO\6853EC3E.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49600" cy="2232660"/>
                    </a:xfrm>
                    <a:prstGeom prst="rect">
                      <a:avLst/>
                    </a:prstGeom>
                    <a:noFill/>
                    <a:ln>
                      <a:noFill/>
                    </a:ln>
                  </pic:spPr>
                </pic:pic>
              </a:graphicData>
            </a:graphic>
            <wp14:sizeRelH relativeFrom="margin">
              <wp14:pctWidth>0</wp14:pctWidth>
            </wp14:sizeRelH>
            <wp14:sizeRelV relativeFrom="margin">
              <wp14:pctHeight>0</wp14:pctHeight>
            </wp14:sizeRelV>
          </wp:anchor>
        </w:drawing>
      </w:r>
      <w:proofErr w:type="spellStart"/>
      <w:r w:rsidRPr="00046179">
        <w:rPr>
          <w:rFonts w:ascii="Arial" w:eastAsia="Times New Roman" w:hAnsi="Arial" w:cs="Arial"/>
          <w:color w:val="000000"/>
          <w:kern w:val="0"/>
          <w:sz w:val="22"/>
          <w:lang w:val="en-US"/>
        </w:rPr>
        <w:t>AgeUK</w:t>
      </w:r>
      <w:proofErr w:type="spellEnd"/>
      <w:r w:rsidRPr="00046179">
        <w:rPr>
          <w:rFonts w:ascii="Arial" w:eastAsia="Times New Roman" w:hAnsi="Arial" w:cs="Arial"/>
          <w:color w:val="000000"/>
          <w:kern w:val="0"/>
          <w:sz w:val="22"/>
          <w:lang w:val="en-US"/>
        </w:rPr>
        <w:t xml:space="preserve"> produced a report in which they looked at practical support at home. The evidence that they provided in the report stated that a lot of elderly people wish to stay in their own homes for as long as they can. It also states that they like familiarity, wanting someone to support them who they are familiar with, trust and has respect. The elderly also prefe</w:t>
      </w:r>
      <w:r>
        <w:rPr>
          <w:rFonts w:ascii="Arial" w:eastAsia="Times New Roman" w:hAnsi="Arial" w:cs="Arial"/>
          <w:color w:val="000000"/>
          <w:kern w:val="0"/>
          <w:sz w:val="22"/>
          <w:lang w:val="en-US"/>
        </w:rPr>
        <w:t xml:space="preserve">r </w:t>
      </w:r>
      <w:r w:rsidRPr="00046179">
        <w:rPr>
          <w:rFonts w:ascii="Arial" w:eastAsia="Times New Roman" w:hAnsi="Arial" w:cs="Arial"/>
          <w:color w:val="000000"/>
          <w:kern w:val="0"/>
          <w:sz w:val="22"/>
          <w:lang w:val="en-US"/>
        </w:rPr>
        <w:t xml:space="preserve">flexibility and a ‘one-stop-shop’ approach when it comes to their care. </w:t>
      </w:r>
    </w:p>
    <w:p w:rsidR="00046179" w:rsidRDefault="00046179" w:rsidP="00046179">
      <w:pPr>
        <w:widowControl/>
        <w:rPr>
          <w:rFonts w:ascii="Times New Roman" w:hAnsi="Times New Roman" w:cs="Times New Roman" w:hint="eastAsia"/>
          <w:kern w:val="0"/>
          <w:szCs w:val="24"/>
          <w:lang w:val="en-US"/>
        </w:rPr>
      </w:pPr>
    </w:p>
    <w:p w:rsidR="00046179" w:rsidRPr="00046179" w:rsidRDefault="00046179" w:rsidP="00046179">
      <w:pPr>
        <w:widowControl/>
        <w:rPr>
          <w:rFonts w:ascii="Forte" w:hAnsi="Forte" w:cs="Times New Roman"/>
          <w:color w:val="00B050"/>
          <w:kern w:val="0"/>
          <w:sz w:val="40"/>
          <w:szCs w:val="40"/>
          <w:lang w:val="en-US"/>
        </w:rPr>
      </w:pPr>
      <w:r>
        <w:rPr>
          <w:rFonts w:ascii="Forte" w:hAnsi="Forte"/>
          <w:noProof/>
          <w:color w:val="00B050"/>
          <w:sz w:val="40"/>
          <w:szCs w:val="40"/>
        </w:rPr>
        <w:lastRenderedPageBreak/>
        <w:drawing>
          <wp:anchor distT="0" distB="0" distL="114300" distR="114300" simplePos="0" relativeHeight="251667456" behindDoc="0" locked="0" layoutInCell="1" allowOverlap="1">
            <wp:simplePos x="0" y="0"/>
            <wp:positionH relativeFrom="column">
              <wp:posOffset>3416300</wp:posOffset>
            </wp:positionH>
            <wp:positionV relativeFrom="paragraph">
              <wp:posOffset>0</wp:posOffset>
            </wp:positionV>
            <wp:extent cx="2764790" cy="2194560"/>
            <wp:effectExtent l="0" t="0" r="0" b="0"/>
            <wp:wrapThrough wrapText="bothSides">
              <wp:wrapPolygon edited="0">
                <wp:start x="0" y="0"/>
                <wp:lineTo x="0" y="21375"/>
                <wp:lineTo x="21431" y="21375"/>
                <wp:lineTo x="21431" y="0"/>
                <wp:lineTo x="0" y="0"/>
              </wp:wrapPolygon>
            </wp:wrapThrough>
            <wp:docPr id="10" name="圖片 10" descr="C:\Users\User\AppData\Local\Microsoft\Windows\INetCache\Content.MSO\47F6A2F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User\AppData\Local\Microsoft\Windows\INetCache\Content.MSO\47F6A2FC.tm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64790" cy="2194560"/>
                    </a:xfrm>
                    <a:prstGeom prst="rect">
                      <a:avLst/>
                    </a:prstGeom>
                    <a:noFill/>
                    <a:ln>
                      <a:noFill/>
                    </a:ln>
                  </pic:spPr>
                </pic:pic>
              </a:graphicData>
            </a:graphic>
            <wp14:sizeRelH relativeFrom="margin">
              <wp14:pctWidth>0</wp14:pctWidth>
            </wp14:sizeRelH>
            <wp14:sizeRelV relativeFrom="margin">
              <wp14:pctHeight>0</wp14:pctHeight>
            </wp14:sizeRelV>
          </wp:anchor>
        </w:drawing>
      </w:r>
      <w:proofErr w:type="spellStart"/>
      <w:r w:rsidRPr="00046179">
        <w:rPr>
          <w:rFonts w:ascii="Forte" w:hAnsi="Forte" w:cs="Times New Roman"/>
          <w:color w:val="00B050"/>
          <w:kern w:val="0"/>
          <w:sz w:val="40"/>
          <w:szCs w:val="40"/>
          <w:lang w:val="en-US"/>
        </w:rPr>
        <w:t>AbbeyField</w:t>
      </w:r>
      <w:proofErr w:type="spellEnd"/>
    </w:p>
    <w:p w:rsidR="00046179" w:rsidRDefault="00046179" w:rsidP="00046179">
      <w:pPr>
        <w:pStyle w:val="Web"/>
        <w:spacing w:before="0" w:beforeAutospacing="0" w:after="0" w:afterAutospacing="0"/>
      </w:pPr>
      <w:r>
        <w:rPr>
          <w:rFonts w:ascii="Arial" w:hAnsi="Arial" w:cs="Arial"/>
          <w:color w:val="000000"/>
          <w:sz w:val="22"/>
          <w:szCs w:val="22"/>
        </w:rPr>
        <w:t xml:space="preserve">Abbeyfield is another </w:t>
      </w:r>
      <w:r>
        <w:rPr>
          <w:rFonts w:ascii="Arial" w:hAnsi="Arial" w:cs="Arial"/>
          <w:color w:val="000000"/>
          <w:sz w:val="22"/>
          <w:szCs w:val="22"/>
        </w:rPr>
        <w:t>organization</w:t>
      </w:r>
      <w:r>
        <w:rPr>
          <w:rFonts w:ascii="Arial" w:hAnsi="Arial" w:cs="Arial"/>
          <w:color w:val="000000"/>
          <w:sz w:val="22"/>
          <w:szCs w:val="22"/>
        </w:rPr>
        <w:t xml:space="preserve"> in which supported living is provided for the elderly. They also offer a very resourceful website which is easy to navigate for help and advice. They quote, “Our Supported Housing services are designed to help you lead your life your way and offer security, independence and peace of mind.” (Abbeyfield, 2019). They provide users of their website with information on what supported living is and what is included in their supported living establishments. In addition to this, they also give service users a search bar to find nearby facilities to your location. There are also links to their social media's and an option to get in touch if any more assistance is needed.</w:t>
      </w:r>
    </w:p>
    <w:p w:rsidR="00046179" w:rsidRDefault="00046179" w:rsidP="00046179">
      <w:pPr>
        <w:widowControl/>
        <w:rPr>
          <w:rFonts w:ascii="Times New Roman" w:hAnsi="Times New Roman" w:cs="Times New Roman" w:hint="eastAsia"/>
          <w:kern w:val="0"/>
          <w:szCs w:val="24"/>
          <w:lang w:val="en-US"/>
        </w:rPr>
      </w:pPr>
    </w:p>
    <w:p w:rsidR="00046179" w:rsidRPr="00046179" w:rsidRDefault="00046179" w:rsidP="00046179">
      <w:pPr>
        <w:widowControl/>
        <w:rPr>
          <w:rFonts w:ascii="Forte" w:hAnsi="Forte" w:cs="Times New Roman"/>
          <w:color w:val="00B050"/>
          <w:kern w:val="0"/>
          <w:sz w:val="40"/>
          <w:szCs w:val="40"/>
          <w:lang w:val="en-US"/>
        </w:rPr>
      </w:pPr>
      <w:r w:rsidRPr="00046179">
        <w:rPr>
          <w:rFonts w:ascii="Forte" w:hAnsi="Forte" w:cs="Times New Roman"/>
          <w:color w:val="00B050"/>
          <w:kern w:val="0"/>
          <w:sz w:val="40"/>
          <w:szCs w:val="40"/>
          <w:lang w:val="en-US"/>
        </w:rPr>
        <w:t>Sunrise Senior Living</w:t>
      </w:r>
    </w:p>
    <w:p w:rsidR="00046179" w:rsidRDefault="00046179" w:rsidP="00046179">
      <w:pPr>
        <w:pStyle w:val="Web"/>
        <w:spacing w:before="0" w:beforeAutospacing="0" w:after="0" w:afterAutospacing="0"/>
      </w:pPr>
      <w:r>
        <w:rPr>
          <w:rFonts w:ascii="Forte" w:hAnsi="Forte"/>
          <w:noProof/>
          <w:color w:val="00B050"/>
          <w:sz w:val="40"/>
          <w:szCs w:val="40"/>
        </w:rPr>
        <w:drawing>
          <wp:anchor distT="0" distB="0" distL="114300" distR="114300" simplePos="0" relativeHeight="251668480" behindDoc="0" locked="0" layoutInCell="1" allowOverlap="1">
            <wp:simplePos x="0" y="0"/>
            <wp:positionH relativeFrom="column">
              <wp:posOffset>3264535</wp:posOffset>
            </wp:positionH>
            <wp:positionV relativeFrom="paragraph">
              <wp:posOffset>3227705</wp:posOffset>
            </wp:positionV>
            <wp:extent cx="2173605" cy="1226820"/>
            <wp:effectExtent l="0" t="0" r="0" b="0"/>
            <wp:wrapThrough wrapText="bothSides">
              <wp:wrapPolygon edited="0">
                <wp:start x="0" y="0"/>
                <wp:lineTo x="0" y="21130"/>
                <wp:lineTo x="21392" y="21130"/>
                <wp:lineTo x="21392" y="0"/>
                <wp:lineTo x="0" y="0"/>
              </wp:wrapPolygon>
            </wp:wrapThrough>
            <wp:docPr id="11" name="圖片 11" descr="C:\Users\User\AppData\Local\Microsoft\Windows\INetCache\Content.MSO\6F9D8E6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User\AppData\Local\Microsoft\Windows\INetCache\Content.MSO\6F9D8E6A.tm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73605" cy="122682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color w:val="000000"/>
          <w:sz w:val="22"/>
          <w:szCs w:val="22"/>
        </w:rPr>
        <w:t xml:space="preserve">Another </w:t>
      </w:r>
      <w:r>
        <w:rPr>
          <w:rFonts w:ascii="Arial" w:hAnsi="Arial" w:cs="Arial"/>
          <w:color w:val="000000"/>
          <w:sz w:val="22"/>
          <w:szCs w:val="22"/>
        </w:rPr>
        <w:t>organization</w:t>
      </w:r>
      <w:r>
        <w:rPr>
          <w:rFonts w:ascii="Arial" w:hAnsi="Arial" w:cs="Arial"/>
          <w:color w:val="000000"/>
          <w:sz w:val="22"/>
          <w:szCs w:val="22"/>
        </w:rPr>
        <w:t xml:space="preserve"> which aims to provide supported housing for the elderly is Sunrise Senior Living. They provide all the different types of care one might find at a care home, but with more independence for the individuals. They quote, “We provide assisted living services that are all about treating </w:t>
      </w:r>
      <w:proofErr w:type="gramStart"/>
      <w:r>
        <w:rPr>
          <w:rFonts w:ascii="Arial" w:hAnsi="Arial" w:cs="Arial"/>
          <w:color w:val="000000"/>
          <w:sz w:val="22"/>
          <w:szCs w:val="22"/>
        </w:rPr>
        <w:t>each and every</w:t>
      </w:r>
      <w:proofErr w:type="gramEnd"/>
      <w:r>
        <w:rPr>
          <w:rFonts w:ascii="Arial" w:hAnsi="Arial" w:cs="Arial"/>
          <w:color w:val="000000"/>
          <w:sz w:val="22"/>
          <w:szCs w:val="22"/>
        </w:rPr>
        <w:t xml:space="preserve"> resident as an individual. By understanding our residents’ needs, preserving dignity and respecting the independence, we help to create a real sense of home.” (Sunrise Senior Living, 2019). They provide care for those who may need help with day to day activities but also value their own privacy and independence to carry on with their everyday lives. They also offer a much more in-depth of medical care if it is required, even having their very own dementia care unit, which is a widely common disease amongst the elderly. At the moving in stage, the individual's needs are assessed to ensure they are getting the best possible care and service. They also have a range of highly trained staff who can meet every client’s needs. They offer private suites, both furnished and unfurnished so clients have the choice to bring their own furniture and belongings. In addition to that, they also provide clients with the chance to engage in hobbies, activities and private daily entertainment for the individuals. They also benefit from three meals a day cooked fresh by on-site chefs.</w:t>
      </w:r>
    </w:p>
    <w:p w:rsidR="00046179" w:rsidRDefault="00046179" w:rsidP="00046179">
      <w:pPr>
        <w:widowControl/>
        <w:jc w:val="center"/>
        <w:rPr>
          <w:rFonts w:ascii="Forte" w:hAnsi="Forte" w:cs="Times New Roman"/>
          <w:color w:val="FFC000"/>
          <w:kern w:val="0"/>
          <w:sz w:val="40"/>
          <w:szCs w:val="40"/>
          <w:lang w:val="en-US"/>
        </w:rPr>
      </w:pPr>
      <w:r>
        <w:rPr>
          <w:rFonts w:ascii="Forte" w:hAnsi="Forte"/>
          <w:noProof/>
          <w:color w:val="FFC000"/>
          <w:sz w:val="40"/>
          <w:szCs w:val="40"/>
        </w:rPr>
        <w:lastRenderedPageBreak/>
        <w:drawing>
          <wp:anchor distT="0" distB="0" distL="114300" distR="114300" simplePos="0" relativeHeight="251669504" behindDoc="0" locked="0" layoutInCell="1" allowOverlap="1">
            <wp:simplePos x="0" y="0"/>
            <wp:positionH relativeFrom="margin">
              <wp:posOffset>3202305</wp:posOffset>
            </wp:positionH>
            <wp:positionV relativeFrom="paragraph">
              <wp:posOffset>0</wp:posOffset>
            </wp:positionV>
            <wp:extent cx="2194560" cy="1555115"/>
            <wp:effectExtent l="0" t="0" r="0" b="6985"/>
            <wp:wrapThrough wrapText="bothSides">
              <wp:wrapPolygon edited="0">
                <wp:start x="0" y="0"/>
                <wp:lineTo x="0" y="21432"/>
                <wp:lineTo x="21375" y="21432"/>
                <wp:lineTo x="21375" y="0"/>
                <wp:lineTo x="0" y="0"/>
              </wp:wrapPolygon>
            </wp:wrapThrough>
            <wp:docPr id="12" name="圖片 12" descr="C:\Users\User\AppData\Local\Microsoft\Windows\INetCache\Content.MSO\FB7A820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sers\User\AppData\Local\Microsoft\Windows\INetCache\Content.MSO\FB7A8208.tmp"/>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94560" cy="15551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046179">
        <w:rPr>
          <w:rFonts w:ascii="Forte" w:hAnsi="Forte" w:cs="Times New Roman"/>
          <w:color w:val="FFC000"/>
          <w:kern w:val="0"/>
          <w:sz w:val="40"/>
          <w:szCs w:val="40"/>
          <w:lang w:val="en-US"/>
        </w:rPr>
        <w:t>Is there any research for the benefits or issues with supported living?</w:t>
      </w:r>
    </w:p>
    <w:p w:rsidR="00046179" w:rsidRDefault="00046179" w:rsidP="00046179">
      <w:pPr>
        <w:widowControl/>
        <w:rPr>
          <w:rFonts w:ascii="Arial" w:eastAsia="Times New Roman" w:hAnsi="Arial" w:cs="Arial"/>
          <w:color w:val="000000"/>
          <w:kern w:val="0"/>
          <w:sz w:val="22"/>
          <w:lang w:val="en-US"/>
        </w:rPr>
      </w:pPr>
    </w:p>
    <w:p w:rsidR="00046179" w:rsidRPr="00046179" w:rsidRDefault="00046179" w:rsidP="00046179">
      <w:pPr>
        <w:widowControl/>
        <w:rPr>
          <w:rFonts w:ascii="Times New Roman" w:eastAsia="Times New Roman" w:hAnsi="Times New Roman" w:cs="Times New Roman"/>
          <w:kern w:val="0"/>
          <w:szCs w:val="24"/>
          <w:lang w:val="en-US"/>
        </w:rPr>
      </w:pPr>
      <w:r w:rsidRPr="00046179">
        <w:rPr>
          <w:rFonts w:ascii="Arial" w:eastAsia="Times New Roman" w:hAnsi="Arial" w:cs="Arial"/>
          <w:color w:val="000000"/>
          <w:kern w:val="0"/>
          <w:sz w:val="22"/>
          <w:lang w:val="en-US"/>
        </w:rPr>
        <w:t>A paper produced by PSSRU (Personal Social Services Research Unit) conducted a study in supported living for the older generation. They did this by looking at statistics of the number of people currently residing in England, Wales, Scotland and Great Britain as a whole. They also looked at how much of these numbers were the elderly and how many had care needs/disabilities that needed to be met. A lot of their data was based on assumptions that most of the older generation have disabilities. They found that there was a rather high demand for supported living, which could lead to delays in the process of individuals getting supported living later in their lives. It can lead to long waiting lists and there then being a priority in who gains this type of support, as supported living would be given to those more in need of it than those who only just started showing deterioration in their later stages of life. It was predicted that there would have to be a 35% increase from the amount if supported living units from 2015 to meet the high demands that 2030 will be expected to have.</w:t>
      </w:r>
    </w:p>
    <w:p w:rsidR="00046179" w:rsidRPr="00046179" w:rsidRDefault="00046179" w:rsidP="00046179">
      <w:pPr>
        <w:widowControl/>
        <w:rPr>
          <w:rFonts w:ascii="Times New Roman" w:eastAsia="Times New Roman" w:hAnsi="Times New Roman" w:cs="Times New Roman"/>
          <w:kern w:val="0"/>
          <w:szCs w:val="24"/>
          <w:lang w:val="en-US"/>
        </w:rPr>
      </w:pPr>
    </w:p>
    <w:p w:rsidR="00046179" w:rsidRPr="00046179" w:rsidRDefault="00046179" w:rsidP="00046179">
      <w:pPr>
        <w:widowControl/>
        <w:rPr>
          <w:rFonts w:ascii="Times New Roman" w:eastAsia="Times New Roman" w:hAnsi="Times New Roman" w:cs="Times New Roman"/>
          <w:kern w:val="0"/>
          <w:szCs w:val="24"/>
          <w:lang w:val="en-US"/>
        </w:rPr>
      </w:pPr>
      <w:r>
        <w:rPr>
          <w:noProof/>
        </w:rPr>
        <w:drawing>
          <wp:anchor distT="0" distB="0" distL="114300" distR="114300" simplePos="0" relativeHeight="251670528" behindDoc="0" locked="0" layoutInCell="1" allowOverlap="1">
            <wp:simplePos x="0" y="0"/>
            <wp:positionH relativeFrom="margin">
              <wp:posOffset>3460750</wp:posOffset>
            </wp:positionH>
            <wp:positionV relativeFrom="paragraph">
              <wp:posOffset>2264410</wp:posOffset>
            </wp:positionV>
            <wp:extent cx="1927860" cy="1283335"/>
            <wp:effectExtent l="0" t="0" r="0" b="0"/>
            <wp:wrapThrough wrapText="bothSides">
              <wp:wrapPolygon edited="0">
                <wp:start x="0" y="0"/>
                <wp:lineTo x="0" y="21162"/>
                <wp:lineTo x="21344" y="21162"/>
                <wp:lineTo x="21344" y="0"/>
                <wp:lineTo x="0" y="0"/>
              </wp:wrapPolygon>
            </wp:wrapThrough>
            <wp:docPr id="13" name="圖片 13" descr="Image result for elderly and nur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Image result for elderly and nurse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927860" cy="12833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046179">
        <w:rPr>
          <w:rFonts w:ascii="Arial" w:eastAsia="Times New Roman" w:hAnsi="Arial" w:cs="Arial"/>
          <w:color w:val="000000"/>
          <w:kern w:val="0"/>
          <w:sz w:val="22"/>
          <w:lang w:val="en-US"/>
        </w:rPr>
        <w:t>Another review suggests that there is a very limited amount of research involving the quality of supported living for those in the later stages in life. This lack of evidence does, however, produce a lot of concern for both the elderly who are going to stay in supported living accommodation and their families who are willing to let them live there. In addition to this, it also suggests that there has been a significant drop in staff which could be related to the NHS cuts. With staff leaving, this means that there has been a drop in the level of care that can be provided at such supported living units, especially for those ages 85+ who have a higher need of care than the younger residents. It was also found that there is a very limited amount of research for England regarding the supported living quality of care and very close to none for the rest of the U.K which can produce a great deal of concern. The Government plans to change this, however. There are plans to drop the high cost of supported living and provide staff with more training to cover the wide range of needs in the elderly at different stages of their life.</w:t>
      </w:r>
      <w:r w:rsidRPr="00046179">
        <w:t xml:space="preserve"> </w:t>
      </w:r>
    </w:p>
    <w:p w:rsidR="00046179" w:rsidRPr="00FD1A8A" w:rsidRDefault="00046179" w:rsidP="00046179">
      <w:pPr>
        <w:pStyle w:val="Web"/>
        <w:spacing w:before="0" w:beforeAutospacing="0" w:after="0" w:afterAutospacing="0"/>
        <w:rPr>
          <w:rFonts w:ascii="Forte" w:hAnsi="Forte"/>
          <w:color w:val="C00000"/>
          <w:sz w:val="40"/>
          <w:szCs w:val="40"/>
        </w:rPr>
      </w:pPr>
      <w:r w:rsidRPr="00FD1A8A">
        <w:rPr>
          <w:rFonts w:ascii="Forte" w:hAnsi="Forte" w:cs="Arial"/>
          <w:color w:val="C00000"/>
          <w:sz w:val="40"/>
          <w:szCs w:val="40"/>
          <w:u w:val="single"/>
        </w:rPr>
        <w:lastRenderedPageBreak/>
        <w:t>References</w:t>
      </w:r>
      <w:bookmarkStart w:id="0" w:name="_GoBack"/>
      <w:bookmarkEnd w:id="0"/>
    </w:p>
    <w:p w:rsidR="00046179" w:rsidRDefault="00046179" w:rsidP="00046179">
      <w:pPr>
        <w:pStyle w:val="Web"/>
        <w:spacing w:before="0" w:beforeAutospacing="0" w:after="0" w:afterAutospacing="0"/>
      </w:pPr>
      <w:r>
        <w:rPr>
          <w:rFonts w:ascii="Arial" w:hAnsi="Arial" w:cs="Arial"/>
          <w:color w:val="000000"/>
          <w:sz w:val="22"/>
          <w:szCs w:val="22"/>
        </w:rPr>
        <w:t xml:space="preserve">Abbeyfield. (2019). </w:t>
      </w:r>
      <w:r>
        <w:rPr>
          <w:rFonts w:ascii="Arial" w:hAnsi="Arial" w:cs="Arial"/>
          <w:i/>
          <w:iCs/>
          <w:color w:val="000000"/>
          <w:sz w:val="22"/>
          <w:szCs w:val="22"/>
        </w:rPr>
        <w:t xml:space="preserve">We offer Supported Housing across the UK. </w:t>
      </w:r>
      <w:r>
        <w:rPr>
          <w:rFonts w:ascii="Arial" w:hAnsi="Arial" w:cs="Arial"/>
          <w:color w:val="000000"/>
          <w:sz w:val="22"/>
          <w:szCs w:val="22"/>
        </w:rPr>
        <w:t xml:space="preserve">Retrieved from: </w:t>
      </w:r>
      <w:hyperlink r:id="rId16" w:history="1">
        <w:r>
          <w:rPr>
            <w:rStyle w:val="a5"/>
            <w:rFonts w:ascii="Arial" w:hAnsi="Arial" w:cs="Arial"/>
            <w:color w:val="1155CC"/>
            <w:sz w:val="22"/>
            <w:szCs w:val="22"/>
          </w:rPr>
          <w:t>https://www.abbeyfield.com</w:t>
        </w:r>
      </w:hyperlink>
    </w:p>
    <w:p w:rsidR="00046179" w:rsidRDefault="00046179" w:rsidP="00046179">
      <w:pPr>
        <w:pStyle w:val="Web"/>
        <w:spacing w:before="0" w:beforeAutospacing="0" w:after="0" w:afterAutospacing="0"/>
      </w:pPr>
      <w:proofErr w:type="spellStart"/>
      <w:r>
        <w:rPr>
          <w:rFonts w:ascii="Arial" w:hAnsi="Arial" w:cs="Arial"/>
          <w:color w:val="000000"/>
          <w:sz w:val="22"/>
          <w:szCs w:val="22"/>
        </w:rPr>
        <w:t>AgeUK</w:t>
      </w:r>
      <w:proofErr w:type="spellEnd"/>
      <w:r>
        <w:rPr>
          <w:rFonts w:ascii="Arial" w:hAnsi="Arial" w:cs="Arial"/>
          <w:color w:val="000000"/>
          <w:sz w:val="22"/>
          <w:szCs w:val="22"/>
        </w:rPr>
        <w:t xml:space="preserve">. (2019). </w:t>
      </w:r>
      <w:r>
        <w:rPr>
          <w:rFonts w:ascii="Arial" w:hAnsi="Arial" w:cs="Arial"/>
          <w:i/>
          <w:iCs/>
          <w:color w:val="000000"/>
          <w:sz w:val="22"/>
          <w:szCs w:val="22"/>
          <w:shd w:val="clear" w:color="auto" w:fill="FFFFFF"/>
        </w:rPr>
        <w:t>Assisted living and extra-care housing</w:t>
      </w:r>
      <w:r>
        <w:rPr>
          <w:rFonts w:ascii="Arial" w:hAnsi="Arial" w:cs="Arial"/>
          <w:color w:val="000000"/>
          <w:sz w:val="22"/>
          <w:szCs w:val="22"/>
          <w:shd w:val="clear" w:color="auto" w:fill="FFFFFF"/>
        </w:rPr>
        <w:t xml:space="preserve">. Retrieved from: </w:t>
      </w:r>
      <w:hyperlink r:id="rId17" w:history="1">
        <w:r>
          <w:rPr>
            <w:rStyle w:val="a5"/>
            <w:rFonts w:ascii="Arial" w:hAnsi="Arial" w:cs="Arial"/>
            <w:color w:val="1155CC"/>
            <w:sz w:val="22"/>
            <w:szCs w:val="22"/>
            <w:shd w:val="clear" w:color="auto" w:fill="FFFFFF"/>
          </w:rPr>
          <w:t>https://www.ageuk.org.uk</w:t>
        </w:r>
      </w:hyperlink>
    </w:p>
    <w:p w:rsidR="00046179" w:rsidRDefault="00046179" w:rsidP="00046179">
      <w:pPr>
        <w:pStyle w:val="Web"/>
        <w:spacing w:before="0" w:beforeAutospacing="0" w:after="0" w:afterAutospacing="0"/>
      </w:pPr>
      <w:proofErr w:type="spellStart"/>
      <w:r>
        <w:rPr>
          <w:rFonts w:ascii="Arial" w:hAnsi="Arial" w:cs="Arial"/>
          <w:color w:val="000000"/>
          <w:sz w:val="22"/>
          <w:szCs w:val="22"/>
        </w:rPr>
        <w:t>AgeUK</w:t>
      </w:r>
      <w:proofErr w:type="spellEnd"/>
      <w:r>
        <w:rPr>
          <w:rFonts w:ascii="Arial" w:hAnsi="Arial" w:cs="Arial"/>
          <w:color w:val="000000"/>
          <w:sz w:val="22"/>
          <w:szCs w:val="22"/>
        </w:rPr>
        <w:t>. (2019)</w:t>
      </w:r>
      <w:r>
        <w:rPr>
          <w:rFonts w:ascii="Arial" w:hAnsi="Arial" w:cs="Arial"/>
          <w:i/>
          <w:iCs/>
          <w:color w:val="000000"/>
          <w:sz w:val="22"/>
          <w:szCs w:val="22"/>
        </w:rPr>
        <w:t xml:space="preserve"> Practical Support at Home Evidence Review</w:t>
      </w:r>
      <w:r>
        <w:rPr>
          <w:rFonts w:ascii="Arial" w:hAnsi="Arial" w:cs="Arial"/>
          <w:color w:val="000000"/>
          <w:sz w:val="22"/>
          <w:szCs w:val="22"/>
        </w:rPr>
        <w:t xml:space="preserve"> [PDF]. Retrieved from: </w:t>
      </w:r>
      <w:hyperlink r:id="rId18" w:history="1">
        <w:r>
          <w:rPr>
            <w:rStyle w:val="a5"/>
            <w:rFonts w:ascii="Arial" w:hAnsi="Arial" w:cs="Arial"/>
            <w:color w:val="1155CC"/>
            <w:sz w:val="22"/>
            <w:szCs w:val="22"/>
          </w:rPr>
          <w:t>https://www.ageuk.org.uk</w:t>
        </w:r>
      </w:hyperlink>
      <w:r>
        <w:rPr>
          <w:rFonts w:ascii="Arial" w:hAnsi="Arial" w:cs="Arial"/>
          <w:color w:val="000000"/>
          <w:sz w:val="22"/>
          <w:szCs w:val="22"/>
        </w:rPr>
        <w:t xml:space="preserve"> </w:t>
      </w:r>
    </w:p>
    <w:p w:rsidR="00046179" w:rsidRDefault="00046179" w:rsidP="00046179">
      <w:pPr>
        <w:pStyle w:val="Web"/>
        <w:spacing w:before="0" w:beforeAutospacing="0" w:after="0" w:afterAutospacing="0"/>
      </w:pPr>
      <w:r>
        <w:rPr>
          <w:rFonts w:ascii="Arial" w:hAnsi="Arial" w:cs="Arial"/>
          <w:color w:val="000000"/>
          <w:sz w:val="22"/>
          <w:szCs w:val="22"/>
        </w:rPr>
        <w:t xml:space="preserve">Coates, S. (2018). </w:t>
      </w:r>
      <w:r>
        <w:rPr>
          <w:rFonts w:ascii="Arial" w:hAnsi="Arial" w:cs="Arial"/>
          <w:i/>
          <w:iCs/>
          <w:color w:val="000000"/>
          <w:sz w:val="22"/>
          <w:szCs w:val="22"/>
        </w:rPr>
        <w:t>Overview of the UK population: November 2018</w:t>
      </w:r>
      <w:r>
        <w:rPr>
          <w:rFonts w:ascii="Arial" w:hAnsi="Arial" w:cs="Arial"/>
          <w:color w:val="000000"/>
          <w:sz w:val="22"/>
          <w:szCs w:val="22"/>
        </w:rPr>
        <w:t xml:space="preserve">. Retrieved from: </w:t>
      </w:r>
      <w:hyperlink r:id="rId19" w:history="1">
        <w:r>
          <w:rPr>
            <w:rStyle w:val="a5"/>
            <w:rFonts w:ascii="Arial" w:hAnsi="Arial" w:cs="Arial"/>
            <w:color w:val="1155CC"/>
            <w:sz w:val="22"/>
            <w:szCs w:val="22"/>
          </w:rPr>
          <w:t>https://www.ons.gov.uk</w:t>
        </w:r>
      </w:hyperlink>
    </w:p>
    <w:p w:rsidR="00046179" w:rsidRDefault="00046179" w:rsidP="00046179">
      <w:pPr>
        <w:pStyle w:val="Web"/>
        <w:spacing w:before="0" w:beforeAutospacing="0" w:after="0" w:afterAutospacing="0"/>
      </w:pPr>
      <w:r>
        <w:rPr>
          <w:rFonts w:ascii="Arial" w:hAnsi="Arial" w:cs="Arial"/>
          <w:color w:val="000000"/>
          <w:sz w:val="22"/>
          <w:szCs w:val="22"/>
        </w:rPr>
        <w:t xml:space="preserve">NHS. (2018) </w:t>
      </w:r>
      <w:r>
        <w:rPr>
          <w:rFonts w:ascii="Arial" w:hAnsi="Arial" w:cs="Arial"/>
          <w:i/>
          <w:iCs/>
          <w:color w:val="000000"/>
          <w:sz w:val="22"/>
          <w:szCs w:val="22"/>
        </w:rPr>
        <w:t>Supported living services.</w:t>
      </w:r>
      <w:r>
        <w:rPr>
          <w:rFonts w:ascii="Arial" w:hAnsi="Arial" w:cs="Arial"/>
          <w:color w:val="000000"/>
          <w:sz w:val="22"/>
          <w:szCs w:val="22"/>
        </w:rPr>
        <w:t xml:space="preserve"> Retrieved from: </w:t>
      </w:r>
      <w:hyperlink r:id="rId20" w:history="1">
        <w:r>
          <w:rPr>
            <w:rStyle w:val="a5"/>
            <w:rFonts w:ascii="Arial" w:hAnsi="Arial" w:cs="Arial"/>
            <w:color w:val="1155CC"/>
            <w:sz w:val="22"/>
            <w:szCs w:val="22"/>
          </w:rPr>
          <w:t>https://www.nhs.uk</w:t>
        </w:r>
      </w:hyperlink>
      <w:r>
        <w:rPr>
          <w:rFonts w:ascii="Arial" w:hAnsi="Arial" w:cs="Arial"/>
          <w:color w:val="000000"/>
          <w:sz w:val="22"/>
          <w:szCs w:val="22"/>
        </w:rPr>
        <w:t xml:space="preserve"> </w:t>
      </w:r>
    </w:p>
    <w:p w:rsidR="00046179" w:rsidRDefault="00046179" w:rsidP="00046179">
      <w:pPr>
        <w:pStyle w:val="Web"/>
        <w:spacing w:before="0" w:beforeAutospacing="0" w:after="0" w:afterAutospacing="0"/>
      </w:pPr>
      <w:r>
        <w:rPr>
          <w:rFonts w:ascii="Arial" w:hAnsi="Arial" w:cs="Arial"/>
          <w:color w:val="000000"/>
          <w:sz w:val="22"/>
          <w:szCs w:val="22"/>
        </w:rPr>
        <w:t xml:space="preserve">Pannell, J. &amp; Blood, I. (2012). </w:t>
      </w:r>
      <w:r>
        <w:rPr>
          <w:rFonts w:ascii="Arial" w:hAnsi="Arial" w:cs="Arial"/>
          <w:i/>
          <w:iCs/>
          <w:color w:val="000000"/>
          <w:sz w:val="22"/>
          <w:szCs w:val="22"/>
        </w:rPr>
        <w:t xml:space="preserve">Supported housing for older people in the UK: An evidence </w:t>
      </w:r>
      <w:proofErr w:type="gramStart"/>
      <w:r>
        <w:rPr>
          <w:rFonts w:ascii="Arial" w:hAnsi="Arial" w:cs="Arial"/>
          <w:i/>
          <w:iCs/>
          <w:color w:val="000000"/>
          <w:sz w:val="22"/>
          <w:szCs w:val="22"/>
        </w:rPr>
        <w:t>review</w:t>
      </w:r>
      <w:proofErr w:type="gramEnd"/>
      <w:r>
        <w:rPr>
          <w:rFonts w:ascii="Arial" w:hAnsi="Arial" w:cs="Arial"/>
          <w:i/>
          <w:iCs/>
          <w:color w:val="000000"/>
          <w:sz w:val="22"/>
          <w:szCs w:val="22"/>
        </w:rPr>
        <w:t xml:space="preserve">. </w:t>
      </w:r>
      <w:r>
        <w:rPr>
          <w:rFonts w:ascii="Arial" w:hAnsi="Arial" w:cs="Arial"/>
          <w:color w:val="000000"/>
          <w:sz w:val="22"/>
          <w:szCs w:val="22"/>
        </w:rPr>
        <w:t xml:space="preserve">Retrieved from: </w:t>
      </w:r>
      <w:hyperlink r:id="rId21" w:history="1">
        <w:r>
          <w:rPr>
            <w:rStyle w:val="a5"/>
            <w:rFonts w:ascii="Arial" w:hAnsi="Arial" w:cs="Arial"/>
            <w:color w:val="1155CC"/>
            <w:sz w:val="22"/>
            <w:szCs w:val="22"/>
          </w:rPr>
          <w:t>https://www.jrf.org.uk</w:t>
        </w:r>
      </w:hyperlink>
      <w:r>
        <w:rPr>
          <w:rFonts w:ascii="Arial" w:hAnsi="Arial" w:cs="Arial"/>
          <w:color w:val="000000"/>
          <w:sz w:val="22"/>
          <w:szCs w:val="22"/>
        </w:rPr>
        <w:t xml:space="preserve"> </w:t>
      </w:r>
    </w:p>
    <w:p w:rsidR="00046179" w:rsidRDefault="00046179" w:rsidP="00046179">
      <w:pPr>
        <w:pStyle w:val="Web"/>
        <w:spacing w:before="0" w:beforeAutospacing="0" w:after="0" w:afterAutospacing="0"/>
      </w:pPr>
      <w:proofErr w:type="spellStart"/>
      <w:r>
        <w:rPr>
          <w:rFonts w:ascii="Arial" w:hAnsi="Arial" w:cs="Arial"/>
          <w:color w:val="000000"/>
          <w:sz w:val="22"/>
          <w:szCs w:val="22"/>
        </w:rPr>
        <w:t>Publications.Parliament</w:t>
      </w:r>
      <w:proofErr w:type="spellEnd"/>
      <w:r>
        <w:rPr>
          <w:rFonts w:ascii="Arial" w:hAnsi="Arial" w:cs="Arial"/>
          <w:color w:val="000000"/>
          <w:sz w:val="22"/>
          <w:szCs w:val="22"/>
        </w:rPr>
        <w:t>. (2017).</w:t>
      </w:r>
      <w:r>
        <w:rPr>
          <w:rFonts w:ascii="Arial" w:hAnsi="Arial" w:cs="Arial"/>
          <w:i/>
          <w:iCs/>
          <w:color w:val="000000"/>
          <w:sz w:val="22"/>
          <w:szCs w:val="22"/>
        </w:rPr>
        <w:t xml:space="preserve"> Future of supported housing.</w:t>
      </w:r>
      <w:r>
        <w:rPr>
          <w:rFonts w:ascii="Arial" w:hAnsi="Arial" w:cs="Arial"/>
          <w:color w:val="000000"/>
          <w:sz w:val="22"/>
          <w:szCs w:val="22"/>
        </w:rPr>
        <w:t xml:space="preserve"> [PDF]. Retrieved from: </w:t>
      </w:r>
      <w:hyperlink r:id="rId22" w:history="1">
        <w:r>
          <w:rPr>
            <w:rStyle w:val="a5"/>
            <w:rFonts w:ascii="Arial" w:hAnsi="Arial" w:cs="Arial"/>
            <w:color w:val="1155CC"/>
            <w:sz w:val="22"/>
            <w:szCs w:val="22"/>
          </w:rPr>
          <w:t>https://publications.parliament.uk</w:t>
        </w:r>
      </w:hyperlink>
      <w:r>
        <w:rPr>
          <w:rFonts w:ascii="Arial" w:hAnsi="Arial" w:cs="Arial"/>
          <w:color w:val="000000"/>
          <w:sz w:val="22"/>
          <w:szCs w:val="22"/>
        </w:rPr>
        <w:t xml:space="preserve"> </w:t>
      </w:r>
    </w:p>
    <w:p w:rsidR="00046179" w:rsidRDefault="00046179" w:rsidP="00046179">
      <w:pPr>
        <w:pStyle w:val="Web"/>
        <w:spacing w:before="0" w:beforeAutospacing="0" w:after="0" w:afterAutospacing="0"/>
      </w:pPr>
      <w:r>
        <w:rPr>
          <w:rFonts w:ascii="Arial" w:hAnsi="Arial" w:cs="Arial"/>
          <w:color w:val="000000"/>
          <w:sz w:val="22"/>
          <w:szCs w:val="22"/>
        </w:rPr>
        <w:t xml:space="preserve">Which. (2019). </w:t>
      </w:r>
      <w:r>
        <w:rPr>
          <w:rFonts w:ascii="Arial" w:hAnsi="Arial" w:cs="Arial"/>
          <w:i/>
          <w:iCs/>
          <w:color w:val="000000"/>
          <w:sz w:val="22"/>
          <w:szCs w:val="22"/>
        </w:rPr>
        <w:t>Pros and cons of sheltered housing</w:t>
      </w:r>
      <w:r>
        <w:rPr>
          <w:rFonts w:ascii="Arial" w:hAnsi="Arial" w:cs="Arial"/>
          <w:color w:val="000000"/>
          <w:sz w:val="22"/>
          <w:szCs w:val="22"/>
        </w:rPr>
        <w:t xml:space="preserve">. Retrieved from: </w:t>
      </w:r>
      <w:hyperlink r:id="rId23" w:history="1">
        <w:r>
          <w:rPr>
            <w:rStyle w:val="a5"/>
            <w:rFonts w:ascii="Arial" w:hAnsi="Arial" w:cs="Arial"/>
            <w:color w:val="1155CC"/>
            <w:sz w:val="22"/>
            <w:szCs w:val="22"/>
          </w:rPr>
          <w:t>https://www.which.co.uk</w:t>
        </w:r>
      </w:hyperlink>
      <w:r>
        <w:rPr>
          <w:rFonts w:ascii="Arial" w:hAnsi="Arial" w:cs="Arial"/>
          <w:color w:val="000000"/>
          <w:sz w:val="22"/>
          <w:szCs w:val="22"/>
        </w:rPr>
        <w:t xml:space="preserve"> </w:t>
      </w:r>
    </w:p>
    <w:p w:rsidR="00046179" w:rsidRDefault="00046179" w:rsidP="00046179">
      <w:pPr>
        <w:pStyle w:val="Web"/>
        <w:spacing w:before="0" w:beforeAutospacing="0" w:after="0" w:afterAutospacing="0"/>
      </w:pPr>
      <w:proofErr w:type="spellStart"/>
      <w:r>
        <w:rPr>
          <w:rFonts w:ascii="Arial" w:hAnsi="Arial" w:cs="Arial"/>
          <w:color w:val="000000"/>
          <w:sz w:val="22"/>
          <w:szCs w:val="22"/>
        </w:rPr>
        <w:t>Wittenburg</w:t>
      </w:r>
      <w:proofErr w:type="spellEnd"/>
      <w:r>
        <w:rPr>
          <w:rFonts w:ascii="Arial" w:hAnsi="Arial" w:cs="Arial"/>
          <w:color w:val="000000"/>
          <w:sz w:val="22"/>
          <w:szCs w:val="22"/>
        </w:rPr>
        <w:t xml:space="preserve">, R. &amp; Hu, B. (2017). </w:t>
      </w:r>
      <w:r>
        <w:rPr>
          <w:rFonts w:ascii="Arial" w:hAnsi="Arial" w:cs="Arial"/>
          <w:i/>
          <w:iCs/>
          <w:color w:val="000000"/>
          <w:sz w:val="22"/>
          <w:szCs w:val="22"/>
        </w:rPr>
        <w:t>Projected demand for supported housing in Great Britain 2015 to 2030.</w:t>
      </w:r>
      <w:r>
        <w:rPr>
          <w:rFonts w:ascii="Arial" w:hAnsi="Arial" w:cs="Arial"/>
          <w:color w:val="000000"/>
          <w:sz w:val="22"/>
          <w:szCs w:val="22"/>
        </w:rPr>
        <w:t xml:space="preserve"> [PDF]. London School of Economics: PSSRU. Retrieved from: </w:t>
      </w:r>
      <w:hyperlink r:id="rId24" w:history="1">
        <w:r>
          <w:rPr>
            <w:rStyle w:val="a5"/>
            <w:rFonts w:ascii="Arial" w:hAnsi="Arial" w:cs="Arial"/>
            <w:color w:val="1155CC"/>
            <w:sz w:val="22"/>
            <w:szCs w:val="22"/>
          </w:rPr>
          <w:t>http://eprints.lse.ac.uk</w:t>
        </w:r>
      </w:hyperlink>
      <w:r>
        <w:rPr>
          <w:rFonts w:ascii="Arial" w:hAnsi="Arial" w:cs="Arial"/>
          <w:color w:val="000000"/>
          <w:sz w:val="22"/>
          <w:szCs w:val="22"/>
        </w:rPr>
        <w:t xml:space="preserve"> </w:t>
      </w:r>
    </w:p>
    <w:p w:rsidR="00046179" w:rsidRDefault="00046179" w:rsidP="00046179">
      <w:pPr>
        <w:pStyle w:val="Web"/>
        <w:spacing w:before="0" w:beforeAutospacing="0" w:after="0" w:afterAutospacing="0"/>
      </w:pPr>
      <w:r>
        <w:rPr>
          <w:rFonts w:ascii="Arial" w:hAnsi="Arial" w:cs="Arial"/>
          <w:color w:val="000000"/>
          <w:sz w:val="22"/>
          <w:szCs w:val="22"/>
        </w:rPr>
        <w:t xml:space="preserve">WRBC. (2018). </w:t>
      </w:r>
      <w:proofErr w:type="spellStart"/>
      <w:r>
        <w:rPr>
          <w:rFonts w:ascii="Arial" w:hAnsi="Arial" w:cs="Arial"/>
          <w:i/>
          <w:iCs/>
          <w:color w:val="000000"/>
          <w:sz w:val="22"/>
          <w:szCs w:val="22"/>
        </w:rPr>
        <w:t>Britains</w:t>
      </w:r>
      <w:proofErr w:type="spellEnd"/>
      <w:r>
        <w:rPr>
          <w:rFonts w:ascii="Arial" w:hAnsi="Arial" w:cs="Arial"/>
          <w:i/>
          <w:iCs/>
          <w:color w:val="000000"/>
          <w:sz w:val="22"/>
          <w:szCs w:val="22"/>
        </w:rPr>
        <w:t xml:space="preserve"> Ageing Population Crisis</w:t>
      </w:r>
      <w:r>
        <w:rPr>
          <w:rFonts w:ascii="Arial" w:hAnsi="Arial" w:cs="Arial"/>
          <w:color w:val="000000"/>
          <w:sz w:val="22"/>
          <w:szCs w:val="22"/>
        </w:rPr>
        <w:t xml:space="preserve"> [photograph]. Retrieved from: </w:t>
      </w:r>
      <w:hyperlink r:id="rId25" w:history="1">
        <w:r>
          <w:rPr>
            <w:rStyle w:val="a5"/>
            <w:rFonts w:ascii="Arial" w:hAnsi="Arial" w:cs="Arial"/>
            <w:color w:val="1155CC"/>
            <w:sz w:val="22"/>
            <w:szCs w:val="22"/>
          </w:rPr>
          <w:t>https://wrbc.co.uk/</w:t>
        </w:r>
      </w:hyperlink>
      <w:r>
        <w:rPr>
          <w:rFonts w:ascii="Arial" w:hAnsi="Arial" w:cs="Arial"/>
          <w:color w:val="000000"/>
          <w:sz w:val="22"/>
          <w:szCs w:val="22"/>
        </w:rPr>
        <w:t xml:space="preserve"> </w:t>
      </w:r>
    </w:p>
    <w:p w:rsidR="00046179" w:rsidRPr="00046179" w:rsidRDefault="00046179" w:rsidP="00046179">
      <w:pPr>
        <w:widowControl/>
        <w:jc w:val="center"/>
        <w:rPr>
          <w:rFonts w:ascii="Forte" w:hAnsi="Forte" w:cs="Times New Roman"/>
          <w:color w:val="FFC000"/>
          <w:kern w:val="0"/>
          <w:sz w:val="40"/>
          <w:szCs w:val="40"/>
          <w:lang w:val="en-US"/>
        </w:rPr>
      </w:pPr>
    </w:p>
    <w:sectPr w:rsidR="00046179" w:rsidRPr="00046179">
      <w:pgSz w:w="11906" w:h="16838"/>
      <w:pgMar w:top="1985" w:right="1701" w:bottom="1701" w:left="1701" w:header="851" w:footer="992" w:gutter="0"/>
      <w:cols w:space="425"/>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orte">
    <w:panose1 w:val="03060902040502070203"/>
    <w:charset w:val="00"/>
    <w:family w:val="script"/>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8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4B4D"/>
    <w:rsid w:val="00046179"/>
    <w:rsid w:val="00106C38"/>
    <w:rsid w:val="002852BE"/>
    <w:rsid w:val="00EB4B4D"/>
    <w:rsid w:val="00FD1A8A"/>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0F4A6"/>
  <w15:chartTrackingRefBased/>
  <w15:docId w15:val="{7C92F4CF-A70F-4BF1-AFC5-A60311699E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pPr>
    <w:rPr>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EB4B4D"/>
    <w:rPr>
      <w:rFonts w:asciiTheme="majorHAnsi" w:eastAsiaTheme="majorEastAsia" w:hAnsiTheme="majorHAnsi" w:cstheme="majorBidi"/>
      <w:sz w:val="18"/>
      <w:szCs w:val="18"/>
    </w:rPr>
  </w:style>
  <w:style w:type="character" w:customStyle="1" w:styleId="a4">
    <w:name w:val="註解方塊文字 字元"/>
    <w:basedOn w:val="a0"/>
    <w:link w:val="a3"/>
    <w:uiPriority w:val="99"/>
    <w:semiHidden/>
    <w:rsid w:val="00EB4B4D"/>
    <w:rPr>
      <w:rFonts w:asciiTheme="majorHAnsi" w:eastAsiaTheme="majorEastAsia" w:hAnsiTheme="majorHAnsi" w:cstheme="majorBidi"/>
      <w:sz w:val="18"/>
      <w:szCs w:val="18"/>
      <w:lang w:val="en-GB"/>
    </w:rPr>
  </w:style>
  <w:style w:type="paragraph" w:styleId="Web">
    <w:name w:val="Normal (Web)"/>
    <w:basedOn w:val="a"/>
    <w:uiPriority w:val="99"/>
    <w:semiHidden/>
    <w:unhideWhenUsed/>
    <w:rsid w:val="00EB4B4D"/>
    <w:pPr>
      <w:widowControl/>
      <w:spacing w:before="100" w:beforeAutospacing="1" w:after="100" w:afterAutospacing="1"/>
    </w:pPr>
    <w:rPr>
      <w:rFonts w:ascii="Times New Roman" w:eastAsia="Times New Roman" w:hAnsi="Times New Roman" w:cs="Times New Roman"/>
      <w:kern w:val="0"/>
      <w:szCs w:val="24"/>
      <w:lang w:val="en-US"/>
    </w:rPr>
  </w:style>
  <w:style w:type="character" w:styleId="a5">
    <w:name w:val="Hyperlink"/>
    <w:basedOn w:val="a0"/>
    <w:uiPriority w:val="99"/>
    <w:semiHidden/>
    <w:unhideWhenUsed/>
    <w:rsid w:val="0004617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811200">
      <w:bodyDiv w:val="1"/>
      <w:marLeft w:val="0"/>
      <w:marRight w:val="0"/>
      <w:marTop w:val="0"/>
      <w:marBottom w:val="0"/>
      <w:divBdr>
        <w:top w:val="none" w:sz="0" w:space="0" w:color="auto"/>
        <w:left w:val="none" w:sz="0" w:space="0" w:color="auto"/>
        <w:bottom w:val="none" w:sz="0" w:space="0" w:color="auto"/>
        <w:right w:val="none" w:sz="0" w:space="0" w:color="auto"/>
      </w:divBdr>
    </w:div>
    <w:div w:id="843588276">
      <w:bodyDiv w:val="1"/>
      <w:marLeft w:val="0"/>
      <w:marRight w:val="0"/>
      <w:marTop w:val="0"/>
      <w:marBottom w:val="0"/>
      <w:divBdr>
        <w:top w:val="none" w:sz="0" w:space="0" w:color="auto"/>
        <w:left w:val="none" w:sz="0" w:space="0" w:color="auto"/>
        <w:bottom w:val="none" w:sz="0" w:space="0" w:color="auto"/>
        <w:right w:val="none" w:sz="0" w:space="0" w:color="auto"/>
      </w:divBdr>
    </w:div>
    <w:div w:id="1007749993">
      <w:bodyDiv w:val="1"/>
      <w:marLeft w:val="0"/>
      <w:marRight w:val="0"/>
      <w:marTop w:val="0"/>
      <w:marBottom w:val="0"/>
      <w:divBdr>
        <w:top w:val="none" w:sz="0" w:space="0" w:color="auto"/>
        <w:left w:val="none" w:sz="0" w:space="0" w:color="auto"/>
        <w:bottom w:val="none" w:sz="0" w:space="0" w:color="auto"/>
        <w:right w:val="none" w:sz="0" w:space="0" w:color="auto"/>
      </w:divBdr>
    </w:div>
    <w:div w:id="1024404523">
      <w:bodyDiv w:val="1"/>
      <w:marLeft w:val="0"/>
      <w:marRight w:val="0"/>
      <w:marTop w:val="0"/>
      <w:marBottom w:val="0"/>
      <w:divBdr>
        <w:top w:val="none" w:sz="0" w:space="0" w:color="auto"/>
        <w:left w:val="none" w:sz="0" w:space="0" w:color="auto"/>
        <w:bottom w:val="none" w:sz="0" w:space="0" w:color="auto"/>
        <w:right w:val="none" w:sz="0" w:space="0" w:color="auto"/>
      </w:divBdr>
    </w:div>
    <w:div w:id="1315721222">
      <w:bodyDiv w:val="1"/>
      <w:marLeft w:val="0"/>
      <w:marRight w:val="0"/>
      <w:marTop w:val="0"/>
      <w:marBottom w:val="0"/>
      <w:divBdr>
        <w:top w:val="none" w:sz="0" w:space="0" w:color="auto"/>
        <w:left w:val="none" w:sz="0" w:space="0" w:color="auto"/>
        <w:bottom w:val="none" w:sz="0" w:space="0" w:color="auto"/>
        <w:right w:val="none" w:sz="0" w:space="0" w:color="auto"/>
      </w:divBdr>
    </w:div>
    <w:div w:id="1493519041">
      <w:bodyDiv w:val="1"/>
      <w:marLeft w:val="0"/>
      <w:marRight w:val="0"/>
      <w:marTop w:val="0"/>
      <w:marBottom w:val="0"/>
      <w:divBdr>
        <w:top w:val="none" w:sz="0" w:space="0" w:color="auto"/>
        <w:left w:val="none" w:sz="0" w:space="0" w:color="auto"/>
        <w:bottom w:val="none" w:sz="0" w:space="0" w:color="auto"/>
        <w:right w:val="none" w:sz="0" w:space="0" w:color="auto"/>
      </w:divBdr>
    </w:div>
    <w:div w:id="1574316785">
      <w:bodyDiv w:val="1"/>
      <w:marLeft w:val="0"/>
      <w:marRight w:val="0"/>
      <w:marTop w:val="0"/>
      <w:marBottom w:val="0"/>
      <w:divBdr>
        <w:top w:val="none" w:sz="0" w:space="0" w:color="auto"/>
        <w:left w:val="none" w:sz="0" w:space="0" w:color="auto"/>
        <w:bottom w:val="none" w:sz="0" w:space="0" w:color="auto"/>
        <w:right w:val="none" w:sz="0" w:space="0" w:color="auto"/>
      </w:divBdr>
    </w:div>
    <w:div w:id="2038306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image" Target="media/image10.png"/><Relationship Id="rId18" Type="http://schemas.openxmlformats.org/officeDocument/2006/relationships/hyperlink" Target="https://www.ageuk.org.uk/documents/en-gb/for-professionals/care/evidence_review_practical_support_at_home.pdf?dtrk=true"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ww.jrf.org.uk" TargetMode="External"/><Relationship Id="rId7" Type="http://schemas.openxmlformats.org/officeDocument/2006/relationships/image" Target="media/image4.jpeg"/><Relationship Id="rId12" Type="http://schemas.openxmlformats.org/officeDocument/2006/relationships/image" Target="media/image9.png"/><Relationship Id="rId17" Type="http://schemas.openxmlformats.org/officeDocument/2006/relationships/hyperlink" Target="https://www.ageuk.org.uk/information-advice/care/housing-options/assisted-living-and-extra-care-housing/" TargetMode="External"/><Relationship Id="rId25" Type="http://schemas.openxmlformats.org/officeDocument/2006/relationships/hyperlink" Target="https://wrbc.co.uk/growing-old-gracefully-what-chance/" TargetMode="External"/><Relationship Id="rId2" Type="http://schemas.openxmlformats.org/officeDocument/2006/relationships/settings" Target="settings.xml"/><Relationship Id="rId16" Type="http://schemas.openxmlformats.org/officeDocument/2006/relationships/hyperlink" Target="https://www.abbeyfield.com/our-services/supported-housing/" TargetMode="External"/><Relationship Id="rId20" Type="http://schemas.openxmlformats.org/officeDocument/2006/relationships/hyperlink" Target="https://www.nhs.uk/conditions/social-care-and-support-guide/care-services-equipment-and-care-homes/supported-living-services/"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24" Type="http://schemas.openxmlformats.org/officeDocument/2006/relationships/hyperlink" Target="http://eprints.lse.ac.uk" TargetMode="External"/><Relationship Id="rId5" Type="http://schemas.openxmlformats.org/officeDocument/2006/relationships/image" Target="media/image2.jpeg"/><Relationship Id="rId15" Type="http://schemas.openxmlformats.org/officeDocument/2006/relationships/image" Target="media/image12.jpeg"/><Relationship Id="rId23" Type="http://schemas.openxmlformats.org/officeDocument/2006/relationships/hyperlink" Target="https://www.which.co.uk" TargetMode="External"/><Relationship Id="rId10" Type="http://schemas.openxmlformats.org/officeDocument/2006/relationships/image" Target="media/image7.jpeg"/><Relationship Id="rId19" Type="http://schemas.openxmlformats.org/officeDocument/2006/relationships/hyperlink" Target="https://www.ons.gov.uk/peoplepopulationandcommunity/populationandmigration/populationestimates/articles/overviewoftheukpopulation/november2018" TargetMode="External"/><Relationship Id="rId4" Type="http://schemas.openxmlformats.org/officeDocument/2006/relationships/image" Target="media/image1.jpeg"/><Relationship Id="rId9" Type="http://schemas.openxmlformats.org/officeDocument/2006/relationships/image" Target="media/image6.jpeg"/><Relationship Id="rId14" Type="http://schemas.openxmlformats.org/officeDocument/2006/relationships/image" Target="media/image11.jpeg"/><Relationship Id="rId22" Type="http://schemas.openxmlformats.org/officeDocument/2006/relationships/hyperlink" Target="https://publications.parliament.uk" TargetMode="External"/><Relationship Id="rId27" Type="http://schemas.openxmlformats.org/officeDocument/2006/relationships/theme" Target="theme/theme1.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8</Pages>
  <Words>1468</Words>
  <Characters>8369</Characters>
  <Application>Microsoft Office Word</Application>
  <DocSecurity>0</DocSecurity>
  <Lines>69</Lines>
  <Paragraphs>19</Paragraphs>
  <ScaleCrop>false</ScaleCrop>
  <Company/>
  <LinksUpToDate>false</LinksUpToDate>
  <CharactersWithSpaces>9818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Mak</dc:creator>
  <cp:keywords/>
  <dc:description/>
  <cp:lastModifiedBy>Adrian Mak</cp:lastModifiedBy>
  <cp:revision>1</cp:revision>
  <dcterms:created xsi:type="dcterms:W3CDTF">2019-03-29T17:58:00Z</dcterms:created>
  <dcterms:modified xsi:type="dcterms:W3CDTF">2019-03-29T18:32:00Z</dcterms:modified>
</cp:coreProperties>
</file>