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28DC6" w14:textId="63168AD1" w:rsidR="00BF04F0" w:rsidRPr="00EB5987" w:rsidRDefault="00BF04F0" w:rsidP="00D14BDE">
      <w:pPr>
        <w:rPr>
          <w:rFonts w:cstheme="minorHAnsi"/>
          <w:b/>
          <w:bCs/>
        </w:rPr>
      </w:pPr>
      <w:r w:rsidRPr="00EB5987">
        <w:rPr>
          <w:rFonts w:cstheme="minorHAnsi"/>
          <w:b/>
          <w:bCs/>
        </w:rPr>
        <w:t>Results introduction:</w:t>
      </w:r>
    </w:p>
    <w:p w14:paraId="64EC88D6" w14:textId="2668D510" w:rsidR="00D14BDE" w:rsidRPr="005D5F28" w:rsidRDefault="00D14BDE" w:rsidP="00D14BDE">
      <w:pPr>
        <w:rPr>
          <w:rFonts w:cstheme="minorHAnsi"/>
        </w:rPr>
      </w:pPr>
      <w:r w:rsidRPr="005D5F28">
        <w:rPr>
          <w:rFonts w:cstheme="minorHAnsi"/>
        </w:rPr>
        <w:t xml:space="preserve">As discussed in the methodology section </w:t>
      </w:r>
      <w:r w:rsidRPr="005D5F28">
        <w:rPr>
          <w:rFonts w:cstheme="minorHAnsi"/>
          <w:color w:val="212529"/>
          <w:shd w:val="clear" w:color="auto" w:fill="FFFFFF"/>
        </w:rPr>
        <w:t xml:space="preserve">for this study, quantitative surveys were chosen to obtain results for this project. It was seen as an efficient data collection method, given that a large amount of data can be collected in a relatively short time and requiring a relatively small commitment from the respondent. </w:t>
      </w:r>
      <w:r w:rsidRPr="005D5F28">
        <w:rPr>
          <w:rFonts w:cstheme="minorHAnsi"/>
        </w:rPr>
        <w:t>Primary Research comprised of the Survey containing 20 questions with answers on a graduating scale for the respondent to give replies ranging from strongly agreeing to strongly disagreeing with each individual statement.</w:t>
      </w:r>
    </w:p>
    <w:p w14:paraId="64B8670C" w14:textId="5EA33353" w:rsidR="00D14BDE" w:rsidRPr="005D5F28" w:rsidRDefault="00D14BDE" w:rsidP="0046219C">
      <w:pPr>
        <w:rPr>
          <w:rFonts w:cstheme="minorHAnsi"/>
        </w:rPr>
      </w:pPr>
      <w:r w:rsidRPr="005D5F28">
        <w:rPr>
          <w:rFonts w:cstheme="minorHAnsi"/>
        </w:rPr>
        <w:t xml:space="preserve">The mobile friendly weblink </w:t>
      </w:r>
      <w:r w:rsidR="0046219C" w:rsidRPr="005D5F28">
        <w:rPr>
          <w:rFonts w:cstheme="minorHAnsi"/>
        </w:rPr>
        <w:t xml:space="preserve">for the survey </w:t>
      </w:r>
      <w:r w:rsidRPr="005D5F28">
        <w:rPr>
          <w:rFonts w:cstheme="minorHAnsi"/>
        </w:rPr>
        <w:t>was sent to approx</w:t>
      </w:r>
      <w:r w:rsidR="0046219C" w:rsidRPr="005D5F28">
        <w:rPr>
          <w:rFonts w:cstheme="minorHAnsi"/>
        </w:rPr>
        <w:t xml:space="preserve">imately </w:t>
      </w:r>
      <w:r w:rsidRPr="005D5F28">
        <w:rPr>
          <w:rFonts w:cstheme="minorHAnsi"/>
        </w:rPr>
        <w:t>1</w:t>
      </w:r>
      <w:r w:rsidR="0046219C" w:rsidRPr="005D5F28">
        <w:rPr>
          <w:rFonts w:cstheme="minorHAnsi"/>
        </w:rPr>
        <w:t>5</w:t>
      </w:r>
      <w:r w:rsidRPr="005D5F28">
        <w:rPr>
          <w:rFonts w:cstheme="minorHAnsi"/>
        </w:rPr>
        <w:t xml:space="preserve">0 </w:t>
      </w:r>
      <w:r w:rsidR="0046219C" w:rsidRPr="005D5F28">
        <w:rPr>
          <w:rFonts w:cstheme="minorHAnsi"/>
        </w:rPr>
        <w:t xml:space="preserve">frontline </w:t>
      </w:r>
      <w:r w:rsidRPr="005D5F28">
        <w:rPr>
          <w:rFonts w:cstheme="minorHAnsi"/>
        </w:rPr>
        <w:t>offers across the Western division</w:t>
      </w:r>
      <w:r w:rsidR="0046219C" w:rsidRPr="005D5F28">
        <w:rPr>
          <w:rFonts w:cstheme="minorHAnsi"/>
        </w:rPr>
        <w:t xml:space="preserve"> of South Wales Police, covering both Neighbourhood Policing and Response Teams. </w:t>
      </w:r>
      <w:r w:rsidR="006109B7">
        <w:rPr>
          <w:rFonts w:cstheme="minorHAnsi"/>
        </w:rPr>
        <w:t>With initial</w:t>
      </w:r>
      <w:r w:rsidR="0046219C" w:rsidRPr="005D5F28">
        <w:rPr>
          <w:rFonts w:cstheme="minorHAnsi"/>
        </w:rPr>
        <w:t xml:space="preserve"> estimates, </w:t>
      </w:r>
      <w:r w:rsidR="005B65BA" w:rsidRPr="005D5F28">
        <w:rPr>
          <w:rFonts w:cstheme="minorHAnsi"/>
        </w:rPr>
        <w:t xml:space="preserve">it was expected to receive between 30-50 responses and the low estimate of 30 was reached before the survey was closed. This </w:t>
      </w:r>
      <w:r w:rsidR="006C092B" w:rsidRPr="005D5F28">
        <w:rPr>
          <w:rFonts w:cstheme="minorHAnsi"/>
        </w:rPr>
        <w:t>provided</w:t>
      </w:r>
      <w:r w:rsidR="005B65BA" w:rsidRPr="005D5F28">
        <w:rPr>
          <w:rFonts w:cstheme="minorHAnsi"/>
        </w:rPr>
        <w:t xml:space="preserve"> a response rate of </w:t>
      </w:r>
      <w:r w:rsidR="006C092B" w:rsidRPr="005D5F28">
        <w:rPr>
          <w:rFonts w:cstheme="minorHAnsi"/>
        </w:rPr>
        <w:t xml:space="preserve">20% which was slightly disappointing. With 90 researchers in the current dissertation cohort, there have been several requests for similar survey responses which could have impacted upon this return rate due to fatigue, but this can only be speculated upon as hearsay without further research. </w:t>
      </w:r>
    </w:p>
    <w:p w14:paraId="5D189D99" w14:textId="128A6BA3" w:rsidR="00BF04F0" w:rsidRPr="00EB5987" w:rsidRDefault="00BF04F0" w:rsidP="0046219C">
      <w:pPr>
        <w:rPr>
          <w:rFonts w:cstheme="minorHAnsi"/>
          <w:b/>
          <w:bCs/>
        </w:rPr>
      </w:pPr>
      <w:r w:rsidRPr="00EB5987">
        <w:rPr>
          <w:rFonts w:cstheme="minorHAnsi"/>
          <w:b/>
          <w:bCs/>
        </w:rPr>
        <w:t>Results</w:t>
      </w:r>
      <w:r w:rsidR="005D5F28" w:rsidRPr="00EB5987">
        <w:rPr>
          <w:rFonts w:cstheme="minorHAnsi"/>
          <w:b/>
          <w:bCs/>
        </w:rPr>
        <w:t xml:space="preserve"> obtained</w:t>
      </w:r>
      <w:r w:rsidRPr="00EB5987">
        <w:rPr>
          <w:rFonts w:cstheme="minorHAnsi"/>
          <w:b/>
          <w:bCs/>
        </w:rPr>
        <w:t>:</w:t>
      </w:r>
    </w:p>
    <w:p w14:paraId="2A0E3070" w14:textId="13A00C6F" w:rsidR="00BF04F0" w:rsidRPr="00271915" w:rsidRDefault="00BF04F0" w:rsidP="00D14BDE">
      <w:pPr>
        <w:rPr>
          <w:rFonts w:cstheme="minorHAnsi"/>
          <w:color w:val="212121"/>
          <w:shd w:val="clear" w:color="auto" w:fill="FFFFFF"/>
        </w:rPr>
      </w:pPr>
      <w:r w:rsidRPr="005D5F28">
        <w:rPr>
          <w:rFonts w:cstheme="minorHAnsi"/>
          <w:noProof/>
        </w:rPr>
        <w:drawing>
          <wp:inline distT="0" distB="0" distL="0" distR="0" wp14:anchorId="459E5872" wp14:editId="2846AA1E">
            <wp:extent cx="5731510" cy="2411730"/>
            <wp:effectExtent l="0" t="0" r="2540" b="762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Pr="005D5F28">
        <w:rPr>
          <w:rFonts w:cstheme="minorHAnsi"/>
        </w:rPr>
        <w:t>As per</w:t>
      </w:r>
      <w:r w:rsidR="00C959E8" w:rsidRPr="005D5F28">
        <w:rPr>
          <w:rFonts w:cstheme="minorHAnsi"/>
        </w:rPr>
        <w:t xml:space="preserve"> figure</w:t>
      </w:r>
      <w:r w:rsidRPr="005D5F28">
        <w:rPr>
          <w:rFonts w:cstheme="minorHAnsi"/>
        </w:rPr>
        <w:t xml:space="preserve"> 1, results were weighted towards mostly male respondents with 56.7% identifying </w:t>
      </w:r>
      <w:r w:rsidR="000E4F14" w:rsidRPr="005D5F28">
        <w:rPr>
          <w:rFonts w:cstheme="minorHAnsi"/>
        </w:rPr>
        <w:t xml:space="preserve">as male, 36.7% female with the remainder preferring not top say. According to government statistics, compiled in March 2019, 68.3% of officers serving in South Wales Police </w:t>
      </w:r>
      <w:r w:rsidR="00AD4483" w:rsidRPr="005D5F28">
        <w:rPr>
          <w:rFonts w:cstheme="minorHAnsi"/>
        </w:rPr>
        <w:t>are</w:t>
      </w:r>
      <w:r w:rsidR="000E4F14" w:rsidRPr="005D5F28">
        <w:rPr>
          <w:rFonts w:cstheme="minorHAnsi"/>
        </w:rPr>
        <w:t xml:space="preserve"> male </w:t>
      </w:r>
      <w:r w:rsidR="00AD4483" w:rsidRPr="005D5F28">
        <w:rPr>
          <w:rFonts w:cstheme="minorHAnsi"/>
        </w:rPr>
        <w:t>and 31.7% are female, so this uneven split between gender response was to be expected. (Police.UK, 2019)</w:t>
      </w:r>
      <w:r w:rsidR="005F6334" w:rsidRPr="005D5F28">
        <w:rPr>
          <w:rFonts w:cstheme="minorHAnsi"/>
        </w:rPr>
        <w:t xml:space="preserve">. Research suggests that there are a </w:t>
      </w:r>
      <w:r w:rsidR="005F6334" w:rsidRPr="005D5F28">
        <w:rPr>
          <w:rFonts w:cstheme="minorHAnsi"/>
          <w:color w:val="212121"/>
          <w:shd w:val="clear" w:color="auto" w:fill="FFFFFF"/>
        </w:rPr>
        <w:t>number of</w:t>
      </w:r>
      <w:r w:rsidR="00271915">
        <w:rPr>
          <w:rFonts w:cstheme="minorHAnsi"/>
          <w:color w:val="212121"/>
          <w:shd w:val="clear" w:color="auto" w:fill="FFFFFF"/>
        </w:rPr>
        <w:t xml:space="preserve"> differing opinions</w:t>
      </w:r>
      <w:r w:rsidR="005F6334" w:rsidRPr="005D5F28">
        <w:rPr>
          <w:rFonts w:cstheme="minorHAnsi"/>
          <w:color w:val="212121"/>
          <w:shd w:val="clear" w:color="auto" w:fill="FFFFFF"/>
        </w:rPr>
        <w:t xml:space="preserve"> between men and women in use patterns and risk factors for substance abuse which could affect opinion in this survey. (Kauffman et al, 1997)</w:t>
      </w:r>
      <w:r w:rsidR="005D5F28" w:rsidRPr="005D5F28">
        <w:rPr>
          <w:rFonts w:cstheme="minorHAnsi"/>
          <w:color w:val="212121"/>
          <w:shd w:val="clear" w:color="auto" w:fill="FFFFFF"/>
        </w:rPr>
        <w:t>. Given the limitations and constraints of this research project, this will not be examined for the purposes of the results analysis but could be considered as having an impact.</w:t>
      </w:r>
    </w:p>
    <w:p w14:paraId="4142346A" w14:textId="1B68DC36" w:rsidR="00AD4483" w:rsidRPr="005D5F28" w:rsidRDefault="00AD4483" w:rsidP="00D14BDE">
      <w:pPr>
        <w:rPr>
          <w:rFonts w:cstheme="minorHAnsi"/>
        </w:rPr>
      </w:pPr>
      <w:r w:rsidRPr="005D5F28">
        <w:rPr>
          <w:rFonts w:cstheme="minorHAnsi"/>
          <w:noProof/>
        </w:rPr>
        <w:lastRenderedPageBreak/>
        <w:drawing>
          <wp:inline distT="0" distB="0" distL="0" distR="0" wp14:anchorId="789A71E8" wp14:editId="551AF15A">
            <wp:extent cx="5731510" cy="2411730"/>
            <wp:effectExtent l="0" t="0" r="254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B4723F4" w14:textId="62D95B2F" w:rsidR="00C959E8" w:rsidRPr="005D5F28" w:rsidRDefault="00AD4483" w:rsidP="00D14BDE">
      <w:pPr>
        <w:rPr>
          <w:rFonts w:cstheme="minorHAnsi"/>
        </w:rPr>
      </w:pPr>
      <w:r w:rsidRPr="005D5F28">
        <w:rPr>
          <w:rFonts w:cstheme="minorHAnsi"/>
        </w:rPr>
        <w:t xml:space="preserve">As per </w:t>
      </w:r>
      <w:r w:rsidR="00C959E8" w:rsidRPr="005D5F28">
        <w:rPr>
          <w:rFonts w:cstheme="minorHAnsi"/>
        </w:rPr>
        <w:t>figure</w:t>
      </w:r>
      <w:r w:rsidRPr="005D5F28">
        <w:rPr>
          <w:rFonts w:cstheme="minorHAnsi"/>
        </w:rPr>
        <w:t xml:space="preserve"> 2, staying with demographic for the survey responses, as far as age was concerned</w:t>
      </w:r>
      <w:r w:rsidR="00C959E8" w:rsidRPr="005D5F28">
        <w:rPr>
          <w:rFonts w:cstheme="minorHAnsi"/>
        </w:rPr>
        <w:t xml:space="preserve">, the </w:t>
      </w:r>
      <w:r w:rsidRPr="005D5F28">
        <w:rPr>
          <w:rFonts w:cstheme="minorHAnsi"/>
        </w:rPr>
        <w:t xml:space="preserve">majority of </w:t>
      </w:r>
      <w:r w:rsidR="00C959E8" w:rsidRPr="005D5F28">
        <w:rPr>
          <w:rFonts w:cstheme="minorHAnsi"/>
        </w:rPr>
        <w:t>the respondents</w:t>
      </w:r>
      <w:r w:rsidRPr="005D5F28">
        <w:rPr>
          <w:rFonts w:cstheme="minorHAnsi"/>
        </w:rPr>
        <w:t xml:space="preserve"> were </w:t>
      </w:r>
      <w:r w:rsidR="00C959E8" w:rsidRPr="005D5F28">
        <w:rPr>
          <w:rFonts w:cstheme="minorHAnsi"/>
        </w:rPr>
        <w:t>from</w:t>
      </w:r>
      <w:r w:rsidRPr="005D5F28">
        <w:rPr>
          <w:rFonts w:cstheme="minorHAnsi"/>
        </w:rPr>
        <w:t xml:space="preserve"> the </w:t>
      </w:r>
      <w:r w:rsidR="00C959E8" w:rsidRPr="005D5F28">
        <w:rPr>
          <w:rFonts w:cstheme="minorHAnsi"/>
        </w:rPr>
        <w:t xml:space="preserve">25-44 age brackets, with only 23% of respondents, falling outside of this age range. </w:t>
      </w:r>
      <w:r w:rsidR="005D5F28">
        <w:rPr>
          <w:rFonts w:cstheme="minorHAnsi"/>
        </w:rPr>
        <w:t>As with gender, Research indicates that there are differing attitudes towards drugs across this demographic, with a</w:t>
      </w:r>
      <w:r w:rsidR="005D5F28">
        <w:t>dults in both the youngest (16–29 years) and older age groups (60+ years) having more negative attitudes towards those with drug problems than those in other age groups (</w:t>
      </w:r>
      <w:hyperlink r:id="rId7" w:history="1">
        <w:r w:rsidR="005D5F28" w:rsidRPr="00DB5FB0">
          <w:rPr>
            <w:rStyle w:val="Hyperlink"/>
          </w:rPr>
          <w:t>www.ukdpc.org.uk</w:t>
        </w:r>
      </w:hyperlink>
      <w:r w:rsidR="005D5F28">
        <w:t>, 2010)</w:t>
      </w:r>
      <w:r w:rsidR="00271915">
        <w:t>. Again, this could impact the results obtained but is not being considered due to the constraints in this research project.</w:t>
      </w:r>
    </w:p>
    <w:p w14:paraId="05306A5C" w14:textId="7E09BE9C" w:rsidR="00C959E8" w:rsidRDefault="00C959E8" w:rsidP="00D14BDE">
      <w:pPr>
        <w:rPr>
          <w:rFonts w:cstheme="minorHAnsi"/>
        </w:rPr>
      </w:pPr>
      <w:r w:rsidRPr="005D5F28">
        <w:rPr>
          <w:rFonts w:cstheme="minorHAnsi"/>
          <w:noProof/>
        </w:rPr>
        <w:drawing>
          <wp:inline distT="0" distB="0" distL="0" distR="0" wp14:anchorId="6C37B883" wp14:editId="3AC2EA9C">
            <wp:extent cx="5731510" cy="272478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r w:rsidRPr="005D5F28">
        <w:rPr>
          <w:rFonts w:cstheme="minorHAnsi"/>
        </w:rPr>
        <w:t xml:space="preserve">Figure 3, shows the department </w:t>
      </w:r>
      <w:r w:rsidR="006E3B8E" w:rsidRPr="005D5F28">
        <w:rPr>
          <w:rFonts w:cstheme="minorHAnsi"/>
        </w:rPr>
        <w:t>in</w:t>
      </w:r>
      <w:r w:rsidRPr="005D5F28">
        <w:rPr>
          <w:rFonts w:cstheme="minorHAnsi"/>
        </w:rPr>
        <w:t xml:space="preserve"> which the respondent works. </w:t>
      </w:r>
      <w:r w:rsidR="006E3B8E" w:rsidRPr="005D5F28">
        <w:rPr>
          <w:rFonts w:cstheme="minorHAnsi"/>
        </w:rPr>
        <w:t xml:space="preserve">Learning can be taken from this question as it was decided to allow for a freeform text entry field, where as a dropdown list should have been provided. The results of this question will be ignored for the purposes of this research project. It had been anticipated that a breakdown of opinion from differing departments could have been analysed as part of the results but as can be seen there was only one response from a hub officer and one from Neighbourhood policing, which does not provide for a useable subset of data in which to compare results. </w:t>
      </w:r>
    </w:p>
    <w:p w14:paraId="7CE8F9BB" w14:textId="5FE23BE6" w:rsidR="000D330D" w:rsidRPr="00B2686F" w:rsidRDefault="00271915" w:rsidP="00D14BDE">
      <w:pPr>
        <w:rPr>
          <w:rFonts w:cstheme="minorHAnsi"/>
        </w:rPr>
      </w:pPr>
      <w:r>
        <w:rPr>
          <w:rFonts w:cstheme="minorHAnsi"/>
          <w:noProof/>
        </w:rPr>
        <w:lastRenderedPageBreak/>
        <w:drawing>
          <wp:inline distT="0" distB="0" distL="0" distR="0" wp14:anchorId="4A2289E2" wp14:editId="4BCB8611">
            <wp:extent cx="5731510" cy="2411730"/>
            <wp:effectExtent l="0" t="0" r="254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Pr>
          <w:rFonts w:cstheme="minorHAnsi"/>
        </w:rPr>
        <w:t xml:space="preserve">Figure 4 shows the length of service of the respondent. </w:t>
      </w:r>
      <w:r w:rsidR="000D330D">
        <w:rPr>
          <w:rFonts w:cstheme="minorHAnsi"/>
        </w:rPr>
        <w:t>As shown, t</w:t>
      </w:r>
      <w:r>
        <w:rPr>
          <w:rFonts w:cstheme="minorHAnsi"/>
        </w:rPr>
        <w:t>he vast majority of respon</w:t>
      </w:r>
      <w:r w:rsidR="000D330D">
        <w:rPr>
          <w:rFonts w:cstheme="minorHAnsi"/>
        </w:rPr>
        <w:t xml:space="preserve">dents (73.3%) have less than 5 years of service. This was to be expected as Response policing is the entry route for a </w:t>
      </w:r>
      <w:r w:rsidR="000D330D" w:rsidRPr="00B2686F">
        <w:rPr>
          <w:rFonts w:cstheme="minorHAnsi"/>
        </w:rPr>
        <w:t xml:space="preserve">new police officer, with many moving into specialist departments or away from front line as their tenure increases. This observation can only be seen as anecdotal as no figures for tenure per department within South Wales Police currently exist and this question was not within scope for this research project. Long tenured officers within other roles, may have impacted upon the results </w:t>
      </w:r>
      <w:r w:rsidR="00BB36B3" w:rsidRPr="00B2686F">
        <w:rPr>
          <w:rFonts w:cstheme="minorHAnsi"/>
        </w:rPr>
        <w:t>if they had been surveyed and could have been considered as part of a larger project.</w:t>
      </w:r>
    </w:p>
    <w:p w14:paraId="478E604F" w14:textId="48080677" w:rsidR="00BB36B3" w:rsidRPr="00B2686F" w:rsidRDefault="00A91B2A" w:rsidP="00D14BDE">
      <w:pPr>
        <w:rPr>
          <w:rFonts w:cstheme="minorHAnsi"/>
        </w:rPr>
      </w:pPr>
      <w:r w:rsidRPr="00B2686F">
        <w:rPr>
          <w:rFonts w:cstheme="minorHAnsi"/>
          <w:noProof/>
        </w:rPr>
        <w:drawing>
          <wp:inline distT="0" distB="0" distL="0" distR="0" wp14:anchorId="1CE5640F" wp14:editId="323EC6B1">
            <wp:extent cx="5731510" cy="2411730"/>
            <wp:effectExtent l="0" t="0" r="2540" b="762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942D66D" w14:textId="6325BE2E" w:rsidR="005516DD" w:rsidRDefault="00A91B2A"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sidRPr="00B2686F">
        <w:rPr>
          <w:rFonts w:asciiTheme="minorHAnsi" w:hAnsiTheme="minorHAnsi" w:cstheme="minorHAnsi"/>
          <w:sz w:val="22"/>
          <w:szCs w:val="22"/>
        </w:rPr>
        <w:t xml:space="preserve">Figure </w:t>
      </w:r>
      <w:r w:rsidR="00F54600" w:rsidRPr="00B2686F">
        <w:rPr>
          <w:rFonts w:asciiTheme="minorHAnsi" w:hAnsiTheme="minorHAnsi" w:cstheme="minorHAnsi"/>
          <w:sz w:val="22"/>
          <w:szCs w:val="22"/>
        </w:rPr>
        <w:t>5</w:t>
      </w:r>
      <w:r w:rsidRPr="00B2686F">
        <w:rPr>
          <w:rFonts w:asciiTheme="minorHAnsi" w:hAnsiTheme="minorHAnsi" w:cstheme="minorHAnsi"/>
          <w:sz w:val="22"/>
          <w:szCs w:val="22"/>
        </w:rPr>
        <w:t xml:space="preserve"> </w:t>
      </w:r>
      <w:r w:rsidR="00F54600" w:rsidRPr="00B2686F">
        <w:rPr>
          <w:rFonts w:asciiTheme="minorHAnsi" w:hAnsiTheme="minorHAnsi" w:cstheme="minorHAnsi"/>
          <w:sz w:val="22"/>
          <w:szCs w:val="22"/>
        </w:rPr>
        <w:t xml:space="preserve">represents one of the most conclusive results from the survey, in that all 30 </w:t>
      </w:r>
      <w:r w:rsidR="003E56A0" w:rsidRPr="00B2686F">
        <w:rPr>
          <w:rFonts w:asciiTheme="minorHAnsi" w:hAnsiTheme="minorHAnsi" w:cstheme="minorHAnsi"/>
          <w:sz w:val="22"/>
          <w:szCs w:val="22"/>
        </w:rPr>
        <w:t>respondents</w:t>
      </w:r>
      <w:r w:rsidR="00F54600" w:rsidRPr="00B2686F">
        <w:rPr>
          <w:rFonts w:asciiTheme="minorHAnsi" w:hAnsiTheme="minorHAnsi" w:cstheme="minorHAnsi"/>
          <w:sz w:val="22"/>
          <w:szCs w:val="22"/>
        </w:rPr>
        <w:t xml:space="preserve"> </w:t>
      </w:r>
      <w:r w:rsidR="003E56A0" w:rsidRPr="00B2686F">
        <w:rPr>
          <w:rFonts w:asciiTheme="minorHAnsi" w:hAnsiTheme="minorHAnsi" w:cstheme="minorHAnsi"/>
          <w:sz w:val="22"/>
          <w:szCs w:val="22"/>
        </w:rPr>
        <w:t xml:space="preserve">agreed or strongly agreed that the drug problem is increasing in the UK. </w:t>
      </w:r>
      <w:r w:rsidR="00D45BF0" w:rsidRPr="00B2686F">
        <w:rPr>
          <w:rFonts w:asciiTheme="minorHAnsi" w:hAnsiTheme="minorHAnsi" w:cstheme="minorHAnsi"/>
          <w:sz w:val="22"/>
          <w:szCs w:val="22"/>
        </w:rPr>
        <w:t xml:space="preserve">Government figures </w:t>
      </w:r>
      <w:r w:rsidR="005516DD" w:rsidRPr="00B2686F">
        <w:rPr>
          <w:rFonts w:asciiTheme="minorHAnsi" w:hAnsiTheme="minorHAnsi" w:cstheme="minorHAnsi"/>
          <w:sz w:val="22"/>
          <w:szCs w:val="22"/>
        </w:rPr>
        <w:t xml:space="preserve">indicate that </w:t>
      </w:r>
      <w:r w:rsidR="005516DD" w:rsidRPr="00B2686F">
        <w:rPr>
          <w:rFonts w:asciiTheme="minorHAnsi" w:hAnsiTheme="minorHAnsi" w:cstheme="minorHAnsi"/>
          <w:color w:val="0B0C0C"/>
          <w:sz w:val="22"/>
          <w:szCs w:val="22"/>
        </w:rPr>
        <w:t>the overall prevalence of drug use reported has remained stable</w:t>
      </w:r>
      <w:r w:rsidR="00BA5347">
        <w:rPr>
          <w:rFonts w:asciiTheme="minorHAnsi" w:hAnsiTheme="minorHAnsi" w:cstheme="minorHAnsi"/>
          <w:color w:val="0B0C0C"/>
          <w:sz w:val="22"/>
          <w:szCs w:val="22"/>
        </w:rPr>
        <w:t>,</w:t>
      </w:r>
      <w:r w:rsidR="005516DD" w:rsidRPr="00B2686F">
        <w:rPr>
          <w:rFonts w:asciiTheme="minorHAnsi" w:hAnsiTheme="minorHAnsi" w:cstheme="minorHAnsi"/>
          <w:color w:val="0B0C0C"/>
          <w:sz w:val="22"/>
          <w:szCs w:val="22"/>
        </w:rPr>
        <w:t xml:space="preserve"> but the most recent surveys report the highest prevalence of drug use in the past 10 years</w:t>
      </w:r>
      <w:r w:rsidR="00B2686F" w:rsidRPr="00B2686F">
        <w:rPr>
          <w:rFonts w:asciiTheme="minorHAnsi" w:hAnsiTheme="minorHAnsi" w:cstheme="minorHAnsi"/>
          <w:color w:val="0B0C0C"/>
          <w:sz w:val="22"/>
          <w:szCs w:val="22"/>
        </w:rPr>
        <w:t xml:space="preserve"> with the</w:t>
      </w:r>
      <w:r w:rsidR="005516DD" w:rsidRPr="00B2686F">
        <w:rPr>
          <w:rFonts w:asciiTheme="minorHAnsi" w:hAnsiTheme="minorHAnsi" w:cstheme="minorHAnsi"/>
          <w:color w:val="0B0C0C"/>
          <w:sz w:val="22"/>
          <w:szCs w:val="22"/>
        </w:rPr>
        <w:t xml:space="preserve"> prevalence of any drug use in the last year </w:t>
      </w:r>
      <w:r w:rsidR="00B2686F" w:rsidRPr="00B2686F">
        <w:rPr>
          <w:rFonts w:asciiTheme="minorHAnsi" w:hAnsiTheme="minorHAnsi" w:cstheme="minorHAnsi"/>
          <w:color w:val="0B0C0C"/>
          <w:sz w:val="22"/>
          <w:szCs w:val="22"/>
        </w:rPr>
        <w:t>standing at</w:t>
      </w:r>
      <w:r w:rsidR="005516DD" w:rsidRPr="00B2686F">
        <w:rPr>
          <w:rFonts w:asciiTheme="minorHAnsi" w:hAnsiTheme="minorHAnsi" w:cstheme="minorHAnsi"/>
          <w:color w:val="0B0C0C"/>
          <w:sz w:val="22"/>
          <w:szCs w:val="22"/>
        </w:rPr>
        <w:t xml:space="preserve"> 9.4% </w:t>
      </w:r>
      <w:r w:rsidR="00B2686F" w:rsidRPr="00B2686F">
        <w:rPr>
          <w:rFonts w:asciiTheme="minorHAnsi" w:hAnsiTheme="minorHAnsi" w:cstheme="minorHAnsi"/>
          <w:color w:val="0B0C0C"/>
          <w:sz w:val="22"/>
          <w:szCs w:val="22"/>
        </w:rPr>
        <w:t>for</w:t>
      </w:r>
      <w:r w:rsidR="005516DD" w:rsidRPr="00B2686F">
        <w:rPr>
          <w:rFonts w:asciiTheme="minorHAnsi" w:hAnsiTheme="minorHAnsi" w:cstheme="minorHAnsi"/>
          <w:color w:val="0B0C0C"/>
          <w:sz w:val="22"/>
          <w:szCs w:val="22"/>
        </w:rPr>
        <w:t xml:space="preserve"> England and Wales, 12% </w:t>
      </w:r>
      <w:r w:rsidR="00B2686F" w:rsidRPr="00B2686F">
        <w:rPr>
          <w:rFonts w:asciiTheme="minorHAnsi" w:hAnsiTheme="minorHAnsi" w:cstheme="minorHAnsi"/>
          <w:color w:val="0B0C0C"/>
          <w:sz w:val="22"/>
          <w:szCs w:val="22"/>
        </w:rPr>
        <w:t>for</w:t>
      </w:r>
      <w:r w:rsidR="005516DD" w:rsidRPr="00B2686F">
        <w:rPr>
          <w:rFonts w:asciiTheme="minorHAnsi" w:hAnsiTheme="minorHAnsi" w:cstheme="minorHAnsi"/>
          <w:color w:val="0B0C0C"/>
          <w:sz w:val="22"/>
          <w:szCs w:val="22"/>
        </w:rPr>
        <w:t xml:space="preserve"> Scotland, and 5.9% </w:t>
      </w:r>
      <w:r w:rsidR="00B2686F" w:rsidRPr="00B2686F">
        <w:rPr>
          <w:rFonts w:asciiTheme="minorHAnsi" w:hAnsiTheme="minorHAnsi" w:cstheme="minorHAnsi"/>
          <w:color w:val="0B0C0C"/>
          <w:sz w:val="22"/>
          <w:szCs w:val="22"/>
        </w:rPr>
        <w:t xml:space="preserve">for </w:t>
      </w:r>
      <w:r w:rsidR="005516DD" w:rsidRPr="00B2686F">
        <w:rPr>
          <w:rFonts w:asciiTheme="minorHAnsi" w:hAnsiTheme="minorHAnsi" w:cstheme="minorHAnsi"/>
          <w:color w:val="0B0C0C"/>
          <w:sz w:val="22"/>
          <w:szCs w:val="22"/>
        </w:rPr>
        <w:t>Northern Ireland.</w:t>
      </w:r>
      <w:r w:rsidR="00B2686F" w:rsidRPr="00B2686F">
        <w:rPr>
          <w:rFonts w:asciiTheme="minorHAnsi" w:hAnsiTheme="minorHAnsi" w:cstheme="minorHAnsi"/>
          <w:color w:val="0B0C0C"/>
          <w:sz w:val="22"/>
          <w:szCs w:val="22"/>
        </w:rPr>
        <w:t xml:space="preserve"> (Gov.uk, 2021)</w:t>
      </w:r>
      <w:r w:rsidR="00280645">
        <w:rPr>
          <w:rFonts w:asciiTheme="minorHAnsi" w:hAnsiTheme="minorHAnsi" w:cstheme="minorHAnsi"/>
          <w:color w:val="0B0C0C"/>
          <w:sz w:val="22"/>
          <w:szCs w:val="22"/>
        </w:rPr>
        <w:t xml:space="preserve">, this would </w:t>
      </w:r>
      <w:r w:rsidR="00124315">
        <w:rPr>
          <w:rFonts w:asciiTheme="minorHAnsi" w:hAnsiTheme="minorHAnsi" w:cstheme="minorHAnsi"/>
          <w:color w:val="0B0C0C"/>
          <w:sz w:val="22"/>
          <w:szCs w:val="22"/>
        </w:rPr>
        <w:t>support that</w:t>
      </w:r>
      <w:r w:rsidR="00280645">
        <w:rPr>
          <w:rFonts w:asciiTheme="minorHAnsi" w:hAnsiTheme="minorHAnsi" w:cstheme="minorHAnsi"/>
          <w:color w:val="0B0C0C"/>
          <w:sz w:val="22"/>
          <w:szCs w:val="22"/>
        </w:rPr>
        <w:t xml:space="preserve"> officer</w:t>
      </w:r>
      <w:r w:rsidR="00124315">
        <w:rPr>
          <w:rFonts w:asciiTheme="minorHAnsi" w:hAnsiTheme="minorHAnsi" w:cstheme="minorHAnsi"/>
          <w:color w:val="0B0C0C"/>
          <w:sz w:val="22"/>
          <w:szCs w:val="22"/>
        </w:rPr>
        <w:t>’</w:t>
      </w:r>
      <w:r w:rsidR="00280645">
        <w:rPr>
          <w:rFonts w:asciiTheme="minorHAnsi" w:hAnsiTheme="minorHAnsi" w:cstheme="minorHAnsi"/>
          <w:color w:val="0B0C0C"/>
          <w:sz w:val="22"/>
          <w:szCs w:val="22"/>
        </w:rPr>
        <w:t xml:space="preserve">s opinions on this question are </w:t>
      </w:r>
      <w:r w:rsidR="00197EAF">
        <w:rPr>
          <w:rFonts w:asciiTheme="minorHAnsi" w:hAnsiTheme="minorHAnsi" w:cstheme="minorHAnsi"/>
          <w:color w:val="0B0C0C"/>
          <w:sz w:val="22"/>
          <w:szCs w:val="22"/>
        </w:rPr>
        <w:t>a broadly</w:t>
      </w:r>
      <w:r w:rsidR="00124315">
        <w:rPr>
          <w:rFonts w:asciiTheme="minorHAnsi" w:hAnsiTheme="minorHAnsi" w:cstheme="minorHAnsi"/>
          <w:color w:val="0B0C0C"/>
          <w:sz w:val="22"/>
          <w:szCs w:val="22"/>
        </w:rPr>
        <w:t xml:space="preserve"> accurate reflection. </w:t>
      </w:r>
    </w:p>
    <w:p w14:paraId="577E45FD" w14:textId="5CEA9DCF" w:rsidR="00197EAF" w:rsidRDefault="002530E2"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lastRenderedPageBreak/>
        <w:drawing>
          <wp:inline distT="0" distB="0" distL="0" distR="0" wp14:anchorId="28123CFD" wp14:editId="0DA7647D">
            <wp:extent cx="5731510" cy="2411730"/>
            <wp:effectExtent l="0" t="0" r="2540" b="762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96BAD6D" w14:textId="6F672313" w:rsidR="002530E2" w:rsidRDefault="002530E2"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 xml:space="preserve">Figure 6 </w:t>
      </w:r>
      <w:r w:rsidR="002D232C">
        <w:rPr>
          <w:rFonts w:asciiTheme="minorHAnsi" w:hAnsiTheme="minorHAnsi" w:cstheme="minorHAnsi"/>
          <w:color w:val="0B0C0C"/>
          <w:sz w:val="22"/>
          <w:szCs w:val="22"/>
        </w:rPr>
        <w:t xml:space="preserve">clearly indicates that </w:t>
      </w:r>
      <w:r w:rsidR="009D1987">
        <w:rPr>
          <w:rFonts w:asciiTheme="minorHAnsi" w:hAnsiTheme="minorHAnsi" w:cstheme="minorHAnsi"/>
          <w:color w:val="0B0C0C"/>
          <w:sz w:val="22"/>
          <w:szCs w:val="22"/>
        </w:rPr>
        <w:t>officers believe that UK legislation i</w:t>
      </w:r>
      <w:r w:rsidR="00CF7516">
        <w:rPr>
          <w:rFonts w:asciiTheme="minorHAnsi" w:hAnsiTheme="minorHAnsi" w:cstheme="minorHAnsi"/>
          <w:color w:val="0B0C0C"/>
          <w:sz w:val="22"/>
          <w:szCs w:val="22"/>
        </w:rPr>
        <w:t>s</w:t>
      </w:r>
      <w:r w:rsidR="009D1987">
        <w:rPr>
          <w:rFonts w:asciiTheme="minorHAnsi" w:hAnsiTheme="minorHAnsi" w:cstheme="minorHAnsi"/>
          <w:color w:val="0B0C0C"/>
          <w:sz w:val="22"/>
          <w:szCs w:val="22"/>
        </w:rPr>
        <w:t xml:space="preserve"> not fit for purpose in tackling </w:t>
      </w:r>
      <w:r w:rsidR="008E0BB5">
        <w:rPr>
          <w:rFonts w:asciiTheme="minorHAnsi" w:hAnsiTheme="minorHAnsi" w:cstheme="minorHAnsi"/>
          <w:color w:val="0B0C0C"/>
          <w:sz w:val="22"/>
          <w:szCs w:val="22"/>
        </w:rPr>
        <w:t xml:space="preserve">the issue of drugs in the UK with 66.7% </w:t>
      </w:r>
      <w:r w:rsidR="002E76BE">
        <w:rPr>
          <w:rFonts w:asciiTheme="minorHAnsi" w:hAnsiTheme="minorHAnsi" w:cstheme="minorHAnsi"/>
          <w:color w:val="0B0C0C"/>
          <w:sz w:val="22"/>
          <w:szCs w:val="22"/>
        </w:rPr>
        <w:t>disagreeing or strongly disagreeing with its effectiveness</w:t>
      </w:r>
      <w:r w:rsidR="00142101">
        <w:rPr>
          <w:rFonts w:asciiTheme="minorHAnsi" w:hAnsiTheme="minorHAnsi" w:cstheme="minorHAnsi"/>
          <w:color w:val="0B0C0C"/>
          <w:sz w:val="22"/>
          <w:szCs w:val="22"/>
        </w:rPr>
        <w:t xml:space="preserve"> and only 20% </w:t>
      </w:r>
      <w:r w:rsidR="00000145">
        <w:rPr>
          <w:rFonts w:asciiTheme="minorHAnsi" w:hAnsiTheme="minorHAnsi" w:cstheme="minorHAnsi"/>
          <w:color w:val="0B0C0C"/>
          <w:sz w:val="22"/>
          <w:szCs w:val="22"/>
        </w:rPr>
        <w:t>agreeing</w:t>
      </w:r>
      <w:r w:rsidR="00142101">
        <w:rPr>
          <w:rFonts w:asciiTheme="minorHAnsi" w:hAnsiTheme="minorHAnsi" w:cstheme="minorHAnsi"/>
          <w:color w:val="0B0C0C"/>
          <w:sz w:val="22"/>
          <w:szCs w:val="22"/>
        </w:rPr>
        <w:t>, with a further 13.3% remaining neutral. This would suggest a belief that</w:t>
      </w:r>
      <w:r w:rsidR="00CF7516">
        <w:rPr>
          <w:rFonts w:asciiTheme="minorHAnsi" w:hAnsiTheme="minorHAnsi" w:cstheme="minorHAnsi"/>
          <w:color w:val="0B0C0C"/>
          <w:sz w:val="22"/>
          <w:szCs w:val="22"/>
        </w:rPr>
        <w:t xml:space="preserve"> wider</w:t>
      </w:r>
      <w:r w:rsidR="00142101">
        <w:rPr>
          <w:rFonts w:asciiTheme="minorHAnsi" w:hAnsiTheme="minorHAnsi" w:cstheme="minorHAnsi"/>
          <w:color w:val="0B0C0C"/>
          <w:sz w:val="22"/>
          <w:szCs w:val="22"/>
        </w:rPr>
        <w:t xml:space="preserve"> </w:t>
      </w:r>
      <w:r w:rsidR="00000145">
        <w:rPr>
          <w:rFonts w:asciiTheme="minorHAnsi" w:hAnsiTheme="minorHAnsi" w:cstheme="minorHAnsi"/>
          <w:color w:val="0B0C0C"/>
          <w:sz w:val="22"/>
          <w:szCs w:val="22"/>
        </w:rPr>
        <w:t xml:space="preserve">and possibly systemic </w:t>
      </w:r>
      <w:r w:rsidR="00142101">
        <w:rPr>
          <w:rFonts w:asciiTheme="minorHAnsi" w:hAnsiTheme="minorHAnsi" w:cstheme="minorHAnsi"/>
          <w:color w:val="0B0C0C"/>
          <w:sz w:val="22"/>
          <w:szCs w:val="22"/>
        </w:rPr>
        <w:t xml:space="preserve">change is needed </w:t>
      </w:r>
      <w:r w:rsidR="00CF7516">
        <w:rPr>
          <w:rFonts w:asciiTheme="minorHAnsi" w:hAnsiTheme="minorHAnsi" w:cstheme="minorHAnsi"/>
          <w:color w:val="0B0C0C"/>
          <w:sz w:val="22"/>
          <w:szCs w:val="22"/>
        </w:rPr>
        <w:t xml:space="preserve">to tackle the issue. </w:t>
      </w:r>
    </w:p>
    <w:p w14:paraId="3FB4ACF1" w14:textId="3A69AD5D" w:rsidR="00E2787F" w:rsidRDefault="00E2787F"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07B590CC" wp14:editId="0474EF28">
            <wp:extent cx="5731510" cy="2411730"/>
            <wp:effectExtent l="0" t="0" r="2540" b="762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D332DD1" w14:textId="49CAB721" w:rsidR="00392204" w:rsidRDefault="00392204"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70A88239" wp14:editId="4BAE8CC3">
            <wp:extent cx="5731510" cy="2411730"/>
            <wp:effectExtent l="0" t="0" r="254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C75302C" w14:textId="4C6D50DF" w:rsidR="00E2787F" w:rsidRDefault="00392204"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lastRenderedPageBreak/>
        <w:t>F</w:t>
      </w:r>
      <w:r w:rsidR="0047274D">
        <w:rPr>
          <w:rFonts w:asciiTheme="minorHAnsi" w:hAnsiTheme="minorHAnsi" w:cstheme="minorHAnsi"/>
          <w:color w:val="0B0C0C"/>
          <w:sz w:val="22"/>
          <w:szCs w:val="22"/>
        </w:rPr>
        <w:t>igure</w:t>
      </w:r>
      <w:r>
        <w:rPr>
          <w:rFonts w:asciiTheme="minorHAnsi" w:hAnsiTheme="minorHAnsi" w:cstheme="minorHAnsi"/>
          <w:color w:val="0B0C0C"/>
          <w:sz w:val="22"/>
          <w:szCs w:val="22"/>
        </w:rPr>
        <w:t>s</w:t>
      </w:r>
      <w:r w:rsidR="0047274D">
        <w:rPr>
          <w:rFonts w:asciiTheme="minorHAnsi" w:hAnsiTheme="minorHAnsi" w:cstheme="minorHAnsi"/>
          <w:color w:val="0B0C0C"/>
          <w:sz w:val="22"/>
          <w:szCs w:val="22"/>
        </w:rPr>
        <w:t xml:space="preserve"> 7</w:t>
      </w:r>
      <w:r>
        <w:rPr>
          <w:rFonts w:asciiTheme="minorHAnsi" w:hAnsiTheme="minorHAnsi" w:cstheme="minorHAnsi"/>
          <w:color w:val="0B0C0C"/>
          <w:sz w:val="22"/>
          <w:szCs w:val="22"/>
        </w:rPr>
        <w:t xml:space="preserve"> and 8</w:t>
      </w:r>
      <w:r w:rsidR="0047274D">
        <w:rPr>
          <w:rFonts w:asciiTheme="minorHAnsi" w:hAnsiTheme="minorHAnsi" w:cstheme="minorHAnsi"/>
          <w:color w:val="0B0C0C"/>
          <w:sz w:val="22"/>
          <w:szCs w:val="22"/>
        </w:rPr>
        <w:t xml:space="preserve">, </w:t>
      </w:r>
      <w:r w:rsidR="009B53E5">
        <w:rPr>
          <w:rFonts w:asciiTheme="minorHAnsi" w:hAnsiTheme="minorHAnsi" w:cstheme="minorHAnsi"/>
          <w:color w:val="0B0C0C"/>
          <w:sz w:val="22"/>
          <w:szCs w:val="22"/>
        </w:rPr>
        <w:t>represent</w:t>
      </w:r>
      <w:r w:rsidR="002D763A">
        <w:rPr>
          <w:rFonts w:asciiTheme="minorHAnsi" w:hAnsiTheme="minorHAnsi" w:cstheme="minorHAnsi"/>
          <w:color w:val="0B0C0C"/>
          <w:sz w:val="22"/>
          <w:szCs w:val="22"/>
        </w:rPr>
        <w:t xml:space="preserve"> similar result</w:t>
      </w:r>
      <w:r w:rsidR="009B53E5">
        <w:rPr>
          <w:rFonts w:asciiTheme="minorHAnsi" w:hAnsiTheme="minorHAnsi" w:cstheme="minorHAnsi"/>
          <w:color w:val="0B0C0C"/>
          <w:sz w:val="22"/>
          <w:szCs w:val="22"/>
        </w:rPr>
        <w:t>s</w:t>
      </w:r>
      <w:r w:rsidR="002D763A">
        <w:rPr>
          <w:rFonts w:asciiTheme="minorHAnsi" w:hAnsiTheme="minorHAnsi" w:cstheme="minorHAnsi"/>
          <w:color w:val="0B0C0C"/>
          <w:sz w:val="22"/>
          <w:szCs w:val="22"/>
        </w:rPr>
        <w:t xml:space="preserve">, with </w:t>
      </w:r>
      <w:r w:rsidR="00B319A0">
        <w:rPr>
          <w:rFonts w:asciiTheme="minorHAnsi" w:hAnsiTheme="minorHAnsi" w:cstheme="minorHAnsi"/>
          <w:color w:val="0B0C0C"/>
          <w:sz w:val="22"/>
          <w:szCs w:val="22"/>
        </w:rPr>
        <w:t>over 60% of</w:t>
      </w:r>
      <w:r w:rsidR="00BD236B">
        <w:rPr>
          <w:rFonts w:asciiTheme="minorHAnsi" w:hAnsiTheme="minorHAnsi" w:cstheme="minorHAnsi"/>
          <w:color w:val="0B0C0C"/>
          <w:sz w:val="22"/>
          <w:szCs w:val="22"/>
        </w:rPr>
        <w:t xml:space="preserve"> respondents suggesting that </w:t>
      </w:r>
      <w:r w:rsidR="00384708">
        <w:rPr>
          <w:rFonts w:asciiTheme="minorHAnsi" w:hAnsiTheme="minorHAnsi" w:cstheme="minorHAnsi"/>
          <w:color w:val="0B0C0C"/>
          <w:sz w:val="22"/>
          <w:szCs w:val="22"/>
        </w:rPr>
        <w:t>Policing strategy</w:t>
      </w:r>
      <w:r w:rsidR="00B319A0">
        <w:rPr>
          <w:rFonts w:asciiTheme="minorHAnsi" w:hAnsiTheme="minorHAnsi" w:cstheme="minorHAnsi"/>
          <w:color w:val="0B0C0C"/>
          <w:sz w:val="22"/>
          <w:szCs w:val="22"/>
        </w:rPr>
        <w:t xml:space="preserve"> in dealing with the issues of drug use and dealing</w:t>
      </w:r>
      <w:r w:rsidR="00384708">
        <w:rPr>
          <w:rFonts w:asciiTheme="minorHAnsi" w:hAnsiTheme="minorHAnsi" w:cstheme="minorHAnsi"/>
          <w:color w:val="0B0C0C"/>
          <w:sz w:val="22"/>
          <w:szCs w:val="22"/>
        </w:rPr>
        <w:t xml:space="preserve"> is ineffective</w:t>
      </w:r>
      <w:r w:rsidR="00143480">
        <w:rPr>
          <w:rFonts w:asciiTheme="minorHAnsi" w:hAnsiTheme="minorHAnsi" w:cstheme="minorHAnsi"/>
          <w:color w:val="0B0C0C"/>
          <w:sz w:val="22"/>
          <w:szCs w:val="22"/>
        </w:rPr>
        <w:t xml:space="preserve">, with </w:t>
      </w:r>
      <w:r w:rsidR="00384708">
        <w:rPr>
          <w:rFonts w:asciiTheme="minorHAnsi" w:hAnsiTheme="minorHAnsi" w:cstheme="minorHAnsi"/>
          <w:color w:val="0B0C0C"/>
          <w:sz w:val="22"/>
          <w:szCs w:val="22"/>
        </w:rPr>
        <w:t xml:space="preserve">only 13.8% </w:t>
      </w:r>
      <w:r w:rsidR="0047274D">
        <w:rPr>
          <w:rFonts w:asciiTheme="minorHAnsi" w:hAnsiTheme="minorHAnsi" w:cstheme="minorHAnsi"/>
          <w:color w:val="0B0C0C"/>
          <w:sz w:val="22"/>
          <w:szCs w:val="22"/>
        </w:rPr>
        <w:t>believing that it is effective</w:t>
      </w:r>
      <w:r w:rsidR="00143480">
        <w:rPr>
          <w:rFonts w:asciiTheme="minorHAnsi" w:hAnsiTheme="minorHAnsi" w:cstheme="minorHAnsi"/>
          <w:color w:val="0B0C0C"/>
          <w:sz w:val="22"/>
          <w:szCs w:val="22"/>
        </w:rPr>
        <w:t xml:space="preserve"> in its current state.</w:t>
      </w:r>
    </w:p>
    <w:p w14:paraId="0F44B285" w14:textId="27EEAFBB" w:rsidR="001C173F" w:rsidRDefault="001C173F"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55A8F173" wp14:editId="53ED2783">
            <wp:extent cx="5731510" cy="2410460"/>
            <wp:effectExtent l="0" t="0" r="2540" b="889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FC5521E" w14:textId="49059306" w:rsidR="001C173F" w:rsidRDefault="001C173F"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Figure 9 shows the scale of the issue</w:t>
      </w:r>
      <w:r w:rsidR="002C46AD">
        <w:rPr>
          <w:rFonts w:asciiTheme="minorHAnsi" w:hAnsiTheme="minorHAnsi" w:cstheme="minorHAnsi"/>
          <w:color w:val="0B0C0C"/>
          <w:sz w:val="22"/>
          <w:szCs w:val="22"/>
        </w:rPr>
        <w:t>, where</w:t>
      </w:r>
      <w:r w:rsidR="00F23D22">
        <w:rPr>
          <w:rFonts w:asciiTheme="minorHAnsi" w:hAnsiTheme="minorHAnsi" w:cstheme="minorHAnsi"/>
          <w:color w:val="0B0C0C"/>
          <w:sz w:val="22"/>
          <w:szCs w:val="22"/>
        </w:rPr>
        <w:t xml:space="preserve"> officers indicate th</w:t>
      </w:r>
      <w:r w:rsidR="00C64DFF">
        <w:rPr>
          <w:rFonts w:asciiTheme="minorHAnsi" w:hAnsiTheme="minorHAnsi" w:cstheme="minorHAnsi"/>
          <w:color w:val="0B0C0C"/>
          <w:sz w:val="22"/>
          <w:szCs w:val="22"/>
        </w:rPr>
        <w:t>at they believe</w:t>
      </w:r>
      <w:r w:rsidR="00F23D22">
        <w:rPr>
          <w:rFonts w:asciiTheme="minorHAnsi" w:hAnsiTheme="minorHAnsi" w:cstheme="minorHAnsi"/>
          <w:color w:val="0B0C0C"/>
          <w:sz w:val="22"/>
          <w:szCs w:val="22"/>
        </w:rPr>
        <w:t xml:space="preserve"> drugs </w:t>
      </w:r>
      <w:r w:rsidR="00C64DFF">
        <w:rPr>
          <w:rFonts w:asciiTheme="minorHAnsi" w:hAnsiTheme="minorHAnsi" w:cstheme="minorHAnsi"/>
          <w:color w:val="0B0C0C"/>
          <w:sz w:val="22"/>
          <w:szCs w:val="22"/>
        </w:rPr>
        <w:t>have played</w:t>
      </w:r>
      <w:r w:rsidR="00F23D22">
        <w:rPr>
          <w:rFonts w:asciiTheme="minorHAnsi" w:hAnsiTheme="minorHAnsi" w:cstheme="minorHAnsi"/>
          <w:color w:val="0B0C0C"/>
          <w:sz w:val="22"/>
          <w:szCs w:val="22"/>
        </w:rPr>
        <w:t xml:space="preserve"> a notable </w:t>
      </w:r>
      <w:r w:rsidR="00C64DFF">
        <w:rPr>
          <w:rFonts w:asciiTheme="minorHAnsi" w:hAnsiTheme="minorHAnsi" w:cstheme="minorHAnsi"/>
          <w:color w:val="0B0C0C"/>
          <w:sz w:val="22"/>
          <w:szCs w:val="22"/>
        </w:rPr>
        <w:t xml:space="preserve">factor in the reason for </w:t>
      </w:r>
      <w:r w:rsidR="00463FA4">
        <w:rPr>
          <w:rFonts w:asciiTheme="minorHAnsi" w:hAnsiTheme="minorHAnsi" w:cstheme="minorHAnsi"/>
          <w:color w:val="0B0C0C"/>
          <w:sz w:val="22"/>
          <w:szCs w:val="22"/>
        </w:rPr>
        <w:t xml:space="preserve">police involvement. This result </w:t>
      </w:r>
      <w:r w:rsidR="00F9776C">
        <w:rPr>
          <w:rFonts w:asciiTheme="minorHAnsi" w:hAnsiTheme="minorHAnsi" w:cstheme="minorHAnsi"/>
          <w:color w:val="0B0C0C"/>
          <w:sz w:val="22"/>
          <w:szCs w:val="22"/>
        </w:rPr>
        <w:t>could warrant</w:t>
      </w:r>
      <w:r w:rsidR="00463FA4">
        <w:rPr>
          <w:rFonts w:asciiTheme="minorHAnsi" w:hAnsiTheme="minorHAnsi" w:cstheme="minorHAnsi"/>
          <w:color w:val="0B0C0C"/>
          <w:sz w:val="22"/>
          <w:szCs w:val="22"/>
        </w:rPr>
        <w:t xml:space="preserve"> further </w:t>
      </w:r>
      <w:r w:rsidR="00F9776C">
        <w:rPr>
          <w:rFonts w:asciiTheme="minorHAnsi" w:hAnsiTheme="minorHAnsi" w:cstheme="minorHAnsi"/>
          <w:color w:val="0B0C0C"/>
          <w:sz w:val="22"/>
          <w:szCs w:val="22"/>
        </w:rPr>
        <w:t>examination to ascertain the number of total calls attended by officers</w:t>
      </w:r>
      <w:r w:rsidR="00EA10F4">
        <w:rPr>
          <w:rFonts w:asciiTheme="minorHAnsi" w:hAnsiTheme="minorHAnsi" w:cstheme="minorHAnsi"/>
          <w:color w:val="0B0C0C"/>
          <w:sz w:val="22"/>
          <w:szCs w:val="22"/>
        </w:rPr>
        <w:t xml:space="preserve"> and </w:t>
      </w:r>
      <w:r w:rsidR="00F9776C">
        <w:rPr>
          <w:rFonts w:asciiTheme="minorHAnsi" w:hAnsiTheme="minorHAnsi" w:cstheme="minorHAnsi"/>
          <w:color w:val="0B0C0C"/>
          <w:sz w:val="22"/>
          <w:szCs w:val="22"/>
        </w:rPr>
        <w:t>how they have identified drugs as a factor</w:t>
      </w:r>
      <w:r w:rsidR="00EA10F4">
        <w:rPr>
          <w:rFonts w:asciiTheme="minorHAnsi" w:hAnsiTheme="minorHAnsi" w:cstheme="minorHAnsi"/>
          <w:color w:val="0B0C0C"/>
          <w:sz w:val="22"/>
          <w:szCs w:val="22"/>
        </w:rPr>
        <w:t xml:space="preserve">. Again, this is beyond the scope of the </w:t>
      </w:r>
      <w:r w:rsidR="00052A0E">
        <w:rPr>
          <w:rFonts w:asciiTheme="minorHAnsi" w:hAnsiTheme="minorHAnsi" w:cstheme="minorHAnsi"/>
          <w:color w:val="0B0C0C"/>
          <w:sz w:val="22"/>
          <w:szCs w:val="22"/>
        </w:rPr>
        <w:t xml:space="preserve">current project and is being considered anecdotal for the purposes of these results. </w:t>
      </w:r>
    </w:p>
    <w:p w14:paraId="67D43B93" w14:textId="77777777" w:rsidR="0004134B" w:rsidRDefault="00790402"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094FFA5B" wp14:editId="1800DF79">
            <wp:extent cx="5731510" cy="2410460"/>
            <wp:effectExtent l="0" t="0" r="2540" b="889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E7F47FA" w14:textId="03DFC6D0" w:rsidR="0004134B" w:rsidRPr="0004134B" w:rsidRDefault="0004134B" w:rsidP="005516DD">
      <w:pPr>
        <w:pStyle w:val="NormalWeb"/>
        <w:shd w:val="clear" w:color="auto" w:fill="FFFFFF"/>
        <w:spacing w:before="300" w:beforeAutospacing="0" w:after="300" w:afterAutospacing="0"/>
        <w:rPr>
          <w:rFonts w:asciiTheme="minorHAnsi" w:hAnsiTheme="minorHAnsi" w:cstheme="minorHAnsi"/>
          <w:sz w:val="20"/>
          <w:szCs w:val="20"/>
        </w:rPr>
      </w:pPr>
      <w:r>
        <w:rPr>
          <w:rFonts w:asciiTheme="minorHAnsi" w:hAnsiTheme="minorHAnsi" w:cstheme="minorHAnsi"/>
          <w:sz w:val="20"/>
          <w:szCs w:val="20"/>
        </w:rPr>
        <w:t xml:space="preserve">Fig </w:t>
      </w:r>
      <w:r w:rsidRPr="0004134B">
        <w:rPr>
          <w:rFonts w:asciiTheme="minorHAnsi" w:hAnsiTheme="minorHAnsi" w:cstheme="minorHAnsi"/>
          <w:sz w:val="20"/>
          <w:szCs w:val="20"/>
        </w:rPr>
        <w:t>10.1</w:t>
      </w:r>
      <w:r w:rsidR="00970055">
        <w:rPr>
          <w:rFonts w:asciiTheme="minorHAnsi" w:hAnsiTheme="minorHAnsi" w:cstheme="minorHAnsi"/>
          <w:sz w:val="20"/>
          <w:szCs w:val="20"/>
        </w:rPr>
        <w:t xml:space="preserve"> – Change in day to day spending on Police services in England and Wales</w:t>
      </w:r>
    </w:p>
    <w:p w14:paraId="1150C5DA" w14:textId="171ABEA5" w:rsidR="0004134B" w:rsidRDefault="0004134B" w:rsidP="0004134B">
      <w:pPr>
        <w:pStyle w:val="NormalWeb"/>
        <w:shd w:val="clear" w:color="auto" w:fill="FFFFFF"/>
        <w:spacing w:before="300" w:beforeAutospacing="0" w:after="300" w:afterAutospacing="0"/>
      </w:pPr>
      <w:r>
        <w:t xml:space="preserve">      </w:t>
      </w:r>
      <w:r>
        <w:object w:dxaOrig="11040" w:dyaOrig="4730" w14:anchorId="5EB438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9.55pt;height:118.5pt" o:ole="">
            <v:imagedata r:id="rId16" o:title=""/>
          </v:shape>
          <o:OLEObject Type="Embed" ProgID="Paint.Picture" ShapeID="_x0000_i1025" DrawAspect="Content" ObjectID="_1712408365" r:id="rId17"/>
        </w:object>
      </w:r>
    </w:p>
    <w:p w14:paraId="207AE96B" w14:textId="14804B31" w:rsidR="00C4413E" w:rsidRDefault="00790402"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lastRenderedPageBreak/>
        <w:t xml:space="preserve">Figure 10 highlights the perceived concern </w:t>
      </w:r>
      <w:r w:rsidR="00B92B3B">
        <w:rPr>
          <w:rFonts w:asciiTheme="minorHAnsi" w:hAnsiTheme="minorHAnsi" w:cstheme="minorHAnsi"/>
          <w:color w:val="0B0C0C"/>
          <w:sz w:val="22"/>
          <w:szCs w:val="22"/>
        </w:rPr>
        <w:t xml:space="preserve">amongst officers </w:t>
      </w:r>
      <w:r>
        <w:rPr>
          <w:rFonts w:asciiTheme="minorHAnsi" w:hAnsiTheme="minorHAnsi" w:cstheme="minorHAnsi"/>
          <w:color w:val="0B0C0C"/>
          <w:sz w:val="22"/>
          <w:szCs w:val="22"/>
        </w:rPr>
        <w:t xml:space="preserve">that </w:t>
      </w:r>
      <w:r w:rsidR="00B92B3B">
        <w:rPr>
          <w:rFonts w:asciiTheme="minorHAnsi" w:hAnsiTheme="minorHAnsi" w:cstheme="minorHAnsi"/>
          <w:color w:val="0B0C0C"/>
          <w:sz w:val="22"/>
          <w:szCs w:val="22"/>
        </w:rPr>
        <w:t>police do not have the resources needed to tackle the growing issue of county line</w:t>
      </w:r>
      <w:r w:rsidR="009B42C8">
        <w:rPr>
          <w:rFonts w:asciiTheme="minorHAnsi" w:hAnsiTheme="minorHAnsi" w:cstheme="minorHAnsi"/>
          <w:color w:val="0B0C0C"/>
          <w:sz w:val="22"/>
          <w:szCs w:val="22"/>
        </w:rPr>
        <w:t xml:space="preserve">s drugs gangs, with 76.7% of officers </w:t>
      </w:r>
      <w:r w:rsidR="003340E1">
        <w:rPr>
          <w:rFonts w:asciiTheme="minorHAnsi" w:hAnsiTheme="minorHAnsi" w:cstheme="minorHAnsi"/>
          <w:color w:val="0B0C0C"/>
          <w:sz w:val="22"/>
          <w:szCs w:val="22"/>
        </w:rPr>
        <w:t xml:space="preserve">indicating that </w:t>
      </w:r>
      <w:r w:rsidR="002846F5">
        <w:rPr>
          <w:rFonts w:asciiTheme="minorHAnsi" w:hAnsiTheme="minorHAnsi" w:cstheme="minorHAnsi"/>
          <w:color w:val="0B0C0C"/>
          <w:sz w:val="22"/>
          <w:szCs w:val="22"/>
        </w:rPr>
        <w:t>resources are insufficient</w:t>
      </w:r>
      <w:r w:rsidR="0004134B">
        <w:rPr>
          <w:rFonts w:asciiTheme="minorHAnsi" w:hAnsiTheme="minorHAnsi" w:cstheme="minorHAnsi"/>
          <w:color w:val="0B0C0C"/>
          <w:sz w:val="22"/>
          <w:szCs w:val="22"/>
        </w:rPr>
        <w:t xml:space="preserve">, with Figure 10.1 showing the </w:t>
      </w:r>
      <w:r w:rsidR="00C644D3">
        <w:rPr>
          <w:rFonts w:asciiTheme="minorHAnsi" w:hAnsiTheme="minorHAnsi" w:cstheme="minorHAnsi"/>
          <w:color w:val="0B0C0C"/>
          <w:sz w:val="22"/>
          <w:szCs w:val="22"/>
        </w:rPr>
        <w:t xml:space="preserve">real time change in government investment in policing </w:t>
      </w:r>
      <w:r w:rsidR="00AA0DE0">
        <w:rPr>
          <w:rFonts w:asciiTheme="minorHAnsi" w:hAnsiTheme="minorHAnsi" w:cstheme="minorHAnsi"/>
          <w:color w:val="0B0C0C"/>
          <w:sz w:val="22"/>
          <w:szCs w:val="22"/>
        </w:rPr>
        <w:t xml:space="preserve">between 2009 and 2019 </w:t>
      </w:r>
      <w:r w:rsidR="00236D09">
        <w:rPr>
          <w:rFonts w:asciiTheme="minorHAnsi" w:hAnsiTheme="minorHAnsi" w:cstheme="minorHAnsi"/>
          <w:color w:val="0B0C0C"/>
          <w:sz w:val="22"/>
          <w:szCs w:val="22"/>
        </w:rPr>
        <w:t>(</w:t>
      </w:r>
      <w:r w:rsidR="00236D09" w:rsidRPr="00236D09">
        <w:rPr>
          <w:rFonts w:asciiTheme="minorHAnsi" w:hAnsiTheme="minorHAnsi" w:cstheme="minorHAnsi"/>
          <w:color w:val="0B0C0C"/>
          <w:sz w:val="22"/>
          <w:szCs w:val="22"/>
        </w:rPr>
        <w:t>instituteforgovernment.org.uk</w:t>
      </w:r>
      <w:r w:rsidR="00236D09">
        <w:rPr>
          <w:rFonts w:asciiTheme="minorHAnsi" w:hAnsiTheme="minorHAnsi" w:cstheme="minorHAnsi"/>
          <w:color w:val="0B0C0C"/>
          <w:sz w:val="22"/>
          <w:szCs w:val="22"/>
        </w:rPr>
        <w:t>, 2019)</w:t>
      </w:r>
      <w:r w:rsidR="00970055">
        <w:rPr>
          <w:rFonts w:asciiTheme="minorHAnsi" w:hAnsiTheme="minorHAnsi" w:cstheme="minorHAnsi"/>
          <w:color w:val="0B0C0C"/>
          <w:sz w:val="22"/>
          <w:szCs w:val="22"/>
        </w:rPr>
        <w:t xml:space="preserve">. </w:t>
      </w:r>
    </w:p>
    <w:p w14:paraId="5F481509" w14:textId="77777777" w:rsidR="00AB7ED7" w:rsidRDefault="001B4DA1"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43A028D0" wp14:editId="0BF82134">
            <wp:extent cx="5731510" cy="2413000"/>
            <wp:effectExtent l="0" t="0" r="2540" b="635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D905D5" w14:textId="65B92A14" w:rsidR="00AB7ED7" w:rsidRDefault="00AB7ED7"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2FF84461" wp14:editId="44B8F60A">
            <wp:extent cx="5731510" cy="2413000"/>
            <wp:effectExtent l="0" t="0" r="2540" b="635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4714D70" w14:textId="495EFB2D" w:rsidR="008462B3" w:rsidRDefault="001B4DA1"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Figure</w:t>
      </w:r>
      <w:r w:rsidR="00AB7ED7">
        <w:rPr>
          <w:rFonts w:asciiTheme="minorHAnsi" w:hAnsiTheme="minorHAnsi" w:cstheme="minorHAnsi"/>
          <w:color w:val="0B0C0C"/>
          <w:sz w:val="22"/>
          <w:szCs w:val="22"/>
        </w:rPr>
        <w:t xml:space="preserve">s </w:t>
      </w:r>
      <w:r>
        <w:rPr>
          <w:rFonts w:asciiTheme="minorHAnsi" w:hAnsiTheme="minorHAnsi" w:cstheme="minorHAnsi"/>
          <w:color w:val="0B0C0C"/>
          <w:sz w:val="22"/>
          <w:szCs w:val="22"/>
        </w:rPr>
        <w:t>1</w:t>
      </w:r>
      <w:r w:rsidR="00AB7ED7">
        <w:rPr>
          <w:rFonts w:asciiTheme="minorHAnsi" w:hAnsiTheme="minorHAnsi" w:cstheme="minorHAnsi"/>
          <w:color w:val="0B0C0C"/>
          <w:sz w:val="22"/>
          <w:szCs w:val="22"/>
        </w:rPr>
        <w:t>1 and 12</w:t>
      </w:r>
      <w:r>
        <w:rPr>
          <w:rFonts w:asciiTheme="minorHAnsi" w:hAnsiTheme="minorHAnsi" w:cstheme="minorHAnsi"/>
          <w:color w:val="0B0C0C"/>
          <w:sz w:val="22"/>
          <w:szCs w:val="22"/>
        </w:rPr>
        <w:t xml:space="preserve"> </w:t>
      </w:r>
      <w:r w:rsidR="008B0CF1">
        <w:rPr>
          <w:rFonts w:asciiTheme="minorHAnsi" w:hAnsiTheme="minorHAnsi" w:cstheme="minorHAnsi"/>
          <w:color w:val="0B0C0C"/>
          <w:sz w:val="22"/>
          <w:szCs w:val="22"/>
        </w:rPr>
        <w:t xml:space="preserve">yield similar results and </w:t>
      </w:r>
      <w:r w:rsidR="000F4F9E">
        <w:rPr>
          <w:rFonts w:asciiTheme="minorHAnsi" w:hAnsiTheme="minorHAnsi" w:cstheme="minorHAnsi"/>
          <w:color w:val="0B0C0C"/>
          <w:sz w:val="22"/>
          <w:szCs w:val="22"/>
        </w:rPr>
        <w:t xml:space="preserve">indicate that </w:t>
      </w:r>
      <w:r w:rsidR="00AB7ED7">
        <w:rPr>
          <w:rFonts w:asciiTheme="minorHAnsi" w:hAnsiTheme="minorHAnsi" w:cstheme="minorHAnsi"/>
          <w:color w:val="0B0C0C"/>
          <w:sz w:val="22"/>
          <w:szCs w:val="22"/>
        </w:rPr>
        <w:t>a majority of officers feel that</w:t>
      </w:r>
      <w:r w:rsidR="008B0CF1">
        <w:rPr>
          <w:rFonts w:asciiTheme="minorHAnsi" w:hAnsiTheme="minorHAnsi" w:cstheme="minorHAnsi"/>
          <w:color w:val="0B0C0C"/>
          <w:sz w:val="22"/>
          <w:szCs w:val="22"/>
        </w:rPr>
        <w:t xml:space="preserve"> policing</w:t>
      </w:r>
      <w:r w:rsidR="00AB7ED7">
        <w:rPr>
          <w:rFonts w:asciiTheme="minorHAnsi" w:hAnsiTheme="minorHAnsi" w:cstheme="minorHAnsi"/>
          <w:color w:val="0B0C0C"/>
          <w:sz w:val="22"/>
          <w:szCs w:val="22"/>
        </w:rPr>
        <w:t xml:space="preserve"> resources </w:t>
      </w:r>
      <w:r w:rsidR="00D373EA">
        <w:rPr>
          <w:rFonts w:asciiTheme="minorHAnsi" w:hAnsiTheme="minorHAnsi" w:cstheme="minorHAnsi"/>
          <w:color w:val="0B0C0C"/>
          <w:sz w:val="22"/>
          <w:szCs w:val="22"/>
        </w:rPr>
        <w:t>are not being used effectively and overall</w:t>
      </w:r>
      <w:r w:rsidR="008B0CF1">
        <w:rPr>
          <w:rFonts w:asciiTheme="minorHAnsi" w:hAnsiTheme="minorHAnsi" w:cstheme="minorHAnsi"/>
          <w:color w:val="0B0C0C"/>
          <w:sz w:val="22"/>
          <w:szCs w:val="22"/>
        </w:rPr>
        <w:t xml:space="preserve"> county lines</w:t>
      </w:r>
      <w:r w:rsidR="00D373EA">
        <w:rPr>
          <w:rFonts w:asciiTheme="minorHAnsi" w:hAnsiTheme="minorHAnsi" w:cstheme="minorHAnsi"/>
          <w:color w:val="0B0C0C"/>
          <w:sz w:val="22"/>
          <w:szCs w:val="22"/>
        </w:rPr>
        <w:t xml:space="preserve"> activity is not being reduced due </w:t>
      </w:r>
      <w:r w:rsidR="00545BCA">
        <w:rPr>
          <w:rFonts w:asciiTheme="minorHAnsi" w:hAnsiTheme="minorHAnsi" w:cstheme="minorHAnsi"/>
          <w:color w:val="0B0C0C"/>
          <w:sz w:val="22"/>
          <w:szCs w:val="22"/>
        </w:rPr>
        <w:t>as a result</w:t>
      </w:r>
      <w:r w:rsidR="008B0CF1">
        <w:rPr>
          <w:rFonts w:asciiTheme="minorHAnsi" w:hAnsiTheme="minorHAnsi" w:cstheme="minorHAnsi"/>
          <w:color w:val="0B0C0C"/>
          <w:sz w:val="22"/>
          <w:szCs w:val="22"/>
        </w:rPr>
        <w:t xml:space="preserve"> of policing strategy. </w:t>
      </w:r>
    </w:p>
    <w:p w14:paraId="0D481495" w14:textId="7251C2CF" w:rsidR="00165A7B" w:rsidRDefault="008359C5"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lastRenderedPageBreak/>
        <w:drawing>
          <wp:inline distT="0" distB="0" distL="0" distR="0" wp14:anchorId="21D1728F" wp14:editId="0C3B85E9">
            <wp:extent cx="5731510" cy="2413000"/>
            <wp:effectExtent l="0" t="0" r="2540" b="635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2319BC8" w14:textId="497C309B" w:rsidR="008359C5" w:rsidRDefault="008359C5"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1948AF40" wp14:editId="12F20564">
            <wp:extent cx="5731510" cy="2413000"/>
            <wp:effectExtent l="0" t="0" r="2540" b="635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C6088AD" w14:textId="4B0A055A" w:rsidR="008359C5" w:rsidRDefault="001A51A7"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 xml:space="preserve">As can be seen in </w:t>
      </w:r>
      <w:r w:rsidR="008359C5">
        <w:rPr>
          <w:rFonts w:asciiTheme="minorHAnsi" w:hAnsiTheme="minorHAnsi" w:cstheme="minorHAnsi"/>
          <w:color w:val="0B0C0C"/>
          <w:sz w:val="22"/>
          <w:szCs w:val="22"/>
        </w:rPr>
        <w:t>Figures 13 and 14,</w:t>
      </w:r>
      <w:r>
        <w:rPr>
          <w:rFonts w:asciiTheme="minorHAnsi" w:hAnsiTheme="minorHAnsi" w:cstheme="minorHAnsi"/>
          <w:color w:val="0B0C0C"/>
          <w:sz w:val="22"/>
          <w:szCs w:val="22"/>
        </w:rPr>
        <w:t xml:space="preserve"> </w:t>
      </w:r>
      <w:r w:rsidR="008E4BC2">
        <w:rPr>
          <w:rFonts w:asciiTheme="minorHAnsi" w:hAnsiTheme="minorHAnsi" w:cstheme="minorHAnsi"/>
          <w:color w:val="0B0C0C"/>
          <w:sz w:val="22"/>
          <w:szCs w:val="22"/>
        </w:rPr>
        <w:t xml:space="preserve">strongly </w:t>
      </w:r>
      <w:r w:rsidR="008359C5">
        <w:rPr>
          <w:rFonts w:asciiTheme="minorHAnsi" w:hAnsiTheme="minorHAnsi" w:cstheme="minorHAnsi"/>
          <w:color w:val="0B0C0C"/>
          <w:sz w:val="22"/>
          <w:szCs w:val="22"/>
        </w:rPr>
        <w:t>support</w:t>
      </w:r>
      <w:r w:rsidR="009E4A81">
        <w:rPr>
          <w:rFonts w:asciiTheme="minorHAnsi" w:hAnsiTheme="minorHAnsi" w:cstheme="minorHAnsi"/>
          <w:color w:val="0B0C0C"/>
          <w:sz w:val="22"/>
          <w:szCs w:val="22"/>
        </w:rPr>
        <w:t>ing</w:t>
      </w:r>
      <w:r w:rsidR="008359C5">
        <w:rPr>
          <w:rFonts w:asciiTheme="minorHAnsi" w:hAnsiTheme="minorHAnsi" w:cstheme="minorHAnsi"/>
          <w:color w:val="0B0C0C"/>
          <w:sz w:val="22"/>
          <w:szCs w:val="22"/>
        </w:rPr>
        <w:t xml:space="preserve"> </w:t>
      </w:r>
      <w:r>
        <w:rPr>
          <w:rFonts w:asciiTheme="minorHAnsi" w:hAnsiTheme="minorHAnsi" w:cstheme="minorHAnsi"/>
          <w:color w:val="0B0C0C"/>
          <w:sz w:val="22"/>
          <w:szCs w:val="22"/>
        </w:rPr>
        <w:t>earlier resul</w:t>
      </w:r>
      <w:r w:rsidR="009E4A81">
        <w:rPr>
          <w:rFonts w:asciiTheme="minorHAnsi" w:hAnsiTheme="minorHAnsi" w:cstheme="minorHAnsi"/>
          <w:color w:val="0B0C0C"/>
          <w:sz w:val="22"/>
          <w:szCs w:val="22"/>
        </w:rPr>
        <w:t>ts, officers believe</w:t>
      </w:r>
      <w:r w:rsidR="008359C5">
        <w:rPr>
          <w:rFonts w:asciiTheme="minorHAnsi" w:hAnsiTheme="minorHAnsi" w:cstheme="minorHAnsi"/>
          <w:color w:val="0B0C0C"/>
          <w:sz w:val="22"/>
          <w:szCs w:val="22"/>
        </w:rPr>
        <w:t xml:space="preserve"> that </w:t>
      </w:r>
      <w:r w:rsidR="008E4BC2">
        <w:rPr>
          <w:rFonts w:asciiTheme="minorHAnsi" w:hAnsiTheme="minorHAnsi" w:cstheme="minorHAnsi"/>
          <w:color w:val="0B0C0C"/>
          <w:sz w:val="22"/>
          <w:szCs w:val="22"/>
        </w:rPr>
        <w:t xml:space="preserve">changes are needed to tackle </w:t>
      </w:r>
      <w:r w:rsidR="006858E4">
        <w:rPr>
          <w:rFonts w:asciiTheme="minorHAnsi" w:hAnsiTheme="minorHAnsi" w:cstheme="minorHAnsi"/>
          <w:color w:val="0B0C0C"/>
          <w:sz w:val="22"/>
          <w:szCs w:val="22"/>
        </w:rPr>
        <w:t xml:space="preserve">both county lines drugs gangs and more widely drugs in society. </w:t>
      </w:r>
    </w:p>
    <w:p w14:paraId="5498E47C" w14:textId="19642568" w:rsidR="004B3CBD" w:rsidRDefault="00772294"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noProof/>
          <w:color w:val="0B0C0C"/>
          <w:sz w:val="22"/>
          <w:szCs w:val="22"/>
        </w:rPr>
        <w:drawing>
          <wp:inline distT="0" distB="0" distL="0" distR="0" wp14:anchorId="753165D9" wp14:editId="39E2174B">
            <wp:extent cx="5731510" cy="2413000"/>
            <wp:effectExtent l="0" t="0" r="254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1F3C6F" w14:textId="757D0F0C" w:rsidR="005430A9" w:rsidRPr="00167CD2" w:rsidRDefault="00B30F48" w:rsidP="005516DD">
      <w:pPr>
        <w:pStyle w:val="NormalWeb"/>
        <w:shd w:val="clear" w:color="auto" w:fill="FFFFFF"/>
        <w:spacing w:before="300" w:beforeAutospacing="0" w:after="300" w:afterAutospacing="0"/>
        <w:rPr>
          <w:rFonts w:asciiTheme="minorHAnsi" w:hAnsiTheme="minorHAnsi" w:cstheme="minorHAnsi"/>
          <w:color w:val="0B0C0C"/>
          <w:sz w:val="22"/>
          <w:szCs w:val="22"/>
        </w:rPr>
      </w:pPr>
      <w:r w:rsidRPr="00167CD2">
        <w:rPr>
          <w:rFonts w:asciiTheme="minorHAnsi" w:hAnsiTheme="minorHAnsi" w:cstheme="minorHAnsi"/>
          <w:color w:val="0B0C0C"/>
          <w:sz w:val="22"/>
          <w:szCs w:val="22"/>
        </w:rPr>
        <w:lastRenderedPageBreak/>
        <w:t>Figure 15 shows</w:t>
      </w:r>
      <w:r w:rsidR="00A24DF8" w:rsidRPr="00167CD2">
        <w:rPr>
          <w:rFonts w:asciiTheme="minorHAnsi" w:hAnsiTheme="minorHAnsi" w:cstheme="minorHAnsi"/>
          <w:color w:val="0B0C0C"/>
          <w:sz w:val="22"/>
          <w:szCs w:val="22"/>
        </w:rPr>
        <w:t xml:space="preserve"> that 63.4% of </w:t>
      </w:r>
      <w:r w:rsidR="00C3456A" w:rsidRPr="00167CD2">
        <w:rPr>
          <w:rFonts w:asciiTheme="minorHAnsi" w:hAnsiTheme="minorHAnsi" w:cstheme="minorHAnsi"/>
          <w:color w:val="0B0C0C"/>
          <w:sz w:val="22"/>
          <w:szCs w:val="22"/>
        </w:rPr>
        <w:t xml:space="preserve">officer </w:t>
      </w:r>
      <w:r w:rsidR="00CD74AA" w:rsidRPr="00167CD2">
        <w:rPr>
          <w:rFonts w:asciiTheme="minorHAnsi" w:hAnsiTheme="minorHAnsi" w:cstheme="minorHAnsi"/>
          <w:color w:val="0B0C0C"/>
          <w:sz w:val="22"/>
          <w:szCs w:val="22"/>
        </w:rPr>
        <w:t xml:space="preserve">respondents agree with a zero tolerance towards drugs. </w:t>
      </w:r>
      <w:r w:rsidR="00F95593" w:rsidRPr="00167CD2">
        <w:rPr>
          <w:rFonts w:asciiTheme="minorHAnsi" w:hAnsiTheme="minorHAnsi" w:cstheme="minorHAnsi"/>
          <w:color w:val="0B0C0C"/>
          <w:sz w:val="22"/>
          <w:szCs w:val="22"/>
        </w:rPr>
        <w:t>This could be further expanded to examine what zero tolerance would look like for officers and how it should be managed</w:t>
      </w:r>
      <w:r w:rsidR="005334FF" w:rsidRPr="00167CD2">
        <w:rPr>
          <w:rFonts w:asciiTheme="minorHAnsi" w:hAnsiTheme="minorHAnsi" w:cstheme="minorHAnsi"/>
          <w:color w:val="0B0C0C"/>
          <w:sz w:val="22"/>
          <w:szCs w:val="22"/>
        </w:rPr>
        <w:t>, again out of scope for this study</w:t>
      </w:r>
      <w:r w:rsidR="006E7AB6" w:rsidRPr="00167CD2">
        <w:rPr>
          <w:rFonts w:asciiTheme="minorHAnsi" w:hAnsiTheme="minorHAnsi" w:cstheme="minorHAnsi"/>
          <w:color w:val="0B0C0C"/>
          <w:sz w:val="22"/>
          <w:szCs w:val="22"/>
        </w:rPr>
        <w:t>.</w:t>
      </w:r>
    </w:p>
    <w:p w14:paraId="21B4ED55" w14:textId="1CB9ADAC" w:rsidR="008462B3" w:rsidRDefault="002B73A7"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sidRPr="00167CD2">
        <w:rPr>
          <w:rFonts w:asciiTheme="minorHAnsi" w:hAnsiTheme="minorHAnsi" w:cstheme="minorHAnsi"/>
          <w:noProof/>
          <w:color w:val="0B0C0C"/>
          <w:sz w:val="22"/>
          <w:szCs w:val="22"/>
        </w:rPr>
        <w:drawing>
          <wp:inline distT="0" distB="0" distL="0" distR="0" wp14:anchorId="4FB47272" wp14:editId="5B4DF426">
            <wp:extent cx="5731510" cy="2413000"/>
            <wp:effectExtent l="0" t="0" r="2540" b="635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FB0C34" w:rsidRPr="00167CD2">
        <w:rPr>
          <w:rFonts w:asciiTheme="minorHAnsi" w:hAnsiTheme="minorHAnsi" w:cstheme="minorHAnsi"/>
          <w:color w:val="0B0C0C"/>
          <w:sz w:val="22"/>
          <w:szCs w:val="22"/>
        </w:rPr>
        <w:t xml:space="preserve"> Figure 16</w:t>
      </w:r>
      <w:r w:rsidR="00E42752">
        <w:rPr>
          <w:rFonts w:asciiTheme="minorHAnsi" w:hAnsiTheme="minorHAnsi" w:cstheme="minorHAnsi"/>
          <w:color w:val="0B0C0C"/>
          <w:sz w:val="22"/>
          <w:szCs w:val="22"/>
        </w:rPr>
        <w:t xml:space="preserve"> indicates</w:t>
      </w:r>
      <w:r w:rsidR="00FB0C34" w:rsidRPr="00167CD2">
        <w:rPr>
          <w:rFonts w:asciiTheme="minorHAnsi" w:hAnsiTheme="minorHAnsi" w:cstheme="minorHAnsi"/>
          <w:color w:val="0B0C0C"/>
          <w:sz w:val="22"/>
          <w:szCs w:val="22"/>
        </w:rPr>
        <w:t xml:space="preserve"> that 63.4% of officers surveyed believe that drug</w:t>
      </w:r>
      <w:r w:rsidR="00167CD2">
        <w:rPr>
          <w:rFonts w:asciiTheme="minorHAnsi" w:hAnsiTheme="minorHAnsi" w:cstheme="minorHAnsi"/>
          <w:color w:val="0B0C0C"/>
          <w:sz w:val="22"/>
          <w:szCs w:val="22"/>
        </w:rPr>
        <w:t xml:space="preserve"> use</w:t>
      </w:r>
      <w:r w:rsidR="00FB0C34" w:rsidRPr="00167CD2">
        <w:rPr>
          <w:rFonts w:asciiTheme="minorHAnsi" w:hAnsiTheme="minorHAnsi" w:cstheme="minorHAnsi"/>
          <w:color w:val="0B0C0C"/>
          <w:sz w:val="22"/>
          <w:szCs w:val="22"/>
        </w:rPr>
        <w:t xml:space="preserve"> </w:t>
      </w:r>
      <w:r w:rsidR="0071703E" w:rsidRPr="00167CD2">
        <w:rPr>
          <w:rFonts w:asciiTheme="minorHAnsi" w:hAnsiTheme="minorHAnsi" w:cstheme="minorHAnsi"/>
          <w:color w:val="0B0C0C"/>
          <w:sz w:val="22"/>
          <w:szCs w:val="22"/>
        </w:rPr>
        <w:t>should remain criminalized,</w:t>
      </w:r>
      <w:r w:rsidR="00AE4B05" w:rsidRPr="00167CD2">
        <w:rPr>
          <w:rFonts w:asciiTheme="minorHAnsi" w:hAnsiTheme="minorHAnsi" w:cstheme="minorHAnsi"/>
          <w:color w:val="0B0C0C"/>
          <w:sz w:val="22"/>
          <w:szCs w:val="22"/>
        </w:rPr>
        <w:t xml:space="preserve"> possibly more surprisingly is that 36.6% are either neutral or support decriminalisation</w:t>
      </w:r>
      <w:r w:rsidR="00EE4608" w:rsidRPr="00167CD2">
        <w:rPr>
          <w:rFonts w:asciiTheme="minorHAnsi" w:hAnsiTheme="minorHAnsi" w:cstheme="minorHAnsi"/>
          <w:color w:val="0B0C0C"/>
          <w:sz w:val="22"/>
          <w:szCs w:val="22"/>
        </w:rPr>
        <w:t xml:space="preserve"> of drugs. </w:t>
      </w:r>
      <w:r w:rsidR="00D40AAB" w:rsidRPr="00167CD2">
        <w:rPr>
          <w:rFonts w:asciiTheme="minorHAnsi" w:hAnsiTheme="minorHAnsi" w:cstheme="minorHAnsi"/>
          <w:color w:val="0B0C0C"/>
          <w:sz w:val="22"/>
          <w:szCs w:val="22"/>
        </w:rPr>
        <w:t xml:space="preserve">According to a recent YouGov survey of </w:t>
      </w:r>
      <w:r w:rsidR="00DD4908" w:rsidRPr="00167CD2">
        <w:rPr>
          <w:rFonts w:asciiTheme="minorHAnsi" w:hAnsiTheme="minorHAnsi" w:cstheme="minorHAnsi"/>
          <w:color w:val="0B0C0C"/>
          <w:sz w:val="22"/>
          <w:szCs w:val="22"/>
        </w:rPr>
        <w:t xml:space="preserve">adults in the UK, </w:t>
      </w:r>
      <w:r w:rsidR="00680919" w:rsidRPr="00167CD2">
        <w:rPr>
          <w:rFonts w:asciiTheme="minorHAnsi" w:hAnsiTheme="minorHAnsi" w:cstheme="minorHAnsi"/>
          <w:color w:val="222222"/>
          <w:sz w:val="22"/>
          <w:szCs w:val="22"/>
          <w:shd w:val="clear" w:color="auto" w:fill="FFFFFF"/>
        </w:rPr>
        <w:t>six in ten people now believe that making drugs illegal, is an ineffective way to prevent people from using them</w:t>
      </w:r>
      <w:r w:rsidR="0017460D" w:rsidRPr="00167CD2">
        <w:rPr>
          <w:rFonts w:asciiTheme="minorHAnsi" w:hAnsiTheme="minorHAnsi" w:cstheme="minorHAnsi"/>
          <w:color w:val="222222"/>
          <w:sz w:val="22"/>
          <w:szCs w:val="22"/>
          <w:shd w:val="clear" w:color="auto" w:fill="FFFFFF"/>
        </w:rPr>
        <w:t xml:space="preserve"> (independent.co.uk, 2021)</w:t>
      </w:r>
      <w:r w:rsidR="006B34BB">
        <w:rPr>
          <w:rFonts w:asciiTheme="minorHAnsi" w:hAnsiTheme="minorHAnsi" w:cstheme="minorHAnsi"/>
          <w:color w:val="222222"/>
          <w:sz w:val="22"/>
          <w:szCs w:val="22"/>
          <w:shd w:val="clear" w:color="auto" w:fill="FFFFFF"/>
        </w:rPr>
        <w:t xml:space="preserve">. This survey does not </w:t>
      </w:r>
      <w:r w:rsidR="00DB1A80">
        <w:rPr>
          <w:rFonts w:asciiTheme="minorHAnsi" w:hAnsiTheme="minorHAnsi" w:cstheme="minorHAnsi"/>
          <w:color w:val="222222"/>
          <w:sz w:val="22"/>
          <w:szCs w:val="22"/>
          <w:shd w:val="clear" w:color="auto" w:fill="FFFFFF"/>
        </w:rPr>
        <w:t xml:space="preserve">differentiate </w:t>
      </w:r>
      <w:r w:rsidR="00D5187B">
        <w:rPr>
          <w:rFonts w:asciiTheme="minorHAnsi" w:hAnsiTheme="minorHAnsi" w:cstheme="minorHAnsi"/>
          <w:color w:val="222222"/>
          <w:sz w:val="22"/>
          <w:szCs w:val="22"/>
          <w:shd w:val="clear" w:color="auto" w:fill="FFFFFF"/>
        </w:rPr>
        <w:t xml:space="preserve">between so called “harder” and “softer” drugs and could be expanded to </w:t>
      </w:r>
      <w:r w:rsidR="007D505D">
        <w:rPr>
          <w:rFonts w:asciiTheme="minorHAnsi" w:hAnsiTheme="minorHAnsi" w:cstheme="minorHAnsi"/>
          <w:color w:val="222222"/>
          <w:sz w:val="22"/>
          <w:szCs w:val="22"/>
          <w:shd w:val="clear" w:color="auto" w:fill="FFFFFF"/>
        </w:rPr>
        <w:t xml:space="preserve">examine the opinions of officers if given the distinction between the two. This remains out of scope for the current project. </w:t>
      </w:r>
    </w:p>
    <w:p w14:paraId="3B548C6A" w14:textId="154588E0" w:rsidR="00136953" w:rsidRDefault="00136953"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noProof/>
          <w:color w:val="222222"/>
          <w:sz w:val="22"/>
          <w:szCs w:val="22"/>
          <w:shd w:val="clear" w:color="auto" w:fill="FFFFFF"/>
        </w:rPr>
        <w:drawing>
          <wp:inline distT="0" distB="0" distL="0" distR="0" wp14:anchorId="018ECE71" wp14:editId="665D2BA2">
            <wp:extent cx="5731510" cy="2597785"/>
            <wp:effectExtent l="0" t="0" r="254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r w:rsidR="005E49DC">
        <w:rPr>
          <w:rFonts w:asciiTheme="minorHAnsi" w:hAnsiTheme="minorHAnsi" w:cstheme="minorHAnsi"/>
          <w:color w:val="222222"/>
          <w:sz w:val="22"/>
          <w:szCs w:val="22"/>
          <w:shd w:val="clear" w:color="auto" w:fill="FFFFFF"/>
        </w:rPr>
        <w:t xml:space="preserve">Figure 17 </w:t>
      </w:r>
      <w:r w:rsidR="006F13F5">
        <w:rPr>
          <w:rFonts w:asciiTheme="minorHAnsi" w:hAnsiTheme="minorHAnsi" w:cstheme="minorHAnsi"/>
          <w:color w:val="222222"/>
          <w:sz w:val="22"/>
          <w:szCs w:val="22"/>
          <w:shd w:val="clear" w:color="auto" w:fill="FFFFFF"/>
        </w:rPr>
        <w:t xml:space="preserve">interestingly </w:t>
      </w:r>
      <w:r w:rsidR="00EE6ADD">
        <w:rPr>
          <w:rFonts w:asciiTheme="minorHAnsi" w:hAnsiTheme="minorHAnsi" w:cstheme="minorHAnsi"/>
          <w:color w:val="222222"/>
          <w:sz w:val="22"/>
          <w:szCs w:val="22"/>
          <w:shd w:val="clear" w:color="auto" w:fill="FFFFFF"/>
        </w:rPr>
        <w:t>is very split amongst officers</w:t>
      </w:r>
      <w:r w:rsidR="006F13F5">
        <w:rPr>
          <w:rFonts w:asciiTheme="minorHAnsi" w:hAnsiTheme="minorHAnsi" w:cstheme="minorHAnsi"/>
          <w:color w:val="222222"/>
          <w:sz w:val="22"/>
          <w:szCs w:val="22"/>
          <w:shd w:val="clear" w:color="auto" w:fill="FFFFFF"/>
        </w:rPr>
        <w:t xml:space="preserve"> with</w:t>
      </w:r>
      <w:r w:rsidR="005738AD">
        <w:rPr>
          <w:rFonts w:asciiTheme="minorHAnsi" w:hAnsiTheme="minorHAnsi" w:cstheme="minorHAnsi"/>
          <w:color w:val="222222"/>
          <w:sz w:val="22"/>
          <w:szCs w:val="22"/>
          <w:shd w:val="clear" w:color="auto" w:fill="FFFFFF"/>
        </w:rPr>
        <w:t xml:space="preserve"> </w:t>
      </w:r>
      <w:r w:rsidR="003348C6">
        <w:rPr>
          <w:rFonts w:asciiTheme="minorHAnsi" w:hAnsiTheme="minorHAnsi" w:cstheme="minorHAnsi"/>
          <w:color w:val="222222"/>
          <w:sz w:val="22"/>
          <w:szCs w:val="22"/>
          <w:shd w:val="clear" w:color="auto" w:fill="FFFFFF"/>
        </w:rPr>
        <w:t xml:space="preserve">just </w:t>
      </w:r>
      <w:r w:rsidR="005738AD">
        <w:rPr>
          <w:rFonts w:asciiTheme="minorHAnsi" w:hAnsiTheme="minorHAnsi" w:cstheme="minorHAnsi"/>
          <w:color w:val="222222"/>
          <w:sz w:val="22"/>
          <w:szCs w:val="22"/>
          <w:shd w:val="clear" w:color="auto" w:fill="FFFFFF"/>
        </w:rPr>
        <w:t>36.6%</w:t>
      </w:r>
      <w:r w:rsidR="00927D6B">
        <w:rPr>
          <w:rFonts w:asciiTheme="minorHAnsi" w:hAnsiTheme="minorHAnsi" w:cstheme="minorHAnsi"/>
          <w:color w:val="222222"/>
          <w:sz w:val="22"/>
          <w:szCs w:val="22"/>
          <w:shd w:val="clear" w:color="auto" w:fill="FFFFFF"/>
        </w:rPr>
        <w:t xml:space="preserve"> of </w:t>
      </w:r>
      <w:r w:rsidR="0086153F">
        <w:rPr>
          <w:rFonts w:asciiTheme="minorHAnsi" w:hAnsiTheme="minorHAnsi" w:cstheme="minorHAnsi"/>
          <w:color w:val="222222"/>
          <w:sz w:val="22"/>
          <w:szCs w:val="22"/>
          <w:shd w:val="clear" w:color="auto" w:fill="FFFFFF"/>
        </w:rPr>
        <w:t>respondents</w:t>
      </w:r>
      <w:r w:rsidR="005738AD">
        <w:rPr>
          <w:rFonts w:asciiTheme="minorHAnsi" w:hAnsiTheme="minorHAnsi" w:cstheme="minorHAnsi"/>
          <w:color w:val="222222"/>
          <w:sz w:val="22"/>
          <w:szCs w:val="22"/>
          <w:shd w:val="clear" w:color="auto" w:fill="FFFFFF"/>
        </w:rPr>
        <w:t xml:space="preserve"> </w:t>
      </w:r>
      <w:r w:rsidR="0086153F">
        <w:rPr>
          <w:rFonts w:asciiTheme="minorHAnsi" w:hAnsiTheme="minorHAnsi" w:cstheme="minorHAnsi"/>
          <w:color w:val="222222"/>
          <w:sz w:val="22"/>
          <w:szCs w:val="22"/>
          <w:shd w:val="clear" w:color="auto" w:fill="FFFFFF"/>
        </w:rPr>
        <w:t>favouring</w:t>
      </w:r>
      <w:r w:rsidR="005738AD">
        <w:rPr>
          <w:rFonts w:asciiTheme="minorHAnsi" w:hAnsiTheme="minorHAnsi" w:cstheme="minorHAnsi"/>
          <w:color w:val="222222"/>
          <w:sz w:val="22"/>
          <w:szCs w:val="22"/>
          <w:shd w:val="clear" w:color="auto" w:fill="FFFFFF"/>
        </w:rPr>
        <w:t xml:space="preserve"> </w:t>
      </w:r>
      <w:r w:rsidR="0086153F">
        <w:rPr>
          <w:rFonts w:asciiTheme="minorHAnsi" w:hAnsiTheme="minorHAnsi" w:cstheme="minorHAnsi"/>
          <w:color w:val="222222"/>
          <w:sz w:val="22"/>
          <w:szCs w:val="22"/>
          <w:shd w:val="clear" w:color="auto" w:fill="FFFFFF"/>
        </w:rPr>
        <w:t>criminalising drug user</w:t>
      </w:r>
      <w:r w:rsidR="003348C6">
        <w:rPr>
          <w:rFonts w:asciiTheme="minorHAnsi" w:hAnsiTheme="minorHAnsi" w:cstheme="minorHAnsi"/>
          <w:color w:val="222222"/>
          <w:sz w:val="22"/>
          <w:szCs w:val="22"/>
          <w:shd w:val="clear" w:color="auto" w:fill="FFFFFF"/>
        </w:rPr>
        <w:t xml:space="preserve">s and </w:t>
      </w:r>
      <w:r w:rsidR="00602915">
        <w:rPr>
          <w:rFonts w:asciiTheme="minorHAnsi" w:hAnsiTheme="minorHAnsi" w:cstheme="minorHAnsi"/>
          <w:color w:val="222222"/>
          <w:sz w:val="22"/>
          <w:szCs w:val="22"/>
          <w:shd w:val="clear" w:color="auto" w:fill="FFFFFF"/>
        </w:rPr>
        <w:t xml:space="preserve">40.1% </w:t>
      </w:r>
      <w:r w:rsidR="00EE6ADD">
        <w:rPr>
          <w:rFonts w:asciiTheme="minorHAnsi" w:hAnsiTheme="minorHAnsi" w:cstheme="minorHAnsi"/>
          <w:color w:val="222222"/>
          <w:sz w:val="22"/>
          <w:szCs w:val="22"/>
          <w:shd w:val="clear" w:color="auto" w:fill="FFFFFF"/>
        </w:rPr>
        <w:t>favouring</w:t>
      </w:r>
      <w:r w:rsidR="00602915">
        <w:rPr>
          <w:rFonts w:asciiTheme="minorHAnsi" w:hAnsiTheme="minorHAnsi" w:cstheme="minorHAnsi"/>
          <w:color w:val="222222"/>
          <w:sz w:val="22"/>
          <w:szCs w:val="22"/>
          <w:shd w:val="clear" w:color="auto" w:fill="FFFFFF"/>
        </w:rPr>
        <w:t xml:space="preserve"> a diversionary approach</w:t>
      </w:r>
      <w:r w:rsidR="003348C6">
        <w:rPr>
          <w:rFonts w:asciiTheme="minorHAnsi" w:hAnsiTheme="minorHAnsi" w:cstheme="minorHAnsi"/>
          <w:color w:val="222222"/>
          <w:sz w:val="22"/>
          <w:szCs w:val="22"/>
          <w:shd w:val="clear" w:color="auto" w:fill="FFFFFF"/>
        </w:rPr>
        <w:t>,</w:t>
      </w:r>
      <w:r w:rsidR="00602915">
        <w:rPr>
          <w:rFonts w:asciiTheme="minorHAnsi" w:hAnsiTheme="minorHAnsi" w:cstheme="minorHAnsi"/>
          <w:color w:val="222222"/>
          <w:sz w:val="22"/>
          <w:szCs w:val="22"/>
          <w:shd w:val="clear" w:color="auto" w:fill="FFFFFF"/>
        </w:rPr>
        <w:t xml:space="preserve"> with the remainder seemingly undecided</w:t>
      </w:r>
      <w:r w:rsidR="003348C6">
        <w:rPr>
          <w:rFonts w:asciiTheme="minorHAnsi" w:hAnsiTheme="minorHAnsi" w:cstheme="minorHAnsi"/>
          <w:color w:val="222222"/>
          <w:sz w:val="22"/>
          <w:szCs w:val="22"/>
          <w:shd w:val="clear" w:color="auto" w:fill="FFFFFF"/>
        </w:rPr>
        <w:t xml:space="preserve"> on the issue</w:t>
      </w:r>
      <w:r w:rsidR="00602915">
        <w:rPr>
          <w:rFonts w:asciiTheme="minorHAnsi" w:hAnsiTheme="minorHAnsi" w:cstheme="minorHAnsi"/>
          <w:color w:val="222222"/>
          <w:sz w:val="22"/>
          <w:szCs w:val="22"/>
          <w:shd w:val="clear" w:color="auto" w:fill="FFFFFF"/>
        </w:rPr>
        <w:t xml:space="preserve">. </w:t>
      </w:r>
      <w:r w:rsidR="00A70534">
        <w:rPr>
          <w:rFonts w:asciiTheme="minorHAnsi" w:hAnsiTheme="minorHAnsi" w:cstheme="minorHAnsi"/>
          <w:color w:val="222222"/>
          <w:sz w:val="22"/>
          <w:szCs w:val="22"/>
          <w:shd w:val="clear" w:color="auto" w:fill="FFFFFF"/>
        </w:rPr>
        <w:t xml:space="preserve"> </w:t>
      </w:r>
    </w:p>
    <w:p w14:paraId="702A5018" w14:textId="686D4723" w:rsidR="00FC447C" w:rsidRDefault="00FC447C"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noProof/>
          <w:color w:val="222222"/>
          <w:sz w:val="22"/>
          <w:szCs w:val="22"/>
          <w:shd w:val="clear" w:color="auto" w:fill="FFFFFF"/>
        </w:rPr>
        <w:lastRenderedPageBreak/>
        <w:drawing>
          <wp:inline distT="0" distB="0" distL="0" distR="0" wp14:anchorId="5EF63FF9" wp14:editId="494C08B0">
            <wp:extent cx="5731510" cy="2413000"/>
            <wp:effectExtent l="0" t="0" r="2540" b="635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72B9159" w14:textId="4C58ADD4" w:rsidR="00FC447C" w:rsidRDefault="00FC447C"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color w:val="222222"/>
          <w:sz w:val="22"/>
          <w:szCs w:val="22"/>
          <w:shd w:val="clear" w:color="auto" w:fill="FFFFFF"/>
        </w:rPr>
        <w:t xml:space="preserve">Perhaps unsurprisingly, there is </w:t>
      </w:r>
      <w:r w:rsidR="00B77F56">
        <w:rPr>
          <w:rFonts w:asciiTheme="minorHAnsi" w:hAnsiTheme="minorHAnsi" w:cstheme="minorHAnsi"/>
          <w:color w:val="222222"/>
          <w:sz w:val="22"/>
          <w:szCs w:val="22"/>
          <w:shd w:val="clear" w:color="auto" w:fill="FFFFFF"/>
        </w:rPr>
        <w:t xml:space="preserve">broadly </w:t>
      </w:r>
      <w:r w:rsidR="00E366B6">
        <w:rPr>
          <w:rFonts w:asciiTheme="minorHAnsi" w:hAnsiTheme="minorHAnsi" w:cstheme="minorHAnsi"/>
          <w:color w:val="222222"/>
          <w:sz w:val="22"/>
          <w:szCs w:val="22"/>
          <w:shd w:val="clear" w:color="auto" w:fill="FFFFFF"/>
        </w:rPr>
        <w:t>unequivocal support amongst officers for tougher sentences for drug deal</w:t>
      </w:r>
      <w:r w:rsidR="00092BC7">
        <w:rPr>
          <w:rFonts w:asciiTheme="minorHAnsi" w:hAnsiTheme="minorHAnsi" w:cstheme="minorHAnsi"/>
          <w:color w:val="222222"/>
          <w:sz w:val="22"/>
          <w:szCs w:val="22"/>
          <w:shd w:val="clear" w:color="auto" w:fill="FFFFFF"/>
        </w:rPr>
        <w:t>ers,</w:t>
      </w:r>
      <w:r w:rsidR="00E366B6">
        <w:rPr>
          <w:rFonts w:asciiTheme="minorHAnsi" w:hAnsiTheme="minorHAnsi" w:cstheme="minorHAnsi"/>
          <w:color w:val="222222"/>
          <w:sz w:val="22"/>
          <w:szCs w:val="22"/>
          <w:shd w:val="clear" w:color="auto" w:fill="FFFFFF"/>
        </w:rPr>
        <w:t xml:space="preserve"> with Figure 18 showing </w:t>
      </w:r>
      <w:r w:rsidR="00092BC7">
        <w:rPr>
          <w:rFonts w:asciiTheme="minorHAnsi" w:hAnsiTheme="minorHAnsi" w:cstheme="minorHAnsi"/>
          <w:color w:val="222222"/>
          <w:sz w:val="22"/>
          <w:szCs w:val="22"/>
          <w:shd w:val="clear" w:color="auto" w:fill="FFFFFF"/>
        </w:rPr>
        <w:t>93.3% of officers believing there should be tougher sentences.</w:t>
      </w:r>
    </w:p>
    <w:p w14:paraId="372138A4" w14:textId="58A23D3C" w:rsidR="00B77F56" w:rsidRDefault="00D93F6E"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noProof/>
          <w:color w:val="222222"/>
          <w:sz w:val="22"/>
          <w:szCs w:val="22"/>
          <w:shd w:val="clear" w:color="auto" w:fill="FFFFFF"/>
        </w:rPr>
        <w:drawing>
          <wp:inline distT="0" distB="0" distL="0" distR="0" wp14:anchorId="381445E4" wp14:editId="25BBF45D">
            <wp:extent cx="5731510" cy="2413000"/>
            <wp:effectExtent l="0" t="0" r="2540" b="635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rFonts w:asciiTheme="minorHAnsi" w:hAnsiTheme="minorHAnsi" w:cstheme="minorHAnsi"/>
          <w:color w:val="222222"/>
          <w:sz w:val="22"/>
          <w:szCs w:val="22"/>
          <w:shd w:val="clear" w:color="auto" w:fill="FFFFFF"/>
        </w:rPr>
        <w:t xml:space="preserve"> Figure 19 shows </w:t>
      </w:r>
      <w:r w:rsidR="00AE404C">
        <w:rPr>
          <w:rFonts w:asciiTheme="minorHAnsi" w:hAnsiTheme="minorHAnsi" w:cstheme="minorHAnsi"/>
          <w:color w:val="222222"/>
          <w:sz w:val="22"/>
          <w:szCs w:val="22"/>
          <w:shd w:val="clear" w:color="auto" w:fill="FFFFFF"/>
        </w:rPr>
        <w:t xml:space="preserve">60% </w:t>
      </w:r>
      <w:r w:rsidR="00541704">
        <w:rPr>
          <w:rFonts w:asciiTheme="minorHAnsi" w:hAnsiTheme="minorHAnsi" w:cstheme="minorHAnsi"/>
          <w:color w:val="222222"/>
          <w:sz w:val="22"/>
          <w:szCs w:val="22"/>
          <w:shd w:val="clear" w:color="auto" w:fill="FFFFFF"/>
        </w:rPr>
        <w:t xml:space="preserve">support amongst officers for tougher sentencing for drug possession </w:t>
      </w:r>
      <w:r w:rsidR="00AE404C">
        <w:rPr>
          <w:rFonts w:asciiTheme="minorHAnsi" w:hAnsiTheme="minorHAnsi" w:cstheme="minorHAnsi"/>
          <w:color w:val="222222"/>
          <w:sz w:val="22"/>
          <w:szCs w:val="22"/>
          <w:shd w:val="clear" w:color="auto" w:fill="FFFFFF"/>
        </w:rPr>
        <w:t>but given the split for the earlier diversionary approach</w:t>
      </w:r>
      <w:r w:rsidR="008D06DA">
        <w:rPr>
          <w:rFonts w:asciiTheme="minorHAnsi" w:hAnsiTheme="minorHAnsi" w:cstheme="minorHAnsi"/>
          <w:color w:val="222222"/>
          <w:sz w:val="22"/>
          <w:szCs w:val="22"/>
          <w:shd w:val="clear" w:color="auto" w:fill="FFFFFF"/>
        </w:rPr>
        <w:t>, this result should perhaps taken with more caution</w:t>
      </w:r>
      <w:r w:rsidR="000E0F61">
        <w:rPr>
          <w:rFonts w:asciiTheme="minorHAnsi" w:hAnsiTheme="minorHAnsi" w:cstheme="minorHAnsi"/>
          <w:color w:val="222222"/>
          <w:sz w:val="22"/>
          <w:szCs w:val="22"/>
          <w:shd w:val="clear" w:color="auto" w:fill="FFFFFF"/>
        </w:rPr>
        <w:t xml:space="preserve">, with consideration for wider questioning around disposal methods </w:t>
      </w:r>
      <w:r w:rsidR="00DE31C7">
        <w:rPr>
          <w:rFonts w:asciiTheme="minorHAnsi" w:hAnsiTheme="minorHAnsi" w:cstheme="minorHAnsi"/>
          <w:color w:val="222222"/>
          <w:sz w:val="22"/>
          <w:szCs w:val="22"/>
          <w:shd w:val="clear" w:color="auto" w:fill="FFFFFF"/>
        </w:rPr>
        <w:t>such as fixed penalty notices, street warnings, referral to support services etc.</w:t>
      </w:r>
      <w:r w:rsidR="00FD79EA">
        <w:rPr>
          <w:rFonts w:asciiTheme="minorHAnsi" w:hAnsiTheme="minorHAnsi" w:cstheme="minorHAnsi"/>
          <w:color w:val="222222"/>
          <w:sz w:val="22"/>
          <w:szCs w:val="22"/>
          <w:shd w:val="clear" w:color="auto" w:fill="FFFFFF"/>
        </w:rPr>
        <w:t xml:space="preserve"> This </w:t>
      </w:r>
      <w:r w:rsidR="00C477ED">
        <w:rPr>
          <w:rFonts w:asciiTheme="minorHAnsi" w:hAnsiTheme="minorHAnsi" w:cstheme="minorHAnsi"/>
          <w:color w:val="222222"/>
          <w:sz w:val="22"/>
          <w:szCs w:val="22"/>
          <w:shd w:val="clear" w:color="auto" w:fill="FFFFFF"/>
        </w:rPr>
        <w:t xml:space="preserve">could warrant further research, beyond this study. </w:t>
      </w:r>
    </w:p>
    <w:p w14:paraId="57B3AF3E" w14:textId="03E4D963" w:rsidR="003D2E0D" w:rsidRDefault="003D2E0D"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noProof/>
          <w:color w:val="222222"/>
          <w:sz w:val="22"/>
          <w:szCs w:val="22"/>
          <w:shd w:val="clear" w:color="auto" w:fill="FFFFFF"/>
        </w:rPr>
        <w:lastRenderedPageBreak/>
        <w:drawing>
          <wp:inline distT="0" distB="0" distL="0" distR="0" wp14:anchorId="03ED5340" wp14:editId="5DEAE44C">
            <wp:extent cx="5731510" cy="2413000"/>
            <wp:effectExtent l="0" t="0" r="2540" b="635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3632821" w14:textId="477385AD" w:rsidR="00C477ED" w:rsidRDefault="003D2E0D" w:rsidP="005516DD">
      <w:pPr>
        <w:pStyle w:val="NormalWeb"/>
        <w:shd w:val="clear" w:color="auto" w:fill="FFFFFF"/>
        <w:spacing w:before="300" w:beforeAutospacing="0" w:after="300" w:afterAutospacing="0"/>
        <w:rPr>
          <w:rFonts w:asciiTheme="minorHAnsi" w:hAnsiTheme="minorHAnsi" w:cstheme="minorHAnsi"/>
          <w:color w:val="222222"/>
          <w:sz w:val="22"/>
          <w:szCs w:val="22"/>
          <w:shd w:val="clear" w:color="auto" w:fill="FFFFFF"/>
        </w:rPr>
      </w:pPr>
      <w:r>
        <w:rPr>
          <w:rFonts w:asciiTheme="minorHAnsi" w:hAnsiTheme="minorHAnsi" w:cstheme="minorHAnsi"/>
          <w:color w:val="222222"/>
          <w:sz w:val="22"/>
          <w:szCs w:val="22"/>
          <w:shd w:val="clear" w:color="auto" w:fill="FFFFFF"/>
        </w:rPr>
        <w:t>Finally Figure 20 shows near unequivocal</w:t>
      </w:r>
      <w:r w:rsidR="000A4046">
        <w:rPr>
          <w:rFonts w:asciiTheme="minorHAnsi" w:hAnsiTheme="minorHAnsi" w:cstheme="minorHAnsi"/>
          <w:color w:val="222222"/>
          <w:sz w:val="22"/>
          <w:szCs w:val="22"/>
          <w:shd w:val="clear" w:color="auto" w:fill="FFFFFF"/>
        </w:rPr>
        <w:t xml:space="preserve"> (96.7%)</w:t>
      </w:r>
      <w:r>
        <w:rPr>
          <w:rFonts w:asciiTheme="minorHAnsi" w:hAnsiTheme="minorHAnsi" w:cstheme="minorHAnsi"/>
          <w:color w:val="222222"/>
          <w:sz w:val="22"/>
          <w:szCs w:val="22"/>
          <w:shd w:val="clear" w:color="auto" w:fill="FFFFFF"/>
        </w:rPr>
        <w:t xml:space="preserve"> </w:t>
      </w:r>
      <w:r w:rsidR="00F67DAC">
        <w:rPr>
          <w:rFonts w:asciiTheme="minorHAnsi" w:hAnsiTheme="minorHAnsi" w:cstheme="minorHAnsi"/>
          <w:color w:val="222222"/>
          <w:sz w:val="22"/>
          <w:szCs w:val="22"/>
          <w:shd w:val="clear" w:color="auto" w:fill="FFFFFF"/>
        </w:rPr>
        <w:t>concern amongst officers for the level of harm encountered</w:t>
      </w:r>
      <w:r w:rsidR="00B45246">
        <w:rPr>
          <w:rFonts w:asciiTheme="minorHAnsi" w:hAnsiTheme="minorHAnsi" w:cstheme="minorHAnsi"/>
          <w:color w:val="222222"/>
          <w:sz w:val="22"/>
          <w:szCs w:val="22"/>
          <w:shd w:val="clear" w:color="auto" w:fill="FFFFFF"/>
        </w:rPr>
        <w:t>, which is seen to be caused by drugs</w:t>
      </w:r>
      <w:r w:rsidR="000A4046">
        <w:rPr>
          <w:rFonts w:asciiTheme="minorHAnsi" w:hAnsiTheme="minorHAnsi" w:cstheme="minorHAnsi"/>
          <w:color w:val="222222"/>
          <w:sz w:val="22"/>
          <w:szCs w:val="22"/>
          <w:shd w:val="clear" w:color="auto" w:fill="FFFFFF"/>
        </w:rPr>
        <w:t xml:space="preserve">. </w:t>
      </w:r>
      <w:r w:rsidR="00B45246">
        <w:rPr>
          <w:rFonts w:asciiTheme="minorHAnsi" w:hAnsiTheme="minorHAnsi" w:cstheme="minorHAnsi"/>
          <w:color w:val="222222"/>
          <w:sz w:val="22"/>
          <w:szCs w:val="22"/>
          <w:shd w:val="clear" w:color="auto" w:fill="FFFFFF"/>
        </w:rPr>
        <w:t xml:space="preserve"> </w:t>
      </w:r>
    </w:p>
    <w:p w14:paraId="4EED1781" w14:textId="0DEDF2B1" w:rsidR="00D14BDE" w:rsidRPr="00EB5987" w:rsidRDefault="00D8269A" w:rsidP="00D14BDE">
      <w:pPr>
        <w:rPr>
          <w:rFonts w:cstheme="minorHAnsi"/>
          <w:b/>
          <w:bCs/>
        </w:rPr>
      </w:pPr>
      <w:r w:rsidRPr="00EB5987">
        <w:rPr>
          <w:rFonts w:cstheme="minorHAnsi"/>
          <w:b/>
          <w:bCs/>
        </w:rPr>
        <w:t>Revie</w:t>
      </w:r>
      <w:r w:rsidR="003631BF" w:rsidRPr="00EB5987">
        <w:rPr>
          <w:rFonts w:cstheme="minorHAnsi"/>
          <w:b/>
          <w:bCs/>
        </w:rPr>
        <w:t>w</w:t>
      </w:r>
      <w:r w:rsidRPr="00EB5987">
        <w:rPr>
          <w:rFonts w:cstheme="minorHAnsi"/>
          <w:b/>
          <w:bCs/>
        </w:rPr>
        <w:t xml:space="preserve">ing the </w:t>
      </w:r>
      <w:r w:rsidR="00BF04F0" w:rsidRPr="00EB5987">
        <w:rPr>
          <w:rFonts w:cstheme="minorHAnsi"/>
          <w:b/>
          <w:bCs/>
        </w:rPr>
        <w:t>Research Objectives:</w:t>
      </w:r>
    </w:p>
    <w:p w14:paraId="74E19503" w14:textId="776C7B0B" w:rsidR="003631BF" w:rsidRPr="005D5F28" w:rsidRDefault="003631BF" w:rsidP="00D14BDE">
      <w:pPr>
        <w:rPr>
          <w:rFonts w:cstheme="minorHAnsi"/>
        </w:rPr>
      </w:pPr>
      <w:r>
        <w:rPr>
          <w:rFonts w:cstheme="minorHAnsi"/>
        </w:rPr>
        <w:t xml:space="preserve">In reviewing the research objectives, </w:t>
      </w:r>
      <w:r w:rsidR="00AA11A5">
        <w:rPr>
          <w:rFonts w:cstheme="minorHAnsi"/>
        </w:rPr>
        <w:t>the survey questions can be categorised into the following headings</w:t>
      </w:r>
      <w:r w:rsidR="00FF4CC7">
        <w:rPr>
          <w:rFonts w:cstheme="minorHAnsi"/>
        </w:rPr>
        <w:t>:</w:t>
      </w:r>
    </w:p>
    <w:p w14:paraId="6D79FF6D" w14:textId="3F20DD5E" w:rsidR="00503606" w:rsidRPr="00FF4CC7" w:rsidRDefault="00055300" w:rsidP="00FF4CC7">
      <w:pPr>
        <w:ind w:left="360"/>
      </w:pPr>
      <w:r>
        <w:object w:dxaOrig="8410" w:dyaOrig="1210" w14:anchorId="4A823B46">
          <v:shape id="_x0000_i1026" type="#_x0000_t75" style="width:420.35pt;height:60.35pt" o:ole="">
            <v:imagedata r:id="rId28" o:title=""/>
          </v:shape>
          <o:OLEObject Type="Embed" ProgID="Paint.Picture" ShapeID="_x0000_i1026" DrawAspect="Content" ObjectID="_1712408366" r:id="rId29"/>
        </w:object>
      </w:r>
    </w:p>
    <w:p w14:paraId="3B3E0A50" w14:textId="44683072" w:rsidR="00503606" w:rsidRPr="00DD3615" w:rsidRDefault="00672410" w:rsidP="00DD3615">
      <w:pPr>
        <w:rPr>
          <w:rFonts w:cstheme="minorHAnsi"/>
          <w:i/>
          <w:iCs/>
        </w:rPr>
      </w:pPr>
      <w:r w:rsidRPr="00DD3615">
        <w:rPr>
          <w:rFonts w:cstheme="minorHAnsi"/>
          <w:i/>
          <w:iCs/>
        </w:rPr>
        <w:t>Objective 1</w:t>
      </w:r>
      <w:r w:rsidR="00591495" w:rsidRPr="00DD3615">
        <w:rPr>
          <w:rFonts w:cstheme="minorHAnsi"/>
          <w:i/>
          <w:iCs/>
        </w:rPr>
        <w:t xml:space="preserve">) </w:t>
      </w:r>
      <w:r w:rsidR="00503606" w:rsidRPr="00DD3615">
        <w:rPr>
          <w:rFonts w:cstheme="minorHAnsi"/>
          <w:i/>
          <w:iCs/>
        </w:rPr>
        <w:t>To determine the effectiveness of current law enforcement strategy in tackling County Lines drugs gangs</w:t>
      </w:r>
    </w:p>
    <w:p w14:paraId="561E6E56" w14:textId="64EA27D0" w:rsidR="00503606" w:rsidRPr="00DD3615" w:rsidRDefault="00591495" w:rsidP="00DD3615">
      <w:pPr>
        <w:rPr>
          <w:rFonts w:cstheme="minorHAnsi"/>
          <w:i/>
          <w:iCs/>
        </w:rPr>
      </w:pPr>
      <w:r w:rsidRPr="00DD3615">
        <w:rPr>
          <w:rFonts w:cstheme="minorHAnsi"/>
          <w:i/>
          <w:iCs/>
        </w:rPr>
        <w:t>Objective 2)</w:t>
      </w:r>
      <w:r w:rsidR="00DD3615">
        <w:rPr>
          <w:rFonts w:cstheme="minorHAnsi"/>
          <w:i/>
          <w:iCs/>
        </w:rPr>
        <w:t xml:space="preserve"> </w:t>
      </w:r>
      <w:r w:rsidR="00503606" w:rsidRPr="00DD3615">
        <w:rPr>
          <w:rFonts w:cstheme="minorHAnsi"/>
          <w:i/>
          <w:iCs/>
        </w:rPr>
        <w:t>To assess the harm caused to young and vulnerable people by these groups</w:t>
      </w:r>
    </w:p>
    <w:p w14:paraId="687BB9D3" w14:textId="47CA5CE8" w:rsidR="00503606" w:rsidRPr="00DD3615" w:rsidRDefault="00DD3615" w:rsidP="00DD3615">
      <w:pPr>
        <w:rPr>
          <w:rFonts w:cstheme="minorHAnsi"/>
          <w:i/>
          <w:iCs/>
        </w:rPr>
      </w:pPr>
      <w:r w:rsidRPr="00DD3615">
        <w:rPr>
          <w:rFonts w:cstheme="minorHAnsi"/>
          <w:i/>
          <w:iCs/>
        </w:rPr>
        <w:t>Objective 3)</w:t>
      </w:r>
      <w:r>
        <w:rPr>
          <w:rFonts w:cstheme="minorHAnsi"/>
          <w:i/>
          <w:iCs/>
        </w:rPr>
        <w:t xml:space="preserve"> </w:t>
      </w:r>
      <w:r w:rsidR="00503606" w:rsidRPr="00DD3615">
        <w:rPr>
          <w:rFonts w:cstheme="minorHAnsi"/>
          <w:i/>
          <w:iCs/>
        </w:rPr>
        <w:t xml:space="preserve">To examine the effectiveness of the current disposal methods and diversionary services available to offenders </w:t>
      </w:r>
    </w:p>
    <w:p w14:paraId="3B907CA7" w14:textId="479C9793" w:rsidR="00FF4CC7" w:rsidRDefault="00DD3615" w:rsidP="00D14BDE">
      <w:pPr>
        <w:rPr>
          <w:rFonts w:cstheme="minorHAnsi"/>
          <w:i/>
          <w:iCs/>
        </w:rPr>
      </w:pPr>
      <w:r w:rsidRPr="00DD3615">
        <w:rPr>
          <w:rFonts w:cstheme="minorHAnsi"/>
          <w:i/>
          <w:iCs/>
        </w:rPr>
        <w:t>Objective 4)</w:t>
      </w:r>
      <w:r>
        <w:rPr>
          <w:rFonts w:cstheme="minorHAnsi"/>
          <w:i/>
          <w:iCs/>
        </w:rPr>
        <w:t xml:space="preserve"> </w:t>
      </w:r>
      <w:r w:rsidR="00503606" w:rsidRPr="00DD3615">
        <w:rPr>
          <w:rFonts w:cstheme="minorHAnsi"/>
          <w:i/>
          <w:iCs/>
        </w:rPr>
        <w:t>To determine the effectiveness of current legislation and critically assess it is fit for purpose in reducing the prevalence of harm caused by drugs, also including the current classification of drugs and the criminalisation of drug dealers and users.</w:t>
      </w:r>
    </w:p>
    <w:p w14:paraId="75B4E017" w14:textId="77777777" w:rsidR="00265FD9" w:rsidRPr="00265FD9" w:rsidRDefault="00265FD9" w:rsidP="00D14BDE">
      <w:pPr>
        <w:rPr>
          <w:rFonts w:cstheme="minorHAnsi"/>
          <w:i/>
          <w:iCs/>
        </w:rPr>
      </w:pPr>
    </w:p>
    <w:p w14:paraId="69B42E12" w14:textId="40AFDDC6" w:rsidR="00B5690D" w:rsidRDefault="00601811" w:rsidP="00D14BDE">
      <w:pPr>
        <w:rPr>
          <w:rFonts w:cstheme="minorHAnsi"/>
          <w:color w:val="212529"/>
          <w:shd w:val="clear" w:color="auto" w:fill="FFFFFF"/>
        </w:rPr>
      </w:pPr>
      <w:r>
        <w:rPr>
          <w:rFonts w:cstheme="minorHAnsi"/>
          <w:color w:val="212529"/>
          <w:shd w:val="clear" w:color="auto" w:fill="FFFFFF"/>
        </w:rPr>
        <w:t>During</w:t>
      </w:r>
      <w:r w:rsidR="00FF4CC7">
        <w:rPr>
          <w:rFonts w:cstheme="minorHAnsi"/>
          <w:color w:val="212529"/>
          <w:shd w:val="clear" w:color="auto" w:fill="FFFFFF"/>
        </w:rPr>
        <w:t xml:space="preserve"> the final chapter, </w:t>
      </w:r>
      <w:r w:rsidR="00604429">
        <w:rPr>
          <w:rFonts w:cstheme="minorHAnsi"/>
          <w:color w:val="212529"/>
          <w:shd w:val="clear" w:color="auto" w:fill="FFFFFF"/>
        </w:rPr>
        <w:t xml:space="preserve">as well as </w:t>
      </w:r>
      <w:r w:rsidR="003431BF">
        <w:rPr>
          <w:rFonts w:cstheme="minorHAnsi"/>
          <w:color w:val="212529"/>
          <w:shd w:val="clear" w:color="auto" w:fill="FFFFFF"/>
        </w:rPr>
        <w:t xml:space="preserve">drawing </w:t>
      </w:r>
      <w:r w:rsidR="00FF4CC7">
        <w:rPr>
          <w:rFonts w:cstheme="minorHAnsi"/>
          <w:color w:val="212529"/>
          <w:shd w:val="clear" w:color="auto" w:fill="FFFFFF"/>
        </w:rPr>
        <w:t xml:space="preserve">conclusions </w:t>
      </w:r>
      <w:r>
        <w:rPr>
          <w:rFonts w:cstheme="minorHAnsi"/>
          <w:color w:val="212529"/>
          <w:shd w:val="clear" w:color="auto" w:fill="FFFFFF"/>
        </w:rPr>
        <w:t xml:space="preserve">from the </w:t>
      </w:r>
      <w:r w:rsidR="00FF4CC7">
        <w:rPr>
          <w:rFonts w:cstheme="minorHAnsi"/>
          <w:color w:val="212529"/>
          <w:shd w:val="clear" w:color="auto" w:fill="FFFFFF"/>
        </w:rPr>
        <w:t>results</w:t>
      </w:r>
      <w:r w:rsidR="00196CC0">
        <w:rPr>
          <w:rFonts w:cstheme="minorHAnsi"/>
          <w:color w:val="212529"/>
          <w:shd w:val="clear" w:color="auto" w:fill="FFFFFF"/>
        </w:rPr>
        <w:t xml:space="preserve"> analysis above</w:t>
      </w:r>
      <w:r w:rsidR="00114C83">
        <w:rPr>
          <w:rFonts w:cstheme="minorHAnsi"/>
          <w:color w:val="212529"/>
          <w:shd w:val="clear" w:color="auto" w:fill="FFFFFF"/>
        </w:rPr>
        <w:t>,</w:t>
      </w:r>
      <w:r w:rsidR="003431BF">
        <w:rPr>
          <w:rFonts w:cstheme="minorHAnsi"/>
          <w:color w:val="212529"/>
          <w:shd w:val="clear" w:color="auto" w:fill="FFFFFF"/>
        </w:rPr>
        <w:t xml:space="preserve"> </w:t>
      </w:r>
      <w:r w:rsidR="001E078C">
        <w:rPr>
          <w:rFonts w:cstheme="minorHAnsi"/>
          <w:color w:val="212529"/>
          <w:shd w:val="clear" w:color="auto" w:fill="FFFFFF"/>
        </w:rPr>
        <w:t xml:space="preserve">What has gone </w:t>
      </w:r>
      <w:r w:rsidR="000C4FA5">
        <w:rPr>
          <w:rFonts w:cstheme="minorHAnsi"/>
          <w:color w:val="212529"/>
          <w:shd w:val="clear" w:color="auto" w:fill="FFFFFF"/>
        </w:rPr>
        <w:t>well throughout</w:t>
      </w:r>
      <w:r w:rsidR="00114C83">
        <w:rPr>
          <w:rFonts w:cstheme="minorHAnsi"/>
          <w:color w:val="212529"/>
          <w:shd w:val="clear" w:color="auto" w:fill="FFFFFF"/>
        </w:rPr>
        <w:t xml:space="preserve"> the project</w:t>
      </w:r>
      <w:r w:rsidR="00830871">
        <w:rPr>
          <w:rFonts w:cstheme="minorHAnsi"/>
          <w:color w:val="212529"/>
          <w:shd w:val="clear" w:color="auto" w:fill="FFFFFF"/>
        </w:rPr>
        <w:t xml:space="preserve"> </w:t>
      </w:r>
      <w:r w:rsidR="001E078C">
        <w:rPr>
          <w:rFonts w:cstheme="minorHAnsi"/>
          <w:color w:val="212529"/>
          <w:shd w:val="clear" w:color="auto" w:fill="FFFFFF"/>
        </w:rPr>
        <w:t xml:space="preserve">will be </w:t>
      </w:r>
      <w:r w:rsidR="00543641">
        <w:rPr>
          <w:rFonts w:cstheme="minorHAnsi"/>
          <w:color w:val="212529"/>
          <w:shd w:val="clear" w:color="auto" w:fill="FFFFFF"/>
        </w:rPr>
        <w:t xml:space="preserve">discussed, </w:t>
      </w:r>
      <w:r w:rsidR="00830871">
        <w:rPr>
          <w:rFonts w:cstheme="minorHAnsi"/>
          <w:color w:val="212529"/>
          <w:shd w:val="clear" w:color="auto" w:fill="FFFFFF"/>
        </w:rPr>
        <w:t>as well as identifying what</w:t>
      </w:r>
      <w:r w:rsidR="00114C83">
        <w:rPr>
          <w:rFonts w:cstheme="minorHAnsi"/>
          <w:color w:val="212529"/>
          <w:shd w:val="clear" w:color="auto" w:fill="FFFFFF"/>
        </w:rPr>
        <w:t xml:space="preserve"> the limitations have been</w:t>
      </w:r>
      <w:r w:rsidR="001E078C">
        <w:rPr>
          <w:rFonts w:cstheme="minorHAnsi"/>
          <w:color w:val="212529"/>
          <w:shd w:val="clear" w:color="auto" w:fill="FFFFFF"/>
        </w:rPr>
        <w:t xml:space="preserve"> observed</w:t>
      </w:r>
      <w:r w:rsidR="00543641">
        <w:rPr>
          <w:rFonts w:cstheme="minorHAnsi"/>
          <w:color w:val="212529"/>
          <w:shd w:val="clear" w:color="auto" w:fill="FFFFFF"/>
        </w:rPr>
        <w:t>.</w:t>
      </w:r>
    </w:p>
    <w:p w14:paraId="4186BC6A" w14:textId="77777777" w:rsidR="005C6AC6" w:rsidRDefault="005C6AC6" w:rsidP="00D14BDE">
      <w:pPr>
        <w:rPr>
          <w:rFonts w:cstheme="minorHAnsi"/>
          <w:color w:val="212529"/>
          <w:shd w:val="clear" w:color="auto" w:fill="FFFFFF"/>
        </w:rPr>
      </w:pPr>
    </w:p>
    <w:p w14:paraId="5990C6C0" w14:textId="19AC7FC8" w:rsidR="005C6AC6" w:rsidRDefault="005C6AC6" w:rsidP="00D14BDE">
      <w:pPr>
        <w:rPr>
          <w:rFonts w:cstheme="minorHAnsi"/>
          <w:color w:val="212529"/>
          <w:shd w:val="clear" w:color="auto" w:fill="FFFFFF"/>
        </w:rPr>
      </w:pPr>
      <w:r>
        <w:rPr>
          <w:rFonts w:cstheme="minorHAnsi"/>
          <w:color w:val="212529"/>
          <w:shd w:val="clear" w:color="auto" w:fill="FFFFFF"/>
        </w:rPr>
        <w:t>(1488 Words)</w:t>
      </w:r>
    </w:p>
    <w:p w14:paraId="0F062FB7" w14:textId="77777777" w:rsidR="00733532" w:rsidRPr="005D5F28" w:rsidRDefault="00733532" w:rsidP="00D14BDE">
      <w:pPr>
        <w:rPr>
          <w:rFonts w:cstheme="minorHAnsi"/>
          <w:color w:val="212529"/>
          <w:shd w:val="clear" w:color="auto" w:fill="FFFFFF"/>
        </w:rPr>
      </w:pPr>
    </w:p>
    <w:p w14:paraId="7B156395" w14:textId="19DF2247" w:rsidR="00A7216A" w:rsidRPr="005D5F28" w:rsidRDefault="00A7216A">
      <w:pPr>
        <w:rPr>
          <w:rFonts w:cstheme="minorHAnsi"/>
        </w:rPr>
      </w:pPr>
    </w:p>
    <w:p w14:paraId="2032BB16" w14:textId="554004CC" w:rsidR="000E4F14" w:rsidRPr="005D5F28" w:rsidRDefault="000E4F14">
      <w:pPr>
        <w:rPr>
          <w:rFonts w:cstheme="minorHAnsi"/>
        </w:rPr>
      </w:pPr>
    </w:p>
    <w:p w14:paraId="1404DCBB" w14:textId="1994A483" w:rsidR="000E4F14" w:rsidRPr="005D5F28" w:rsidRDefault="000E4F14">
      <w:pPr>
        <w:rPr>
          <w:rFonts w:cstheme="minorHAnsi"/>
        </w:rPr>
      </w:pPr>
    </w:p>
    <w:p w14:paraId="7678005E" w14:textId="74B2FAA0" w:rsidR="000E4F14" w:rsidRPr="005D5F28" w:rsidRDefault="000E4F14">
      <w:pPr>
        <w:rPr>
          <w:rFonts w:cstheme="minorHAnsi"/>
        </w:rPr>
      </w:pPr>
    </w:p>
    <w:p w14:paraId="1145BC4C" w14:textId="3B555FF0" w:rsidR="000E4F14" w:rsidRDefault="000E4F14"/>
    <w:p w14:paraId="554E5A18" w14:textId="39E337BD" w:rsidR="000E4F14" w:rsidRDefault="000E4F14"/>
    <w:p w14:paraId="5CDE3283" w14:textId="5344B829" w:rsidR="000E4F14" w:rsidRDefault="000E4F14"/>
    <w:p w14:paraId="0E59DE4E" w14:textId="28B20EE9" w:rsidR="000E4F14" w:rsidRDefault="000E4F14"/>
    <w:p w14:paraId="51F2B970" w14:textId="2B690834" w:rsidR="000E4F14" w:rsidRDefault="000E4F14"/>
    <w:p w14:paraId="70073A73" w14:textId="605A369A" w:rsidR="000E4F14" w:rsidRDefault="000E4F14"/>
    <w:p w14:paraId="7FED9047" w14:textId="57C4E7EE" w:rsidR="000E4F14" w:rsidRDefault="000E4F14"/>
    <w:p w14:paraId="38028448" w14:textId="53998A6F" w:rsidR="000E4F14" w:rsidRDefault="000E4F14"/>
    <w:p w14:paraId="44609AB7" w14:textId="491C48E1" w:rsidR="000E4F14" w:rsidRDefault="000E4F14"/>
    <w:p w14:paraId="5D24B6E1" w14:textId="6488B917" w:rsidR="000E4F14" w:rsidRDefault="000E4F14"/>
    <w:p w14:paraId="6C31A203" w14:textId="47213431" w:rsidR="000E4F14" w:rsidRDefault="000E4F14"/>
    <w:p w14:paraId="5FDC133E" w14:textId="18DB0A64" w:rsidR="000E4F14" w:rsidRDefault="000E4F14"/>
    <w:p w14:paraId="262A6224" w14:textId="4303C151" w:rsidR="000E4F14" w:rsidRDefault="000E4F14"/>
    <w:p w14:paraId="021C09C9" w14:textId="08B010D5" w:rsidR="000E4F14" w:rsidRDefault="000E4F14"/>
    <w:p w14:paraId="65826052" w14:textId="55B60950" w:rsidR="000E4F14" w:rsidRDefault="000E4F14"/>
    <w:p w14:paraId="43902352" w14:textId="0BA7D1CA" w:rsidR="000E4F14" w:rsidRDefault="000E4F14"/>
    <w:p w14:paraId="4027F36C" w14:textId="57B2432F" w:rsidR="000E4F14" w:rsidRDefault="000E4F14"/>
    <w:p w14:paraId="6CC850D1" w14:textId="5BD14D99" w:rsidR="000E4F14" w:rsidRDefault="000E4F14"/>
    <w:p w14:paraId="079AC12D" w14:textId="56F17F9D" w:rsidR="000E4F14" w:rsidRDefault="000E4F14"/>
    <w:p w14:paraId="09B98095" w14:textId="2C867FBD" w:rsidR="000E4F14" w:rsidRDefault="000E4F14"/>
    <w:p w14:paraId="3EDF448F" w14:textId="1656060E" w:rsidR="000E4F14" w:rsidRDefault="000E4F14"/>
    <w:p w14:paraId="7D331455" w14:textId="2BA00B7F" w:rsidR="000E4F14" w:rsidRDefault="000E4F14"/>
    <w:p w14:paraId="35E5E27A" w14:textId="4F2E25E8" w:rsidR="000E4F14" w:rsidRDefault="000E4F14"/>
    <w:p w14:paraId="387108FA" w14:textId="63723489" w:rsidR="000E4F14" w:rsidRDefault="000E4F14"/>
    <w:p w14:paraId="2F56642E" w14:textId="204E0E95" w:rsidR="000E4F14" w:rsidRDefault="000E4F14"/>
    <w:p w14:paraId="6D9223BF" w14:textId="1A724A61" w:rsidR="000E4F14" w:rsidRDefault="000E4F14"/>
    <w:p w14:paraId="7D8EC653" w14:textId="630251A6" w:rsidR="000E4F14" w:rsidRDefault="00566CC0">
      <w:r>
        <w:t>**</w:t>
      </w:r>
      <w:r w:rsidR="008D0E2F">
        <w:t xml:space="preserve">NOTE - </w:t>
      </w:r>
      <w:r>
        <w:t xml:space="preserve">WILL BE </w:t>
      </w:r>
      <w:r w:rsidR="008D0E2F">
        <w:t>REFFERENCING THE BELOW CORRECTLY IN FINAL SUBMISSION**</w:t>
      </w:r>
    </w:p>
    <w:p w14:paraId="1DCCA4EF" w14:textId="3182E60B" w:rsidR="000E4F14" w:rsidRDefault="000E4F14">
      <w:r>
        <w:t xml:space="preserve">South Wales Police demographic. </w:t>
      </w:r>
    </w:p>
    <w:p w14:paraId="6F2612E9" w14:textId="10EDD738" w:rsidR="000E4F14" w:rsidRDefault="005C6AC6">
      <w:hyperlink r:id="rId30" w:history="1">
        <w:r w:rsidR="000E4F14" w:rsidRPr="00DB5FB0">
          <w:rPr>
            <w:rStyle w:val="Hyperlink"/>
          </w:rPr>
          <w:t>https://www.police.uk/pu/your-area/south-wales-police/performance/workforce-diversity/</w:t>
        </w:r>
      </w:hyperlink>
    </w:p>
    <w:p w14:paraId="496DE1CB" w14:textId="6B11CFC9" w:rsidR="005F6334" w:rsidRDefault="005F6334">
      <w:r>
        <w:t>Gender Differences in attitudes towards alcohol, tobacco and other drugs</w:t>
      </w:r>
    </w:p>
    <w:p w14:paraId="5A2072A7" w14:textId="297DA466" w:rsidR="000E4F14" w:rsidRDefault="005F6334">
      <w:pPr>
        <w:rPr>
          <w:rFonts w:ascii="Segoe UI" w:hAnsi="Segoe UI" w:cs="Segoe UI"/>
          <w:color w:val="212121"/>
          <w:shd w:val="clear" w:color="auto" w:fill="FFFFFF"/>
        </w:rPr>
      </w:pPr>
      <w:r>
        <w:rPr>
          <w:rFonts w:ascii="Segoe UI" w:hAnsi="Segoe UI" w:cs="Segoe UI"/>
          <w:color w:val="212121"/>
          <w:shd w:val="clear" w:color="auto" w:fill="FFFFFF"/>
        </w:rPr>
        <w:t>Kauffman SE, Silver P, Poulin J. Gender differences in attitudes toward alcohol, tobacco, and other drugs. Soc Work. 1997 May;42(3):231-41. doi: 10.1093/sw/42.3.231.</w:t>
      </w:r>
    </w:p>
    <w:p w14:paraId="5418A0F0" w14:textId="1C3D7DC1" w:rsidR="005D5F28" w:rsidRDefault="00271915">
      <w:pPr>
        <w:rPr>
          <w:rFonts w:ascii="Segoe UI" w:hAnsi="Segoe UI" w:cs="Segoe UI"/>
          <w:color w:val="212121"/>
          <w:shd w:val="clear" w:color="auto" w:fill="FFFFFF"/>
        </w:rPr>
      </w:pPr>
      <w:r>
        <w:rPr>
          <w:rFonts w:ascii="Segoe UI" w:hAnsi="Segoe UI" w:cs="Segoe UI"/>
          <w:color w:val="212121"/>
          <w:shd w:val="clear" w:color="auto" w:fill="FFFFFF"/>
        </w:rPr>
        <w:t>Age opinion regarding drugs</w:t>
      </w:r>
    </w:p>
    <w:p w14:paraId="0B3820A1" w14:textId="684D2F8D" w:rsidR="005F6334" w:rsidRDefault="005C6AC6">
      <w:hyperlink r:id="rId31" w:history="1">
        <w:r w:rsidR="005D5F28" w:rsidRPr="00DB5FB0">
          <w:rPr>
            <w:rStyle w:val="Hyperlink"/>
          </w:rPr>
          <w:t>https://www.ukdpc.org.uk/wp-content/uploads/Evidence%20review%20-%20Attitudes%20to%20drug%20dependence_%20survey%20results.pdf</w:t>
        </w:r>
      </w:hyperlink>
    </w:p>
    <w:p w14:paraId="24BDDFA5" w14:textId="4DE71CC9" w:rsidR="005D5F28" w:rsidRDefault="00BA5347">
      <w:r>
        <w:t>Prevalence of drug use</w:t>
      </w:r>
    </w:p>
    <w:p w14:paraId="094A9722" w14:textId="30E92D83" w:rsidR="00BA5347" w:rsidRDefault="005C6AC6">
      <w:hyperlink r:id="rId32" w:history="1">
        <w:r w:rsidR="00BA5347" w:rsidRPr="00DB5FB0">
          <w:rPr>
            <w:rStyle w:val="Hyperlink"/>
          </w:rPr>
          <w:t>https://www.gov.uk/government/publications/united-kingdom-drug-situation-focal-point-annual-report/uk-drug-situation-2019-summary</w:t>
        </w:r>
      </w:hyperlink>
    </w:p>
    <w:p w14:paraId="26B8B600" w14:textId="5A774460" w:rsidR="00BA5347" w:rsidRDefault="00E364ED">
      <w:r>
        <w:t>Police spending:</w:t>
      </w:r>
    </w:p>
    <w:p w14:paraId="40AA1114" w14:textId="09D71780" w:rsidR="001B4DA1" w:rsidRDefault="005C6AC6">
      <w:hyperlink r:id="rId33" w:history="1">
        <w:r w:rsidR="001B4DA1" w:rsidRPr="00DB5FB0">
          <w:rPr>
            <w:rStyle w:val="Hyperlink"/>
          </w:rPr>
          <w:t>https://www.instituteforgovernment.org.uk/publication/performance-tracker-2019/police</w:t>
        </w:r>
      </w:hyperlink>
    </w:p>
    <w:p w14:paraId="498748C2" w14:textId="04641EAE" w:rsidR="006B34BB" w:rsidRDefault="006B34BB">
      <w:r>
        <w:t>Drug polls:</w:t>
      </w:r>
    </w:p>
    <w:p w14:paraId="423DE9E2" w14:textId="3FA8B1C8" w:rsidR="006B34BB" w:rsidRDefault="005C6AC6" w:rsidP="006B34BB">
      <w:pPr>
        <w:pStyle w:val="NormalWeb"/>
        <w:shd w:val="clear" w:color="auto" w:fill="FFFFFF"/>
        <w:spacing w:before="300" w:beforeAutospacing="0" w:after="300" w:afterAutospacing="0"/>
        <w:rPr>
          <w:rFonts w:asciiTheme="minorHAnsi" w:hAnsiTheme="minorHAnsi" w:cstheme="minorHAnsi"/>
          <w:color w:val="0B0C0C"/>
          <w:sz w:val="22"/>
          <w:szCs w:val="22"/>
        </w:rPr>
      </w:pPr>
      <w:hyperlink r:id="rId34" w:history="1">
        <w:r w:rsidR="008D0E2F" w:rsidRPr="00DB5FB0">
          <w:rPr>
            <w:rStyle w:val="Hyperlink"/>
            <w:rFonts w:asciiTheme="minorHAnsi" w:hAnsiTheme="minorHAnsi" w:cstheme="minorHAnsi"/>
            <w:sz w:val="22"/>
            <w:szCs w:val="22"/>
          </w:rPr>
          <w:t>https://www.independent.co.uk/news/uk/politics/drugs-decriminalisation-uk-yougov-poll-b1937725.html</w:t>
        </w:r>
      </w:hyperlink>
    </w:p>
    <w:p w14:paraId="7474576D" w14:textId="77777777" w:rsidR="008D0E2F" w:rsidRDefault="008D0E2F" w:rsidP="006B34BB">
      <w:pPr>
        <w:pStyle w:val="NormalWeb"/>
        <w:shd w:val="clear" w:color="auto" w:fill="FFFFFF"/>
        <w:spacing w:before="300" w:beforeAutospacing="0" w:after="300" w:afterAutospacing="0"/>
        <w:rPr>
          <w:rFonts w:asciiTheme="minorHAnsi" w:hAnsiTheme="minorHAnsi" w:cstheme="minorHAnsi"/>
          <w:color w:val="0B0C0C"/>
          <w:sz w:val="22"/>
          <w:szCs w:val="22"/>
        </w:rPr>
      </w:pPr>
    </w:p>
    <w:p w14:paraId="77D2F413" w14:textId="251F70FA" w:rsidR="006B34BB" w:rsidRDefault="006B34BB"/>
    <w:sectPr w:rsidR="006B3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A7114"/>
    <w:multiLevelType w:val="hybridMultilevel"/>
    <w:tmpl w:val="BC1C1B16"/>
    <w:lvl w:ilvl="0" w:tplc="9DB0FF68">
      <w:start w:val="1"/>
      <w:numFmt w:val="decimal"/>
      <w:lvlText w:val="%1)"/>
      <w:lvlJc w:val="left"/>
      <w:pPr>
        <w:ind w:left="720" w:hanging="360"/>
      </w:pPr>
      <w:rPr>
        <w:rFonts w:asciiTheme="minorHAnsi" w:eastAsiaTheme="minorHAnsi" w:hAnsiTheme="minorHAnsi" w:cstheme="minorHAns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8434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BDE"/>
    <w:rsid w:val="00000145"/>
    <w:rsid w:val="0004134B"/>
    <w:rsid w:val="00052A0E"/>
    <w:rsid w:val="00053D47"/>
    <w:rsid w:val="00055300"/>
    <w:rsid w:val="00082C13"/>
    <w:rsid w:val="00092BC7"/>
    <w:rsid w:val="000A4046"/>
    <w:rsid w:val="000B073A"/>
    <w:rsid w:val="000C4FA5"/>
    <w:rsid w:val="000D330D"/>
    <w:rsid w:val="000E0F61"/>
    <w:rsid w:val="000E4237"/>
    <w:rsid w:val="000E4F14"/>
    <w:rsid w:val="000F4F9E"/>
    <w:rsid w:val="00114C83"/>
    <w:rsid w:val="00124315"/>
    <w:rsid w:val="00136953"/>
    <w:rsid w:val="00142101"/>
    <w:rsid w:val="00143480"/>
    <w:rsid w:val="00155E49"/>
    <w:rsid w:val="00165A7B"/>
    <w:rsid w:val="00167CD2"/>
    <w:rsid w:val="0017460D"/>
    <w:rsid w:val="00196CC0"/>
    <w:rsid w:val="00197EAF"/>
    <w:rsid w:val="001A0636"/>
    <w:rsid w:val="001A51A7"/>
    <w:rsid w:val="001B4DA1"/>
    <w:rsid w:val="001C173F"/>
    <w:rsid w:val="001E078C"/>
    <w:rsid w:val="00236D09"/>
    <w:rsid w:val="002530E2"/>
    <w:rsid w:val="00265FD9"/>
    <w:rsid w:val="00271915"/>
    <w:rsid w:val="00280645"/>
    <w:rsid w:val="002846F5"/>
    <w:rsid w:val="002B73A7"/>
    <w:rsid w:val="002C46AD"/>
    <w:rsid w:val="002D232C"/>
    <w:rsid w:val="002D763A"/>
    <w:rsid w:val="002E76BE"/>
    <w:rsid w:val="003340E1"/>
    <w:rsid w:val="003348C6"/>
    <w:rsid w:val="003431BF"/>
    <w:rsid w:val="003631BF"/>
    <w:rsid w:val="003838E9"/>
    <w:rsid w:val="00384708"/>
    <w:rsid w:val="00392204"/>
    <w:rsid w:val="00394ECA"/>
    <w:rsid w:val="003D2E0D"/>
    <w:rsid w:val="003E56A0"/>
    <w:rsid w:val="0046219C"/>
    <w:rsid w:val="00463FA4"/>
    <w:rsid w:val="0047274D"/>
    <w:rsid w:val="004B3CBD"/>
    <w:rsid w:val="004E56CD"/>
    <w:rsid w:val="00503606"/>
    <w:rsid w:val="005334FF"/>
    <w:rsid w:val="00541704"/>
    <w:rsid w:val="005430A9"/>
    <w:rsid w:val="00543641"/>
    <w:rsid w:val="00545BCA"/>
    <w:rsid w:val="005516DD"/>
    <w:rsid w:val="00566CC0"/>
    <w:rsid w:val="005738AD"/>
    <w:rsid w:val="00591495"/>
    <w:rsid w:val="005B65BA"/>
    <w:rsid w:val="005C0312"/>
    <w:rsid w:val="005C6AC6"/>
    <w:rsid w:val="005D5F28"/>
    <w:rsid w:val="005E49DC"/>
    <w:rsid w:val="005F6334"/>
    <w:rsid w:val="00601811"/>
    <w:rsid w:val="00602915"/>
    <w:rsid w:val="00604429"/>
    <w:rsid w:val="006109B7"/>
    <w:rsid w:val="00672410"/>
    <w:rsid w:val="00680919"/>
    <w:rsid w:val="006858E4"/>
    <w:rsid w:val="006B34BB"/>
    <w:rsid w:val="006C092B"/>
    <w:rsid w:val="006C4DD4"/>
    <w:rsid w:val="006E3B8E"/>
    <w:rsid w:val="006E6302"/>
    <w:rsid w:val="006E7AB6"/>
    <w:rsid w:val="006F13F5"/>
    <w:rsid w:val="0071696E"/>
    <w:rsid w:val="0071703E"/>
    <w:rsid w:val="00732D54"/>
    <w:rsid w:val="00733532"/>
    <w:rsid w:val="00772294"/>
    <w:rsid w:val="00790402"/>
    <w:rsid w:val="007B3BC3"/>
    <w:rsid w:val="007D505D"/>
    <w:rsid w:val="00830871"/>
    <w:rsid w:val="008359C5"/>
    <w:rsid w:val="008462B3"/>
    <w:rsid w:val="0086153F"/>
    <w:rsid w:val="008B0CF1"/>
    <w:rsid w:val="008D06DA"/>
    <w:rsid w:val="008D0E2F"/>
    <w:rsid w:val="008E0BB5"/>
    <w:rsid w:val="008E4BC2"/>
    <w:rsid w:val="00927D6B"/>
    <w:rsid w:val="00970055"/>
    <w:rsid w:val="009B42C8"/>
    <w:rsid w:val="009B53E5"/>
    <w:rsid w:val="009D1987"/>
    <w:rsid w:val="009E4A81"/>
    <w:rsid w:val="00A24DF8"/>
    <w:rsid w:val="00A70534"/>
    <w:rsid w:val="00A7216A"/>
    <w:rsid w:val="00A91B2A"/>
    <w:rsid w:val="00AA0DE0"/>
    <w:rsid w:val="00AA11A5"/>
    <w:rsid w:val="00AB7ED7"/>
    <w:rsid w:val="00AD4483"/>
    <w:rsid w:val="00AE404C"/>
    <w:rsid w:val="00AE4B05"/>
    <w:rsid w:val="00B2686F"/>
    <w:rsid w:val="00B30F48"/>
    <w:rsid w:val="00B319A0"/>
    <w:rsid w:val="00B36EC1"/>
    <w:rsid w:val="00B373BE"/>
    <w:rsid w:val="00B42954"/>
    <w:rsid w:val="00B45246"/>
    <w:rsid w:val="00B5690D"/>
    <w:rsid w:val="00B77F56"/>
    <w:rsid w:val="00B92B3B"/>
    <w:rsid w:val="00BA5347"/>
    <w:rsid w:val="00BA7D9C"/>
    <w:rsid w:val="00BB36B3"/>
    <w:rsid w:val="00BD236B"/>
    <w:rsid w:val="00BD4C25"/>
    <w:rsid w:val="00BF04F0"/>
    <w:rsid w:val="00C3456A"/>
    <w:rsid w:val="00C4413E"/>
    <w:rsid w:val="00C477ED"/>
    <w:rsid w:val="00C644D3"/>
    <w:rsid w:val="00C64DFF"/>
    <w:rsid w:val="00C959E8"/>
    <w:rsid w:val="00CD74AA"/>
    <w:rsid w:val="00CF7516"/>
    <w:rsid w:val="00D14BDE"/>
    <w:rsid w:val="00D373EA"/>
    <w:rsid w:val="00D40AAB"/>
    <w:rsid w:val="00D45BF0"/>
    <w:rsid w:val="00D5187B"/>
    <w:rsid w:val="00D8269A"/>
    <w:rsid w:val="00D93F6E"/>
    <w:rsid w:val="00DB1A80"/>
    <w:rsid w:val="00DB4AF7"/>
    <w:rsid w:val="00DD3615"/>
    <w:rsid w:val="00DD4908"/>
    <w:rsid w:val="00DE31C7"/>
    <w:rsid w:val="00E2787F"/>
    <w:rsid w:val="00E364ED"/>
    <w:rsid w:val="00E366B6"/>
    <w:rsid w:val="00E42752"/>
    <w:rsid w:val="00EA10F4"/>
    <w:rsid w:val="00EB5987"/>
    <w:rsid w:val="00EE4608"/>
    <w:rsid w:val="00EE6ADD"/>
    <w:rsid w:val="00EF6D68"/>
    <w:rsid w:val="00F23D22"/>
    <w:rsid w:val="00F54600"/>
    <w:rsid w:val="00F64633"/>
    <w:rsid w:val="00F67DAC"/>
    <w:rsid w:val="00F70910"/>
    <w:rsid w:val="00F95593"/>
    <w:rsid w:val="00F9776C"/>
    <w:rsid w:val="00FB0C34"/>
    <w:rsid w:val="00FC447C"/>
    <w:rsid w:val="00FD79EA"/>
    <w:rsid w:val="00FF4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1348E90"/>
  <w15:chartTrackingRefBased/>
  <w15:docId w15:val="{9CE62366-4933-4425-A193-4C1BCD4AE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B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4F0"/>
    <w:pPr>
      <w:ind w:left="720"/>
      <w:contextualSpacing/>
    </w:pPr>
  </w:style>
  <w:style w:type="character" w:styleId="Hyperlink">
    <w:name w:val="Hyperlink"/>
    <w:basedOn w:val="DefaultParagraphFont"/>
    <w:uiPriority w:val="99"/>
    <w:unhideWhenUsed/>
    <w:rsid w:val="000E4F14"/>
    <w:rPr>
      <w:color w:val="0563C1" w:themeColor="hyperlink"/>
      <w:u w:val="single"/>
    </w:rPr>
  </w:style>
  <w:style w:type="character" w:styleId="UnresolvedMention">
    <w:name w:val="Unresolved Mention"/>
    <w:basedOn w:val="DefaultParagraphFont"/>
    <w:uiPriority w:val="99"/>
    <w:semiHidden/>
    <w:unhideWhenUsed/>
    <w:rsid w:val="000E4F14"/>
    <w:rPr>
      <w:color w:val="605E5C"/>
      <w:shd w:val="clear" w:color="auto" w:fill="E1DFDD"/>
    </w:rPr>
  </w:style>
  <w:style w:type="paragraph" w:styleId="NormalWeb">
    <w:name w:val="Normal (Web)"/>
    <w:basedOn w:val="Normal"/>
    <w:uiPriority w:val="99"/>
    <w:semiHidden/>
    <w:unhideWhenUsed/>
    <w:rsid w:val="005516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03798">
      <w:bodyDiv w:val="1"/>
      <w:marLeft w:val="0"/>
      <w:marRight w:val="0"/>
      <w:marTop w:val="0"/>
      <w:marBottom w:val="0"/>
      <w:divBdr>
        <w:top w:val="none" w:sz="0" w:space="0" w:color="auto"/>
        <w:left w:val="none" w:sz="0" w:space="0" w:color="auto"/>
        <w:bottom w:val="none" w:sz="0" w:space="0" w:color="auto"/>
        <w:right w:val="none" w:sz="0" w:space="0" w:color="auto"/>
      </w:divBdr>
    </w:div>
    <w:div w:id="1579513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independent.co.uk/news/uk/politics/drugs-decriminalisation-uk-yougov-poll-b1937725.html" TargetMode="External"/><Relationship Id="rId7" Type="http://schemas.openxmlformats.org/officeDocument/2006/relationships/hyperlink" Target="http://www.ukdpc.org.uk" TargetMode="External"/><Relationship Id="rId12" Type="http://schemas.openxmlformats.org/officeDocument/2006/relationships/image" Target="media/image7.png"/><Relationship Id="rId17" Type="http://schemas.openxmlformats.org/officeDocument/2006/relationships/oleObject" Target="embeddings/oleObject1.bin"/><Relationship Id="rId25" Type="http://schemas.openxmlformats.org/officeDocument/2006/relationships/image" Target="media/image19.png"/><Relationship Id="rId33" Type="http://schemas.openxmlformats.org/officeDocument/2006/relationships/hyperlink" Target="https://www.instituteforgovernment.org.uk/publication/performance-tracker-2019/police"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oleObject" Target="embeddings/oleObject2.bin"/><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hyperlink" Target="https://www.gov.uk/government/publications/united-kingdom-drug-situation-focal-point-annual-report/uk-drug-situation-2019-summary" TargetMode="Externa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hyperlink" Target="https://www.ukdpc.org.uk/wp-content/uploads/Evidence%20review%20-%20Attitudes%20to%20drug%20dependence_%20survey%20results.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police.uk/pu/your-area/south-wales-police/performance/workforce-diversity/"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12</Pages>
  <Words>1651</Words>
  <Characters>9415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Gregory</dc:creator>
  <cp:keywords/>
  <dc:description/>
  <cp:lastModifiedBy>Alex Gregory</cp:lastModifiedBy>
  <cp:revision>160</cp:revision>
  <dcterms:created xsi:type="dcterms:W3CDTF">2022-04-25T09:31:00Z</dcterms:created>
  <dcterms:modified xsi:type="dcterms:W3CDTF">2022-04-25T15:13:00Z</dcterms:modified>
</cp:coreProperties>
</file>