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DFC1A2" w14:textId="0934B4BA" w:rsidR="00FA0A6C" w:rsidRDefault="00B75DFE" w:rsidP="00415857">
      <w:pPr>
        <w:jc w:val="center"/>
        <w:rPr>
          <w:lang w:val="en-US"/>
        </w:rPr>
      </w:pPr>
      <w:r>
        <w:rPr>
          <w:noProof/>
          <w:lang w:val="en-US"/>
        </w:rPr>
        <w:drawing>
          <wp:inline distT="0" distB="0" distL="0" distR="0" wp14:anchorId="4605E7B0" wp14:editId="015627D5">
            <wp:extent cx="3143250" cy="1746095"/>
            <wp:effectExtent l="0" t="0" r="0" b="6985"/>
            <wp:docPr id="5351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1559" name="Picture 5351559"/>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73049" cy="1762649"/>
                    </a:xfrm>
                    <a:prstGeom prst="rect">
                      <a:avLst/>
                    </a:prstGeom>
                  </pic:spPr>
                </pic:pic>
              </a:graphicData>
            </a:graphic>
          </wp:inline>
        </w:drawing>
      </w:r>
    </w:p>
    <w:p w14:paraId="17EC2AE1" w14:textId="77777777" w:rsidR="00FA0A6C" w:rsidRDefault="00FA0A6C">
      <w:pPr>
        <w:rPr>
          <w:lang w:val="en-US"/>
        </w:rPr>
      </w:pPr>
    </w:p>
    <w:p w14:paraId="5712365C" w14:textId="061AA31E" w:rsidR="00FA0A6C" w:rsidRDefault="00FA0A6C" w:rsidP="00B75DFE">
      <w:pPr>
        <w:tabs>
          <w:tab w:val="left" w:pos="2220"/>
        </w:tabs>
        <w:rPr>
          <w:lang w:val="en-US"/>
        </w:rPr>
      </w:pPr>
    </w:p>
    <w:p w14:paraId="0348602F" w14:textId="4BAA7445" w:rsidR="00FA0A6C" w:rsidRPr="00D82894" w:rsidRDefault="00D82894" w:rsidP="00B75DFE">
      <w:pPr>
        <w:jc w:val="center"/>
        <w:rPr>
          <w:b/>
          <w:bCs/>
          <w:lang w:val="en-US"/>
        </w:rPr>
      </w:pPr>
      <w:r w:rsidRPr="00D82894">
        <w:rPr>
          <w:b/>
          <w:bCs/>
          <w:lang w:val="en-IN"/>
        </w:rPr>
        <w:t>MSc Public Health and Social Care in Practice</w:t>
      </w:r>
    </w:p>
    <w:p w14:paraId="4C33C26B" w14:textId="066FA62B" w:rsidR="00D82894" w:rsidRPr="00D82894" w:rsidRDefault="00D82894" w:rsidP="00B75DFE">
      <w:pPr>
        <w:jc w:val="center"/>
        <w:rPr>
          <w:b/>
          <w:bCs/>
          <w:lang w:val="en-IN"/>
        </w:rPr>
      </w:pPr>
      <w:r w:rsidRPr="00D82894">
        <w:rPr>
          <w:b/>
          <w:bCs/>
          <w:lang w:val="en-IN"/>
        </w:rPr>
        <w:t>LCHS7000 Social Epidemiology and Public Health Development</w:t>
      </w:r>
    </w:p>
    <w:p w14:paraId="34CDA590" w14:textId="75025A6B" w:rsidR="00D82894" w:rsidRPr="00D82894" w:rsidRDefault="00D82894" w:rsidP="00B75DFE">
      <w:pPr>
        <w:jc w:val="center"/>
        <w:rPr>
          <w:b/>
          <w:bCs/>
          <w:lang w:val="en-IN"/>
        </w:rPr>
      </w:pPr>
      <w:r w:rsidRPr="00D82894">
        <w:rPr>
          <w:b/>
          <w:bCs/>
          <w:lang w:val="en-IN"/>
        </w:rPr>
        <w:t>Component 2 Analytical Report</w:t>
      </w:r>
    </w:p>
    <w:p w14:paraId="76A194B6" w14:textId="77777777" w:rsidR="00D82894" w:rsidRPr="00D82894" w:rsidRDefault="00D82894" w:rsidP="00B75DFE">
      <w:pPr>
        <w:jc w:val="center"/>
        <w:rPr>
          <w:b/>
          <w:bCs/>
          <w:lang w:val="en-IN"/>
        </w:rPr>
      </w:pPr>
      <w:r w:rsidRPr="00D82894">
        <w:rPr>
          <w:b/>
          <w:bCs/>
          <w:lang w:val="en-IN"/>
        </w:rPr>
        <w:t>TASK 1: Ethnicity and Health Inequalities in the UK: An Analysis of Higher Rates of Mental Illness and Social Isolation and Loneliness</w:t>
      </w:r>
    </w:p>
    <w:p w14:paraId="2FD2FCE9" w14:textId="77777777" w:rsidR="00D82894" w:rsidRDefault="00D82894" w:rsidP="00B75DFE">
      <w:pPr>
        <w:jc w:val="center"/>
        <w:rPr>
          <w:b/>
          <w:bCs/>
          <w:lang w:val="en-IN"/>
        </w:rPr>
      </w:pPr>
      <w:r w:rsidRPr="00D82894">
        <w:rPr>
          <w:b/>
          <w:bCs/>
          <w:lang w:val="en-IN"/>
        </w:rPr>
        <w:t>TASK 2: Epidemiological Analysis of Mental Illness Among Ethnic Minority Populations in the UK: Identification, Assessment and Public Health Management</w:t>
      </w:r>
    </w:p>
    <w:p w14:paraId="218AC617" w14:textId="7A9A9930" w:rsidR="00B75DFE" w:rsidRDefault="00B75DFE" w:rsidP="00B75DFE">
      <w:pPr>
        <w:jc w:val="center"/>
        <w:rPr>
          <w:b/>
          <w:bCs/>
          <w:lang w:val="en-IN"/>
        </w:rPr>
      </w:pPr>
      <w:proofErr w:type="gramStart"/>
      <w:r>
        <w:rPr>
          <w:b/>
          <w:bCs/>
          <w:lang w:val="en-IN"/>
        </w:rPr>
        <w:t>Name :Krinalben</w:t>
      </w:r>
      <w:proofErr w:type="gramEnd"/>
      <w:r>
        <w:rPr>
          <w:b/>
          <w:bCs/>
          <w:lang w:val="en-IN"/>
        </w:rPr>
        <w:t xml:space="preserve"> Hapani</w:t>
      </w:r>
    </w:p>
    <w:p w14:paraId="7B22E12B" w14:textId="17F3BF00" w:rsidR="00B75DFE" w:rsidRDefault="00B75DFE" w:rsidP="00B75DFE">
      <w:pPr>
        <w:jc w:val="center"/>
        <w:rPr>
          <w:b/>
          <w:bCs/>
          <w:lang w:val="en-IN"/>
        </w:rPr>
      </w:pPr>
      <w:r>
        <w:rPr>
          <w:b/>
          <w:bCs/>
          <w:lang w:val="en-IN"/>
        </w:rPr>
        <w:t>Student ID :2531601</w:t>
      </w:r>
    </w:p>
    <w:p w14:paraId="4410640A" w14:textId="586BD57B" w:rsidR="00F65258" w:rsidRPr="00D82894" w:rsidRDefault="00B75DFE" w:rsidP="00B75DFE">
      <w:pPr>
        <w:rPr>
          <w:b/>
          <w:bCs/>
          <w:lang w:val="en-IN"/>
        </w:rPr>
      </w:pPr>
      <w:r>
        <w:rPr>
          <w:b/>
          <w:bCs/>
          <w:lang w:val="en-IN"/>
        </w:rPr>
        <w:t xml:space="preserve"> </w:t>
      </w:r>
      <w:r>
        <w:rPr>
          <w:b/>
          <w:bCs/>
          <w:lang w:val="en-IN"/>
        </w:rPr>
        <w:tab/>
      </w:r>
      <w:r>
        <w:rPr>
          <w:b/>
          <w:bCs/>
          <w:lang w:val="en-IN"/>
        </w:rPr>
        <w:tab/>
      </w:r>
      <w:r>
        <w:rPr>
          <w:b/>
          <w:bCs/>
          <w:lang w:val="en-IN"/>
        </w:rPr>
        <w:tab/>
      </w:r>
      <w:r>
        <w:rPr>
          <w:b/>
          <w:bCs/>
          <w:lang w:val="en-IN"/>
        </w:rPr>
        <w:tab/>
      </w:r>
      <w:r>
        <w:rPr>
          <w:b/>
          <w:bCs/>
          <w:lang w:val="en-IN"/>
        </w:rPr>
        <w:tab/>
        <w:t xml:space="preserve">    </w:t>
      </w:r>
      <w:r w:rsidR="00F65258">
        <w:rPr>
          <w:b/>
          <w:bCs/>
          <w:lang w:val="en-IN"/>
        </w:rPr>
        <w:t>Words: 2539</w:t>
      </w:r>
    </w:p>
    <w:p w14:paraId="30D87ECA" w14:textId="77777777" w:rsidR="00FA0A6C" w:rsidRDefault="00FA0A6C">
      <w:pPr>
        <w:rPr>
          <w:lang w:val="en-US"/>
        </w:rPr>
      </w:pPr>
    </w:p>
    <w:p w14:paraId="6350E537" w14:textId="77777777" w:rsidR="00B75DFE" w:rsidRDefault="00B75DFE">
      <w:pPr>
        <w:rPr>
          <w:lang w:val="en-US"/>
        </w:rPr>
      </w:pPr>
    </w:p>
    <w:p w14:paraId="0EAE6C29" w14:textId="77777777" w:rsidR="00FA0A6C" w:rsidRDefault="00FA0A6C">
      <w:pPr>
        <w:rPr>
          <w:lang w:val="en-US"/>
        </w:rPr>
      </w:pPr>
    </w:p>
    <w:p w14:paraId="20E2AD75" w14:textId="3325276A" w:rsidR="00FA0A6C" w:rsidRDefault="00FA0A6C">
      <w:pPr>
        <w:spacing w:line="259" w:lineRule="auto"/>
        <w:jc w:val="left"/>
        <w:rPr>
          <w:lang w:val="en-US"/>
        </w:rPr>
      </w:pPr>
      <w:r>
        <w:rPr>
          <w:lang w:val="en-US"/>
        </w:rPr>
        <w:br w:type="page"/>
      </w:r>
    </w:p>
    <w:sdt>
      <w:sdtPr>
        <w:rPr>
          <w:rFonts w:ascii="Arial" w:eastAsiaTheme="minorHAnsi" w:hAnsi="Arial" w:cstheme="minorBidi"/>
          <w:color w:val="auto"/>
          <w:kern w:val="2"/>
          <w:sz w:val="22"/>
          <w:szCs w:val="22"/>
          <w:lang w:val="en-GB"/>
          <w14:ligatures w14:val="standardContextual"/>
        </w:rPr>
        <w:id w:val="1792484330"/>
        <w:docPartObj>
          <w:docPartGallery w:val="Table of Contents"/>
          <w:docPartUnique/>
        </w:docPartObj>
      </w:sdtPr>
      <w:sdtEndPr>
        <w:rPr>
          <w:b/>
          <w:bCs/>
          <w:noProof/>
        </w:rPr>
      </w:sdtEndPr>
      <w:sdtContent>
        <w:p w14:paraId="6A6E71FE" w14:textId="4B848196" w:rsidR="00E76782" w:rsidRPr="00E76782" w:rsidRDefault="00E76782" w:rsidP="00E76782">
          <w:pPr>
            <w:pStyle w:val="TOCHeading"/>
            <w:jc w:val="center"/>
            <w:rPr>
              <w:rFonts w:ascii="Arial" w:hAnsi="Arial" w:cs="Arial"/>
              <w:b/>
              <w:bCs/>
              <w:color w:val="000000" w:themeColor="text1"/>
              <w:sz w:val="24"/>
              <w:szCs w:val="24"/>
            </w:rPr>
          </w:pPr>
          <w:r w:rsidRPr="00E76782">
            <w:rPr>
              <w:rFonts w:ascii="Arial" w:hAnsi="Arial" w:cs="Arial"/>
              <w:b/>
              <w:bCs/>
              <w:color w:val="000000" w:themeColor="text1"/>
              <w:sz w:val="24"/>
              <w:szCs w:val="24"/>
            </w:rPr>
            <w:t>Table of Contents</w:t>
          </w:r>
        </w:p>
        <w:p w14:paraId="71978D10" w14:textId="68D6EC82" w:rsidR="00E76782" w:rsidRDefault="00E76782" w:rsidP="00E76782">
          <w:pPr>
            <w:pStyle w:val="TOC1"/>
            <w:tabs>
              <w:tab w:val="right" w:leader="dot" w:pos="9016"/>
            </w:tabs>
            <w:spacing w:line="240" w:lineRule="auto"/>
            <w:rPr>
              <w:noProof/>
            </w:rPr>
          </w:pPr>
          <w:r>
            <w:fldChar w:fldCharType="begin"/>
          </w:r>
          <w:r>
            <w:instrText xml:space="preserve"> TOC \o "1-3" \h \z \u </w:instrText>
          </w:r>
          <w:r>
            <w:fldChar w:fldCharType="separate"/>
          </w:r>
          <w:hyperlink w:anchor="_Toc236745511" w:history="1">
            <w:r w:rsidRPr="008D7358">
              <w:rPr>
                <w:rStyle w:val="Hyperlink"/>
                <w:noProof/>
              </w:rPr>
              <w:t>Task 1: Gender Inequality in Mental Health Outcomes Among Women in the UK: A Social Epidemiological Analysis</w:t>
            </w:r>
            <w:r>
              <w:rPr>
                <w:noProof/>
                <w:webHidden/>
              </w:rPr>
              <w:tab/>
            </w:r>
            <w:r>
              <w:rPr>
                <w:noProof/>
                <w:webHidden/>
              </w:rPr>
              <w:fldChar w:fldCharType="begin"/>
            </w:r>
            <w:r>
              <w:rPr>
                <w:noProof/>
                <w:webHidden/>
              </w:rPr>
              <w:instrText xml:space="preserve"> PAGEREF _Toc236745511 \h </w:instrText>
            </w:r>
            <w:r>
              <w:rPr>
                <w:noProof/>
                <w:webHidden/>
              </w:rPr>
            </w:r>
            <w:r>
              <w:rPr>
                <w:noProof/>
                <w:webHidden/>
              </w:rPr>
              <w:fldChar w:fldCharType="separate"/>
            </w:r>
            <w:r>
              <w:rPr>
                <w:noProof/>
                <w:webHidden/>
              </w:rPr>
              <w:t>4</w:t>
            </w:r>
            <w:r>
              <w:rPr>
                <w:noProof/>
                <w:webHidden/>
              </w:rPr>
              <w:fldChar w:fldCharType="end"/>
            </w:r>
          </w:hyperlink>
        </w:p>
        <w:p w14:paraId="5E0B83F7" w14:textId="55D46EEA" w:rsidR="00E76782" w:rsidRDefault="00E76782" w:rsidP="00E76782">
          <w:pPr>
            <w:pStyle w:val="TOC2"/>
            <w:tabs>
              <w:tab w:val="right" w:leader="dot" w:pos="9016"/>
            </w:tabs>
            <w:spacing w:line="240" w:lineRule="auto"/>
            <w:rPr>
              <w:noProof/>
            </w:rPr>
          </w:pPr>
          <w:hyperlink w:anchor="_Toc236745512" w:history="1">
            <w:r w:rsidRPr="008D7358">
              <w:rPr>
                <w:rStyle w:val="Hyperlink"/>
                <w:noProof/>
                <w:lang w:val="en-IN"/>
              </w:rPr>
              <w:t>1.0 Introduction</w:t>
            </w:r>
            <w:r>
              <w:rPr>
                <w:noProof/>
                <w:webHidden/>
              </w:rPr>
              <w:tab/>
            </w:r>
            <w:r>
              <w:rPr>
                <w:noProof/>
                <w:webHidden/>
              </w:rPr>
              <w:fldChar w:fldCharType="begin"/>
            </w:r>
            <w:r>
              <w:rPr>
                <w:noProof/>
                <w:webHidden/>
              </w:rPr>
              <w:instrText xml:space="preserve"> PAGEREF _Toc236745512 \h </w:instrText>
            </w:r>
            <w:r>
              <w:rPr>
                <w:noProof/>
                <w:webHidden/>
              </w:rPr>
            </w:r>
            <w:r>
              <w:rPr>
                <w:noProof/>
                <w:webHidden/>
              </w:rPr>
              <w:fldChar w:fldCharType="separate"/>
            </w:r>
            <w:r>
              <w:rPr>
                <w:noProof/>
                <w:webHidden/>
              </w:rPr>
              <w:t>4</w:t>
            </w:r>
            <w:r>
              <w:rPr>
                <w:noProof/>
                <w:webHidden/>
              </w:rPr>
              <w:fldChar w:fldCharType="end"/>
            </w:r>
          </w:hyperlink>
        </w:p>
        <w:p w14:paraId="7AD27CF5" w14:textId="621584BA" w:rsidR="00E76782" w:rsidRDefault="00E76782" w:rsidP="00E76782">
          <w:pPr>
            <w:pStyle w:val="TOC2"/>
            <w:tabs>
              <w:tab w:val="right" w:leader="dot" w:pos="9016"/>
            </w:tabs>
            <w:spacing w:line="240" w:lineRule="auto"/>
            <w:rPr>
              <w:noProof/>
            </w:rPr>
          </w:pPr>
          <w:hyperlink w:anchor="_Toc236745513" w:history="1">
            <w:r w:rsidRPr="008D7358">
              <w:rPr>
                <w:rStyle w:val="Hyperlink"/>
                <w:noProof/>
              </w:rPr>
              <w:t>2.0 Contextual Background and Underlying Factors</w:t>
            </w:r>
            <w:r>
              <w:rPr>
                <w:noProof/>
                <w:webHidden/>
              </w:rPr>
              <w:tab/>
            </w:r>
            <w:r>
              <w:rPr>
                <w:noProof/>
                <w:webHidden/>
              </w:rPr>
              <w:fldChar w:fldCharType="begin"/>
            </w:r>
            <w:r>
              <w:rPr>
                <w:noProof/>
                <w:webHidden/>
              </w:rPr>
              <w:instrText xml:space="preserve"> PAGEREF _Toc236745513 \h </w:instrText>
            </w:r>
            <w:r>
              <w:rPr>
                <w:noProof/>
                <w:webHidden/>
              </w:rPr>
            </w:r>
            <w:r>
              <w:rPr>
                <w:noProof/>
                <w:webHidden/>
              </w:rPr>
              <w:fldChar w:fldCharType="separate"/>
            </w:r>
            <w:r>
              <w:rPr>
                <w:noProof/>
                <w:webHidden/>
              </w:rPr>
              <w:t>4</w:t>
            </w:r>
            <w:r>
              <w:rPr>
                <w:noProof/>
                <w:webHidden/>
              </w:rPr>
              <w:fldChar w:fldCharType="end"/>
            </w:r>
          </w:hyperlink>
        </w:p>
        <w:p w14:paraId="7810C839" w14:textId="6A56B188" w:rsidR="00E76782" w:rsidRDefault="00E76782" w:rsidP="00E76782">
          <w:pPr>
            <w:pStyle w:val="TOC3"/>
            <w:tabs>
              <w:tab w:val="right" w:leader="dot" w:pos="9016"/>
            </w:tabs>
            <w:spacing w:line="240" w:lineRule="auto"/>
            <w:rPr>
              <w:noProof/>
            </w:rPr>
          </w:pPr>
          <w:hyperlink w:anchor="_Toc236745514" w:history="1">
            <w:r w:rsidRPr="008D7358">
              <w:rPr>
                <w:rStyle w:val="Hyperlink"/>
                <w:noProof/>
              </w:rPr>
              <w:t>2.1 Higher Rates of Depression</w:t>
            </w:r>
            <w:r>
              <w:rPr>
                <w:noProof/>
                <w:webHidden/>
              </w:rPr>
              <w:tab/>
            </w:r>
            <w:r>
              <w:rPr>
                <w:noProof/>
                <w:webHidden/>
              </w:rPr>
              <w:fldChar w:fldCharType="begin"/>
            </w:r>
            <w:r>
              <w:rPr>
                <w:noProof/>
                <w:webHidden/>
              </w:rPr>
              <w:instrText xml:space="preserve"> PAGEREF _Toc236745514 \h </w:instrText>
            </w:r>
            <w:r>
              <w:rPr>
                <w:noProof/>
                <w:webHidden/>
              </w:rPr>
            </w:r>
            <w:r>
              <w:rPr>
                <w:noProof/>
                <w:webHidden/>
              </w:rPr>
              <w:fldChar w:fldCharType="separate"/>
            </w:r>
            <w:r>
              <w:rPr>
                <w:noProof/>
                <w:webHidden/>
              </w:rPr>
              <w:t>4</w:t>
            </w:r>
            <w:r>
              <w:rPr>
                <w:noProof/>
                <w:webHidden/>
              </w:rPr>
              <w:fldChar w:fldCharType="end"/>
            </w:r>
          </w:hyperlink>
        </w:p>
        <w:p w14:paraId="36DE3169" w14:textId="76E179EE" w:rsidR="00E76782" w:rsidRDefault="00E76782" w:rsidP="00E76782">
          <w:pPr>
            <w:pStyle w:val="TOC3"/>
            <w:tabs>
              <w:tab w:val="right" w:leader="dot" w:pos="9016"/>
            </w:tabs>
            <w:spacing w:line="240" w:lineRule="auto"/>
            <w:rPr>
              <w:noProof/>
            </w:rPr>
          </w:pPr>
          <w:hyperlink w:anchor="_Toc236745515" w:history="1">
            <w:r w:rsidRPr="008D7358">
              <w:rPr>
                <w:rStyle w:val="Hyperlink"/>
                <w:noProof/>
              </w:rPr>
              <w:t>2.2 Anxiety disorder</w:t>
            </w:r>
            <w:r>
              <w:rPr>
                <w:noProof/>
                <w:webHidden/>
              </w:rPr>
              <w:tab/>
            </w:r>
            <w:r>
              <w:rPr>
                <w:noProof/>
                <w:webHidden/>
              </w:rPr>
              <w:fldChar w:fldCharType="begin"/>
            </w:r>
            <w:r>
              <w:rPr>
                <w:noProof/>
                <w:webHidden/>
              </w:rPr>
              <w:instrText xml:space="preserve"> PAGEREF _Toc236745515 \h </w:instrText>
            </w:r>
            <w:r>
              <w:rPr>
                <w:noProof/>
                <w:webHidden/>
              </w:rPr>
            </w:r>
            <w:r>
              <w:rPr>
                <w:noProof/>
                <w:webHidden/>
              </w:rPr>
              <w:fldChar w:fldCharType="separate"/>
            </w:r>
            <w:r>
              <w:rPr>
                <w:noProof/>
                <w:webHidden/>
              </w:rPr>
              <w:t>5</w:t>
            </w:r>
            <w:r>
              <w:rPr>
                <w:noProof/>
                <w:webHidden/>
              </w:rPr>
              <w:fldChar w:fldCharType="end"/>
            </w:r>
          </w:hyperlink>
        </w:p>
        <w:p w14:paraId="051A68FB" w14:textId="471CE925" w:rsidR="00E76782" w:rsidRDefault="00E76782" w:rsidP="00E76782">
          <w:pPr>
            <w:pStyle w:val="TOC3"/>
            <w:tabs>
              <w:tab w:val="right" w:leader="dot" w:pos="9016"/>
            </w:tabs>
            <w:spacing w:line="240" w:lineRule="auto"/>
            <w:rPr>
              <w:noProof/>
            </w:rPr>
          </w:pPr>
          <w:hyperlink w:anchor="_Toc236745516" w:history="1">
            <w:r w:rsidRPr="008D7358">
              <w:rPr>
                <w:rStyle w:val="Hyperlink"/>
                <w:noProof/>
              </w:rPr>
              <w:t>2.3 Eating disorder</w:t>
            </w:r>
            <w:r>
              <w:rPr>
                <w:noProof/>
                <w:webHidden/>
              </w:rPr>
              <w:tab/>
            </w:r>
            <w:r>
              <w:rPr>
                <w:noProof/>
                <w:webHidden/>
              </w:rPr>
              <w:fldChar w:fldCharType="begin"/>
            </w:r>
            <w:r>
              <w:rPr>
                <w:noProof/>
                <w:webHidden/>
              </w:rPr>
              <w:instrText xml:space="preserve"> PAGEREF _Toc236745516 \h </w:instrText>
            </w:r>
            <w:r>
              <w:rPr>
                <w:noProof/>
                <w:webHidden/>
              </w:rPr>
            </w:r>
            <w:r>
              <w:rPr>
                <w:noProof/>
                <w:webHidden/>
              </w:rPr>
              <w:fldChar w:fldCharType="separate"/>
            </w:r>
            <w:r>
              <w:rPr>
                <w:noProof/>
                <w:webHidden/>
              </w:rPr>
              <w:t>5</w:t>
            </w:r>
            <w:r>
              <w:rPr>
                <w:noProof/>
                <w:webHidden/>
              </w:rPr>
              <w:fldChar w:fldCharType="end"/>
            </w:r>
          </w:hyperlink>
        </w:p>
        <w:p w14:paraId="613A24DF" w14:textId="32340A0B" w:rsidR="00E76782" w:rsidRDefault="00E76782" w:rsidP="00E76782">
          <w:pPr>
            <w:pStyle w:val="TOC3"/>
            <w:tabs>
              <w:tab w:val="right" w:leader="dot" w:pos="9016"/>
            </w:tabs>
            <w:spacing w:line="240" w:lineRule="auto"/>
            <w:rPr>
              <w:noProof/>
            </w:rPr>
          </w:pPr>
          <w:hyperlink w:anchor="_Toc236745517" w:history="1">
            <w:r w:rsidRPr="008D7358">
              <w:rPr>
                <w:rStyle w:val="Hyperlink"/>
                <w:noProof/>
              </w:rPr>
              <w:t>2.4 Gender-Based Violence</w:t>
            </w:r>
            <w:r>
              <w:rPr>
                <w:noProof/>
                <w:webHidden/>
              </w:rPr>
              <w:tab/>
            </w:r>
            <w:r>
              <w:rPr>
                <w:noProof/>
                <w:webHidden/>
              </w:rPr>
              <w:fldChar w:fldCharType="begin"/>
            </w:r>
            <w:r>
              <w:rPr>
                <w:noProof/>
                <w:webHidden/>
              </w:rPr>
              <w:instrText xml:space="preserve"> PAGEREF _Toc236745517 \h </w:instrText>
            </w:r>
            <w:r>
              <w:rPr>
                <w:noProof/>
                <w:webHidden/>
              </w:rPr>
            </w:r>
            <w:r>
              <w:rPr>
                <w:noProof/>
                <w:webHidden/>
              </w:rPr>
              <w:fldChar w:fldCharType="separate"/>
            </w:r>
            <w:r>
              <w:rPr>
                <w:noProof/>
                <w:webHidden/>
              </w:rPr>
              <w:t>6</w:t>
            </w:r>
            <w:r>
              <w:rPr>
                <w:noProof/>
                <w:webHidden/>
              </w:rPr>
              <w:fldChar w:fldCharType="end"/>
            </w:r>
          </w:hyperlink>
        </w:p>
        <w:p w14:paraId="0EA567FD" w14:textId="5FF69E07" w:rsidR="00E76782" w:rsidRDefault="00E76782" w:rsidP="00E76782">
          <w:pPr>
            <w:pStyle w:val="TOC3"/>
            <w:tabs>
              <w:tab w:val="right" w:leader="dot" w:pos="9016"/>
            </w:tabs>
            <w:spacing w:line="240" w:lineRule="auto"/>
            <w:rPr>
              <w:noProof/>
            </w:rPr>
          </w:pPr>
          <w:hyperlink w:anchor="_Toc236745518" w:history="1">
            <w:r w:rsidRPr="008D7358">
              <w:rPr>
                <w:rStyle w:val="Hyperlink"/>
                <w:noProof/>
              </w:rPr>
              <w:t>2.5 Unemployment and income inequalities</w:t>
            </w:r>
            <w:r>
              <w:rPr>
                <w:noProof/>
                <w:webHidden/>
              </w:rPr>
              <w:tab/>
            </w:r>
            <w:r>
              <w:rPr>
                <w:noProof/>
                <w:webHidden/>
              </w:rPr>
              <w:fldChar w:fldCharType="begin"/>
            </w:r>
            <w:r>
              <w:rPr>
                <w:noProof/>
                <w:webHidden/>
              </w:rPr>
              <w:instrText xml:space="preserve"> PAGEREF _Toc236745518 \h </w:instrText>
            </w:r>
            <w:r>
              <w:rPr>
                <w:noProof/>
                <w:webHidden/>
              </w:rPr>
            </w:r>
            <w:r>
              <w:rPr>
                <w:noProof/>
                <w:webHidden/>
              </w:rPr>
              <w:fldChar w:fldCharType="separate"/>
            </w:r>
            <w:r>
              <w:rPr>
                <w:noProof/>
                <w:webHidden/>
              </w:rPr>
              <w:t>6</w:t>
            </w:r>
            <w:r>
              <w:rPr>
                <w:noProof/>
                <w:webHidden/>
              </w:rPr>
              <w:fldChar w:fldCharType="end"/>
            </w:r>
          </w:hyperlink>
        </w:p>
        <w:p w14:paraId="7A931ABD" w14:textId="4FF55658" w:rsidR="00E76782" w:rsidRDefault="00E76782" w:rsidP="00E76782">
          <w:pPr>
            <w:pStyle w:val="TOC3"/>
            <w:tabs>
              <w:tab w:val="right" w:leader="dot" w:pos="9016"/>
            </w:tabs>
            <w:spacing w:line="240" w:lineRule="auto"/>
            <w:rPr>
              <w:noProof/>
            </w:rPr>
          </w:pPr>
          <w:hyperlink w:anchor="_Toc236745519" w:history="1">
            <w:r w:rsidRPr="008D7358">
              <w:rPr>
                <w:rStyle w:val="Hyperlink"/>
                <w:noProof/>
              </w:rPr>
              <w:t>2.6 Caregiving Burden</w:t>
            </w:r>
            <w:r>
              <w:rPr>
                <w:noProof/>
                <w:webHidden/>
              </w:rPr>
              <w:tab/>
            </w:r>
            <w:r>
              <w:rPr>
                <w:noProof/>
                <w:webHidden/>
              </w:rPr>
              <w:fldChar w:fldCharType="begin"/>
            </w:r>
            <w:r>
              <w:rPr>
                <w:noProof/>
                <w:webHidden/>
              </w:rPr>
              <w:instrText xml:space="preserve"> PAGEREF _Toc236745519 \h </w:instrText>
            </w:r>
            <w:r>
              <w:rPr>
                <w:noProof/>
                <w:webHidden/>
              </w:rPr>
            </w:r>
            <w:r>
              <w:rPr>
                <w:noProof/>
                <w:webHidden/>
              </w:rPr>
              <w:fldChar w:fldCharType="separate"/>
            </w:r>
            <w:r>
              <w:rPr>
                <w:noProof/>
                <w:webHidden/>
              </w:rPr>
              <w:t>7</w:t>
            </w:r>
            <w:r>
              <w:rPr>
                <w:noProof/>
                <w:webHidden/>
              </w:rPr>
              <w:fldChar w:fldCharType="end"/>
            </w:r>
          </w:hyperlink>
        </w:p>
        <w:p w14:paraId="7875CFF3" w14:textId="66D8968B" w:rsidR="00E76782" w:rsidRDefault="00E76782" w:rsidP="00E76782">
          <w:pPr>
            <w:pStyle w:val="TOC2"/>
            <w:tabs>
              <w:tab w:val="right" w:leader="dot" w:pos="9016"/>
            </w:tabs>
            <w:spacing w:line="240" w:lineRule="auto"/>
            <w:rPr>
              <w:noProof/>
            </w:rPr>
          </w:pPr>
          <w:hyperlink w:anchor="_Toc236745520" w:history="1">
            <w:r w:rsidRPr="008D7358">
              <w:rPr>
                <w:rStyle w:val="Hyperlink"/>
                <w:noProof/>
              </w:rPr>
              <w:t>3.0 National Responses</w:t>
            </w:r>
            <w:r>
              <w:rPr>
                <w:noProof/>
                <w:webHidden/>
              </w:rPr>
              <w:tab/>
            </w:r>
            <w:r>
              <w:rPr>
                <w:noProof/>
                <w:webHidden/>
              </w:rPr>
              <w:fldChar w:fldCharType="begin"/>
            </w:r>
            <w:r>
              <w:rPr>
                <w:noProof/>
                <w:webHidden/>
              </w:rPr>
              <w:instrText xml:space="preserve"> PAGEREF _Toc236745520 \h </w:instrText>
            </w:r>
            <w:r>
              <w:rPr>
                <w:noProof/>
                <w:webHidden/>
              </w:rPr>
            </w:r>
            <w:r>
              <w:rPr>
                <w:noProof/>
                <w:webHidden/>
              </w:rPr>
              <w:fldChar w:fldCharType="separate"/>
            </w:r>
            <w:r>
              <w:rPr>
                <w:noProof/>
                <w:webHidden/>
              </w:rPr>
              <w:t>7</w:t>
            </w:r>
            <w:r>
              <w:rPr>
                <w:noProof/>
                <w:webHidden/>
              </w:rPr>
              <w:fldChar w:fldCharType="end"/>
            </w:r>
          </w:hyperlink>
        </w:p>
        <w:p w14:paraId="5AB790E4" w14:textId="0CB84E93" w:rsidR="00E76782" w:rsidRDefault="00E76782" w:rsidP="00E76782">
          <w:pPr>
            <w:pStyle w:val="TOC2"/>
            <w:tabs>
              <w:tab w:val="right" w:leader="dot" w:pos="9016"/>
            </w:tabs>
            <w:spacing w:line="240" w:lineRule="auto"/>
            <w:rPr>
              <w:noProof/>
            </w:rPr>
          </w:pPr>
          <w:hyperlink w:anchor="_Toc236745521" w:history="1">
            <w:r w:rsidRPr="008D7358">
              <w:rPr>
                <w:rStyle w:val="Hyperlink"/>
                <w:noProof/>
              </w:rPr>
              <w:t>4.0 Organisation supporting the Group: Mind UK</w:t>
            </w:r>
            <w:r>
              <w:rPr>
                <w:noProof/>
                <w:webHidden/>
              </w:rPr>
              <w:tab/>
            </w:r>
            <w:r>
              <w:rPr>
                <w:noProof/>
                <w:webHidden/>
              </w:rPr>
              <w:fldChar w:fldCharType="begin"/>
            </w:r>
            <w:r>
              <w:rPr>
                <w:noProof/>
                <w:webHidden/>
              </w:rPr>
              <w:instrText xml:space="preserve"> PAGEREF _Toc236745521 \h </w:instrText>
            </w:r>
            <w:r>
              <w:rPr>
                <w:noProof/>
                <w:webHidden/>
              </w:rPr>
            </w:r>
            <w:r>
              <w:rPr>
                <w:noProof/>
                <w:webHidden/>
              </w:rPr>
              <w:fldChar w:fldCharType="separate"/>
            </w:r>
            <w:r>
              <w:rPr>
                <w:noProof/>
                <w:webHidden/>
              </w:rPr>
              <w:t>7</w:t>
            </w:r>
            <w:r>
              <w:rPr>
                <w:noProof/>
                <w:webHidden/>
              </w:rPr>
              <w:fldChar w:fldCharType="end"/>
            </w:r>
          </w:hyperlink>
        </w:p>
        <w:p w14:paraId="4F3E5F28" w14:textId="5E04014C" w:rsidR="00E76782" w:rsidRDefault="00E76782" w:rsidP="00E76782">
          <w:pPr>
            <w:pStyle w:val="TOC2"/>
            <w:tabs>
              <w:tab w:val="right" w:leader="dot" w:pos="9016"/>
            </w:tabs>
            <w:spacing w:line="240" w:lineRule="auto"/>
            <w:rPr>
              <w:noProof/>
            </w:rPr>
          </w:pPr>
          <w:hyperlink w:anchor="_Toc236745522" w:history="1">
            <w:r w:rsidRPr="008D7358">
              <w:rPr>
                <w:rStyle w:val="Hyperlink"/>
                <w:noProof/>
              </w:rPr>
              <w:t>5.0 Conclusion</w:t>
            </w:r>
            <w:r>
              <w:rPr>
                <w:noProof/>
                <w:webHidden/>
              </w:rPr>
              <w:tab/>
            </w:r>
            <w:r>
              <w:rPr>
                <w:noProof/>
                <w:webHidden/>
              </w:rPr>
              <w:fldChar w:fldCharType="begin"/>
            </w:r>
            <w:r>
              <w:rPr>
                <w:noProof/>
                <w:webHidden/>
              </w:rPr>
              <w:instrText xml:space="preserve"> PAGEREF _Toc236745522 \h </w:instrText>
            </w:r>
            <w:r>
              <w:rPr>
                <w:noProof/>
                <w:webHidden/>
              </w:rPr>
            </w:r>
            <w:r>
              <w:rPr>
                <w:noProof/>
                <w:webHidden/>
              </w:rPr>
              <w:fldChar w:fldCharType="separate"/>
            </w:r>
            <w:r>
              <w:rPr>
                <w:noProof/>
                <w:webHidden/>
              </w:rPr>
              <w:t>8</w:t>
            </w:r>
            <w:r>
              <w:rPr>
                <w:noProof/>
                <w:webHidden/>
              </w:rPr>
              <w:fldChar w:fldCharType="end"/>
            </w:r>
          </w:hyperlink>
        </w:p>
        <w:p w14:paraId="26D563B0" w14:textId="13F83BA1" w:rsidR="00E76782" w:rsidRDefault="00E76782" w:rsidP="00E76782">
          <w:pPr>
            <w:pStyle w:val="TOC1"/>
            <w:tabs>
              <w:tab w:val="right" w:leader="dot" w:pos="9016"/>
            </w:tabs>
            <w:spacing w:line="240" w:lineRule="auto"/>
            <w:rPr>
              <w:noProof/>
            </w:rPr>
          </w:pPr>
          <w:hyperlink w:anchor="_Toc236745523" w:history="1">
            <w:r w:rsidRPr="008D7358">
              <w:rPr>
                <w:rStyle w:val="Hyperlink"/>
                <w:noProof/>
              </w:rPr>
              <w:t>Task 2: Type 2 Diabetes Among South Asian Adults in Tower Hamlets, London: An Epidemiological Analysis and Public Health Intervention Report</w:t>
            </w:r>
            <w:r>
              <w:rPr>
                <w:noProof/>
                <w:webHidden/>
              </w:rPr>
              <w:tab/>
            </w:r>
            <w:r>
              <w:rPr>
                <w:noProof/>
                <w:webHidden/>
              </w:rPr>
              <w:fldChar w:fldCharType="begin"/>
            </w:r>
            <w:r>
              <w:rPr>
                <w:noProof/>
                <w:webHidden/>
              </w:rPr>
              <w:instrText xml:space="preserve"> PAGEREF _Toc236745523 \h </w:instrText>
            </w:r>
            <w:r>
              <w:rPr>
                <w:noProof/>
                <w:webHidden/>
              </w:rPr>
            </w:r>
            <w:r>
              <w:rPr>
                <w:noProof/>
                <w:webHidden/>
              </w:rPr>
              <w:fldChar w:fldCharType="separate"/>
            </w:r>
            <w:r>
              <w:rPr>
                <w:noProof/>
                <w:webHidden/>
              </w:rPr>
              <w:t>9</w:t>
            </w:r>
            <w:r>
              <w:rPr>
                <w:noProof/>
                <w:webHidden/>
              </w:rPr>
              <w:fldChar w:fldCharType="end"/>
            </w:r>
          </w:hyperlink>
        </w:p>
        <w:p w14:paraId="635E2ED4" w14:textId="66AFE003" w:rsidR="00E76782" w:rsidRDefault="00E76782" w:rsidP="00E76782">
          <w:pPr>
            <w:pStyle w:val="TOC2"/>
            <w:tabs>
              <w:tab w:val="right" w:leader="dot" w:pos="9016"/>
            </w:tabs>
            <w:spacing w:line="240" w:lineRule="auto"/>
            <w:rPr>
              <w:noProof/>
            </w:rPr>
          </w:pPr>
          <w:hyperlink w:anchor="_Toc236745524" w:history="1">
            <w:r w:rsidRPr="008D7358">
              <w:rPr>
                <w:rStyle w:val="Hyperlink"/>
                <w:noProof/>
              </w:rPr>
              <w:t>1.0 Introduction</w:t>
            </w:r>
            <w:r>
              <w:rPr>
                <w:noProof/>
                <w:webHidden/>
              </w:rPr>
              <w:tab/>
            </w:r>
            <w:r>
              <w:rPr>
                <w:noProof/>
                <w:webHidden/>
              </w:rPr>
              <w:fldChar w:fldCharType="begin"/>
            </w:r>
            <w:r>
              <w:rPr>
                <w:noProof/>
                <w:webHidden/>
              </w:rPr>
              <w:instrText xml:space="preserve"> PAGEREF _Toc236745524 \h </w:instrText>
            </w:r>
            <w:r>
              <w:rPr>
                <w:noProof/>
                <w:webHidden/>
              </w:rPr>
            </w:r>
            <w:r>
              <w:rPr>
                <w:noProof/>
                <w:webHidden/>
              </w:rPr>
              <w:fldChar w:fldCharType="separate"/>
            </w:r>
            <w:r>
              <w:rPr>
                <w:noProof/>
                <w:webHidden/>
              </w:rPr>
              <w:t>9</w:t>
            </w:r>
            <w:r>
              <w:rPr>
                <w:noProof/>
                <w:webHidden/>
              </w:rPr>
              <w:fldChar w:fldCharType="end"/>
            </w:r>
          </w:hyperlink>
        </w:p>
        <w:p w14:paraId="2F375754" w14:textId="01F1CA8F" w:rsidR="00E76782" w:rsidRDefault="00E76782" w:rsidP="00E76782">
          <w:pPr>
            <w:pStyle w:val="TOC2"/>
            <w:tabs>
              <w:tab w:val="right" w:leader="dot" w:pos="9016"/>
            </w:tabs>
            <w:spacing w:line="240" w:lineRule="auto"/>
            <w:rPr>
              <w:noProof/>
            </w:rPr>
          </w:pPr>
          <w:hyperlink w:anchor="_Toc236745525" w:history="1">
            <w:r w:rsidRPr="008D7358">
              <w:rPr>
                <w:rStyle w:val="Hyperlink"/>
                <w:noProof/>
              </w:rPr>
              <w:t>2.0 Public Health Consequences</w:t>
            </w:r>
            <w:r>
              <w:rPr>
                <w:noProof/>
                <w:webHidden/>
              </w:rPr>
              <w:tab/>
            </w:r>
            <w:r>
              <w:rPr>
                <w:noProof/>
                <w:webHidden/>
              </w:rPr>
              <w:fldChar w:fldCharType="begin"/>
            </w:r>
            <w:r>
              <w:rPr>
                <w:noProof/>
                <w:webHidden/>
              </w:rPr>
              <w:instrText xml:space="preserve"> PAGEREF _Toc236745525 \h </w:instrText>
            </w:r>
            <w:r>
              <w:rPr>
                <w:noProof/>
                <w:webHidden/>
              </w:rPr>
            </w:r>
            <w:r>
              <w:rPr>
                <w:noProof/>
                <w:webHidden/>
              </w:rPr>
              <w:fldChar w:fldCharType="separate"/>
            </w:r>
            <w:r>
              <w:rPr>
                <w:noProof/>
                <w:webHidden/>
              </w:rPr>
              <w:t>10</w:t>
            </w:r>
            <w:r>
              <w:rPr>
                <w:noProof/>
                <w:webHidden/>
              </w:rPr>
              <w:fldChar w:fldCharType="end"/>
            </w:r>
          </w:hyperlink>
        </w:p>
        <w:p w14:paraId="791E02F6" w14:textId="44B6718B" w:rsidR="00E76782" w:rsidRDefault="00E76782" w:rsidP="00E76782">
          <w:pPr>
            <w:pStyle w:val="TOC2"/>
            <w:tabs>
              <w:tab w:val="right" w:leader="dot" w:pos="9016"/>
            </w:tabs>
            <w:spacing w:line="240" w:lineRule="auto"/>
            <w:rPr>
              <w:noProof/>
            </w:rPr>
          </w:pPr>
          <w:hyperlink w:anchor="_Toc236745526" w:history="1">
            <w:r w:rsidRPr="008D7358">
              <w:rPr>
                <w:rStyle w:val="Hyperlink"/>
                <w:noProof/>
              </w:rPr>
              <w:t>3.0 Incidence and Prevalence</w:t>
            </w:r>
            <w:r>
              <w:rPr>
                <w:noProof/>
                <w:webHidden/>
              </w:rPr>
              <w:tab/>
            </w:r>
            <w:r>
              <w:rPr>
                <w:noProof/>
                <w:webHidden/>
              </w:rPr>
              <w:fldChar w:fldCharType="begin"/>
            </w:r>
            <w:r>
              <w:rPr>
                <w:noProof/>
                <w:webHidden/>
              </w:rPr>
              <w:instrText xml:space="preserve"> PAGEREF _Toc236745526 \h </w:instrText>
            </w:r>
            <w:r>
              <w:rPr>
                <w:noProof/>
                <w:webHidden/>
              </w:rPr>
            </w:r>
            <w:r>
              <w:rPr>
                <w:noProof/>
                <w:webHidden/>
              </w:rPr>
              <w:fldChar w:fldCharType="separate"/>
            </w:r>
            <w:r>
              <w:rPr>
                <w:noProof/>
                <w:webHidden/>
              </w:rPr>
              <w:t>10</w:t>
            </w:r>
            <w:r>
              <w:rPr>
                <w:noProof/>
                <w:webHidden/>
              </w:rPr>
              <w:fldChar w:fldCharType="end"/>
            </w:r>
          </w:hyperlink>
        </w:p>
        <w:p w14:paraId="0F648238" w14:textId="677FBED0" w:rsidR="00E76782" w:rsidRDefault="00E76782" w:rsidP="00E76782">
          <w:pPr>
            <w:pStyle w:val="TOC2"/>
            <w:tabs>
              <w:tab w:val="right" w:leader="dot" w:pos="9016"/>
            </w:tabs>
            <w:spacing w:line="240" w:lineRule="auto"/>
            <w:rPr>
              <w:noProof/>
            </w:rPr>
          </w:pPr>
          <w:hyperlink w:anchor="_Toc236745527" w:history="1">
            <w:r w:rsidRPr="008D7358">
              <w:rPr>
                <w:rStyle w:val="Hyperlink"/>
                <w:noProof/>
              </w:rPr>
              <w:t>4.0 Public Health Measures (3 Ps)</w:t>
            </w:r>
            <w:r>
              <w:rPr>
                <w:noProof/>
                <w:webHidden/>
              </w:rPr>
              <w:tab/>
            </w:r>
            <w:r>
              <w:rPr>
                <w:noProof/>
                <w:webHidden/>
              </w:rPr>
              <w:fldChar w:fldCharType="begin"/>
            </w:r>
            <w:r>
              <w:rPr>
                <w:noProof/>
                <w:webHidden/>
              </w:rPr>
              <w:instrText xml:space="preserve"> PAGEREF _Toc236745527 \h </w:instrText>
            </w:r>
            <w:r>
              <w:rPr>
                <w:noProof/>
                <w:webHidden/>
              </w:rPr>
            </w:r>
            <w:r>
              <w:rPr>
                <w:noProof/>
                <w:webHidden/>
              </w:rPr>
              <w:fldChar w:fldCharType="separate"/>
            </w:r>
            <w:r>
              <w:rPr>
                <w:noProof/>
                <w:webHidden/>
              </w:rPr>
              <w:t>11</w:t>
            </w:r>
            <w:r>
              <w:rPr>
                <w:noProof/>
                <w:webHidden/>
              </w:rPr>
              <w:fldChar w:fldCharType="end"/>
            </w:r>
          </w:hyperlink>
        </w:p>
        <w:p w14:paraId="1DE452B9" w14:textId="5952EA1A" w:rsidR="00E76782" w:rsidRDefault="00E76782" w:rsidP="00E76782">
          <w:pPr>
            <w:pStyle w:val="TOC2"/>
            <w:tabs>
              <w:tab w:val="right" w:leader="dot" w:pos="9016"/>
            </w:tabs>
            <w:spacing w:line="240" w:lineRule="auto"/>
            <w:rPr>
              <w:noProof/>
            </w:rPr>
          </w:pPr>
          <w:hyperlink w:anchor="_Toc236745528" w:history="1">
            <w:r w:rsidRPr="008D7358">
              <w:rPr>
                <w:rStyle w:val="Hyperlink"/>
                <w:noProof/>
              </w:rPr>
              <w:t>5.0 Risk Factor Matrix</w:t>
            </w:r>
            <w:r>
              <w:rPr>
                <w:noProof/>
                <w:webHidden/>
              </w:rPr>
              <w:tab/>
            </w:r>
            <w:r>
              <w:rPr>
                <w:noProof/>
                <w:webHidden/>
              </w:rPr>
              <w:fldChar w:fldCharType="begin"/>
            </w:r>
            <w:r>
              <w:rPr>
                <w:noProof/>
                <w:webHidden/>
              </w:rPr>
              <w:instrText xml:space="preserve"> PAGEREF _Toc236745528 \h </w:instrText>
            </w:r>
            <w:r>
              <w:rPr>
                <w:noProof/>
                <w:webHidden/>
              </w:rPr>
            </w:r>
            <w:r>
              <w:rPr>
                <w:noProof/>
                <w:webHidden/>
              </w:rPr>
              <w:fldChar w:fldCharType="separate"/>
            </w:r>
            <w:r>
              <w:rPr>
                <w:noProof/>
                <w:webHidden/>
              </w:rPr>
              <w:t>12</w:t>
            </w:r>
            <w:r>
              <w:rPr>
                <w:noProof/>
                <w:webHidden/>
              </w:rPr>
              <w:fldChar w:fldCharType="end"/>
            </w:r>
          </w:hyperlink>
        </w:p>
        <w:p w14:paraId="5B463568" w14:textId="5F902F15" w:rsidR="00E76782" w:rsidRDefault="00E76782" w:rsidP="00E76782">
          <w:pPr>
            <w:pStyle w:val="TOC2"/>
            <w:tabs>
              <w:tab w:val="right" w:leader="dot" w:pos="9016"/>
            </w:tabs>
            <w:spacing w:line="240" w:lineRule="auto"/>
            <w:rPr>
              <w:noProof/>
            </w:rPr>
          </w:pPr>
          <w:hyperlink w:anchor="_Toc236745529" w:history="1">
            <w:r w:rsidRPr="008D7358">
              <w:rPr>
                <w:rStyle w:val="Hyperlink"/>
                <w:noProof/>
              </w:rPr>
              <w:t>6.0 Health Needs Assessment</w:t>
            </w:r>
            <w:r>
              <w:rPr>
                <w:noProof/>
                <w:webHidden/>
              </w:rPr>
              <w:tab/>
            </w:r>
            <w:r>
              <w:rPr>
                <w:noProof/>
                <w:webHidden/>
              </w:rPr>
              <w:fldChar w:fldCharType="begin"/>
            </w:r>
            <w:r>
              <w:rPr>
                <w:noProof/>
                <w:webHidden/>
              </w:rPr>
              <w:instrText xml:space="preserve"> PAGEREF _Toc236745529 \h </w:instrText>
            </w:r>
            <w:r>
              <w:rPr>
                <w:noProof/>
                <w:webHidden/>
              </w:rPr>
            </w:r>
            <w:r>
              <w:rPr>
                <w:noProof/>
                <w:webHidden/>
              </w:rPr>
              <w:fldChar w:fldCharType="separate"/>
            </w:r>
            <w:r>
              <w:rPr>
                <w:noProof/>
                <w:webHidden/>
              </w:rPr>
              <w:t>12</w:t>
            </w:r>
            <w:r>
              <w:rPr>
                <w:noProof/>
                <w:webHidden/>
              </w:rPr>
              <w:fldChar w:fldCharType="end"/>
            </w:r>
          </w:hyperlink>
        </w:p>
        <w:p w14:paraId="2F7BCB72" w14:textId="5BD89574" w:rsidR="00E76782" w:rsidRDefault="00E76782" w:rsidP="00E76782">
          <w:pPr>
            <w:pStyle w:val="TOC2"/>
            <w:tabs>
              <w:tab w:val="right" w:leader="dot" w:pos="9016"/>
            </w:tabs>
            <w:spacing w:line="240" w:lineRule="auto"/>
            <w:rPr>
              <w:noProof/>
            </w:rPr>
          </w:pPr>
          <w:hyperlink w:anchor="_Toc236745530" w:history="1">
            <w:r w:rsidRPr="008D7358">
              <w:rPr>
                <w:rStyle w:val="Hyperlink"/>
                <w:noProof/>
              </w:rPr>
              <w:t>7.0 Epidemiological Surveillance</w:t>
            </w:r>
            <w:r>
              <w:rPr>
                <w:noProof/>
                <w:webHidden/>
              </w:rPr>
              <w:tab/>
            </w:r>
            <w:r>
              <w:rPr>
                <w:noProof/>
                <w:webHidden/>
              </w:rPr>
              <w:fldChar w:fldCharType="begin"/>
            </w:r>
            <w:r>
              <w:rPr>
                <w:noProof/>
                <w:webHidden/>
              </w:rPr>
              <w:instrText xml:space="preserve"> PAGEREF _Toc236745530 \h </w:instrText>
            </w:r>
            <w:r>
              <w:rPr>
                <w:noProof/>
                <w:webHidden/>
              </w:rPr>
            </w:r>
            <w:r>
              <w:rPr>
                <w:noProof/>
                <w:webHidden/>
              </w:rPr>
              <w:fldChar w:fldCharType="separate"/>
            </w:r>
            <w:r>
              <w:rPr>
                <w:noProof/>
                <w:webHidden/>
              </w:rPr>
              <w:t>13</w:t>
            </w:r>
            <w:r>
              <w:rPr>
                <w:noProof/>
                <w:webHidden/>
              </w:rPr>
              <w:fldChar w:fldCharType="end"/>
            </w:r>
          </w:hyperlink>
        </w:p>
        <w:p w14:paraId="3B38A723" w14:textId="22C6BAC9" w:rsidR="00E76782" w:rsidRDefault="00E76782" w:rsidP="00E76782">
          <w:pPr>
            <w:pStyle w:val="TOC2"/>
            <w:tabs>
              <w:tab w:val="right" w:leader="dot" w:pos="9016"/>
            </w:tabs>
            <w:spacing w:line="240" w:lineRule="auto"/>
            <w:rPr>
              <w:noProof/>
            </w:rPr>
          </w:pPr>
          <w:hyperlink w:anchor="_Toc236745531" w:history="1">
            <w:r w:rsidRPr="008D7358">
              <w:rPr>
                <w:rStyle w:val="Hyperlink"/>
                <w:noProof/>
              </w:rPr>
              <w:t>8.0 Public Health Impact</w:t>
            </w:r>
            <w:r>
              <w:rPr>
                <w:noProof/>
                <w:webHidden/>
              </w:rPr>
              <w:tab/>
            </w:r>
            <w:r>
              <w:rPr>
                <w:noProof/>
                <w:webHidden/>
              </w:rPr>
              <w:fldChar w:fldCharType="begin"/>
            </w:r>
            <w:r>
              <w:rPr>
                <w:noProof/>
                <w:webHidden/>
              </w:rPr>
              <w:instrText xml:space="preserve"> PAGEREF _Toc236745531 \h </w:instrText>
            </w:r>
            <w:r>
              <w:rPr>
                <w:noProof/>
                <w:webHidden/>
              </w:rPr>
            </w:r>
            <w:r>
              <w:rPr>
                <w:noProof/>
                <w:webHidden/>
              </w:rPr>
              <w:fldChar w:fldCharType="separate"/>
            </w:r>
            <w:r>
              <w:rPr>
                <w:noProof/>
                <w:webHidden/>
              </w:rPr>
              <w:t>13</w:t>
            </w:r>
            <w:r>
              <w:rPr>
                <w:noProof/>
                <w:webHidden/>
              </w:rPr>
              <w:fldChar w:fldCharType="end"/>
            </w:r>
          </w:hyperlink>
        </w:p>
        <w:p w14:paraId="0770B193" w14:textId="2233D6CA" w:rsidR="00E76782" w:rsidRDefault="00E76782" w:rsidP="00E76782">
          <w:pPr>
            <w:pStyle w:val="TOC2"/>
            <w:tabs>
              <w:tab w:val="right" w:leader="dot" w:pos="9016"/>
            </w:tabs>
            <w:spacing w:line="240" w:lineRule="auto"/>
            <w:rPr>
              <w:noProof/>
            </w:rPr>
          </w:pPr>
          <w:hyperlink w:anchor="_Toc236745532" w:history="1">
            <w:r w:rsidRPr="008D7358">
              <w:rPr>
                <w:rStyle w:val="Hyperlink"/>
                <w:noProof/>
              </w:rPr>
              <w:t>9.0 Proposed Health Intervention: Healthy South Asian Living Programme</w:t>
            </w:r>
            <w:r>
              <w:rPr>
                <w:noProof/>
                <w:webHidden/>
              </w:rPr>
              <w:tab/>
            </w:r>
            <w:r>
              <w:rPr>
                <w:noProof/>
                <w:webHidden/>
              </w:rPr>
              <w:fldChar w:fldCharType="begin"/>
            </w:r>
            <w:r>
              <w:rPr>
                <w:noProof/>
                <w:webHidden/>
              </w:rPr>
              <w:instrText xml:space="preserve"> PAGEREF _Toc236745532 \h </w:instrText>
            </w:r>
            <w:r>
              <w:rPr>
                <w:noProof/>
                <w:webHidden/>
              </w:rPr>
            </w:r>
            <w:r>
              <w:rPr>
                <w:noProof/>
                <w:webHidden/>
              </w:rPr>
              <w:fldChar w:fldCharType="separate"/>
            </w:r>
            <w:r>
              <w:rPr>
                <w:noProof/>
                <w:webHidden/>
              </w:rPr>
              <w:t>14</w:t>
            </w:r>
            <w:r>
              <w:rPr>
                <w:noProof/>
                <w:webHidden/>
              </w:rPr>
              <w:fldChar w:fldCharType="end"/>
            </w:r>
          </w:hyperlink>
        </w:p>
        <w:p w14:paraId="09590F4D" w14:textId="29472E2D" w:rsidR="00E76782" w:rsidRDefault="00E76782" w:rsidP="00E76782">
          <w:pPr>
            <w:pStyle w:val="TOC2"/>
            <w:tabs>
              <w:tab w:val="right" w:leader="dot" w:pos="9016"/>
            </w:tabs>
            <w:spacing w:line="240" w:lineRule="auto"/>
            <w:rPr>
              <w:noProof/>
            </w:rPr>
          </w:pPr>
          <w:hyperlink w:anchor="_Toc236745533" w:history="1">
            <w:r w:rsidRPr="008D7358">
              <w:rPr>
                <w:rStyle w:val="Hyperlink"/>
                <w:noProof/>
              </w:rPr>
              <w:t>10.0 Evaluation of Intervention</w:t>
            </w:r>
            <w:r>
              <w:rPr>
                <w:noProof/>
                <w:webHidden/>
              </w:rPr>
              <w:tab/>
            </w:r>
            <w:r>
              <w:rPr>
                <w:noProof/>
                <w:webHidden/>
              </w:rPr>
              <w:fldChar w:fldCharType="begin"/>
            </w:r>
            <w:r>
              <w:rPr>
                <w:noProof/>
                <w:webHidden/>
              </w:rPr>
              <w:instrText xml:space="preserve"> PAGEREF _Toc236745533 \h </w:instrText>
            </w:r>
            <w:r>
              <w:rPr>
                <w:noProof/>
                <w:webHidden/>
              </w:rPr>
            </w:r>
            <w:r>
              <w:rPr>
                <w:noProof/>
                <w:webHidden/>
              </w:rPr>
              <w:fldChar w:fldCharType="separate"/>
            </w:r>
            <w:r>
              <w:rPr>
                <w:noProof/>
                <w:webHidden/>
              </w:rPr>
              <w:t>14</w:t>
            </w:r>
            <w:r>
              <w:rPr>
                <w:noProof/>
                <w:webHidden/>
              </w:rPr>
              <w:fldChar w:fldCharType="end"/>
            </w:r>
          </w:hyperlink>
        </w:p>
        <w:p w14:paraId="38ACA79C" w14:textId="1D8AC7ED" w:rsidR="00E76782" w:rsidRDefault="00E76782" w:rsidP="00E76782">
          <w:pPr>
            <w:pStyle w:val="TOC2"/>
            <w:tabs>
              <w:tab w:val="right" w:leader="dot" w:pos="9016"/>
            </w:tabs>
            <w:spacing w:line="240" w:lineRule="auto"/>
            <w:rPr>
              <w:noProof/>
            </w:rPr>
          </w:pPr>
          <w:hyperlink w:anchor="_Toc236745534" w:history="1">
            <w:r w:rsidRPr="008D7358">
              <w:rPr>
                <w:rStyle w:val="Hyperlink"/>
                <w:noProof/>
              </w:rPr>
              <w:t>11.0 Strengths and Weaknesses of Epidemiological Approach</w:t>
            </w:r>
            <w:r>
              <w:rPr>
                <w:noProof/>
                <w:webHidden/>
              </w:rPr>
              <w:tab/>
            </w:r>
            <w:r>
              <w:rPr>
                <w:noProof/>
                <w:webHidden/>
              </w:rPr>
              <w:fldChar w:fldCharType="begin"/>
            </w:r>
            <w:r>
              <w:rPr>
                <w:noProof/>
                <w:webHidden/>
              </w:rPr>
              <w:instrText xml:space="preserve"> PAGEREF _Toc236745534 \h </w:instrText>
            </w:r>
            <w:r>
              <w:rPr>
                <w:noProof/>
                <w:webHidden/>
              </w:rPr>
            </w:r>
            <w:r>
              <w:rPr>
                <w:noProof/>
                <w:webHidden/>
              </w:rPr>
              <w:fldChar w:fldCharType="separate"/>
            </w:r>
            <w:r>
              <w:rPr>
                <w:noProof/>
                <w:webHidden/>
              </w:rPr>
              <w:t>15</w:t>
            </w:r>
            <w:r>
              <w:rPr>
                <w:noProof/>
                <w:webHidden/>
              </w:rPr>
              <w:fldChar w:fldCharType="end"/>
            </w:r>
          </w:hyperlink>
        </w:p>
        <w:p w14:paraId="52A6CCB5" w14:textId="48B9D923" w:rsidR="00E76782" w:rsidRDefault="00E76782" w:rsidP="00E76782">
          <w:pPr>
            <w:pStyle w:val="TOC2"/>
            <w:tabs>
              <w:tab w:val="right" w:leader="dot" w:pos="9016"/>
            </w:tabs>
            <w:spacing w:line="240" w:lineRule="auto"/>
            <w:rPr>
              <w:noProof/>
            </w:rPr>
          </w:pPr>
          <w:hyperlink w:anchor="_Toc236745535" w:history="1">
            <w:r w:rsidRPr="008D7358">
              <w:rPr>
                <w:rStyle w:val="Hyperlink"/>
                <w:noProof/>
              </w:rPr>
              <w:t>12.0 Conclusion</w:t>
            </w:r>
            <w:r>
              <w:rPr>
                <w:noProof/>
                <w:webHidden/>
              </w:rPr>
              <w:tab/>
            </w:r>
            <w:r>
              <w:rPr>
                <w:noProof/>
                <w:webHidden/>
              </w:rPr>
              <w:fldChar w:fldCharType="begin"/>
            </w:r>
            <w:r>
              <w:rPr>
                <w:noProof/>
                <w:webHidden/>
              </w:rPr>
              <w:instrText xml:space="preserve"> PAGEREF _Toc236745535 \h </w:instrText>
            </w:r>
            <w:r>
              <w:rPr>
                <w:noProof/>
                <w:webHidden/>
              </w:rPr>
            </w:r>
            <w:r>
              <w:rPr>
                <w:noProof/>
                <w:webHidden/>
              </w:rPr>
              <w:fldChar w:fldCharType="separate"/>
            </w:r>
            <w:r>
              <w:rPr>
                <w:noProof/>
                <w:webHidden/>
              </w:rPr>
              <w:t>15</w:t>
            </w:r>
            <w:r>
              <w:rPr>
                <w:noProof/>
                <w:webHidden/>
              </w:rPr>
              <w:fldChar w:fldCharType="end"/>
            </w:r>
          </w:hyperlink>
        </w:p>
        <w:p w14:paraId="64082F11" w14:textId="55A1BB0D" w:rsidR="00E76782" w:rsidRDefault="00E76782" w:rsidP="00E76782">
          <w:pPr>
            <w:pStyle w:val="TOC1"/>
            <w:tabs>
              <w:tab w:val="right" w:leader="dot" w:pos="9016"/>
            </w:tabs>
            <w:spacing w:line="240" w:lineRule="auto"/>
            <w:rPr>
              <w:noProof/>
            </w:rPr>
          </w:pPr>
          <w:hyperlink w:anchor="_Toc236745536" w:history="1">
            <w:r w:rsidRPr="008D7358">
              <w:rPr>
                <w:rStyle w:val="Hyperlink"/>
                <w:noProof/>
                <w:lang w:val="en-US"/>
              </w:rPr>
              <w:t>References</w:t>
            </w:r>
            <w:r>
              <w:rPr>
                <w:noProof/>
                <w:webHidden/>
              </w:rPr>
              <w:tab/>
            </w:r>
            <w:r>
              <w:rPr>
                <w:noProof/>
                <w:webHidden/>
              </w:rPr>
              <w:fldChar w:fldCharType="begin"/>
            </w:r>
            <w:r>
              <w:rPr>
                <w:noProof/>
                <w:webHidden/>
              </w:rPr>
              <w:instrText xml:space="preserve"> PAGEREF _Toc236745536 \h </w:instrText>
            </w:r>
            <w:r>
              <w:rPr>
                <w:noProof/>
                <w:webHidden/>
              </w:rPr>
            </w:r>
            <w:r>
              <w:rPr>
                <w:noProof/>
                <w:webHidden/>
              </w:rPr>
              <w:fldChar w:fldCharType="separate"/>
            </w:r>
            <w:r>
              <w:rPr>
                <w:noProof/>
                <w:webHidden/>
              </w:rPr>
              <w:t>16</w:t>
            </w:r>
            <w:r>
              <w:rPr>
                <w:noProof/>
                <w:webHidden/>
              </w:rPr>
              <w:fldChar w:fldCharType="end"/>
            </w:r>
          </w:hyperlink>
        </w:p>
        <w:p w14:paraId="2A181D8D" w14:textId="3891C6CD" w:rsidR="00E76782" w:rsidRDefault="00E76782" w:rsidP="00E76782">
          <w:pPr>
            <w:spacing w:line="240" w:lineRule="auto"/>
          </w:pPr>
          <w:r>
            <w:rPr>
              <w:b/>
              <w:bCs/>
              <w:noProof/>
            </w:rPr>
            <w:fldChar w:fldCharType="end"/>
          </w:r>
        </w:p>
      </w:sdtContent>
    </w:sdt>
    <w:p w14:paraId="3365D30B" w14:textId="77777777" w:rsidR="00FA0A6C" w:rsidRDefault="00FA0A6C">
      <w:pPr>
        <w:rPr>
          <w:lang w:val="en-US"/>
        </w:rPr>
      </w:pPr>
    </w:p>
    <w:p w14:paraId="0880CE63" w14:textId="77777777" w:rsidR="00FA0A6C" w:rsidRDefault="00FA0A6C">
      <w:pPr>
        <w:rPr>
          <w:lang w:val="en-US"/>
        </w:rPr>
      </w:pPr>
    </w:p>
    <w:p w14:paraId="01F7005D" w14:textId="77777777" w:rsidR="00FA0A6C" w:rsidRDefault="00FA0A6C">
      <w:pPr>
        <w:rPr>
          <w:lang w:val="en-US"/>
        </w:rPr>
      </w:pPr>
    </w:p>
    <w:p w14:paraId="4F048615" w14:textId="77777777" w:rsidR="00FA0A6C" w:rsidRDefault="00FA0A6C">
      <w:pPr>
        <w:rPr>
          <w:lang w:val="en-US"/>
        </w:rPr>
      </w:pPr>
    </w:p>
    <w:p w14:paraId="2A63705B" w14:textId="77777777" w:rsidR="00FA0A6C" w:rsidRDefault="00FA0A6C">
      <w:pPr>
        <w:rPr>
          <w:lang w:val="en-US"/>
        </w:rPr>
      </w:pPr>
    </w:p>
    <w:p w14:paraId="2055EF21" w14:textId="77777777" w:rsidR="00FA0A6C" w:rsidRDefault="00FA0A6C">
      <w:pPr>
        <w:rPr>
          <w:lang w:val="en-US"/>
        </w:rPr>
      </w:pPr>
    </w:p>
    <w:p w14:paraId="3037C040" w14:textId="6DE6E058" w:rsidR="00FA0A6C" w:rsidRDefault="00FA0A6C">
      <w:pPr>
        <w:spacing w:line="259" w:lineRule="auto"/>
        <w:jc w:val="left"/>
        <w:rPr>
          <w:lang w:val="en-US"/>
        </w:rPr>
      </w:pPr>
    </w:p>
    <w:p w14:paraId="42A9B0D3" w14:textId="79E06C1F" w:rsidR="007920EB" w:rsidRDefault="007920EB" w:rsidP="00C75273">
      <w:pPr>
        <w:pStyle w:val="Heading1"/>
      </w:pPr>
      <w:bookmarkStart w:id="0" w:name="_Toc236745511"/>
      <w:r w:rsidRPr="007920EB">
        <w:lastRenderedPageBreak/>
        <w:t>Task 1</w:t>
      </w:r>
      <w:r>
        <w:t xml:space="preserve">: </w:t>
      </w:r>
      <w:r w:rsidRPr="007920EB">
        <w:t>Gender Inequality in Mental Health Outcomes Among Women in the UK: A Social Epidemiological Analysis</w:t>
      </w:r>
      <w:bookmarkEnd w:id="0"/>
    </w:p>
    <w:p w14:paraId="4E73538D" w14:textId="77777777" w:rsidR="00957E3A" w:rsidRPr="00957E3A" w:rsidRDefault="00957E3A" w:rsidP="00C75273">
      <w:pPr>
        <w:pStyle w:val="Heading2"/>
        <w:rPr>
          <w:lang w:val="en-IN"/>
        </w:rPr>
      </w:pPr>
      <w:bookmarkStart w:id="1" w:name="_Toc236745512"/>
      <w:r w:rsidRPr="00957E3A">
        <w:rPr>
          <w:lang w:val="en-IN"/>
        </w:rPr>
        <w:t>1.0 Introduction</w:t>
      </w:r>
      <w:bookmarkEnd w:id="1"/>
    </w:p>
    <w:p w14:paraId="5B3402E1" w14:textId="1E67BB9D" w:rsidR="005359D4" w:rsidRDefault="00C75273" w:rsidP="00C75273">
      <w:r>
        <w:t>Gender health inequality is any health disparity that is unequal and unnecessary between the health of men and women, due not only to biological factors, but also to social, economic and structural circumstances that affect health. As women make up a majority in society but still suffer significantly greater mental health issues, exposure to violence, caregiving overload and economic disadvantage, they are the focus of this report as the target population</w:t>
      </w:r>
      <w:r w:rsidR="005359D4">
        <w:t xml:space="preserve"> (Kaiser </w:t>
      </w:r>
      <w:r w:rsidR="005359D4" w:rsidRPr="005359D4">
        <w:rPr>
          <w:i/>
          <w:iCs/>
        </w:rPr>
        <w:t>et al.</w:t>
      </w:r>
      <w:r w:rsidR="005359D4">
        <w:t>, 2025)</w:t>
      </w:r>
      <w:r>
        <w:t xml:space="preserve">. </w:t>
      </w:r>
    </w:p>
    <w:p w14:paraId="67DB310F" w14:textId="61CCF14D" w:rsidR="00C75273" w:rsidRDefault="00C75273" w:rsidP="00C75273">
      <w:r>
        <w:t>Women in particular are at high risk because risk factors and risk modifiers in a gendered context of social roles, income inequality, exposure to abuse, and the biological changes due to hormonal variations interact to increase the risk and also set up inhibitors to accessing timely and appropriate care</w:t>
      </w:r>
      <w:r w:rsidR="005359D4">
        <w:t xml:space="preserve"> (Webster </w:t>
      </w:r>
      <w:r w:rsidR="005359D4" w:rsidRPr="005359D4">
        <w:rPr>
          <w:i/>
          <w:iCs/>
        </w:rPr>
        <w:t>et al.,</w:t>
      </w:r>
      <w:r w:rsidR="005359D4">
        <w:t xml:space="preserve"> 2024)</w:t>
      </w:r>
      <w:r>
        <w:t>.</w:t>
      </w:r>
    </w:p>
    <w:p w14:paraId="5EF60A1A" w14:textId="77777777" w:rsidR="00C75273" w:rsidRPr="00C75273" w:rsidRDefault="00C75273" w:rsidP="00C75273">
      <w:pPr>
        <w:rPr>
          <w:b/>
          <w:bCs/>
        </w:rPr>
      </w:pPr>
      <w:r w:rsidRPr="00C75273">
        <w:rPr>
          <w:b/>
          <w:bCs/>
        </w:rPr>
        <w:t>Aim of the Report</w:t>
      </w:r>
    </w:p>
    <w:p w14:paraId="1FEE78BD" w14:textId="77777777" w:rsidR="00C75273" w:rsidRDefault="00C75273" w:rsidP="00C75273">
      <w:r>
        <w:t>The purpose of this report is to investigate factors influencing gender health inequity for women in the UK in the context of the current national policies and appraise how a supporting organisation could help tackle this issue.</w:t>
      </w:r>
    </w:p>
    <w:p w14:paraId="1A9AB6B7" w14:textId="3F6088DC" w:rsidR="00C75273" w:rsidRDefault="00C75273" w:rsidP="00C75273">
      <w:pPr>
        <w:pStyle w:val="Heading2"/>
      </w:pPr>
      <w:bookmarkStart w:id="2" w:name="_Toc236745513"/>
      <w:r>
        <w:t>2.0 Contextual Background and Underlying Factors</w:t>
      </w:r>
      <w:bookmarkEnd w:id="2"/>
      <w:r>
        <w:t xml:space="preserve"> </w:t>
      </w:r>
    </w:p>
    <w:p w14:paraId="74866DA9" w14:textId="6CC1EA84" w:rsidR="00545EE7" w:rsidRPr="00545EE7" w:rsidRDefault="00545EE7" w:rsidP="00545EE7">
      <w:r w:rsidRPr="00545EE7">
        <w:t>In the UK, women suffer from avoidable health inequalities because of differential diagnoses, treatments, lack of inclusion in studies, social and economic conditions, and failure to access suitable health care facilities.</w:t>
      </w:r>
    </w:p>
    <w:p w14:paraId="3C604BF8" w14:textId="0DAFB7AA" w:rsidR="00C75273" w:rsidRDefault="00C75273" w:rsidP="00C75273">
      <w:pPr>
        <w:pStyle w:val="Heading3"/>
      </w:pPr>
      <w:bookmarkStart w:id="3" w:name="_Toc236745514"/>
      <w:r>
        <w:t xml:space="preserve">2.1 </w:t>
      </w:r>
      <w:r w:rsidRPr="00C75273">
        <w:t>Higher Rates of Depression</w:t>
      </w:r>
      <w:bookmarkEnd w:id="3"/>
    </w:p>
    <w:p w14:paraId="1126A558" w14:textId="726518FC" w:rsidR="00C75273" w:rsidRDefault="00C75273" w:rsidP="00C75273">
      <w:r>
        <w:t>The Adult Psychiatric Morbidity Survey 2023/24 revealed a prevalence rate of 36.1% for common mental health conditions in women ages 16-64 across England, versus 16.3% in men</w:t>
      </w:r>
      <w:r w:rsidR="00EB20CF">
        <w:t xml:space="preserve"> (Qu, 2025)</w:t>
      </w:r>
      <w:r>
        <w:t xml:space="preserve">. Hormones, role as caretakers, poverty, and increased risk for trauma exposure are factors that increase the impact on women. </w:t>
      </w:r>
    </w:p>
    <w:p w14:paraId="47C316DB" w14:textId="77777777" w:rsidR="00C75273" w:rsidRDefault="00C75273" w:rsidP="00C75273">
      <w:pPr>
        <w:keepNext/>
        <w:jc w:val="center"/>
      </w:pPr>
      <w:r>
        <w:rPr>
          <w:noProof/>
        </w:rPr>
        <w:lastRenderedPageBreak/>
        <w:drawing>
          <wp:inline distT="0" distB="0" distL="0" distR="0" wp14:anchorId="7DD529FC" wp14:editId="1AED1B58">
            <wp:extent cx="4959626" cy="2932586"/>
            <wp:effectExtent l="0" t="0" r="0" b="1270"/>
            <wp:docPr id="21045673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567343" name="Picture 2104567343"/>
                    <pic:cNvPicPr/>
                  </pic:nvPicPr>
                  <pic:blipFill>
                    <a:blip r:embed="rId8">
                      <a:extLst>
                        <a:ext uri="{28A0092B-C50C-407E-A947-70E740481C1C}">
                          <a14:useLocalDpi xmlns:a14="http://schemas.microsoft.com/office/drawing/2010/main" val="0"/>
                        </a:ext>
                      </a:extLst>
                    </a:blip>
                    <a:stretch>
                      <a:fillRect/>
                    </a:stretch>
                  </pic:blipFill>
                  <pic:spPr>
                    <a:xfrm>
                      <a:off x="0" y="0"/>
                      <a:ext cx="4961949" cy="2933960"/>
                    </a:xfrm>
                    <a:prstGeom prst="rect">
                      <a:avLst/>
                    </a:prstGeom>
                  </pic:spPr>
                </pic:pic>
              </a:graphicData>
            </a:graphic>
          </wp:inline>
        </w:drawing>
      </w:r>
    </w:p>
    <w:p w14:paraId="63BC3DF7" w14:textId="7E67CB36" w:rsidR="00C75273" w:rsidRDefault="00C75273" w:rsidP="00C75273">
      <w:pPr>
        <w:pStyle w:val="Caption"/>
        <w:jc w:val="center"/>
      </w:pPr>
      <w:r>
        <w:t xml:space="preserve">Figure </w:t>
      </w:r>
      <w:r>
        <w:fldChar w:fldCharType="begin"/>
      </w:r>
      <w:r>
        <w:instrText xml:space="preserve"> SEQ Figure \* ARABIC </w:instrText>
      </w:r>
      <w:r>
        <w:fldChar w:fldCharType="separate"/>
      </w:r>
      <w:r w:rsidR="00667F57">
        <w:rPr>
          <w:noProof/>
        </w:rPr>
        <w:t>1</w:t>
      </w:r>
      <w:r>
        <w:fldChar w:fldCharType="end"/>
      </w:r>
      <w:r>
        <w:t xml:space="preserve">: </w:t>
      </w:r>
      <w:r w:rsidR="000120DB" w:rsidRPr="000120DB">
        <w:t>Gender Differences in Mental health among Students</w:t>
      </w:r>
    </w:p>
    <w:p w14:paraId="0FE7A857" w14:textId="0F847B86" w:rsidR="000120DB" w:rsidRPr="000120DB" w:rsidRDefault="000120DB" w:rsidP="000120DB">
      <w:pPr>
        <w:jc w:val="center"/>
      </w:pPr>
      <w:r w:rsidRPr="000120DB">
        <w:t xml:space="preserve">(Source: Cen </w:t>
      </w:r>
      <w:r w:rsidRPr="000120DB">
        <w:rPr>
          <w:i/>
          <w:iCs/>
        </w:rPr>
        <w:t>et al.</w:t>
      </w:r>
      <w:r w:rsidRPr="000120DB">
        <w:t>, 2025)</w:t>
      </w:r>
    </w:p>
    <w:p w14:paraId="31BFB439" w14:textId="60082519" w:rsidR="00C75273" w:rsidRDefault="00C75273" w:rsidP="00C75273">
      <w:r>
        <w:t>Epidemiological surveys indicate that between 12% and 50% of college students qualify as having one or more of the more common mental disorders. A review of depression in College Students showed the prevalence of Mental illness among the students to be between 5.6% and 65.7%</w:t>
      </w:r>
      <w:r w:rsidR="001A621D">
        <w:t xml:space="preserve"> (</w:t>
      </w:r>
      <w:r w:rsidR="001A621D" w:rsidRPr="000120DB">
        <w:t xml:space="preserve">Cen </w:t>
      </w:r>
      <w:r w:rsidR="001A621D" w:rsidRPr="000120DB">
        <w:rPr>
          <w:i/>
          <w:iCs/>
        </w:rPr>
        <w:t>et al.</w:t>
      </w:r>
      <w:r w:rsidR="001A621D" w:rsidRPr="000120DB">
        <w:t>, 2025</w:t>
      </w:r>
      <w:r w:rsidR="001A621D">
        <w:t>)</w:t>
      </w:r>
      <w:r>
        <w:t>.</w:t>
      </w:r>
    </w:p>
    <w:p w14:paraId="554F397E" w14:textId="15F72B04" w:rsidR="00C75273" w:rsidRDefault="00C75273" w:rsidP="00C75273">
      <w:r>
        <w:t>The risk factors include social isolation, low income and no paid care. A variety of uptake and provision problems are raised alongside possible solutions, such as an expansion of access to NHS Talking Therapies, embedding maternal mental health in mainstream services and tackling socio-economic issues affecting mental health</w:t>
      </w:r>
      <w:r w:rsidR="00C36A2D">
        <w:t xml:space="preserve"> (Mental Health Foundation, 2022)</w:t>
      </w:r>
      <w:r>
        <w:t>.</w:t>
      </w:r>
    </w:p>
    <w:p w14:paraId="5B5D6CCA" w14:textId="628FC0EE" w:rsidR="00C75273" w:rsidRDefault="00C75273" w:rsidP="00C75273">
      <w:pPr>
        <w:pStyle w:val="Heading3"/>
      </w:pPr>
      <w:bookmarkStart w:id="4" w:name="_Toc236745515"/>
      <w:r>
        <w:t xml:space="preserve">2.2 </w:t>
      </w:r>
      <w:proofErr w:type="gramStart"/>
      <w:r>
        <w:t>Anxiety disorder</w:t>
      </w:r>
      <w:bookmarkEnd w:id="4"/>
      <w:proofErr w:type="gramEnd"/>
    </w:p>
    <w:p w14:paraId="2A236F4E" w14:textId="09DA14C2" w:rsidR="00C75273" w:rsidRDefault="00C75273" w:rsidP="00C75273">
      <w:r>
        <w:t>The prevalence of GAD in adults is estimated at 7.5%, with females being overrepresented. Biological factors can be hormonal sensitivity, and social factors are caregiving strain and financial insecurity</w:t>
      </w:r>
      <w:r w:rsidR="00EB20CF">
        <w:t xml:space="preserve"> (Qu, 2025)</w:t>
      </w:r>
      <w:r>
        <w:t>. The consequences are health impacts including delays and under-diagnosis. There are recommendations for gender-sensitive screening and GP training to recognise the presentation of anxiety in women.</w:t>
      </w:r>
    </w:p>
    <w:p w14:paraId="2C71C8B9" w14:textId="26C78E0F" w:rsidR="00C75273" w:rsidRDefault="00C75273" w:rsidP="00C75273">
      <w:pPr>
        <w:pStyle w:val="Heading3"/>
      </w:pPr>
      <w:bookmarkStart w:id="5" w:name="_Toc236745516"/>
      <w:r>
        <w:t xml:space="preserve">2.3 </w:t>
      </w:r>
      <w:proofErr w:type="gramStart"/>
      <w:r>
        <w:t>Eating disorder</w:t>
      </w:r>
      <w:bookmarkEnd w:id="5"/>
      <w:proofErr w:type="gramEnd"/>
    </w:p>
    <w:p w14:paraId="242E1C54" w14:textId="77777777" w:rsidR="00C75273" w:rsidRDefault="00C75273" w:rsidP="00C75273">
      <w:r>
        <w:t xml:space="preserve">Women tend to eat less and engage in more disordered eating and are at a higher risk of self-harm than men, and it is especially common in young women. The conditions have serious physical and psychological consequences, including heart problems. Inequality is due to </w:t>
      </w:r>
      <w:r>
        <w:lastRenderedPageBreak/>
        <w:t>appearance pressures in society and lack of diagnosis. School-based body image education is included in prevention strategies, as are early intervention services.</w:t>
      </w:r>
    </w:p>
    <w:p w14:paraId="1801820F" w14:textId="77777777" w:rsidR="00C75273" w:rsidRDefault="00C75273" w:rsidP="00C75273">
      <w:pPr>
        <w:pStyle w:val="Heading3"/>
      </w:pPr>
      <w:bookmarkStart w:id="6" w:name="_Toc236745517"/>
      <w:r>
        <w:t>2.4 Gender-Based Violence</w:t>
      </w:r>
      <w:bookmarkEnd w:id="6"/>
    </w:p>
    <w:p w14:paraId="0CE72E21" w14:textId="48F696AF" w:rsidR="00C75273" w:rsidRDefault="00C75273" w:rsidP="00C75273">
      <w:r>
        <w:t>Domestic abuse is a major cause of poor mental health for women, and there are hundreds of thousands of incidents of domestic abuse recorded by the police. Survivors are at a higher risk for depression, PTSD and anxiety</w:t>
      </w:r>
      <w:r w:rsidR="00A03509">
        <w:t xml:space="preserve"> (</w:t>
      </w:r>
      <w:r w:rsidR="00A03509" w:rsidRPr="00C528AF">
        <w:t>Williamson</w:t>
      </w:r>
      <w:r w:rsidR="00A03509">
        <w:t xml:space="preserve"> </w:t>
      </w:r>
      <w:r w:rsidR="00A03509" w:rsidRPr="00A03509">
        <w:rPr>
          <w:i/>
          <w:iCs/>
        </w:rPr>
        <w:t>et al.,</w:t>
      </w:r>
      <w:r w:rsidR="00A03509">
        <w:t xml:space="preserve"> 2021)</w:t>
      </w:r>
      <w:r>
        <w:t>. The barriers to support are fear, finance and lack of refuge. Policy responses are the Domestic Abuse Act and specialist commissioning.</w:t>
      </w:r>
    </w:p>
    <w:p w14:paraId="1BE14FB4" w14:textId="77777777" w:rsidR="00C75273" w:rsidRDefault="00C75273" w:rsidP="00C75273">
      <w:pPr>
        <w:pStyle w:val="Heading3"/>
      </w:pPr>
      <w:bookmarkStart w:id="7" w:name="_Toc236745518"/>
      <w:r>
        <w:t>2.5 Unemployment and income inequalities</w:t>
      </w:r>
      <w:bookmarkEnd w:id="7"/>
    </w:p>
    <w:p w14:paraId="5C3105B8" w14:textId="77777777" w:rsidR="004F7542" w:rsidRDefault="004F7542" w:rsidP="004F7542">
      <w:pPr>
        <w:keepNext/>
        <w:jc w:val="center"/>
      </w:pPr>
      <w:r>
        <w:rPr>
          <w:noProof/>
        </w:rPr>
        <w:drawing>
          <wp:inline distT="0" distB="0" distL="0" distR="0" wp14:anchorId="56257FBA" wp14:editId="7212D175">
            <wp:extent cx="4890052" cy="3816256"/>
            <wp:effectExtent l="0" t="0" r="6350" b="0"/>
            <wp:docPr id="1428051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05177" name="Picture 142805177"/>
                    <pic:cNvPicPr/>
                  </pic:nvPicPr>
                  <pic:blipFill>
                    <a:blip r:embed="rId9">
                      <a:extLst>
                        <a:ext uri="{28A0092B-C50C-407E-A947-70E740481C1C}">
                          <a14:useLocalDpi xmlns:a14="http://schemas.microsoft.com/office/drawing/2010/main" val="0"/>
                        </a:ext>
                      </a:extLst>
                    </a:blip>
                    <a:stretch>
                      <a:fillRect/>
                    </a:stretch>
                  </pic:blipFill>
                  <pic:spPr>
                    <a:xfrm>
                      <a:off x="0" y="0"/>
                      <a:ext cx="4892684" cy="3818310"/>
                    </a:xfrm>
                    <a:prstGeom prst="rect">
                      <a:avLst/>
                    </a:prstGeom>
                  </pic:spPr>
                </pic:pic>
              </a:graphicData>
            </a:graphic>
          </wp:inline>
        </w:drawing>
      </w:r>
    </w:p>
    <w:p w14:paraId="5FD2E376" w14:textId="076348F9" w:rsidR="004F7542" w:rsidRDefault="004F7542" w:rsidP="004F7542">
      <w:pPr>
        <w:pStyle w:val="Caption"/>
        <w:jc w:val="center"/>
      </w:pPr>
      <w:r>
        <w:t xml:space="preserve">Figure </w:t>
      </w:r>
      <w:r>
        <w:fldChar w:fldCharType="begin"/>
      </w:r>
      <w:r>
        <w:instrText xml:space="preserve"> SEQ Figure \* ARABIC </w:instrText>
      </w:r>
      <w:r>
        <w:fldChar w:fldCharType="separate"/>
      </w:r>
      <w:r w:rsidR="00667F57">
        <w:rPr>
          <w:noProof/>
        </w:rPr>
        <w:t>2</w:t>
      </w:r>
      <w:r>
        <w:fldChar w:fldCharType="end"/>
      </w:r>
      <w:r>
        <w:t xml:space="preserve">: </w:t>
      </w:r>
      <w:r w:rsidRPr="004F7542">
        <w:t>Statistics and Facts of Mental Health</w:t>
      </w:r>
    </w:p>
    <w:p w14:paraId="12E31A2D" w14:textId="21841C4C" w:rsidR="004F7542" w:rsidRPr="004F7542" w:rsidRDefault="004F7542" w:rsidP="004F7542">
      <w:pPr>
        <w:jc w:val="center"/>
      </w:pPr>
      <w:r w:rsidRPr="004F7542">
        <w:t>(Source: Deb, 2024)</w:t>
      </w:r>
    </w:p>
    <w:p w14:paraId="4BEA8E46" w14:textId="690C8DC2" w:rsidR="004F7542" w:rsidRDefault="004F7542" w:rsidP="00C75273">
      <w:r>
        <w:t xml:space="preserve">Mental Health Solutions' acquisition of Therapy Tech for $80 million added to its growing portfolio of online therapy platforms and significantly grew its market share in the digital mental healthcare industry. This was accomplished through the merger of Wellness Group with </w:t>
      </w:r>
      <w:proofErr w:type="spellStart"/>
      <w:r>
        <w:t>MindfulCare</w:t>
      </w:r>
      <w:proofErr w:type="spellEnd"/>
      <w:r>
        <w:t>, creating a total network of comprehensive mental health services with combined projected revenues of over $300 million per year</w:t>
      </w:r>
      <w:r w:rsidR="001A621D">
        <w:t xml:space="preserve"> (</w:t>
      </w:r>
      <w:r w:rsidR="001A621D" w:rsidRPr="00A80E3F">
        <w:rPr>
          <w:lang w:val="en-IN"/>
        </w:rPr>
        <w:t>Deb, 2024</w:t>
      </w:r>
      <w:r w:rsidR="001A621D">
        <w:rPr>
          <w:lang w:val="en-IN"/>
        </w:rPr>
        <w:t>)</w:t>
      </w:r>
      <w:r>
        <w:t>.</w:t>
      </w:r>
    </w:p>
    <w:p w14:paraId="2DBB6A35" w14:textId="386D15D0" w:rsidR="00C75273" w:rsidRDefault="00C75273" w:rsidP="00C75273">
      <w:r>
        <w:lastRenderedPageBreak/>
        <w:t>Overall, there was a 13.1% gender pay gap in 2024, according to the ONS. This financial insecurity will add to stress and curtail the use of private healthcare. These include flexible working and solutions for pay transparency.</w:t>
      </w:r>
    </w:p>
    <w:p w14:paraId="09E6477A" w14:textId="77777777" w:rsidR="00C75273" w:rsidRDefault="00C75273" w:rsidP="00C75273">
      <w:pPr>
        <w:pStyle w:val="Heading3"/>
      </w:pPr>
      <w:bookmarkStart w:id="8" w:name="_Toc236745519"/>
      <w:r>
        <w:t>2.6 Caregiving Burden</w:t>
      </w:r>
      <w:bookmarkEnd w:id="8"/>
    </w:p>
    <w:p w14:paraId="6250CD17" w14:textId="234C1329" w:rsidR="00C75273" w:rsidRDefault="00C75273" w:rsidP="00C75273">
      <w:r>
        <w:t>Is it any wonder that, in the UK, women bear the brunt of all this unpaid caring and suffer from overwork stresses, bringing about long-term physical and mental ill health or even burnout? Support measures are planned, such as reform of carer's allowance and extension of respite care</w:t>
      </w:r>
      <w:r w:rsidR="00A03509">
        <w:t xml:space="preserve"> (</w:t>
      </w:r>
      <w:r w:rsidR="00A03509" w:rsidRPr="00C528AF">
        <w:t>Stephanou</w:t>
      </w:r>
      <w:r w:rsidR="00A03509">
        <w:t>, 2023)</w:t>
      </w:r>
      <w:r>
        <w:t>.</w:t>
      </w:r>
    </w:p>
    <w:p w14:paraId="50D8C6EB" w14:textId="77777777" w:rsidR="00C75273" w:rsidRDefault="00C75273" w:rsidP="00C75273">
      <w:pPr>
        <w:pStyle w:val="Heading2"/>
      </w:pPr>
      <w:bookmarkStart w:id="9" w:name="_Toc236745520"/>
      <w:r>
        <w:t>3.0 National Responses</w:t>
      </w:r>
      <w:bookmarkEnd w:id="9"/>
    </w:p>
    <w:p w14:paraId="2753FDDD" w14:textId="77777777" w:rsidR="00C75273" w:rsidRDefault="00C75273" w:rsidP="00C75273">
      <w:r>
        <w:t>The Women's Health Strategy for England (2022) aimed to address ambitions to close the gender health gap, which included plans for women's health hubs and better care for menopause. This Act (2021) enhanced safeguarding legislation by introducing statutory definitions of abuse and the role of the Domestic Abuse Commissioner, which will strengthen support pathways for survivors.</w:t>
      </w:r>
    </w:p>
    <w:p w14:paraId="5C3ECE9E" w14:textId="77777777" w:rsidR="00C75273" w:rsidRDefault="00C75273" w:rsidP="00C75273">
      <w:pPr>
        <w:pStyle w:val="Heading2"/>
      </w:pPr>
      <w:bookmarkStart w:id="10" w:name="_Toc236745521"/>
      <w:r>
        <w:t>4.0 Organisation supporting the Group: Mind UK</w:t>
      </w:r>
      <w:bookmarkEnd w:id="10"/>
    </w:p>
    <w:p w14:paraId="2AA99569" w14:textId="77777777" w:rsidR="00A80E3F" w:rsidRDefault="00A80E3F" w:rsidP="00A80E3F">
      <w:pPr>
        <w:keepNext/>
        <w:jc w:val="center"/>
      </w:pPr>
      <w:r>
        <w:rPr>
          <w:noProof/>
        </w:rPr>
        <w:drawing>
          <wp:inline distT="0" distB="0" distL="0" distR="0" wp14:anchorId="2DBC03FF" wp14:editId="6FE8026A">
            <wp:extent cx="4880113" cy="4154530"/>
            <wp:effectExtent l="0" t="0" r="0" b="0"/>
            <wp:docPr id="118974335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743357" name="Picture 1189743357"/>
                    <pic:cNvPicPr/>
                  </pic:nvPicPr>
                  <pic:blipFill>
                    <a:blip r:embed="rId10">
                      <a:extLst>
                        <a:ext uri="{28A0092B-C50C-407E-A947-70E740481C1C}">
                          <a14:useLocalDpi xmlns:a14="http://schemas.microsoft.com/office/drawing/2010/main" val="0"/>
                        </a:ext>
                      </a:extLst>
                    </a:blip>
                    <a:stretch>
                      <a:fillRect/>
                    </a:stretch>
                  </pic:blipFill>
                  <pic:spPr>
                    <a:xfrm>
                      <a:off x="0" y="0"/>
                      <a:ext cx="4883943" cy="4157790"/>
                    </a:xfrm>
                    <a:prstGeom prst="rect">
                      <a:avLst/>
                    </a:prstGeom>
                  </pic:spPr>
                </pic:pic>
              </a:graphicData>
            </a:graphic>
          </wp:inline>
        </w:drawing>
      </w:r>
    </w:p>
    <w:p w14:paraId="25197FF9" w14:textId="3B013D6D" w:rsidR="00A80E3F" w:rsidRPr="00A80E3F" w:rsidRDefault="00A80E3F" w:rsidP="00A80E3F">
      <w:pPr>
        <w:pStyle w:val="Caption"/>
        <w:jc w:val="center"/>
        <w:rPr>
          <w:lang w:val="en-IN"/>
        </w:rPr>
      </w:pPr>
      <w:r>
        <w:t xml:space="preserve">Figure </w:t>
      </w:r>
      <w:r>
        <w:fldChar w:fldCharType="begin"/>
      </w:r>
      <w:r>
        <w:instrText xml:space="preserve"> SEQ Figure \* ARABIC </w:instrText>
      </w:r>
      <w:r>
        <w:fldChar w:fldCharType="separate"/>
      </w:r>
      <w:r w:rsidR="00667F57">
        <w:rPr>
          <w:noProof/>
        </w:rPr>
        <w:t>3</w:t>
      </w:r>
      <w:r>
        <w:fldChar w:fldCharType="end"/>
      </w:r>
      <w:r>
        <w:t xml:space="preserve">: </w:t>
      </w:r>
      <w:r w:rsidRPr="00A80E3F">
        <w:rPr>
          <w:lang w:val="en-IN"/>
        </w:rPr>
        <w:t>Older Adults Mental Health report at Worldwide</w:t>
      </w:r>
    </w:p>
    <w:p w14:paraId="2DBE3C3E" w14:textId="0F2814B4" w:rsidR="004F7542" w:rsidRPr="00A80E3F" w:rsidRDefault="00A80E3F" w:rsidP="00A80E3F">
      <w:pPr>
        <w:jc w:val="center"/>
        <w:rPr>
          <w:lang w:val="en-IN"/>
        </w:rPr>
      </w:pPr>
      <w:r w:rsidRPr="00A80E3F">
        <w:rPr>
          <w:lang w:val="en-IN"/>
        </w:rPr>
        <w:lastRenderedPageBreak/>
        <w:t>(Source: Deb, 2024)</w:t>
      </w:r>
    </w:p>
    <w:p w14:paraId="57CBA3A2" w14:textId="19B907D1" w:rsidR="004F7542" w:rsidRDefault="004F7542" w:rsidP="00C75273">
      <w:r>
        <w:t>1 in 5 women suffer from a severe mental disorder. 26% of young women aged 16-24 years old reported that they have a common mental health disorder. Women are more likely to be affected by depression than men. Approximately 53% of the women suffered from mental health issues. 44% of women are presently confronted with the problem of anxiety, and 38% of the women are fighting against body image issues</w:t>
      </w:r>
      <w:r w:rsidR="001A621D">
        <w:t xml:space="preserve"> (</w:t>
      </w:r>
      <w:r w:rsidR="001A621D" w:rsidRPr="00A80E3F">
        <w:rPr>
          <w:lang w:val="en-IN"/>
        </w:rPr>
        <w:t>Deb, 2024</w:t>
      </w:r>
      <w:r w:rsidR="001A621D">
        <w:t>)</w:t>
      </w:r>
      <w:r>
        <w:t>.</w:t>
      </w:r>
    </w:p>
    <w:p w14:paraId="70895A3D" w14:textId="7619D34A" w:rsidR="00C75273" w:rsidRDefault="00C75273" w:rsidP="00C75273">
      <w:r>
        <w:t>Through information and advocacy/campaigning, Mind aims to ensure that no one with a mental health problem feels alone. One of its aims is to further the goal of enhancing crisis services and confront stigma. Campaigns involve the Big Mental Health Report on gaps in funding. Mind does research on gender and workplace mental health inequalities and reports on these to policy. Helplines, local Mind networks, and peer support groups are some of the services provided. It has an impact on investment in NHS mental health and raising public awareness of women's mental health needs.</w:t>
      </w:r>
    </w:p>
    <w:p w14:paraId="6057C401" w14:textId="77777777" w:rsidR="00C75273" w:rsidRDefault="00C75273" w:rsidP="00C75273">
      <w:pPr>
        <w:pStyle w:val="Heading2"/>
      </w:pPr>
      <w:bookmarkStart w:id="11" w:name="_Toc236745522"/>
      <w:r>
        <w:t>5.0 Conclusion</w:t>
      </w:r>
      <w:bookmarkEnd w:id="11"/>
    </w:p>
    <w:p w14:paraId="22073F4B" w14:textId="3887CBBC" w:rsidR="00C75273" w:rsidRDefault="00C75273" w:rsidP="00C75273">
      <w:r>
        <w:t xml:space="preserve">Despite many advances, gender health inequity is a continuing and complex problem, with causes including depression, anxiety, eating disorders, violence, financial inequity and care responsibilities. These inequalities must be minimised for the benefit of better national wellbeing, national economic productivity and social justice. </w:t>
      </w:r>
    </w:p>
    <w:p w14:paraId="0FF485D3" w14:textId="7AF5D4DC" w:rsidR="00C75273" w:rsidRDefault="00C75273" w:rsidP="00C75273"/>
    <w:p w14:paraId="32BEA2C1" w14:textId="77777777" w:rsidR="00C75273" w:rsidRDefault="00C75273" w:rsidP="00C75273"/>
    <w:p w14:paraId="74C6C074" w14:textId="07D225F1" w:rsidR="007920EB" w:rsidRDefault="007920EB">
      <w:pPr>
        <w:spacing w:line="259" w:lineRule="auto"/>
        <w:jc w:val="left"/>
      </w:pPr>
      <w:r>
        <w:br w:type="page"/>
      </w:r>
    </w:p>
    <w:p w14:paraId="24065583" w14:textId="08518283" w:rsidR="007920EB" w:rsidRDefault="007920EB" w:rsidP="00037F10">
      <w:pPr>
        <w:pStyle w:val="Heading1"/>
        <w:rPr>
          <w:lang w:val="en-US"/>
        </w:rPr>
      </w:pPr>
      <w:bookmarkStart w:id="12" w:name="_Toc236745523"/>
      <w:r w:rsidRPr="007920EB">
        <w:lastRenderedPageBreak/>
        <w:t>Task 2</w:t>
      </w:r>
      <w:r>
        <w:t xml:space="preserve">: </w:t>
      </w:r>
      <w:r w:rsidRPr="007920EB">
        <w:t>Type 2 Diabetes Among South Asian Adults in Tower Hamlets, London: An Epidemiological Analysis and Public Health Intervention Report</w:t>
      </w:r>
      <w:bookmarkEnd w:id="12"/>
    </w:p>
    <w:p w14:paraId="0E885558" w14:textId="77777777" w:rsidR="00C75273" w:rsidRDefault="00C75273" w:rsidP="00170FA0">
      <w:pPr>
        <w:pStyle w:val="Heading2"/>
      </w:pPr>
      <w:bookmarkStart w:id="13" w:name="_Toc236745524"/>
      <w:r>
        <w:t>1.0 Introduction</w:t>
      </w:r>
      <w:bookmarkEnd w:id="13"/>
    </w:p>
    <w:p w14:paraId="70CA7215" w14:textId="06D9B5BF" w:rsidR="00743853" w:rsidRDefault="00C75273" w:rsidP="00C75273">
      <w:r>
        <w:t>Type 2 diabetes mellitus (T2DM) is a chronic metabolic disorder in which patients have insulin resistance with a decrease in insulin production and a persistently elevated blood glucose level. Type 2 diabetes is a more complex combination of genetic, behavioural, environmental and social factors, compared to Type 1, which is due to an autoimmune destruction of insulin-producing cells in the pancreas</w:t>
      </w:r>
      <w:r w:rsidR="005359D4">
        <w:t xml:space="preserve"> (Diabetes UK, 2023)</w:t>
      </w:r>
      <w:r>
        <w:t xml:space="preserve">. </w:t>
      </w:r>
    </w:p>
    <w:p w14:paraId="5B5CB09B" w14:textId="68C3A809" w:rsidR="00743853" w:rsidRDefault="00B60B2A" w:rsidP="00743853">
      <w:pPr>
        <w:keepNext/>
        <w:jc w:val="center"/>
      </w:pPr>
      <w:r>
        <w:rPr>
          <w:noProof/>
        </w:rPr>
        <w:drawing>
          <wp:inline distT="0" distB="0" distL="0" distR="0" wp14:anchorId="3512497F" wp14:editId="1F066A15">
            <wp:extent cx="3018329" cy="2646096"/>
            <wp:effectExtent l="0" t="0" r="0" b="1905"/>
            <wp:docPr id="7038990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899092" name="Picture 703899092"/>
                    <pic:cNvPicPr/>
                  </pic:nvPicPr>
                  <pic:blipFill>
                    <a:blip r:embed="rId11">
                      <a:extLst>
                        <a:ext uri="{28A0092B-C50C-407E-A947-70E740481C1C}">
                          <a14:useLocalDpi xmlns:a14="http://schemas.microsoft.com/office/drawing/2010/main" val="0"/>
                        </a:ext>
                      </a:extLst>
                    </a:blip>
                    <a:stretch>
                      <a:fillRect/>
                    </a:stretch>
                  </pic:blipFill>
                  <pic:spPr>
                    <a:xfrm>
                      <a:off x="0" y="0"/>
                      <a:ext cx="3018329" cy="2646096"/>
                    </a:xfrm>
                    <a:prstGeom prst="rect">
                      <a:avLst/>
                    </a:prstGeom>
                  </pic:spPr>
                </pic:pic>
              </a:graphicData>
            </a:graphic>
          </wp:inline>
        </w:drawing>
      </w:r>
    </w:p>
    <w:p w14:paraId="6C159B66" w14:textId="678E17C7" w:rsidR="00743853" w:rsidRDefault="00743853" w:rsidP="00743853">
      <w:pPr>
        <w:pStyle w:val="Caption"/>
        <w:jc w:val="center"/>
      </w:pPr>
      <w:r>
        <w:t xml:space="preserve">Figure </w:t>
      </w:r>
      <w:r>
        <w:fldChar w:fldCharType="begin"/>
      </w:r>
      <w:r>
        <w:instrText xml:space="preserve"> SEQ Figure \* ARABIC </w:instrText>
      </w:r>
      <w:r>
        <w:fldChar w:fldCharType="separate"/>
      </w:r>
      <w:r w:rsidR="00667F57">
        <w:rPr>
          <w:noProof/>
        </w:rPr>
        <w:t>4</w:t>
      </w:r>
      <w:r>
        <w:fldChar w:fldCharType="end"/>
      </w:r>
      <w:r>
        <w:t xml:space="preserve">: Type 2 Diabetes risk in UK south Asian Community </w:t>
      </w:r>
    </w:p>
    <w:p w14:paraId="689D1070" w14:textId="102861A6" w:rsidR="00743853" w:rsidRDefault="00743853" w:rsidP="00743853">
      <w:pPr>
        <w:jc w:val="center"/>
      </w:pPr>
      <w:r>
        <w:t xml:space="preserve">(Source: </w:t>
      </w:r>
      <w:proofErr w:type="spellStart"/>
      <w:r w:rsidR="00B60B2A">
        <w:t>Shamsutdinova</w:t>
      </w:r>
      <w:proofErr w:type="spellEnd"/>
      <w:r w:rsidR="00B60B2A">
        <w:t xml:space="preserve"> </w:t>
      </w:r>
      <w:r w:rsidR="00B60B2A" w:rsidRPr="00B60B2A">
        <w:rPr>
          <w:i/>
          <w:iCs/>
        </w:rPr>
        <w:t>et al.,</w:t>
      </w:r>
      <w:r w:rsidR="00B60B2A">
        <w:t xml:space="preserve"> 2023</w:t>
      </w:r>
      <w:r>
        <w:t>)</w:t>
      </w:r>
    </w:p>
    <w:p w14:paraId="1F3EC9B1" w14:textId="59747663" w:rsidR="00C75273" w:rsidRDefault="00C75273" w:rsidP="00C75273">
      <w:r>
        <w:t>It is a significant public health problem due to its worldwide prevalence, the presence of avoidable risk factors and severe complication rates such as cardiovascular disease, nerve damage, kidney failure and blindness, and premature death. The International Diabetes Federation (IDF, 2023) estimates that some 537 million adults presently have diabetes globally, with about 90–95% of these being type 2 diabetes</w:t>
      </w:r>
      <w:r w:rsidR="00B60B2A">
        <w:t xml:space="preserve"> (</w:t>
      </w:r>
      <w:proofErr w:type="spellStart"/>
      <w:r w:rsidR="00B60B2A">
        <w:t>Shamsutdinova</w:t>
      </w:r>
      <w:proofErr w:type="spellEnd"/>
      <w:r w:rsidR="00B60B2A">
        <w:t xml:space="preserve"> </w:t>
      </w:r>
      <w:r w:rsidR="00B60B2A" w:rsidRPr="00B60B2A">
        <w:rPr>
          <w:i/>
          <w:iCs/>
        </w:rPr>
        <w:t>et al.,</w:t>
      </w:r>
      <w:r w:rsidR="00B60B2A">
        <w:t xml:space="preserve"> 2023)</w:t>
      </w:r>
      <w:r>
        <w:t>.</w:t>
      </w:r>
    </w:p>
    <w:p w14:paraId="46CC5208" w14:textId="4265B7C9" w:rsidR="00C75273" w:rsidRDefault="00C75273" w:rsidP="00C75273">
      <w:r>
        <w:t xml:space="preserve">The diagnosis of diabetes is becoming a major healthcare problem in the United Kingdom, with the rising number of people with this disease and the costs of caring for them. According to Diabetes UK (2024), there are currently over 4.6 million people with diagnosed diabetes in the </w:t>
      </w:r>
      <w:proofErr w:type="gramStart"/>
      <w:r>
        <w:t>UK</w:t>
      </w:r>
      <w:proofErr w:type="gramEnd"/>
      <w:r>
        <w:t xml:space="preserve"> and an estimated 1.3 million people might have undiagnosed diabetes. Tower Hamlets in East London has been chosen for this epidemiological analysis as the borough has </w:t>
      </w:r>
      <w:r>
        <w:lastRenderedPageBreak/>
        <w:t>significant health inequalities, high levels of deprivation and has a large South Asian population</w:t>
      </w:r>
      <w:r w:rsidR="005359D4">
        <w:t xml:space="preserve"> (NHS Digital, 2024)</w:t>
      </w:r>
      <w:r>
        <w:t xml:space="preserve">. </w:t>
      </w:r>
    </w:p>
    <w:p w14:paraId="2773E8BB" w14:textId="77777777" w:rsidR="00C75273" w:rsidRDefault="00C75273" w:rsidP="00170FA0">
      <w:pPr>
        <w:pStyle w:val="Heading2"/>
      </w:pPr>
      <w:bookmarkStart w:id="14" w:name="_Toc236745525"/>
      <w:r>
        <w:t>2.0 Public Health Consequences</w:t>
      </w:r>
      <w:bookmarkEnd w:id="14"/>
    </w:p>
    <w:p w14:paraId="24B41006" w14:textId="77777777" w:rsidR="00C75273" w:rsidRDefault="00C75273" w:rsidP="00C75273">
      <w:r>
        <w:t xml:space="preserve">Type 2 diabetes has far-reaching social, cultural, economic and health impacts on individuals and communities. On the social level, diabetes may affect the quality of life as diabetics need to take medication regularly or they </w:t>
      </w:r>
      <w:proofErr w:type="gramStart"/>
      <w:r>
        <w:t>have to</w:t>
      </w:r>
      <w:proofErr w:type="gramEnd"/>
      <w:r>
        <w:t xml:space="preserve"> follow a specific diet or limit their options for activities. </w:t>
      </w:r>
    </w:p>
    <w:p w14:paraId="2AD77199" w14:textId="369708B1" w:rsidR="00C75273" w:rsidRDefault="00C75273" w:rsidP="00C75273">
      <w:r>
        <w:t>From an economic perspective, diabetes is a significant burden on health care systems due to medication expenses, the cost of routine monitoring, hospitalisations, and the cost of treating the long-term complications associated with diabetes</w:t>
      </w:r>
      <w:r w:rsidR="00D737A8">
        <w:t xml:space="preserve"> (Hanif </w:t>
      </w:r>
      <w:r w:rsidR="00D737A8" w:rsidRPr="00D737A8">
        <w:rPr>
          <w:i/>
          <w:iCs/>
        </w:rPr>
        <w:t>et al.,</w:t>
      </w:r>
      <w:r w:rsidR="00D737A8">
        <w:t xml:space="preserve"> 2021)</w:t>
      </w:r>
      <w:r>
        <w:t>. Diabetes has a high cost to NHS England, responsible for an estimated 10% of NHS spending. Health consequences include increased risks of cardiovascular disease, stroke, diabetic neuropathy, foot ulcers and chronic kidney disease.</w:t>
      </w:r>
    </w:p>
    <w:p w14:paraId="262DD5FF" w14:textId="77777777" w:rsidR="00C75273" w:rsidRDefault="00C75273" w:rsidP="00170FA0">
      <w:pPr>
        <w:pStyle w:val="Heading2"/>
      </w:pPr>
      <w:bookmarkStart w:id="15" w:name="_Toc236745526"/>
      <w:r>
        <w:t>3.0 Incidence and Prevalence</w:t>
      </w:r>
      <w:bookmarkEnd w:id="15"/>
    </w:p>
    <w:p w14:paraId="47776231" w14:textId="4CE7AC88" w:rsidR="00C75273" w:rsidRDefault="00C75273" w:rsidP="00C75273">
      <w:r>
        <w:t xml:space="preserve">A post-industrial revolution-like situation of global diabetes prevalence is caused by population ageing, urbanisation, obesity and lifestyle changes. Without effective prevention and early intervention programs, the </w:t>
      </w:r>
      <w:r w:rsidR="005359D4">
        <w:t xml:space="preserve">International Diabetes Federation or </w:t>
      </w:r>
      <w:r>
        <w:t>IDF (202</w:t>
      </w:r>
      <w:r w:rsidR="005359D4">
        <w:t>5</w:t>
      </w:r>
      <w:r>
        <w:t xml:space="preserve">) forecasts that demand will increase. Diabetes is on the rise in the </w:t>
      </w:r>
      <w:proofErr w:type="gramStart"/>
      <w:r>
        <w:t>UK</w:t>
      </w:r>
      <w:proofErr w:type="gramEnd"/>
      <w:r>
        <w:t xml:space="preserve"> and most diabetes cases are type 2. National Diabetes Audit data reveals that minority ethnic groups, particularly South Asian groups, are more likely to have diabetes, and tend to develop it at a younger age and lower BMI. Deprivation, ethnicity and lifestyle put Tower Hamlets at significant risk for diabetes. Due to the high proportion of Bangladeshis, there is a heightened vulnerability and targeted interventions, better prevention and culturally appropriate health care services are needed to decrease the inequalities seen in this locality</w:t>
      </w:r>
      <w:r w:rsidR="005359D4">
        <w:t xml:space="preserve"> (OHID, 2023)</w:t>
      </w:r>
      <w:r>
        <w:t>.</w:t>
      </w:r>
    </w:p>
    <w:p w14:paraId="49FEC160" w14:textId="77777777" w:rsidR="00C75273" w:rsidRDefault="00C75273" w:rsidP="00170FA0">
      <w:pPr>
        <w:pStyle w:val="Heading2"/>
      </w:pPr>
      <w:bookmarkStart w:id="16" w:name="_Toc236745527"/>
      <w:r>
        <w:t>4.0 Public Health Measures (3 Ps)</w:t>
      </w:r>
      <w:bookmarkEnd w:id="16"/>
    </w:p>
    <w:p w14:paraId="4D4D55F8" w14:textId="3519CD0D" w:rsidR="00C75273" w:rsidRDefault="00C75273" w:rsidP="00C75273">
      <w:r>
        <w:t>The public health approach to type 2 diabetes can comprise prevention, protection and promotion measures. Prevention efforts focus on lowering the risk of diabetes by making lifestyle changes</w:t>
      </w:r>
      <w:r w:rsidR="00395393">
        <w:t xml:space="preserve"> (Richins, 2024</w:t>
      </w:r>
      <w:r w:rsidR="003321E8">
        <w:t>)</w:t>
      </w:r>
      <w:r>
        <w:t>.</w:t>
      </w:r>
    </w:p>
    <w:p w14:paraId="7F264C05" w14:textId="77777777" w:rsidR="00B60B2A" w:rsidRDefault="00B60B2A" w:rsidP="00B60B2A">
      <w:pPr>
        <w:keepNext/>
        <w:jc w:val="center"/>
      </w:pPr>
      <w:r>
        <w:rPr>
          <w:noProof/>
        </w:rPr>
        <w:lastRenderedPageBreak/>
        <w:drawing>
          <wp:inline distT="0" distB="0" distL="0" distR="0" wp14:anchorId="5108579B" wp14:editId="38938E49">
            <wp:extent cx="3677478" cy="3677478"/>
            <wp:effectExtent l="0" t="0" r="0" b="0"/>
            <wp:docPr id="18289611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961142" name="Picture 1828961142"/>
                    <pic:cNvPicPr/>
                  </pic:nvPicPr>
                  <pic:blipFill>
                    <a:blip r:embed="rId12">
                      <a:extLst>
                        <a:ext uri="{28A0092B-C50C-407E-A947-70E740481C1C}">
                          <a14:useLocalDpi xmlns:a14="http://schemas.microsoft.com/office/drawing/2010/main" val="0"/>
                        </a:ext>
                      </a:extLst>
                    </a:blip>
                    <a:stretch>
                      <a:fillRect/>
                    </a:stretch>
                  </pic:blipFill>
                  <pic:spPr>
                    <a:xfrm>
                      <a:off x="0" y="0"/>
                      <a:ext cx="3679858" cy="3679858"/>
                    </a:xfrm>
                    <a:prstGeom prst="rect">
                      <a:avLst/>
                    </a:prstGeom>
                  </pic:spPr>
                </pic:pic>
              </a:graphicData>
            </a:graphic>
          </wp:inline>
        </w:drawing>
      </w:r>
    </w:p>
    <w:p w14:paraId="0C560DD3" w14:textId="4FB2AF06" w:rsidR="00B60B2A" w:rsidRDefault="00B60B2A" w:rsidP="00B60B2A">
      <w:pPr>
        <w:pStyle w:val="Caption"/>
        <w:jc w:val="center"/>
      </w:pPr>
      <w:r>
        <w:t xml:space="preserve">Figure </w:t>
      </w:r>
      <w:r w:rsidR="004C1B54">
        <w:t>5</w:t>
      </w:r>
      <w:r>
        <w:t>: Public Health Measures (3 Ps)</w:t>
      </w:r>
    </w:p>
    <w:p w14:paraId="32270381" w14:textId="129B70EA" w:rsidR="00B60B2A" w:rsidRPr="00B60B2A" w:rsidRDefault="00B60B2A" w:rsidP="00B60B2A">
      <w:pPr>
        <w:jc w:val="center"/>
      </w:pPr>
      <w:r>
        <w:t xml:space="preserve">(Source: </w:t>
      </w:r>
      <w:r w:rsidR="00395393">
        <w:t>Richins, 2024</w:t>
      </w:r>
      <w:r>
        <w:t>)</w:t>
      </w:r>
    </w:p>
    <w:p w14:paraId="2AE7D99F" w14:textId="5DB9C411" w:rsidR="00C75273" w:rsidRDefault="00C75273" w:rsidP="00C75273">
      <w:r>
        <w:t>Protection is oriented toward early detection via screening and monitoring. The NHS Health Check programme focuses on providing assessments of diabetes risk in individuals over 40 and under 75 years of age, while community screening in Tower Hamlets ensures there is more early diagnosis among vulnerable groups</w:t>
      </w:r>
      <w:r w:rsidR="00395393">
        <w:t xml:space="preserve"> (NHS, 2023)</w:t>
      </w:r>
      <w:r>
        <w:t>.</w:t>
      </w:r>
    </w:p>
    <w:p w14:paraId="1B946A07" w14:textId="77777777" w:rsidR="00C75273" w:rsidRDefault="00C75273" w:rsidP="00C75273">
      <w:r>
        <w:t>Health promotion emphasises the promotion of healthy behaviours through culturally appropriate education, encouragement for healthy eating and physical activity promotion campaigns. Community partnerships enhance awareness, trust and community involvement.</w:t>
      </w:r>
    </w:p>
    <w:p w14:paraId="528BBBDD" w14:textId="11B65FC4" w:rsidR="00FE2810" w:rsidRDefault="00170FA0" w:rsidP="00FE2810">
      <w:pPr>
        <w:pStyle w:val="Heading2"/>
      </w:pPr>
      <w:bookmarkStart w:id="17" w:name="_Toc236745528"/>
      <w:r>
        <w:t xml:space="preserve">5.0 </w:t>
      </w:r>
      <w:r w:rsidR="00C75273">
        <w:t>Risk Factor Matrix</w:t>
      </w:r>
      <w:bookmarkEnd w:id="17"/>
    </w:p>
    <w:p w14:paraId="41401D1C" w14:textId="61C5B33D" w:rsidR="008C2DE6" w:rsidRPr="008C2DE6" w:rsidRDefault="008C2DE6" w:rsidP="008C2DE6">
      <w:pPr>
        <w:rPr>
          <w:b/>
          <w:bCs/>
          <w:u w:val="single"/>
        </w:rPr>
      </w:pPr>
      <w:r w:rsidRPr="008C2DE6">
        <w:rPr>
          <w:b/>
          <w:bCs/>
          <w:u w:val="single"/>
        </w:rPr>
        <w:t xml:space="preserve">South Asian ethnicity (Likelihood: High) </w:t>
      </w:r>
    </w:p>
    <w:p w14:paraId="4F34DED4" w14:textId="7E94A9BA" w:rsidR="008C2DE6" w:rsidRDefault="008C2DE6" w:rsidP="008C2DE6">
      <w:pPr>
        <w:pStyle w:val="ListParagraph"/>
        <w:numPr>
          <w:ilvl w:val="0"/>
          <w:numId w:val="1"/>
        </w:numPr>
      </w:pPr>
      <w:r>
        <w:t>Impact: Due to genetic and metabolic factors, risk of early diabetes onset is higher, and sequelae are more likely to occur in those of this ethnicity.</w:t>
      </w:r>
    </w:p>
    <w:p w14:paraId="24BB4343" w14:textId="57C63F01" w:rsidR="008C2DE6" w:rsidRDefault="008C2DE6" w:rsidP="008C2DE6">
      <w:pPr>
        <w:pStyle w:val="ListParagraph"/>
        <w:numPr>
          <w:ilvl w:val="0"/>
          <w:numId w:val="1"/>
        </w:numPr>
      </w:pPr>
      <w:r>
        <w:t xml:space="preserve">Mitigation: Ensure culturally appropriate screening and prevention programmes. </w:t>
      </w:r>
    </w:p>
    <w:p w14:paraId="421FEE55" w14:textId="77AED541" w:rsidR="008C2DE6" w:rsidRPr="008C2DE6" w:rsidRDefault="008C2DE6" w:rsidP="008C2DE6">
      <w:pPr>
        <w:rPr>
          <w:b/>
          <w:bCs/>
          <w:u w:val="single"/>
        </w:rPr>
      </w:pPr>
      <w:r w:rsidRPr="008C2DE6">
        <w:rPr>
          <w:b/>
          <w:bCs/>
          <w:u w:val="single"/>
        </w:rPr>
        <w:t>Obesity and unhealthy diets (Likelihood: High)</w:t>
      </w:r>
    </w:p>
    <w:p w14:paraId="459C1C53" w14:textId="669AE836" w:rsidR="008C2DE6" w:rsidRDefault="008C2DE6" w:rsidP="008C2DE6">
      <w:pPr>
        <w:pStyle w:val="ListParagraph"/>
        <w:numPr>
          <w:ilvl w:val="0"/>
          <w:numId w:val="2"/>
        </w:numPr>
      </w:pPr>
      <w:r>
        <w:t>Impact: Raising insulin resistance, cardiovascular and healthcare costs.</w:t>
      </w:r>
    </w:p>
    <w:p w14:paraId="703B6050" w14:textId="101B852E" w:rsidR="008C2DE6" w:rsidRDefault="008C2DE6" w:rsidP="008C2DE6">
      <w:pPr>
        <w:pStyle w:val="ListParagraph"/>
        <w:numPr>
          <w:ilvl w:val="0"/>
          <w:numId w:val="2"/>
        </w:numPr>
      </w:pPr>
      <w:r>
        <w:lastRenderedPageBreak/>
        <w:t xml:space="preserve">Mitigation: Educate on healthy eating, weight management and support with NHS Diabetes Prevention Programme. </w:t>
      </w:r>
    </w:p>
    <w:p w14:paraId="0C607EAC" w14:textId="629B8CF5" w:rsidR="008C2DE6" w:rsidRPr="008C2DE6" w:rsidRDefault="008C2DE6" w:rsidP="008C2DE6">
      <w:pPr>
        <w:rPr>
          <w:b/>
          <w:bCs/>
          <w:u w:val="single"/>
        </w:rPr>
      </w:pPr>
      <w:r w:rsidRPr="008C2DE6">
        <w:rPr>
          <w:b/>
          <w:bCs/>
          <w:u w:val="single"/>
        </w:rPr>
        <w:t>Physical inactivity (Likelihood: Medium-high)</w:t>
      </w:r>
    </w:p>
    <w:p w14:paraId="0E89E674" w14:textId="0CEE5E21" w:rsidR="008C2DE6" w:rsidRDefault="008C2DE6" w:rsidP="008C2DE6">
      <w:pPr>
        <w:pStyle w:val="ListParagraph"/>
        <w:numPr>
          <w:ilvl w:val="0"/>
          <w:numId w:val="3"/>
        </w:numPr>
      </w:pPr>
      <w:r>
        <w:t>Impact: Increases the risk of diabetes and contributes to poor overall health.</w:t>
      </w:r>
    </w:p>
    <w:p w14:paraId="56118931" w14:textId="0C8F5CEE" w:rsidR="008C2DE6" w:rsidRDefault="008C2DE6" w:rsidP="008C2DE6">
      <w:pPr>
        <w:pStyle w:val="ListParagraph"/>
        <w:numPr>
          <w:ilvl w:val="0"/>
          <w:numId w:val="3"/>
        </w:numPr>
      </w:pPr>
      <w:r>
        <w:t xml:space="preserve">Mitigation: Integrate activities for physical exercise and improvement of lifestyle in the community. </w:t>
      </w:r>
    </w:p>
    <w:p w14:paraId="033F3484" w14:textId="6B2AF4CC" w:rsidR="00004209" w:rsidRPr="00004209" w:rsidRDefault="00004209" w:rsidP="00004209">
      <w:pPr>
        <w:rPr>
          <w:b/>
          <w:bCs/>
          <w:u w:val="single"/>
        </w:rPr>
      </w:pPr>
      <w:r w:rsidRPr="00004209">
        <w:rPr>
          <w:b/>
          <w:bCs/>
          <w:u w:val="single"/>
        </w:rPr>
        <w:t>Deprivation and low income (Likelihood: High)</w:t>
      </w:r>
    </w:p>
    <w:p w14:paraId="53E76151" w14:textId="7A9D02C6" w:rsidR="00004209" w:rsidRPr="00004209" w:rsidRDefault="00004209" w:rsidP="00004209">
      <w:pPr>
        <w:pStyle w:val="ListParagraph"/>
        <w:numPr>
          <w:ilvl w:val="0"/>
          <w:numId w:val="4"/>
        </w:numPr>
      </w:pPr>
      <w:r w:rsidRPr="00004209">
        <w:t>Impact: Impedes a healthy choice of food and healthcare.</w:t>
      </w:r>
    </w:p>
    <w:p w14:paraId="7CAFD9F6" w14:textId="50363343" w:rsidR="00004209" w:rsidRDefault="00004209" w:rsidP="00004209">
      <w:pPr>
        <w:pStyle w:val="ListParagraph"/>
        <w:numPr>
          <w:ilvl w:val="0"/>
          <w:numId w:val="4"/>
        </w:numPr>
      </w:pPr>
      <w:r w:rsidRPr="00004209">
        <w:t xml:space="preserve">Mitigation: Enhance community support, health education and low-cost prevention initiatives. </w:t>
      </w:r>
    </w:p>
    <w:p w14:paraId="4705CC60" w14:textId="5259CD2E" w:rsidR="0062641A" w:rsidRPr="00262478" w:rsidRDefault="0062641A" w:rsidP="0062641A">
      <w:pPr>
        <w:rPr>
          <w:b/>
          <w:bCs/>
          <w:u w:val="single"/>
        </w:rPr>
      </w:pPr>
      <w:r w:rsidRPr="00262478">
        <w:rPr>
          <w:b/>
          <w:bCs/>
          <w:u w:val="single"/>
        </w:rPr>
        <w:t>Low health awareness (Likelihood: Medium)</w:t>
      </w:r>
    </w:p>
    <w:p w14:paraId="478DCBB2" w14:textId="4B24B601" w:rsidR="0062641A" w:rsidRDefault="0062641A" w:rsidP="0062641A">
      <w:r>
        <w:t xml:space="preserve">Impact: </w:t>
      </w:r>
      <w:r w:rsidR="00262478">
        <w:t>Delays diagnosis and curtails good diabetes management.</w:t>
      </w:r>
    </w:p>
    <w:p w14:paraId="41A6382D" w14:textId="7442C370" w:rsidR="00004209" w:rsidRPr="00004209" w:rsidRDefault="00262478" w:rsidP="00004209">
      <w:r>
        <w:t xml:space="preserve">Mitigation: Provide awareness campaigns and resources in multiple languages and community-based settings. </w:t>
      </w:r>
    </w:p>
    <w:p w14:paraId="47B33D5F" w14:textId="77777777" w:rsidR="00C75273" w:rsidRDefault="00C75273" w:rsidP="00170FA0">
      <w:pPr>
        <w:pStyle w:val="Heading2"/>
      </w:pPr>
      <w:bookmarkStart w:id="18" w:name="_Toc236745529"/>
      <w:r>
        <w:t>6.0 Health Needs Assessment</w:t>
      </w:r>
      <w:bookmarkEnd w:id="18"/>
    </w:p>
    <w:p w14:paraId="42462E58" w14:textId="33E89B50" w:rsidR="00C75273" w:rsidRDefault="00C75273" w:rsidP="00C75273">
      <w:r>
        <w:t xml:space="preserve">Older people and adults of South Asian origin </w:t>
      </w:r>
      <w:r w:rsidR="00625B5E">
        <w:t>and</w:t>
      </w:r>
      <w:r>
        <w:t xml:space="preserve"> those in low circumstances are at a heightened risk of having a stroke in Tower Hamlets. Disadvantaged groups may face barriers in access to health care, income and education, and health inequalities have a strong influence on diabetes outcomes</w:t>
      </w:r>
      <w:r w:rsidR="005359D4">
        <w:t xml:space="preserve"> (Phillips, 2024)</w:t>
      </w:r>
      <w:r>
        <w:t>. Limited access to healthier foods or engaging in physical activity programmes due to financial constraints.</w:t>
      </w:r>
    </w:p>
    <w:p w14:paraId="196CAEBA" w14:textId="39F4842F" w:rsidR="00C75273" w:rsidRDefault="00C75273" w:rsidP="00C75273">
      <w:r>
        <w:t>The availability and access to healthcare services is another critical determinant of diabetes prevention and care. For some, language limitations, low health literacy, and cultural variations can make screening difficult and/or the understanding of the risk of diabetes hard to grasp</w:t>
      </w:r>
      <w:r w:rsidR="003D2316">
        <w:t xml:space="preserve"> (</w:t>
      </w:r>
      <w:r w:rsidR="003D2316" w:rsidRPr="00C528AF">
        <w:t>Mathur</w:t>
      </w:r>
      <w:r w:rsidR="003D2316">
        <w:t xml:space="preserve"> </w:t>
      </w:r>
      <w:r w:rsidR="003D2316" w:rsidRPr="003D2316">
        <w:rPr>
          <w:i/>
          <w:iCs/>
        </w:rPr>
        <w:t>et al.,</w:t>
      </w:r>
      <w:r w:rsidR="003D2316">
        <w:t xml:space="preserve"> 2022)</w:t>
      </w:r>
      <w:r>
        <w:t xml:space="preserve">. Thus, the local health needs survey highlights </w:t>
      </w:r>
      <w:proofErr w:type="gramStart"/>
      <w:r>
        <w:t>culturally-competent</w:t>
      </w:r>
      <w:proofErr w:type="gramEnd"/>
      <w:r>
        <w:t xml:space="preserve"> healthcare delivery, community outreach and increased accessibility.</w:t>
      </w:r>
    </w:p>
    <w:p w14:paraId="7977D75B" w14:textId="77777777" w:rsidR="00C75273" w:rsidRDefault="00C75273" w:rsidP="00170FA0">
      <w:pPr>
        <w:pStyle w:val="Heading2"/>
      </w:pPr>
      <w:bookmarkStart w:id="19" w:name="_Toc236745530"/>
      <w:r>
        <w:t>7.0 Epidemiological Surveillance</w:t>
      </w:r>
      <w:bookmarkEnd w:id="19"/>
    </w:p>
    <w:p w14:paraId="058DAA55" w14:textId="74A1AD92" w:rsidR="00C75273" w:rsidRDefault="00C75273" w:rsidP="00C75273">
      <w:r>
        <w:t>Epidemiological surveillance is very important to help understand diabetes trends and inform effective public health plans. Passive surveillance: Also known as routine surveillance, in which health information is collected regularly without actively searching for cases. GP records and diabetes registers are a key source of data on diagnosed prevalence and care outcomes of diabetes</w:t>
      </w:r>
      <w:r w:rsidR="005359D4">
        <w:t xml:space="preserve"> (Tower Hamlets Council, 2023)</w:t>
      </w:r>
      <w:r>
        <w:t>.</w:t>
      </w:r>
    </w:p>
    <w:p w14:paraId="26CC447D" w14:textId="169493AD" w:rsidR="00C75273" w:rsidRDefault="00C75273" w:rsidP="00C75273">
      <w:r>
        <w:lastRenderedPageBreak/>
        <w:t>Active surveillance is when health professionals search out people (using targeted screening programs). One such example is the NHS Diabetes Prevention Programme, which assesses groups of individuals with a high risk of developing diabetes. Sentinel surveillance is where an institution (within a healthcare setting) tracks trends in diseases to look out for emerging patterns and changes in the situation</w:t>
      </w:r>
      <w:r w:rsidR="00665EC2">
        <w:t xml:space="preserve"> (</w:t>
      </w:r>
      <w:proofErr w:type="spellStart"/>
      <w:r w:rsidR="00665EC2" w:rsidRPr="00C528AF">
        <w:t>Ravindrarajah</w:t>
      </w:r>
      <w:proofErr w:type="spellEnd"/>
      <w:r w:rsidR="00665EC2">
        <w:t xml:space="preserve"> </w:t>
      </w:r>
      <w:r w:rsidR="00665EC2" w:rsidRPr="00665EC2">
        <w:rPr>
          <w:i/>
          <w:iCs/>
        </w:rPr>
        <w:t>et al</w:t>
      </w:r>
      <w:r w:rsidR="00665EC2">
        <w:t>., 2023)</w:t>
      </w:r>
      <w:r>
        <w:t>.</w:t>
      </w:r>
    </w:p>
    <w:p w14:paraId="056C3F70" w14:textId="37C44938" w:rsidR="00C75273" w:rsidRDefault="00C75273" w:rsidP="00C75273">
      <w:r>
        <w:t>The National Diabetes Audit provides valuable information regarding diabetes management, quality of care and complications across England. The datasets within the National Health Service (NHS) Digital and the United Kingdom Health Security Agency (UKHSA) enable monitoring disease trends, inequalities and healthcare outcomes, and this will feed evidence-based planning</w:t>
      </w:r>
      <w:r w:rsidR="007D0BD4">
        <w:t xml:space="preserve"> (Whelan and Bell, 2022)</w:t>
      </w:r>
      <w:r>
        <w:t>.</w:t>
      </w:r>
    </w:p>
    <w:p w14:paraId="42CEA5B7" w14:textId="71162A8B" w:rsidR="00A53BDC" w:rsidRDefault="00C75273" w:rsidP="00A53BDC">
      <w:pPr>
        <w:pStyle w:val="Heading2"/>
      </w:pPr>
      <w:bookmarkStart w:id="20" w:name="_Toc236745531"/>
      <w:r>
        <w:t>8.0 Public Health Impact</w:t>
      </w:r>
      <w:bookmarkEnd w:id="20"/>
    </w:p>
    <w:p w14:paraId="6F12EB28" w14:textId="7654B108" w:rsidR="00262478" w:rsidRDefault="00262478" w:rsidP="00262478">
      <w:pPr>
        <w:pStyle w:val="ListParagraph"/>
        <w:numPr>
          <w:ilvl w:val="0"/>
          <w:numId w:val="5"/>
        </w:numPr>
      </w:pPr>
      <w:r>
        <w:t>Short-Term effects: More medical visits and needs for medication, decreased quality of life.</w:t>
      </w:r>
    </w:p>
    <w:p w14:paraId="1CA79FCE" w14:textId="4FC812F2" w:rsidR="00262478" w:rsidRDefault="00262478" w:rsidP="00262478">
      <w:pPr>
        <w:pStyle w:val="ListParagraph"/>
        <w:numPr>
          <w:ilvl w:val="0"/>
          <w:numId w:val="5"/>
        </w:numPr>
      </w:pPr>
      <w:r>
        <w:t>Long-term complications: Cardiovascular-disease, kidney failure, blindness and diabetic amputations.</w:t>
      </w:r>
    </w:p>
    <w:p w14:paraId="3A914381" w14:textId="71D77BF5" w:rsidR="00262478" w:rsidRDefault="00262478" w:rsidP="00262478">
      <w:pPr>
        <w:pStyle w:val="ListParagraph"/>
        <w:numPr>
          <w:ilvl w:val="0"/>
          <w:numId w:val="5"/>
        </w:numPr>
      </w:pPr>
      <w:r>
        <w:t>NHS strain/HCT strain: More treatment expenses and strain on healthcare resources</w:t>
      </w:r>
    </w:p>
    <w:p w14:paraId="44FE5390" w14:textId="77777777" w:rsidR="00C75273" w:rsidRDefault="00C75273" w:rsidP="00170FA0">
      <w:pPr>
        <w:pStyle w:val="Heading2"/>
      </w:pPr>
      <w:bookmarkStart w:id="21" w:name="_Toc236745532"/>
      <w:r>
        <w:t>9.0 Proposed Health Intervention: Healthy South Asian Living Programme</w:t>
      </w:r>
      <w:bookmarkEnd w:id="21"/>
    </w:p>
    <w:p w14:paraId="6BD8862A" w14:textId="2B4484F3" w:rsidR="00C75273" w:rsidRDefault="00C75273" w:rsidP="00C75273">
      <w:r>
        <w:t>The proposed Healthy South Asian Living Programme is a community-based programme to lower the risk of type 2 diabetes in South Asian adults in Tower Hamlets. Overall, a primary objective is to decrease the incidence of diabetes by culturally appropriate prevention, education and lifestyle support</w:t>
      </w:r>
      <w:r w:rsidR="008970DE">
        <w:t xml:space="preserve"> (Parkinson </w:t>
      </w:r>
      <w:r w:rsidR="008970DE" w:rsidRPr="008970DE">
        <w:rPr>
          <w:i/>
          <w:iCs/>
        </w:rPr>
        <w:t>et al.,</w:t>
      </w:r>
      <w:r w:rsidR="008970DE">
        <w:t xml:space="preserve"> 2024)</w:t>
      </w:r>
      <w:r>
        <w:t>.</w:t>
      </w:r>
    </w:p>
    <w:p w14:paraId="6C9FE4B4" w14:textId="77777777" w:rsidR="00C75273" w:rsidRDefault="00C75273" w:rsidP="00C75273">
      <w:r>
        <w:t>They are aimed at raising awareness of diabetes, promoting good nutritional habits, increasing engagement in physical activity and promoting screening services. The target population will be South Asian adults (30 years +), especially individuals with obesity and a family history of diabetes / pre-diabetes.</w:t>
      </w:r>
    </w:p>
    <w:p w14:paraId="49B8E50D" w14:textId="77777777" w:rsidR="003E6549" w:rsidRDefault="003E6549" w:rsidP="003E6549">
      <w:pPr>
        <w:keepNext/>
        <w:jc w:val="center"/>
      </w:pPr>
      <w:r>
        <w:rPr>
          <w:noProof/>
        </w:rPr>
        <w:lastRenderedPageBreak/>
        <w:drawing>
          <wp:inline distT="0" distB="0" distL="0" distR="0" wp14:anchorId="266446CB" wp14:editId="0E95C72B">
            <wp:extent cx="4581939" cy="2844802"/>
            <wp:effectExtent l="0" t="0" r="9525" b="0"/>
            <wp:docPr id="14681827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182789" name="Picture 146818278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90027" cy="2849823"/>
                    </a:xfrm>
                    <a:prstGeom prst="rect">
                      <a:avLst/>
                    </a:prstGeom>
                  </pic:spPr>
                </pic:pic>
              </a:graphicData>
            </a:graphic>
          </wp:inline>
        </w:drawing>
      </w:r>
    </w:p>
    <w:p w14:paraId="1D4EEC62" w14:textId="08EB19EA" w:rsidR="003E6549" w:rsidRDefault="003E6549" w:rsidP="003E6549">
      <w:pPr>
        <w:pStyle w:val="Caption"/>
        <w:jc w:val="center"/>
      </w:pPr>
      <w:r>
        <w:t xml:space="preserve">Figure </w:t>
      </w:r>
      <w:r w:rsidR="004C1B54">
        <w:t>6</w:t>
      </w:r>
      <w:r>
        <w:t>: Dietary Interventions for Type 2 Diabetes in South Asian</w:t>
      </w:r>
    </w:p>
    <w:p w14:paraId="573DCC75" w14:textId="7F4B2B25" w:rsidR="003E6549" w:rsidRPr="003E6549" w:rsidRDefault="003E6549" w:rsidP="003E6549">
      <w:pPr>
        <w:jc w:val="center"/>
      </w:pPr>
      <w:r>
        <w:t xml:space="preserve">(Source: </w:t>
      </w:r>
      <w:r w:rsidR="00625B5E">
        <w:t xml:space="preserve">Subhan </w:t>
      </w:r>
      <w:r w:rsidR="00625B5E" w:rsidRPr="00625B5E">
        <w:rPr>
          <w:i/>
          <w:iCs/>
        </w:rPr>
        <w:t>et al.,</w:t>
      </w:r>
      <w:r w:rsidR="00625B5E">
        <w:t xml:space="preserve"> 2022</w:t>
      </w:r>
      <w:r>
        <w:t>)</w:t>
      </w:r>
    </w:p>
    <w:p w14:paraId="4D15B983" w14:textId="56C2EC8A" w:rsidR="00C75273" w:rsidRDefault="00C75273" w:rsidP="00C75273">
      <w:r>
        <w:t>Nutrition workshops, community exercise sessions, diabetes risk assessments and peer-support groups will all be part of the programme activities, which will be culturally adapted. This will involve key stakeholders, such as Tower Hamlets Council, NHS services, general practitioners, community groups and local faith communities</w:t>
      </w:r>
      <w:r w:rsidR="00625B5E">
        <w:t xml:space="preserve"> (Subhan </w:t>
      </w:r>
      <w:r w:rsidR="00625B5E" w:rsidRPr="00625B5E">
        <w:rPr>
          <w:i/>
          <w:iCs/>
        </w:rPr>
        <w:t>et al.,</w:t>
      </w:r>
      <w:r w:rsidR="00625B5E">
        <w:t xml:space="preserve"> 2022)</w:t>
      </w:r>
      <w:r>
        <w:t>. The desired impact is on health knowledge, improved uptake of screening, healthier lifestyles and reduced risk of diabetes.</w:t>
      </w:r>
    </w:p>
    <w:p w14:paraId="557AB4A0" w14:textId="77777777" w:rsidR="00C75273" w:rsidRDefault="00C75273" w:rsidP="00170FA0">
      <w:pPr>
        <w:pStyle w:val="Heading2"/>
      </w:pPr>
      <w:bookmarkStart w:id="22" w:name="_Toc236745533"/>
      <w:r>
        <w:t>10.0 Evaluation of Intervention</w:t>
      </w:r>
      <w:bookmarkEnd w:id="22"/>
    </w:p>
    <w:p w14:paraId="5F703664" w14:textId="018E1624" w:rsidR="00C75273" w:rsidRDefault="00C75273" w:rsidP="00C75273">
      <w:r>
        <w:t>Process evaluation will test the success of delivering programme activities, which will be measured by attendance, participation and stakeholder involvement. Outcome assessment will include health behaviour, weight management, physical activity and diabetes risk factors. Long-term decreases in diabetes rates across the spectrum and health inequities/demand for health services will be the focus of impact evaluation</w:t>
      </w:r>
      <w:r w:rsidR="00FC6481">
        <w:t xml:space="preserve"> (Bower </w:t>
      </w:r>
      <w:r w:rsidR="00FC6481" w:rsidRPr="00FC6481">
        <w:rPr>
          <w:i/>
          <w:iCs/>
        </w:rPr>
        <w:t>et al.,</w:t>
      </w:r>
      <w:r w:rsidR="00FC6481">
        <w:t xml:space="preserve"> 2025)</w:t>
      </w:r>
      <w:r>
        <w:t>.</w:t>
      </w:r>
    </w:p>
    <w:p w14:paraId="6EE3731E" w14:textId="79616766" w:rsidR="00C75273" w:rsidRDefault="00C75273" w:rsidP="00170FA0">
      <w:pPr>
        <w:pStyle w:val="Heading2"/>
      </w:pPr>
      <w:bookmarkStart w:id="23" w:name="_Toc236745534"/>
      <w:r>
        <w:t>11.0 Strengths and Weaknesses of Epidemiological Approach</w:t>
      </w:r>
      <w:bookmarkEnd w:id="23"/>
    </w:p>
    <w:p w14:paraId="26C4291B" w14:textId="55307E16" w:rsidR="00C75273" w:rsidRDefault="00C75273" w:rsidP="00C75273">
      <w:r>
        <w:t>Epidemiological approaches have several strengths; they use large population datasets to help identify trends in disease and inform evidence-based decision-making. Surveillance systems can help health authorities plan, monitor and respond to diabetes trends; Identify high-risk groups and allocate resources effectively</w:t>
      </w:r>
      <w:r w:rsidR="00AD5BB7">
        <w:t xml:space="preserve"> (McManus </w:t>
      </w:r>
      <w:r w:rsidR="00AD5BB7" w:rsidRPr="00AD5BB7">
        <w:rPr>
          <w:i/>
          <w:iCs/>
        </w:rPr>
        <w:t>et al.,</w:t>
      </w:r>
      <w:r w:rsidR="00AD5BB7">
        <w:t xml:space="preserve"> 2022)</w:t>
      </w:r>
      <w:r>
        <w:t>.</w:t>
      </w:r>
    </w:p>
    <w:p w14:paraId="4E69B72A" w14:textId="0872541A" w:rsidR="00C75273" w:rsidRDefault="00C75273" w:rsidP="00C75273">
      <w:r>
        <w:lastRenderedPageBreak/>
        <w:t xml:space="preserve">But epidemiological methods also have weaknesses. Diabetes may go undiagnosed, which can lead to an under-reported prevalence. Lack of ethnicity data may restrict the knowledge of health inequalities. </w:t>
      </w:r>
    </w:p>
    <w:p w14:paraId="48A4B59A" w14:textId="77777777" w:rsidR="00C75273" w:rsidRDefault="00C75273" w:rsidP="00170FA0">
      <w:pPr>
        <w:pStyle w:val="Heading2"/>
      </w:pPr>
      <w:bookmarkStart w:id="24" w:name="_Toc236745535"/>
      <w:r>
        <w:t>12.0 Conclusion</w:t>
      </w:r>
      <w:bookmarkEnd w:id="24"/>
    </w:p>
    <w:p w14:paraId="71D7ABA2" w14:textId="77777777" w:rsidR="00C75273" w:rsidRDefault="00C75273" w:rsidP="00C75273">
      <w:r>
        <w:t>Targeted prevention, effective surveillance and culturally appropriate interventions are needed for type 2 diabetes in Tower Hamlets South Asian adults. Further agenda will include early diagnosis, lifestyle modification and provision of equitable health services.</w:t>
      </w:r>
    </w:p>
    <w:p w14:paraId="488206F3" w14:textId="77777777" w:rsidR="00FA0A6C" w:rsidRDefault="00FA0A6C">
      <w:pPr>
        <w:rPr>
          <w:lang w:val="en-US"/>
        </w:rPr>
      </w:pPr>
    </w:p>
    <w:p w14:paraId="0B3F9375" w14:textId="77777777" w:rsidR="003E6549" w:rsidRDefault="003E6549">
      <w:pPr>
        <w:rPr>
          <w:lang w:val="en-US"/>
        </w:rPr>
      </w:pPr>
    </w:p>
    <w:p w14:paraId="63DFC32A" w14:textId="1A4F0624" w:rsidR="003E6549" w:rsidRDefault="003E6549">
      <w:pPr>
        <w:spacing w:line="259" w:lineRule="auto"/>
        <w:jc w:val="left"/>
        <w:rPr>
          <w:lang w:val="en-US"/>
        </w:rPr>
      </w:pPr>
      <w:r>
        <w:rPr>
          <w:lang w:val="en-US"/>
        </w:rPr>
        <w:br w:type="page"/>
      </w:r>
    </w:p>
    <w:p w14:paraId="5CA88E18" w14:textId="6560135D" w:rsidR="0077713A" w:rsidRPr="0077713A" w:rsidRDefault="003E6549" w:rsidP="0077713A">
      <w:pPr>
        <w:pStyle w:val="Heading1"/>
        <w:rPr>
          <w:lang w:val="en-US"/>
        </w:rPr>
      </w:pPr>
      <w:bookmarkStart w:id="25" w:name="_Toc236745536"/>
      <w:r>
        <w:rPr>
          <w:lang w:val="en-US"/>
        </w:rPr>
        <w:lastRenderedPageBreak/>
        <w:t>References</w:t>
      </w:r>
      <w:bookmarkEnd w:id="25"/>
      <w:r>
        <w:rPr>
          <w:lang w:val="en-US"/>
        </w:rPr>
        <w:t xml:space="preserve"> </w:t>
      </w:r>
    </w:p>
    <w:p w14:paraId="4960154C" w14:textId="77777777" w:rsidR="0077713A" w:rsidRDefault="0077713A" w:rsidP="0077713A">
      <w:pPr>
        <w:rPr>
          <w:sz w:val="24"/>
          <w:lang w:val="en-IN"/>
        </w:rPr>
      </w:pPr>
      <w:r>
        <w:t xml:space="preserve">Bower, P., </w:t>
      </w:r>
      <w:proofErr w:type="spellStart"/>
      <w:r>
        <w:t>Soiland</w:t>
      </w:r>
      <w:proofErr w:type="spellEnd"/>
      <w:r>
        <w:t xml:space="preserve">-Reyes, C., Bennett, C., Brunton, L., Burch, P., Cameron, E., Tarani Chandola, Chatzi, G., Cotterill, S., French, D.P., Gellatly, J., Hann, M., Hawkes, R., Heller, S., Holland, F., Howarth, E., Howells, K., Evangelos Kontopantelis, Lowndes, E., Marsden, A., Mason, T., McManus, E., Meacock, R., Miles, L., Mistry, M., Murray, E., Parkinson, B., Rathi Ravindrarajah, Reeves, D., Ross, J., Sanders, C., Stokes, J., Wallworth, H., Watkinson, R., Vasudha Wattal, Whittaker, W., Wilson, P., Woodham, A. and Sutton, M. (2025). The effectiveness and cost-effectiveness of the NHS diabetes Prevention Programme (NHS-DPP): The DIPLOMA long-term multimethod assessment. </w:t>
      </w:r>
      <w:r>
        <w:rPr>
          <w:i/>
          <w:iCs/>
        </w:rPr>
        <w:t>Health and Social Care Delivery Research</w:t>
      </w:r>
      <w:r>
        <w:t xml:space="preserve">, pp.1–47. doi:10.3310/mwkj5102. </w:t>
      </w:r>
    </w:p>
    <w:p w14:paraId="061DD1A4" w14:textId="77777777" w:rsidR="0077713A" w:rsidRPr="003F7958" w:rsidRDefault="0077713A" w:rsidP="0077713A">
      <w:pPr>
        <w:rPr>
          <w:lang w:val="en-IN"/>
        </w:rPr>
      </w:pPr>
      <w:r w:rsidRPr="003F7958">
        <w:rPr>
          <w:lang w:val="en-IN"/>
        </w:rPr>
        <w:t xml:space="preserve">Cen, S., Zhao, M., Wang, F. and Tang, L. (2025). Gender differences in the relationship between mental health and academic performance among undergraduate students at a medical school in Shanghai: A cross-sectional study. </w:t>
      </w:r>
      <w:r w:rsidRPr="003F7958">
        <w:rPr>
          <w:i/>
          <w:iCs/>
          <w:lang w:val="en-IN"/>
        </w:rPr>
        <w:t>BMC Public Health</w:t>
      </w:r>
      <w:r w:rsidRPr="003F7958">
        <w:rPr>
          <w:lang w:val="en-IN"/>
        </w:rPr>
        <w:t>, 25(1). doi:10.1186/s12889-025-21697-5.</w:t>
      </w:r>
    </w:p>
    <w:p w14:paraId="41002990" w14:textId="3FE5CDD4" w:rsidR="0077713A" w:rsidRPr="003F7958" w:rsidRDefault="0077713A" w:rsidP="0077713A">
      <w:pPr>
        <w:rPr>
          <w:lang w:val="en-IN"/>
        </w:rPr>
      </w:pPr>
      <w:r w:rsidRPr="003F7958">
        <w:rPr>
          <w:lang w:val="en-IN"/>
        </w:rPr>
        <w:t xml:space="preserve">Deb, T. (2024). </w:t>
      </w:r>
      <w:r w:rsidRPr="003F7958">
        <w:rPr>
          <w:i/>
          <w:iCs/>
          <w:lang w:val="en-IN"/>
        </w:rPr>
        <w:t>Mental health statistics 2024 By lifestyles, wellness, treatment</w:t>
      </w:r>
      <w:r w:rsidRPr="003F7958">
        <w:rPr>
          <w:lang w:val="en-IN"/>
        </w:rPr>
        <w:t xml:space="preserve">. [online] </w:t>
      </w:r>
      <w:r w:rsidRPr="003F7958">
        <w:rPr>
          <w:i/>
          <w:iCs/>
          <w:lang w:val="en-IN"/>
        </w:rPr>
        <w:t>Market.us Media</w:t>
      </w:r>
      <w:r w:rsidRPr="003F7958">
        <w:rPr>
          <w:lang w:val="en-IN"/>
        </w:rPr>
        <w:t xml:space="preserve">. Available at: </w:t>
      </w:r>
      <w:hyperlink r:id="rId14" w:history="1">
        <w:r w:rsidR="000C1D3E" w:rsidRPr="00036535">
          <w:rPr>
            <w:rStyle w:val="Hyperlink"/>
            <w:lang w:val="en-IN"/>
          </w:rPr>
          <w:t>https://media.market.us/mental-health-statistics/</w:t>
        </w:r>
      </w:hyperlink>
      <w:r w:rsidR="000C1D3E">
        <w:rPr>
          <w:lang w:val="en-IN"/>
        </w:rPr>
        <w:t xml:space="preserve"> </w:t>
      </w:r>
      <w:r w:rsidRPr="003F7958">
        <w:rPr>
          <w:lang w:val="en-IN"/>
        </w:rPr>
        <w:t xml:space="preserve"> [Accessed 4 Aug. 2026].</w:t>
      </w:r>
    </w:p>
    <w:p w14:paraId="3E4760DD" w14:textId="749373FC" w:rsidR="0077713A" w:rsidRDefault="0077713A" w:rsidP="0077713A">
      <w:r>
        <w:t xml:space="preserve">Diabetes UK (2023). </w:t>
      </w:r>
      <w:r>
        <w:rPr>
          <w:i/>
          <w:iCs/>
        </w:rPr>
        <w:t>Diabetes UK - Know diabetes. Fight diabetes</w:t>
      </w:r>
      <w:r>
        <w:t xml:space="preserve">. [online] </w:t>
      </w:r>
      <w:r>
        <w:rPr>
          <w:i/>
          <w:iCs/>
        </w:rPr>
        <w:t>Diabetes UK</w:t>
      </w:r>
      <w:r>
        <w:t xml:space="preserve">. Available at: </w:t>
      </w:r>
      <w:hyperlink r:id="rId15" w:history="1">
        <w:r w:rsidR="000C1D3E" w:rsidRPr="00036535">
          <w:rPr>
            <w:rStyle w:val="Hyperlink"/>
          </w:rPr>
          <w:t>https://www.diabetes.org.uk/</w:t>
        </w:r>
      </w:hyperlink>
      <w:r w:rsidR="000C1D3E">
        <w:t xml:space="preserve"> </w:t>
      </w:r>
      <w:r>
        <w:t xml:space="preserve"> [Accessed 4 Aug. 2026].</w:t>
      </w:r>
    </w:p>
    <w:p w14:paraId="535BD92C" w14:textId="77777777" w:rsidR="0077713A" w:rsidRDefault="0077713A" w:rsidP="0077713A">
      <w:pPr>
        <w:rPr>
          <w:sz w:val="24"/>
          <w:lang w:val="en-IN"/>
        </w:rPr>
      </w:pPr>
      <w:r>
        <w:t xml:space="preserve">Hanif, W., Ali, S.N., Bellary, S., Patel, V., Farooqi, A., Karamat, M.A., Saeed, M., </w:t>
      </w:r>
      <w:proofErr w:type="spellStart"/>
      <w:r>
        <w:t>Sivaprasad</w:t>
      </w:r>
      <w:proofErr w:type="spellEnd"/>
      <w:r>
        <w:t xml:space="preserve">, S., Patel, K. and </w:t>
      </w:r>
      <w:proofErr w:type="spellStart"/>
      <w:r>
        <w:t>Khunti</w:t>
      </w:r>
      <w:proofErr w:type="spellEnd"/>
      <w:r>
        <w:t xml:space="preserve">, K. (2021). Pharmacological management of South Asians with type 2 diabetes: Consensus recommendations from the South Asian Health Foundation. </w:t>
      </w:r>
      <w:r>
        <w:rPr>
          <w:i/>
          <w:iCs/>
        </w:rPr>
        <w:t>Diabetic Medicine</w:t>
      </w:r>
      <w:r>
        <w:t>, 38(4). doi:10.1111/dme.14497.</w:t>
      </w:r>
    </w:p>
    <w:p w14:paraId="05A7537D" w14:textId="33E05F9B" w:rsidR="0077713A" w:rsidRDefault="0077713A" w:rsidP="0077713A">
      <w:pPr>
        <w:rPr>
          <w:sz w:val="24"/>
          <w:lang w:val="en-IN"/>
        </w:rPr>
      </w:pPr>
      <w:r>
        <w:t xml:space="preserve">International Diabetes Federation (2025). </w:t>
      </w:r>
      <w:r>
        <w:rPr>
          <w:i/>
          <w:iCs/>
        </w:rPr>
        <w:t>Diabetes around the World in 2025</w:t>
      </w:r>
      <w:r>
        <w:t xml:space="preserve">. [online] </w:t>
      </w:r>
      <w:r>
        <w:rPr>
          <w:i/>
          <w:iCs/>
        </w:rPr>
        <w:t>IDF Diabetes Atlas</w:t>
      </w:r>
      <w:r>
        <w:t xml:space="preserve">. International Diabetes Federation. Available at: </w:t>
      </w:r>
      <w:hyperlink r:id="rId16" w:history="1">
        <w:r w:rsidR="000C1D3E" w:rsidRPr="00036535">
          <w:rPr>
            <w:rStyle w:val="Hyperlink"/>
          </w:rPr>
          <w:t>https://diabetesatlas.org/</w:t>
        </w:r>
      </w:hyperlink>
      <w:r w:rsidR="000C1D3E">
        <w:t xml:space="preserve"> </w:t>
      </w:r>
      <w:r>
        <w:t xml:space="preserve"> [Accessed 4 Aug. 2026].</w:t>
      </w:r>
    </w:p>
    <w:p w14:paraId="7F3AA877" w14:textId="77777777" w:rsidR="0077713A" w:rsidRDefault="0077713A" w:rsidP="0077713A">
      <w:r>
        <w:t xml:space="preserve">Kaiser, C., Muggleton, N., Quispe-Torreblanca, E. and De Neve, J.-E. (2025). Two paradoxes in women’s well-being. </w:t>
      </w:r>
      <w:r>
        <w:rPr>
          <w:i/>
          <w:iCs/>
        </w:rPr>
        <w:t>Science Advances</w:t>
      </w:r>
      <w:r>
        <w:t>, 11(10). doi:10.1126/</w:t>
      </w:r>
      <w:proofErr w:type="gramStart"/>
      <w:r>
        <w:t>sciadv.adt</w:t>
      </w:r>
      <w:proofErr w:type="gramEnd"/>
      <w:r>
        <w:t>1646.</w:t>
      </w:r>
    </w:p>
    <w:p w14:paraId="085DD711" w14:textId="6C1B2166" w:rsidR="0077713A" w:rsidRPr="00C528AF" w:rsidRDefault="0077713A" w:rsidP="0077713A">
      <w:pPr>
        <w:rPr>
          <w:lang w:val="en-IN"/>
        </w:rPr>
      </w:pPr>
      <w:r w:rsidRPr="00C528AF">
        <w:t xml:space="preserve">Mathur, R., Hull, S., Hodgson, S. and Finer, S. </w:t>
      </w:r>
      <w:r>
        <w:t>(</w:t>
      </w:r>
      <w:r w:rsidRPr="00C528AF">
        <w:t>2022</w:t>
      </w:r>
      <w:r>
        <w:t>)</w:t>
      </w:r>
      <w:r w:rsidRPr="00C528AF">
        <w:t>. Characterisation of type 2 diabetes subgroups and their association with ethnicity and clinical outcomes: a UK real-world data study using the East London Database. </w:t>
      </w:r>
      <w:r w:rsidRPr="00C528AF">
        <w:rPr>
          <w:i/>
          <w:iCs/>
        </w:rPr>
        <w:t>British Journal of General Practice</w:t>
      </w:r>
      <w:r w:rsidRPr="00C528AF">
        <w:t xml:space="preserve">. </w:t>
      </w:r>
      <w:hyperlink r:id="rId17" w:history="1">
        <w:r w:rsidRPr="007D6A5B">
          <w:rPr>
            <w:rStyle w:val="Hyperlink"/>
          </w:rPr>
          <w:t>https://bjgp.org/content/bjgp/early/2022/05/12/BJGP.2021.0508.full.pdf</w:t>
        </w:r>
      </w:hyperlink>
    </w:p>
    <w:p w14:paraId="13106824" w14:textId="77777777" w:rsidR="0077713A" w:rsidRDefault="0077713A" w:rsidP="0077713A">
      <w:pPr>
        <w:rPr>
          <w:sz w:val="24"/>
          <w:lang w:val="en-IN"/>
        </w:rPr>
      </w:pPr>
      <w:r>
        <w:lastRenderedPageBreak/>
        <w:t xml:space="preserve">McManus, E., Meacock, R., Parkinson, B. and Sutton, M. (2022). Population level impact of the NHS diabetes Prevention Programme on incidence of type 2 diabetes in England: An observational study. </w:t>
      </w:r>
      <w:r>
        <w:rPr>
          <w:i/>
          <w:iCs/>
        </w:rPr>
        <w:t>The Lancet Regional Health - Europe</w:t>
      </w:r>
      <w:r>
        <w:t xml:space="preserve">, 19(100420), p.100420. </w:t>
      </w:r>
      <w:proofErr w:type="gramStart"/>
      <w:r>
        <w:t>doi:10.1016/j.lanepe</w:t>
      </w:r>
      <w:proofErr w:type="gramEnd"/>
      <w:r>
        <w:t>.2022.100420.</w:t>
      </w:r>
    </w:p>
    <w:p w14:paraId="7777F30F" w14:textId="6FCF7C4A" w:rsidR="0077713A" w:rsidRDefault="0077713A" w:rsidP="0077713A">
      <w:pPr>
        <w:rPr>
          <w:sz w:val="24"/>
          <w:lang w:val="en-IN"/>
        </w:rPr>
      </w:pPr>
      <w:r>
        <w:t xml:space="preserve">Mental Health Foundation (2022). </w:t>
      </w:r>
      <w:r>
        <w:rPr>
          <w:i/>
          <w:iCs/>
        </w:rPr>
        <w:t>Men and women: Statistics</w:t>
      </w:r>
      <w:r>
        <w:t xml:space="preserve">. [online] </w:t>
      </w:r>
      <w:r>
        <w:rPr>
          <w:i/>
          <w:iCs/>
        </w:rPr>
        <w:t>Mental Health Foundation</w:t>
      </w:r>
      <w:r>
        <w:t xml:space="preserve">. Available at: </w:t>
      </w:r>
      <w:hyperlink r:id="rId18" w:history="1">
        <w:r w:rsidR="000C1D3E" w:rsidRPr="00036535">
          <w:rPr>
            <w:rStyle w:val="Hyperlink"/>
          </w:rPr>
          <w:t>https://www.mentalhealth.org.uk/explore-mental-health/statistics/men-women-statistics</w:t>
        </w:r>
      </w:hyperlink>
      <w:r w:rsidR="000C1D3E">
        <w:t xml:space="preserve"> </w:t>
      </w:r>
      <w:r>
        <w:t>[Accessed 4 Aug. 2026].</w:t>
      </w:r>
    </w:p>
    <w:p w14:paraId="4FB47950" w14:textId="336E24D6" w:rsidR="0077713A" w:rsidRDefault="0077713A" w:rsidP="0077713A">
      <w:pPr>
        <w:rPr>
          <w:sz w:val="24"/>
          <w:lang w:val="en-IN"/>
        </w:rPr>
      </w:pPr>
      <w:r>
        <w:t xml:space="preserve">NHS (2023). </w:t>
      </w:r>
      <w:r>
        <w:rPr>
          <w:i/>
          <w:iCs/>
        </w:rPr>
        <w:t>Diabetes Prevention Programme</w:t>
      </w:r>
      <w:r>
        <w:t xml:space="preserve">. [online] </w:t>
      </w:r>
      <w:r>
        <w:rPr>
          <w:i/>
          <w:iCs/>
        </w:rPr>
        <w:t>NHS England Digital</w:t>
      </w:r>
      <w:r>
        <w:t xml:space="preserve">. Available at: </w:t>
      </w:r>
      <w:hyperlink r:id="rId19" w:history="1">
        <w:r w:rsidR="000C1D3E" w:rsidRPr="00036535">
          <w:rPr>
            <w:rStyle w:val="Hyperlink"/>
          </w:rPr>
          <w:t>https://digital.nhs.uk/data-and-information/publications/statistical/national-diabetes-audit-ndh-dpp/ndh-dpp-2021-22-detailed-analysis/diabetes-prevention-programme</w:t>
        </w:r>
      </w:hyperlink>
      <w:r w:rsidR="000C1D3E">
        <w:t xml:space="preserve"> </w:t>
      </w:r>
      <w:r>
        <w:t xml:space="preserve"> [Accessed 4 Aug. 2026].</w:t>
      </w:r>
    </w:p>
    <w:p w14:paraId="599EDD6F" w14:textId="52D3A144" w:rsidR="0077713A" w:rsidRDefault="0077713A" w:rsidP="0077713A">
      <w:pPr>
        <w:rPr>
          <w:sz w:val="24"/>
          <w:lang w:val="en-IN"/>
        </w:rPr>
      </w:pPr>
      <w:r>
        <w:t xml:space="preserve">NHS Digital (2024). </w:t>
      </w:r>
      <w:r>
        <w:rPr>
          <w:i/>
          <w:iCs/>
        </w:rPr>
        <w:t>National diabetes audit - NHS Digital</w:t>
      </w:r>
      <w:r>
        <w:t xml:space="preserve">. [online] </w:t>
      </w:r>
      <w:r>
        <w:rPr>
          <w:i/>
          <w:iCs/>
        </w:rPr>
        <w:t>NHS Digital</w:t>
      </w:r>
      <w:r>
        <w:t xml:space="preserve">. Available at: </w:t>
      </w:r>
      <w:hyperlink r:id="rId20" w:history="1">
        <w:r w:rsidR="000C1D3E" w:rsidRPr="00036535">
          <w:rPr>
            <w:rStyle w:val="Hyperlink"/>
          </w:rPr>
          <w:t>https://digital.nhs.uk/data-and-information/publications/statistical/national-diabetes-audit</w:t>
        </w:r>
      </w:hyperlink>
      <w:proofErr w:type="gramStart"/>
      <w:r w:rsidR="000C1D3E">
        <w:t xml:space="preserve"> </w:t>
      </w:r>
      <w:r>
        <w:t xml:space="preserve"> </w:t>
      </w:r>
      <w:r w:rsidR="000C1D3E">
        <w:t xml:space="preserve"> </w:t>
      </w:r>
      <w:r>
        <w:t>[</w:t>
      </w:r>
      <w:proofErr w:type="gramEnd"/>
      <w:r>
        <w:t>Accessed 4 Aug. 2026].</w:t>
      </w:r>
    </w:p>
    <w:p w14:paraId="3EA1D054" w14:textId="042B68EF" w:rsidR="0077713A" w:rsidRDefault="0077713A" w:rsidP="0077713A">
      <w:pPr>
        <w:rPr>
          <w:sz w:val="24"/>
          <w:lang w:val="en-IN"/>
        </w:rPr>
      </w:pPr>
      <w:r>
        <w:t xml:space="preserve">OHID (2023). </w:t>
      </w:r>
      <w:r>
        <w:rPr>
          <w:i/>
          <w:iCs/>
        </w:rPr>
        <w:t>Office for Health Improvement and disparities</w:t>
      </w:r>
      <w:r>
        <w:t xml:space="preserve">. [online] </w:t>
      </w:r>
      <w:r>
        <w:rPr>
          <w:i/>
          <w:iCs/>
        </w:rPr>
        <w:t>GOV.UK</w:t>
      </w:r>
      <w:r>
        <w:t xml:space="preserve">. Available at: </w:t>
      </w:r>
      <w:hyperlink r:id="rId21" w:history="1">
        <w:r w:rsidR="000C1D3E" w:rsidRPr="00036535">
          <w:rPr>
            <w:rStyle w:val="Hyperlink"/>
          </w:rPr>
          <w:t>https://www.gov.uk/government/organisations/office-for-health-improvement-and-disparities</w:t>
        </w:r>
      </w:hyperlink>
      <w:r w:rsidR="000C1D3E">
        <w:t xml:space="preserve"> </w:t>
      </w:r>
      <w:r>
        <w:t xml:space="preserve"> [Accessed 4 Aug. 2026].</w:t>
      </w:r>
    </w:p>
    <w:p w14:paraId="60C1FAA9" w14:textId="77777777" w:rsidR="0077713A" w:rsidRDefault="0077713A" w:rsidP="0077713A">
      <w:pPr>
        <w:rPr>
          <w:sz w:val="24"/>
          <w:lang w:val="en-IN"/>
        </w:rPr>
      </w:pPr>
      <w:r>
        <w:t xml:space="preserve">Parkinson, B., McManus, E., Meacock, R. and Sutton, M. (2024). Level of attendance at the English National Health Service Diabetes Prevention Programme and risk of progression to type 2 diabetes. </w:t>
      </w:r>
      <w:r>
        <w:rPr>
          <w:i/>
          <w:iCs/>
        </w:rPr>
        <w:t xml:space="preserve">International Journal of </w:t>
      </w:r>
      <w:proofErr w:type="spellStart"/>
      <w:r>
        <w:rPr>
          <w:i/>
          <w:iCs/>
        </w:rPr>
        <w:t>Behavioral</w:t>
      </w:r>
      <w:proofErr w:type="spellEnd"/>
      <w:r>
        <w:rPr>
          <w:i/>
          <w:iCs/>
        </w:rPr>
        <w:t xml:space="preserve"> Nutrition and Physical Activity</w:t>
      </w:r>
      <w:r>
        <w:t xml:space="preserve">, 21(1). doi:10.1186/s12966-023-01554-7. </w:t>
      </w:r>
    </w:p>
    <w:p w14:paraId="0CB9FE90" w14:textId="6A21C236" w:rsidR="0077713A" w:rsidRDefault="0077713A" w:rsidP="0077713A">
      <w:pPr>
        <w:rPr>
          <w:sz w:val="24"/>
          <w:lang w:val="en-IN"/>
        </w:rPr>
      </w:pPr>
      <w:r>
        <w:t xml:space="preserve">Phillips, A. (2024). </w:t>
      </w:r>
      <w:r>
        <w:rPr>
          <w:i/>
          <w:iCs/>
        </w:rPr>
        <w:t>Call to action on diabetes care: Reaching communities facing health inequalities, health inequities and deprivation - British journal of nursing</w:t>
      </w:r>
      <w:r>
        <w:t xml:space="preserve">. [online] </w:t>
      </w:r>
      <w:r>
        <w:rPr>
          <w:i/>
          <w:iCs/>
        </w:rPr>
        <w:t>British Journal of Nursing</w:t>
      </w:r>
      <w:r>
        <w:t xml:space="preserve">. Available at: </w:t>
      </w:r>
      <w:hyperlink r:id="rId22" w:history="1">
        <w:r w:rsidR="000C1D3E" w:rsidRPr="00036535">
          <w:rPr>
            <w:rStyle w:val="Hyperlink"/>
          </w:rPr>
          <w:t>https://www.britishjournalofnursing.com/content/professional/call-to-action-on-diabetes-care-reaching-communities-facing-health-inequalities-health-inequities-and-deprivation</w:t>
        </w:r>
      </w:hyperlink>
      <w:r w:rsidR="000C1D3E">
        <w:t xml:space="preserve"> </w:t>
      </w:r>
      <w:r>
        <w:t xml:space="preserve"> [Accessed 4 Aug. 2026].</w:t>
      </w:r>
    </w:p>
    <w:p w14:paraId="566793A2" w14:textId="77777777" w:rsidR="0077713A" w:rsidRDefault="0077713A" w:rsidP="0077713A">
      <w:pPr>
        <w:rPr>
          <w:sz w:val="24"/>
          <w:lang w:val="en-IN"/>
        </w:rPr>
      </w:pPr>
      <w:r>
        <w:t xml:space="preserve">Qu, C. (2025). Female versus viral: Understanding the UK gender health inequalities during the Covid-19 pandemic using e-archives. </w:t>
      </w:r>
      <w:r>
        <w:rPr>
          <w:i/>
          <w:iCs/>
        </w:rPr>
        <w:t>Social Science &amp; Medicine</w:t>
      </w:r>
      <w:r>
        <w:t xml:space="preserve">, 366, p.117589. </w:t>
      </w:r>
      <w:proofErr w:type="gramStart"/>
      <w:r>
        <w:t>doi:10.1016/j.socscimed</w:t>
      </w:r>
      <w:proofErr w:type="gramEnd"/>
      <w:r>
        <w:t>.2024.117589.</w:t>
      </w:r>
    </w:p>
    <w:p w14:paraId="5E9785F7" w14:textId="6908BDF7" w:rsidR="0077713A" w:rsidRPr="00C528AF" w:rsidRDefault="0077713A" w:rsidP="0077713A">
      <w:pPr>
        <w:rPr>
          <w:lang w:val="en-IN"/>
        </w:rPr>
      </w:pPr>
      <w:proofErr w:type="spellStart"/>
      <w:r w:rsidRPr="00C528AF">
        <w:t>Ravindrarajah</w:t>
      </w:r>
      <w:proofErr w:type="spellEnd"/>
      <w:r w:rsidRPr="00C528AF">
        <w:t xml:space="preserve">, R., Sutton, M., Reeves, D., Cotterill, S., </w:t>
      </w:r>
      <w:proofErr w:type="spellStart"/>
      <w:r w:rsidRPr="00C528AF">
        <w:t>Mcmanus</w:t>
      </w:r>
      <w:proofErr w:type="spellEnd"/>
      <w:r w:rsidRPr="00C528AF">
        <w:t xml:space="preserve">, E., Meacock, R., Whittaker, W., </w:t>
      </w:r>
      <w:proofErr w:type="spellStart"/>
      <w:r w:rsidRPr="00C528AF">
        <w:t>Soiland</w:t>
      </w:r>
      <w:proofErr w:type="spellEnd"/>
      <w:r w:rsidRPr="00C528AF">
        <w:t xml:space="preserve">-Reyes, C., Heller, S., Bower, P. and </w:t>
      </w:r>
      <w:proofErr w:type="spellStart"/>
      <w:r w:rsidRPr="00C528AF">
        <w:t>Kontopantelis</w:t>
      </w:r>
      <w:proofErr w:type="spellEnd"/>
      <w:r w:rsidRPr="00C528AF">
        <w:t xml:space="preserve">, E. </w:t>
      </w:r>
      <w:r>
        <w:t>(</w:t>
      </w:r>
      <w:r w:rsidRPr="00C528AF">
        <w:t>2023</w:t>
      </w:r>
      <w:r>
        <w:t>)</w:t>
      </w:r>
      <w:r w:rsidRPr="00C528AF">
        <w:t xml:space="preserve">. Referral to the NHS Diabetes Prevention Programme and conversion from nondiabetic hyperglycaemia to type 2 </w:t>
      </w:r>
      <w:r w:rsidRPr="00C528AF">
        <w:lastRenderedPageBreak/>
        <w:t>diabetes mellitus in England: a matched cohort analysis. </w:t>
      </w:r>
      <w:proofErr w:type="spellStart"/>
      <w:r w:rsidRPr="00C528AF">
        <w:rPr>
          <w:i/>
          <w:iCs/>
        </w:rPr>
        <w:t>PLoS</w:t>
      </w:r>
      <w:proofErr w:type="spellEnd"/>
      <w:r w:rsidRPr="00C528AF">
        <w:rPr>
          <w:i/>
          <w:iCs/>
        </w:rPr>
        <w:t xml:space="preserve"> medicine</w:t>
      </w:r>
      <w:r w:rsidRPr="00C528AF">
        <w:t>, </w:t>
      </w:r>
      <w:r w:rsidRPr="00C528AF">
        <w:rPr>
          <w:i/>
          <w:iCs/>
        </w:rPr>
        <w:t>20</w:t>
      </w:r>
      <w:r w:rsidRPr="00C528AF">
        <w:t xml:space="preserve">(2), p.e1004177. </w:t>
      </w:r>
      <w:hyperlink r:id="rId23" w:history="1">
        <w:r w:rsidRPr="007D6A5B">
          <w:rPr>
            <w:rStyle w:val="Hyperlink"/>
          </w:rPr>
          <w:t>https://journals.plos.org/Plosmedicine/article?id=10.1371/journal.pmed.1004177</w:t>
        </w:r>
      </w:hyperlink>
    </w:p>
    <w:p w14:paraId="75FB45F2" w14:textId="1C89BE75" w:rsidR="0077713A" w:rsidRDefault="0077713A" w:rsidP="0077713A">
      <w:pPr>
        <w:rPr>
          <w:sz w:val="24"/>
          <w:lang w:val="en-IN"/>
        </w:rPr>
      </w:pPr>
      <w:r>
        <w:t xml:space="preserve">Richins, O. (2024). </w:t>
      </w:r>
      <w:r>
        <w:rPr>
          <w:i/>
          <w:iCs/>
        </w:rPr>
        <w:t>What is public health? - The public health millennial</w:t>
      </w:r>
      <w:r>
        <w:t xml:space="preserve">. [online] </w:t>
      </w:r>
      <w:r>
        <w:rPr>
          <w:i/>
          <w:iCs/>
        </w:rPr>
        <w:t>The Public Health Millennial</w:t>
      </w:r>
      <w:r>
        <w:t xml:space="preserve">. Available at: </w:t>
      </w:r>
      <w:hyperlink r:id="rId24" w:history="1">
        <w:r w:rsidR="000C1D3E" w:rsidRPr="00036535">
          <w:rPr>
            <w:rStyle w:val="Hyperlink"/>
          </w:rPr>
          <w:t>https://thephmillennial.com/what-is-public-health/</w:t>
        </w:r>
      </w:hyperlink>
      <w:r w:rsidR="000C1D3E">
        <w:t xml:space="preserve"> </w:t>
      </w:r>
      <w:r>
        <w:t xml:space="preserve"> [Accessed 4 Aug. 2026].</w:t>
      </w:r>
    </w:p>
    <w:p w14:paraId="43B7405D" w14:textId="77777777" w:rsidR="0077713A" w:rsidRDefault="0077713A" w:rsidP="0077713A">
      <w:pPr>
        <w:rPr>
          <w:sz w:val="24"/>
          <w:lang w:val="en-IN"/>
        </w:rPr>
      </w:pPr>
      <w:proofErr w:type="spellStart"/>
      <w:r>
        <w:t>Shamsutdinova</w:t>
      </w:r>
      <w:proofErr w:type="spellEnd"/>
      <w:r>
        <w:t xml:space="preserve">, D., Das-Munshi, J., Ashworth, M., Roberts, A. and Stahl, D. (2023). Predicting type 2 diabetes prevalence for people with severe mental illness in a multi-ethnic East London population. </w:t>
      </w:r>
      <w:r>
        <w:rPr>
          <w:i/>
          <w:iCs/>
        </w:rPr>
        <w:t>International Journal of Medical Informatics</w:t>
      </w:r>
      <w:r>
        <w:t xml:space="preserve">, 172, p.105019. </w:t>
      </w:r>
      <w:proofErr w:type="gramStart"/>
      <w:r>
        <w:t>doi:10.1016/j.ijmedinf</w:t>
      </w:r>
      <w:proofErr w:type="gramEnd"/>
      <w:r>
        <w:t>.2023.105019.</w:t>
      </w:r>
    </w:p>
    <w:p w14:paraId="682CF58B" w14:textId="3BF0D586" w:rsidR="0077713A" w:rsidRPr="00C528AF" w:rsidRDefault="0077713A" w:rsidP="0077713A">
      <w:pPr>
        <w:rPr>
          <w:lang w:val="en-IN"/>
        </w:rPr>
      </w:pPr>
      <w:r w:rsidRPr="00C528AF">
        <w:t xml:space="preserve">Stephanou, M. </w:t>
      </w:r>
      <w:r>
        <w:t>(</w:t>
      </w:r>
      <w:r w:rsidRPr="00C528AF">
        <w:t>2023</w:t>
      </w:r>
      <w:r>
        <w:t>)</w:t>
      </w:r>
      <w:r w:rsidRPr="00C528AF">
        <w:t>. Caregiver burden: Support needed for those who support others and the National Health Service. </w:t>
      </w:r>
      <w:r w:rsidRPr="00C528AF">
        <w:rPr>
          <w:i/>
          <w:iCs/>
        </w:rPr>
        <w:t>Patient Experience Journal</w:t>
      </w:r>
      <w:r w:rsidRPr="00C528AF">
        <w:t>, </w:t>
      </w:r>
      <w:r w:rsidRPr="00C528AF">
        <w:rPr>
          <w:i/>
          <w:iCs/>
        </w:rPr>
        <w:t>10</w:t>
      </w:r>
      <w:r w:rsidRPr="00C528AF">
        <w:t xml:space="preserve">(2), pp.23-33. </w:t>
      </w:r>
      <w:hyperlink r:id="rId25" w:history="1">
        <w:r w:rsidRPr="007D6A5B">
          <w:rPr>
            <w:rStyle w:val="Hyperlink"/>
          </w:rPr>
          <w:t>https://pxjournal.org/journal/vol10/iss2/6/</w:t>
        </w:r>
      </w:hyperlink>
    </w:p>
    <w:p w14:paraId="1FD4B375" w14:textId="77777777" w:rsidR="0077713A" w:rsidRDefault="0077713A" w:rsidP="0077713A">
      <w:pPr>
        <w:rPr>
          <w:sz w:val="24"/>
          <w:lang w:val="en-IN"/>
        </w:rPr>
      </w:pPr>
      <w:r>
        <w:t xml:space="preserve">Subhan, F.B., Fernando, D.N., Thorlakson, J. and Chan, C.B. (2022). Dietary interventions for type 2 diabetes in south Asian populations—A systematic review. </w:t>
      </w:r>
      <w:r>
        <w:rPr>
          <w:i/>
          <w:iCs/>
        </w:rPr>
        <w:t>Current Nutrition Reports</w:t>
      </w:r>
      <w:r>
        <w:t>, 12(1). doi:10.1007/s13668-022-00446-9.</w:t>
      </w:r>
    </w:p>
    <w:p w14:paraId="3DF560CD" w14:textId="4AA6B910" w:rsidR="0077713A" w:rsidRDefault="0077713A" w:rsidP="0077713A">
      <w:pPr>
        <w:rPr>
          <w:sz w:val="24"/>
          <w:lang w:val="en-IN"/>
        </w:rPr>
      </w:pPr>
      <w:r>
        <w:t xml:space="preserve">Tower Hamlets Council (2023). </w:t>
      </w:r>
      <w:r>
        <w:rPr>
          <w:i/>
          <w:iCs/>
        </w:rPr>
        <w:t>Evidence base</w:t>
      </w:r>
      <w:r>
        <w:t xml:space="preserve">. [online] Towerhamlets.gov.uk. Available at: </w:t>
      </w:r>
      <w:hyperlink r:id="rId26" w:history="1">
        <w:r w:rsidR="000C1D3E" w:rsidRPr="00036535">
          <w:rPr>
            <w:rStyle w:val="Hyperlink"/>
          </w:rPr>
          <w:t>https://www.towerhamlets.gov.uk/lgnl/health__social_care/Health-and-adult-social-care/Integrated-Commissioning/Evidence-base.aspx</w:t>
        </w:r>
      </w:hyperlink>
      <w:r w:rsidR="000C1D3E">
        <w:t xml:space="preserve"> </w:t>
      </w:r>
      <w:r>
        <w:t xml:space="preserve"> [Accessed 4 Aug. 2026].</w:t>
      </w:r>
    </w:p>
    <w:p w14:paraId="098F7563" w14:textId="77777777" w:rsidR="0077713A" w:rsidRDefault="0077713A" w:rsidP="0077713A">
      <w:pPr>
        <w:rPr>
          <w:sz w:val="24"/>
          <w:lang w:val="en-IN"/>
        </w:rPr>
      </w:pPr>
      <w:r>
        <w:t xml:space="preserve">Webster, M., Manoukian, S., McKendrick, J.H. and </w:t>
      </w:r>
      <w:proofErr w:type="spellStart"/>
      <w:r>
        <w:t>Biosca</w:t>
      </w:r>
      <w:proofErr w:type="spellEnd"/>
      <w:r>
        <w:t xml:space="preserve">, O. (2024). Exploring the gender gap in young adult mental health during COVID-19: Evidence from the UK. </w:t>
      </w:r>
      <w:proofErr w:type="spellStart"/>
      <w:r>
        <w:rPr>
          <w:i/>
          <w:iCs/>
        </w:rPr>
        <w:t>PloS</w:t>
      </w:r>
      <w:proofErr w:type="spellEnd"/>
      <w:r>
        <w:rPr>
          <w:i/>
          <w:iCs/>
        </w:rPr>
        <w:t xml:space="preserve"> one</w:t>
      </w:r>
      <w:r>
        <w:t xml:space="preserve">, [online] 19(12), p.e0305680. </w:t>
      </w:r>
      <w:proofErr w:type="gramStart"/>
      <w:r>
        <w:t>doi:10.1371/journal.pone</w:t>
      </w:r>
      <w:proofErr w:type="gramEnd"/>
      <w:r>
        <w:t>.0305680.</w:t>
      </w:r>
    </w:p>
    <w:p w14:paraId="5F97136E" w14:textId="77777777" w:rsidR="0077713A" w:rsidRDefault="0077713A" w:rsidP="0077713A">
      <w:pPr>
        <w:rPr>
          <w:sz w:val="24"/>
          <w:lang w:val="en-IN"/>
        </w:rPr>
      </w:pPr>
      <w:r>
        <w:t xml:space="preserve">Whelan, M. and Bell, L. (2022). The English National Health Service Diabetes Prevention Programme (NHS DPP): A scoping review of existing evidence. </w:t>
      </w:r>
      <w:r>
        <w:rPr>
          <w:i/>
          <w:iCs/>
        </w:rPr>
        <w:t>Diabetic Medicine</w:t>
      </w:r>
      <w:r>
        <w:t>, [online] 39(7). doi:10.1111/dme.14855.</w:t>
      </w:r>
    </w:p>
    <w:p w14:paraId="41D15334" w14:textId="77777777" w:rsidR="0077713A" w:rsidRPr="00C528AF" w:rsidRDefault="0077713A" w:rsidP="0077713A">
      <w:pPr>
        <w:rPr>
          <w:lang w:val="en-IN"/>
        </w:rPr>
      </w:pPr>
      <w:r w:rsidRPr="00C528AF">
        <w:t xml:space="preserve">Williamson, J.B., Jaffee, M.S. and Jorge, R.E. </w:t>
      </w:r>
      <w:r>
        <w:t>(</w:t>
      </w:r>
      <w:r w:rsidRPr="00C528AF">
        <w:t>2021</w:t>
      </w:r>
      <w:r>
        <w:t>)</w:t>
      </w:r>
      <w:r w:rsidRPr="00C528AF">
        <w:t>. Posttraumatic stress disorder and anxiety-related conditions. </w:t>
      </w:r>
      <w:r w:rsidRPr="00C528AF">
        <w:rPr>
          <w:i/>
          <w:iCs/>
        </w:rPr>
        <w:t>Continuum</w:t>
      </w:r>
      <w:r w:rsidRPr="00C528AF">
        <w:t>, </w:t>
      </w:r>
      <w:r w:rsidRPr="00C528AF">
        <w:rPr>
          <w:i/>
          <w:iCs/>
        </w:rPr>
        <w:t>27</w:t>
      </w:r>
      <w:r w:rsidRPr="00C528AF">
        <w:t xml:space="preserve">(6), pp.1738-1763. </w:t>
      </w:r>
      <w:hyperlink r:id="rId27" w:history="1">
        <w:r w:rsidRPr="007D6A5B">
          <w:rPr>
            <w:rStyle w:val="Hyperlink"/>
          </w:rPr>
          <w:t>https://continuum.aan.com/doi/abs/10.1212/CON.0000000000001054</w:t>
        </w:r>
      </w:hyperlink>
    </w:p>
    <w:p w14:paraId="1B875A9B" w14:textId="77777777" w:rsidR="003E6549" w:rsidRDefault="003E6549">
      <w:pPr>
        <w:rPr>
          <w:lang w:val="en-US"/>
        </w:rPr>
      </w:pPr>
    </w:p>
    <w:p w14:paraId="300A17CD" w14:textId="77777777" w:rsidR="00FA0A6C" w:rsidRDefault="00FA0A6C">
      <w:pPr>
        <w:rPr>
          <w:lang w:val="en-US"/>
        </w:rPr>
      </w:pPr>
    </w:p>
    <w:p w14:paraId="4147185C" w14:textId="77777777" w:rsidR="00FA0A6C" w:rsidRDefault="00FA0A6C">
      <w:pPr>
        <w:rPr>
          <w:lang w:val="en-US"/>
        </w:rPr>
      </w:pPr>
    </w:p>
    <w:p w14:paraId="0FAD91ED" w14:textId="77777777" w:rsidR="00FA0A6C" w:rsidRPr="00FA0A6C" w:rsidRDefault="00FA0A6C">
      <w:pPr>
        <w:rPr>
          <w:lang w:val="en-US"/>
        </w:rPr>
      </w:pPr>
    </w:p>
    <w:sectPr w:rsidR="00FA0A6C" w:rsidRPr="00FA0A6C" w:rsidSect="00FA0A6C">
      <w:footerReference w:type="default" r:id="rId28"/>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F2E6E3" w14:textId="77777777" w:rsidR="0077386D" w:rsidRDefault="0077386D" w:rsidP="00FA0A6C">
      <w:pPr>
        <w:spacing w:after="0" w:line="240" w:lineRule="auto"/>
      </w:pPr>
      <w:r>
        <w:separator/>
      </w:r>
    </w:p>
  </w:endnote>
  <w:endnote w:type="continuationSeparator" w:id="0">
    <w:p w14:paraId="23F92298" w14:textId="77777777" w:rsidR="0077386D" w:rsidRDefault="0077386D" w:rsidP="00FA0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9119304"/>
      <w:docPartObj>
        <w:docPartGallery w:val="Page Numbers (Bottom of Page)"/>
        <w:docPartUnique/>
      </w:docPartObj>
    </w:sdtPr>
    <w:sdtContent>
      <w:sdt>
        <w:sdtPr>
          <w:id w:val="1728636285"/>
          <w:docPartObj>
            <w:docPartGallery w:val="Page Numbers (Top of Page)"/>
            <w:docPartUnique/>
          </w:docPartObj>
        </w:sdtPr>
        <w:sdtContent>
          <w:p w14:paraId="68BF7383" w14:textId="2C5B7C83" w:rsidR="00FA0A6C" w:rsidRDefault="00FA0A6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D35762E" w14:textId="77777777" w:rsidR="00FA0A6C" w:rsidRDefault="00FA0A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CDE53E" w14:textId="77777777" w:rsidR="0077386D" w:rsidRDefault="0077386D" w:rsidP="00FA0A6C">
      <w:pPr>
        <w:spacing w:after="0" w:line="240" w:lineRule="auto"/>
      </w:pPr>
      <w:r>
        <w:separator/>
      </w:r>
    </w:p>
  </w:footnote>
  <w:footnote w:type="continuationSeparator" w:id="0">
    <w:p w14:paraId="41591BEC" w14:textId="77777777" w:rsidR="0077386D" w:rsidRDefault="0077386D" w:rsidP="00FA0A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20F4B"/>
    <w:multiLevelType w:val="hybridMultilevel"/>
    <w:tmpl w:val="DF4881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9D337AB"/>
    <w:multiLevelType w:val="hybridMultilevel"/>
    <w:tmpl w:val="D73480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C34655D"/>
    <w:multiLevelType w:val="hybridMultilevel"/>
    <w:tmpl w:val="C0D2CB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2640344"/>
    <w:multiLevelType w:val="hybridMultilevel"/>
    <w:tmpl w:val="09E04B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5AF7DF7"/>
    <w:multiLevelType w:val="hybridMultilevel"/>
    <w:tmpl w:val="A1468F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82083672">
    <w:abstractNumId w:val="3"/>
  </w:num>
  <w:num w:numId="2" w16cid:durableId="300354418">
    <w:abstractNumId w:val="2"/>
  </w:num>
  <w:num w:numId="3" w16cid:durableId="1367683465">
    <w:abstractNumId w:val="0"/>
  </w:num>
  <w:num w:numId="4" w16cid:durableId="852230197">
    <w:abstractNumId w:val="1"/>
  </w:num>
  <w:num w:numId="5" w16cid:durableId="1140577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A6C"/>
    <w:rsid w:val="00004209"/>
    <w:rsid w:val="00005ED4"/>
    <w:rsid w:val="000120DB"/>
    <w:rsid w:val="00037F10"/>
    <w:rsid w:val="00042A51"/>
    <w:rsid w:val="000603BC"/>
    <w:rsid w:val="000919D7"/>
    <w:rsid w:val="00093000"/>
    <w:rsid w:val="000A0311"/>
    <w:rsid w:val="000C1D3E"/>
    <w:rsid w:val="000D2270"/>
    <w:rsid w:val="001103D2"/>
    <w:rsid w:val="00165DF6"/>
    <w:rsid w:val="00170FA0"/>
    <w:rsid w:val="00173EDD"/>
    <w:rsid w:val="00187379"/>
    <w:rsid w:val="001932E3"/>
    <w:rsid w:val="00195794"/>
    <w:rsid w:val="001A105B"/>
    <w:rsid w:val="001A2916"/>
    <w:rsid w:val="001A621D"/>
    <w:rsid w:val="00206115"/>
    <w:rsid w:val="00225291"/>
    <w:rsid w:val="00232179"/>
    <w:rsid w:val="00232CD7"/>
    <w:rsid w:val="00255853"/>
    <w:rsid w:val="00261665"/>
    <w:rsid w:val="00262478"/>
    <w:rsid w:val="00262836"/>
    <w:rsid w:val="00263B52"/>
    <w:rsid w:val="00277A7F"/>
    <w:rsid w:val="00277C68"/>
    <w:rsid w:val="00285C45"/>
    <w:rsid w:val="0028689F"/>
    <w:rsid w:val="00291E61"/>
    <w:rsid w:val="002A27F6"/>
    <w:rsid w:val="002A4D81"/>
    <w:rsid w:val="002B287F"/>
    <w:rsid w:val="002C5083"/>
    <w:rsid w:val="002C7073"/>
    <w:rsid w:val="002D278E"/>
    <w:rsid w:val="002D3F97"/>
    <w:rsid w:val="002D4D41"/>
    <w:rsid w:val="00300A9B"/>
    <w:rsid w:val="0031590C"/>
    <w:rsid w:val="003321E8"/>
    <w:rsid w:val="00342840"/>
    <w:rsid w:val="00346E24"/>
    <w:rsid w:val="003655B0"/>
    <w:rsid w:val="0037760F"/>
    <w:rsid w:val="00395393"/>
    <w:rsid w:val="003A170D"/>
    <w:rsid w:val="003A569F"/>
    <w:rsid w:val="003D2316"/>
    <w:rsid w:val="003E6549"/>
    <w:rsid w:val="003E6CA3"/>
    <w:rsid w:val="00415857"/>
    <w:rsid w:val="00422ACA"/>
    <w:rsid w:val="00422D57"/>
    <w:rsid w:val="00424B4B"/>
    <w:rsid w:val="00453617"/>
    <w:rsid w:val="004628B2"/>
    <w:rsid w:val="00464F07"/>
    <w:rsid w:val="004729F3"/>
    <w:rsid w:val="00482807"/>
    <w:rsid w:val="004943BE"/>
    <w:rsid w:val="004A016A"/>
    <w:rsid w:val="004A5301"/>
    <w:rsid w:val="004C1B54"/>
    <w:rsid w:val="004C51FF"/>
    <w:rsid w:val="004C7F4E"/>
    <w:rsid w:val="004D056B"/>
    <w:rsid w:val="004E06BC"/>
    <w:rsid w:val="004F7542"/>
    <w:rsid w:val="005319B3"/>
    <w:rsid w:val="005359D4"/>
    <w:rsid w:val="00540877"/>
    <w:rsid w:val="00545EE7"/>
    <w:rsid w:val="00552AEB"/>
    <w:rsid w:val="005553B0"/>
    <w:rsid w:val="00575723"/>
    <w:rsid w:val="00575EE6"/>
    <w:rsid w:val="005B0F98"/>
    <w:rsid w:val="005B630A"/>
    <w:rsid w:val="005C1893"/>
    <w:rsid w:val="005D524F"/>
    <w:rsid w:val="005E0433"/>
    <w:rsid w:val="00616153"/>
    <w:rsid w:val="0062330B"/>
    <w:rsid w:val="0062482C"/>
    <w:rsid w:val="00625B5E"/>
    <w:rsid w:val="0062641A"/>
    <w:rsid w:val="00626647"/>
    <w:rsid w:val="00665EC2"/>
    <w:rsid w:val="00667F57"/>
    <w:rsid w:val="006867A1"/>
    <w:rsid w:val="006A574E"/>
    <w:rsid w:val="006B0313"/>
    <w:rsid w:val="006B28B0"/>
    <w:rsid w:val="006F491C"/>
    <w:rsid w:val="007049EF"/>
    <w:rsid w:val="00707E3B"/>
    <w:rsid w:val="00743853"/>
    <w:rsid w:val="007508A6"/>
    <w:rsid w:val="00766E2F"/>
    <w:rsid w:val="0077386D"/>
    <w:rsid w:val="007759F9"/>
    <w:rsid w:val="0077713A"/>
    <w:rsid w:val="00777446"/>
    <w:rsid w:val="00780F51"/>
    <w:rsid w:val="00781BA0"/>
    <w:rsid w:val="007920EB"/>
    <w:rsid w:val="007C3CF8"/>
    <w:rsid w:val="007C685B"/>
    <w:rsid w:val="007C72A0"/>
    <w:rsid w:val="007D0BD4"/>
    <w:rsid w:val="007F421D"/>
    <w:rsid w:val="007F675A"/>
    <w:rsid w:val="00815269"/>
    <w:rsid w:val="008332E5"/>
    <w:rsid w:val="00841D7F"/>
    <w:rsid w:val="00842FAA"/>
    <w:rsid w:val="00855C6C"/>
    <w:rsid w:val="008640C1"/>
    <w:rsid w:val="008839B8"/>
    <w:rsid w:val="008970DE"/>
    <w:rsid w:val="008A7E12"/>
    <w:rsid w:val="008B4B35"/>
    <w:rsid w:val="008C2DE6"/>
    <w:rsid w:val="008E5DCD"/>
    <w:rsid w:val="008E6687"/>
    <w:rsid w:val="00902B32"/>
    <w:rsid w:val="009125BB"/>
    <w:rsid w:val="00933A46"/>
    <w:rsid w:val="009406D3"/>
    <w:rsid w:val="00944717"/>
    <w:rsid w:val="00952DC4"/>
    <w:rsid w:val="00957E3A"/>
    <w:rsid w:val="00961BD1"/>
    <w:rsid w:val="0096585A"/>
    <w:rsid w:val="0099426B"/>
    <w:rsid w:val="009A04AE"/>
    <w:rsid w:val="009C32EC"/>
    <w:rsid w:val="009F4D82"/>
    <w:rsid w:val="009F72D3"/>
    <w:rsid w:val="00A03509"/>
    <w:rsid w:val="00A27814"/>
    <w:rsid w:val="00A31C81"/>
    <w:rsid w:val="00A453D3"/>
    <w:rsid w:val="00A53BDC"/>
    <w:rsid w:val="00A63BE7"/>
    <w:rsid w:val="00A73746"/>
    <w:rsid w:val="00A80E3F"/>
    <w:rsid w:val="00A86EFF"/>
    <w:rsid w:val="00AA4C46"/>
    <w:rsid w:val="00AD5BB7"/>
    <w:rsid w:val="00AE2C00"/>
    <w:rsid w:val="00AF019A"/>
    <w:rsid w:val="00AF20A7"/>
    <w:rsid w:val="00AF3E96"/>
    <w:rsid w:val="00B13A14"/>
    <w:rsid w:val="00B317E6"/>
    <w:rsid w:val="00B43C98"/>
    <w:rsid w:val="00B51140"/>
    <w:rsid w:val="00B60B2A"/>
    <w:rsid w:val="00B75DFE"/>
    <w:rsid w:val="00B80DC6"/>
    <w:rsid w:val="00BC766B"/>
    <w:rsid w:val="00BE1F08"/>
    <w:rsid w:val="00BF3FAA"/>
    <w:rsid w:val="00C021D4"/>
    <w:rsid w:val="00C26B04"/>
    <w:rsid w:val="00C36099"/>
    <w:rsid w:val="00C36A2D"/>
    <w:rsid w:val="00C40CC0"/>
    <w:rsid w:val="00C4152F"/>
    <w:rsid w:val="00C6396F"/>
    <w:rsid w:val="00C7415F"/>
    <w:rsid w:val="00C75273"/>
    <w:rsid w:val="00C7637D"/>
    <w:rsid w:val="00C97048"/>
    <w:rsid w:val="00CA17F2"/>
    <w:rsid w:val="00CB3DCF"/>
    <w:rsid w:val="00CC190D"/>
    <w:rsid w:val="00CF4410"/>
    <w:rsid w:val="00D149A5"/>
    <w:rsid w:val="00D308CB"/>
    <w:rsid w:val="00D30E4F"/>
    <w:rsid w:val="00D36900"/>
    <w:rsid w:val="00D37B22"/>
    <w:rsid w:val="00D503AB"/>
    <w:rsid w:val="00D516E7"/>
    <w:rsid w:val="00D737A8"/>
    <w:rsid w:val="00D770A1"/>
    <w:rsid w:val="00D82721"/>
    <w:rsid w:val="00D82894"/>
    <w:rsid w:val="00D90B05"/>
    <w:rsid w:val="00DA657F"/>
    <w:rsid w:val="00DB26DD"/>
    <w:rsid w:val="00DD6D98"/>
    <w:rsid w:val="00DE37A4"/>
    <w:rsid w:val="00E02797"/>
    <w:rsid w:val="00E1098A"/>
    <w:rsid w:val="00E21997"/>
    <w:rsid w:val="00E252CA"/>
    <w:rsid w:val="00E44B19"/>
    <w:rsid w:val="00E4718B"/>
    <w:rsid w:val="00E76782"/>
    <w:rsid w:val="00E84E74"/>
    <w:rsid w:val="00EB20CF"/>
    <w:rsid w:val="00EE2915"/>
    <w:rsid w:val="00EE654F"/>
    <w:rsid w:val="00F07BE1"/>
    <w:rsid w:val="00F12795"/>
    <w:rsid w:val="00F473C6"/>
    <w:rsid w:val="00F52D50"/>
    <w:rsid w:val="00F65258"/>
    <w:rsid w:val="00F8009C"/>
    <w:rsid w:val="00F835F6"/>
    <w:rsid w:val="00F90AB3"/>
    <w:rsid w:val="00FA0A6C"/>
    <w:rsid w:val="00FA0CF3"/>
    <w:rsid w:val="00FC6481"/>
    <w:rsid w:val="00FC74F7"/>
    <w:rsid w:val="00FD39C9"/>
    <w:rsid w:val="00FE28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97AE1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F10"/>
    <w:pPr>
      <w:spacing w:line="360" w:lineRule="auto"/>
      <w:jc w:val="both"/>
    </w:pPr>
    <w:rPr>
      <w:rFonts w:ascii="Arial" w:hAnsi="Arial"/>
      <w:lang w:val="en-GB"/>
    </w:rPr>
  </w:style>
  <w:style w:type="paragraph" w:styleId="Heading1">
    <w:name w:val="heading 1"/>
    <w:basedOn w:val="Normal"/>
    <w:next w:val="Normal"/>
    <w:link w:val="Heading1Char"/>
    <w:uiPriority w:val="9"/>
    <w:qFormat/>
    <w:rsid w:val="00037F10"/>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FA0A6C"/>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C75273"/>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FA0A6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A0A6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A0A6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A0A6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A0A6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A0A6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7F10"/>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FA0A6C"/>
    <w:rPr>
      <w:rFonts w:ascii="Times New Roman" w:eastAsiaTheme="majorEastAsia" w:hAnsi="Times New Roman" w:cstheme="majorBidi"/>
      <w:b/>
      <w:color w:val="000000" w:themeColor="text1"/>
      <w:sz w:val="24"/>
      <w:szCs w:val="32"/>
      <w:lang w:val="en-GB"/>
    </w:rPr>
  </w:style>
  <w:style w:type="character" w:customStyle="1" w:styleId="Heading3Char">
    <w:name w:val="Heading 3 Char"/>
    <w:basedOn w:val="DefaultParagraphFont"/>
    <w:link w:val="Heading3"/>
    <w:uiPriority w:val="9"/>
    <w:rsid w:val="00C75273"/>
    <w:rPr>
      <w:rFonts w:ascii="Arial" w:eastAsiaTheme="majorEastAsia" w:hAnsi="Arial" w:cstheme="majorBidi"/>
      <w:b/>
      <w:color w:val="000000" w:themeColor="text1"/>
      <w:szCs w:val="28"/>
      <w:lang w:val="en-GB"/>
    </w:rPr>
  </w:style>
  <w:style w:type="character" w:customStyle="1" w:styleId="Heading4Char">
    <w:name w:val="Heading 4 Char"/>
    <w:basedOn w:val="DefaultParagraphFont"/>
    <w:link w:val="Heading4"/>
    <w:uiPriority w:val="9"/>
    <w:semiHidden/>
    <w:rsid w:val="00FA0A6C"/>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FA0A6C"/>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FA0A6C"/>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FA0A6C"/>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FA0A6C"/>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FA0A6C"/>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FA0A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A6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A0A6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A6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A0A6C"/>
    <w:pPr>
      <w:spacing w:before="160"/>
      <w:jc w:val="center"/>
    </w:pPr>
    <w:rPr>
      <w:i/>
      <w:iCs/>
      <w:color w:val="404040" w:themeColor="text1" w:themeTint="BF"/>
    </w:rPr>
  </w:style>
  <w:style w:type="character" w:customStyle="1" w:styleId="QuoteChar">
    <w:name w:val="Quote Char"/>
    <w:basedOn w:val="DefaultParagraphFont"/>
    <w:link w:val="Quote"/>
    <w:uiPriority w:val="29"/>
    <w:rsid w:val="00FA0A6C"/>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FA0A6C"/>
    <w:pPr>
      <w:ind w:left="720"/>
      <w:contextualSpacing/>
    </w:pPr>
  </w:style>
  <w:style w:type="character" w:styleId="IntenseEmphasis">
    <w:name w:val="Intense Emphasis"/>
    <w:basedOn w:val="DefaultParagraphFont"/>
    <w:uiPriority w:val="21"/>
    <w:qFormat/>
    <w:rsid w:val="00FA0A6C"/>
    <w:rPr>
      <w:i/>
      <w:iCs/>
      <w:color w:val="2F5496" w:themeColor="accent1" w:themeShade="BF"/>
    </w:rPr>
  </w:style>
  <w:style w:type="paragraph" w:styleId="IntenseQuote">
    <w:name w:val="Intense Quote"/>
    <w:basedOn w:val="Normal"/>
    <w:next w:val="Normal"/>
    <w:link w:val="IntenseQuoteChar"/>
    <w:uiPriority w:val="30"/>
    <w:qFormat/>
    <w:rsid w:val="00FA0A6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A0A6C"/>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FA0A6C"/>
    <w:rPr>
      <w:b/>
      <w:bCs/>
      <w:smallCaps/>
      <w:color w:val="2F5496" w:themeColor="accent1" w:themeShade="BF"/>
      <w:spacing w:val="5"/>
    </w:rPr>
  </w:style>
  <w:style w:type="paragraph" w:styleId="Header">
    <w:name w:val="header"/>
    <w:basedOn w:val="Normal"/>
    <w:link w:val="HeaderChar"/>
    <w:uiPriority w:val="99"/>
    <w:unhideWhenUsed/>
    <w:rsid w:val="00FA0A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A6C"/>
    <w:rPr>
      <w:rFonts w:ascii="Times New Roman" w:hAnsi="Times New Roman"/>
      <w:sz w:val="24"/>
      <w:lang w:val="en-GB"/>
    </w:rPr>
  </w:style>
  <w:style w:type="paragraph" w:styleId="Footer">
    <w:name w:val="footer"/>
    <w:basedOn w:val="Normal"/>
    <w:link w:val="FooterChar"/>
    <w:uiPriority w:val="99"/>
    <w:unhideWhenUsed/>
    <w:rsid w:val="00FA0A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A6C"/>
    <w:rPr>
      <w:rFonts w:ascii="Times New Roman" w:hAnsi="Times New Roman"/>
      <w:sz w:val="24"/>
      <w:lang w:val="en-GB"/>
    </w:rPr>
  </w:style>
  <w:style w:type="paragraph" w:styleId="Caption">
    <w:name w:val="caption"/>
    <w:basedOn w:val="Normal"/>
    <w:next w:val="Normal"/>
    <w:uiPriority w:val="35"/>
    <w:unhideWhenUsed/>
    <w:qFormat/>
    <w:rsid w:val="00C75273"/>
    <w:pPr>
      <w:spacing w:after="200"/>
    </w:pPr>
    <w:rPr>
      <w:b/>
      <w:iCs/>
      <w:color w:val="000000" w:themeColor="text1"/>
      <w:szCs w:val="18"/>
    </w:rPr>
  </w:style>
  <w:style w:type="paragraph" w:styleId="NormalWeb">
    <w:name w:val="Normal (Web)"/>
    <w:basedOn w:val="Normal"/>
    <w:uiPriority w:val="99"/>
    <w:unhideWhenUsed/>
    <w:rsid w:val="00A80E3F"/>
    <w:rPr>
      <w:rFonts w:ascii="Times New Roman" w:hAnsi="Times New Roman" w:cs="Times New Roman"/>
      <w:sz w:val="24"/>
      <w:szCs w:val="24"/>
    </w:rPr>
  </w:style>
  <w:style w:type="table" w:styleId="TableGrid">
    <w:name w:val="Table Grid"/>
    <w:basedOn w:val="TableNormal"/>
    <w:uiPriority w:val="39"/>
    <w:rsid w:val="00FE2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7713A"/>
    <w:rPr>
      <w:color w:val="0563C1" w:themeColor="hyperlink"/>
      <w:u w:val="single"/>
    </w:rPr>
  </w:style>
  <w:style w:type="paragraph" w:styleId="TOCHeading">
    <w:name w:val="TOC Heading"/>
    <w:basedOn w:val="Heading1"/>
    <w:next w:val="Normal"/>
    <w:uiPriority w:val="39"/>
    <w:unhideWhenUsed/>
    <w:qFormat/>
    <w:rsid w:val="00E76782"/>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76782"/>
    <w:pPr>
      <w:spacing w:after="100"/>
    </w:pPr>
  </w:style>
  <w:style w:type="paragraph" w:styleId="TOC2">
    <w:name w:val="toc 2"/>
    <w:basedOn w:val="Normal"/>
    <w:next w:val="Normal"/>
    <w:autoRedefine/>
    <w:uiPriority w:val="39"/>
    <w:unhideWhenUsed/>
    <w:rsid w:val="00E76782"/>
    <w:pPr>
      <w:spacing w:after="100"/>
      <w:ind w:left="220"/>
    </w:pPr>
  </w:style>
  <w:style w:type="paragraph" w:styleId="TOC3">
    <w:name w:val="toc 3"/>
    <w:basedOn w:val="Normal"/>
    <w:next w:val="Normal"/>
    <w:autoRedefine/>
    <w:uiPriority w:val="39"/>
    <w:unhideWhenUsed/>
    <w:rsid w:val="00E76782"/>
    <w:pPr>
      <w:spacing w:after="100"/>
      <w:ind w:left="440"/>
    </w:pPr>
  </w:style>
  <w:style w:type="character" w:styleId="UnresolvedMention">
    <w:name w:val="Unresolved Mention"/>
    <w:basedOn w:val="DefaultParagraphFont"/>
    <w:uiPriority w:val="99"/>
    <w:semiHidden/>
    <w:unhideWhenUsed/>
    <w:rsid w:val="000C1D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mentalhealth.org.uk/explore-mental-health/statistics/men-women-statistics" TargetMode="External"/><Relationship Id="rId26" Type="http://schemas.openxmlformats.org/officeDocument/2006/relationships/hyperlink" Target="https://www.towerhamlets.gov.uk/lgnl/health__social_care/Health-and-adult-social-care/Integrated-Commissioning/Evidence-base.aspx" TargetMode="External"/><Relationship Id="rId3" Type="http://schemas.openxmlformats.org/officeDocument/2006/relationships/settings" Target="settings.xml"/><Relationship Id="rId21" Type="http://schemas.openxmlformats.org/officeDocument/2006/relationships/hyperlink" Target="https://www.gov.uk/government/organisations/office-for-health-improvement-and-disparities" TargetMode="Externa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hyperlink" Target="https://bjgp.org/content/bjgp/early/2022/05/12/BJGP.2021.0508.full.pdf" TargetMode="External"/><Relationship Id="rId25" Type="http://schemas.openxmlformats.org/officeDocument/2006/relationships/hyperlink" Target="https://pxjournal.org/journal/vol10/iss2/6/" TargetMode="External"/><Relationship Id="rId2" Type="http://schemas.openxmlformats.org/officeDocument/2006/relationships/styles" Target="styles.xml"/><Relationship Id="rId16" Type="http://schemas.openxmlformats.org/officeDocument/2006/relationships/hyperlink" Target="https://diabetesatlas.org/" TargetMode="External"/><Relationship Id="rId20" Type="http://schemas.openxmlformats.org/officeDocument/2006/relationships/hyperlink" Target="https://digital.nhs.uk/data-and-information/publications/statistical/national-diabetes-audit"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thephmillennial.com/what-is-public-health/" TargetMode="External"/><Relationship Id="rId5" Type="http://schemas.openxmlformats.org/officeDocument/2006/relationships/footnotes" Target="footnotes.xml"/><Relationship Id="rId15" Type="http://schemas.openxmlformats.org/officeDocument/2006/relationships/hyperlink" Target="https://www.diabetes.org.uk/" TargetMode="External"/><Relationship Id="rId23" Type="http://schemas.openxmlformats.org/officeDocument/2006/relationships/hyperlink" Target="https://journals.plos.org/Plosmedicine/article?id=10.1371/journal.pmed.1004177"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digital.nhs.uk/data-and-information/publications/statistical/national-diabetes-audit-ndh-dpp/ndh-dpp-2021-22-detailed-analysis/diabetes-prevention-programm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edia.market.us/mental-health-statistics/" TargetMode="External"/><Relationship Id="rId22" Type="http://schemas.openxmlformats.org/officeDocument/2006/relationships/hyperlink" Target="https://www.britishjournalofnursing.com/content/professional/call-to-action-on-diabetes-care-reaching-communities-facing-health-inequalities-health-inequities-and-deprivation" TargetMode="External"/><Relationship Id="rId27" Type="http://schemas.openxmlformats.org/officeDocument/2006/relationships/hyperlink" Target="https://continuum.aan.com/doi/abs/10.1212/CON.000000000000105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4318</Words>
  <Characters>24614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2026-08-17T21:32:00Z</dcterms:created>
  <dcterms:modified xsi:type="dcterms:W3CDTF">2026-08-17T21:32:00Z</dcterms:modified>
</cp:coreProperties>
</file>