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70026428"/>
        <w:docPartObj>
          <w:docPartGallery w:val="Cover Pages"/>
          <w:docPartUnique/>
        </w:docPartObj>
      </w:sdtPr>
      <w:sdtEndPr>
        <w:rPr>
          <w:rFonts w:cs="Times New Roman"/>
          <w:szCs w:val="24"/>
        </w:rPr>
      </w:sdtEndPr>
      <w:sdtContent>
        <w:p w14:paraId="0B41DA74" w14:textId="724244D8" w:rsidR="0034651A" w:rsidRPr="00467D62" w:rsidRDefault="0034651A" w:rsidP="0034651A">
          <w:pPr>
            <w:jc w:val="center"/>
          </w:pPr>
          <w:r w:rsidRPr="00467D62">
            <w:rPr>
              <w:noProof/>
              <w:lang w:val="en-IN" w:eastAsia="en-IN"/>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467D62" w:rsidRDefault="0034651A"/>
        <w:p w14:paraId="6607D9C6" w14:textId="77777777" w:rsidR="0034651A" w:rsidRPr="00467D62" w:rsidRDefault="0034651A" w:rsidP="00265005">
          <w:pPr>
            <w:jc w:val="right"/>
            <w:rPr>
              <w:rFonts w:cs="Times New Roman"/>
              <w:szCs w:val="24"/>
            </w:rPr>
          </w:pPr>
        </w:p>
        <w:p w14:paraId="2983E7F0" w14:textId="4391CEB9" w:rsidR="0034651A" w:rsidRPr="00467D62" w:rsidRDefault="005B792E" w:rsidP="005B792E">
          <w:pPr>
            <w:jc w:val="center"/>
            <w:rPr>
              <w:rFonts w:cs="Times New Roman"/>
              <w:szCs w:val="24"/>
            </w:rPr>
          </w:pPr>
          <w:r w:rsidRPr="005B792E">
            <w:rPr>
              <w:rFonts w:cs="Times New Roman"/>
              <w:sz w:val="40"/>
              <w:szCs w:val="40"/>
            </w:rPr>
            <w:t>Strategic Management (LCMB7003)</w:t>
          </w:r>
        </w:p>
        <w:p w14:paraId="0D1C3388" w14:textId="77777777" w:rsidR="0034651A" w:rsidRPr="00467D62" w:rsidRDefault="0034651A" w:rsidP="00265005">
          <w:pPr>
            <w:jc w:val="right"/>
            <w:rPr>
              <w:rFonts w:cs="Times New Roman"/>
              <w:szCs w:val="24"/>
            </w:rPr>
          </w:pPr>
        </w:p>
        <w:p w14:paraId="19665703" w14:textId="5B854F43" w:rsidR="00F3023B" w:rsidRPr="00F3023B" w:rsidRDefault="00B60625" w:rsidP="00F3023B">
          <w:pPr>
            <w:jc w:val="center"/>
            <w:rPr>
              <w:rFonts w:ascii="Arial Black" w:hAnsi="Arial Black" w:cs="Times New Roman"/>
              <w:sz w:val="40"/>
              <w:szCs w:val="40"/>
            </w:rPr>
          </w:pPr>
          <w:r>
            <w:rPr>
              <w:rFonts w:ascii="Arial Black" w:hAnsi="Arial Black" w:cs="Times New Roman"/>
              <w:sz w:val="40"/>
              <w:szCs w:val="40"/>
            </w:rPr>
            <w:t xml:space="preserve">Strategic Analysis </w:t>
          </w:r>
          <w:proofErr w:type="gramStart"/>
          <w:r>
            <w:rPr>
              <w:rFonts w:ascii="Arial Black" w:hAnsi="Arial Black" w:cs="Times New Roman"/>
              <w:sz w:val="40"/>
              <w:szCs w:val="40"/>
            </w:rPr>
            <w:t xml:space="preserve">of </w:t>
          </w:r>
          <w:r w:rsidR="001B41B6">
            <w:rPr>
              <w:rFonts w:ascii="Arial Black" w:hAnsi="Arial Black" w:cs="Times New Roman"/>
              <w:sz w:val="40"/>
              <w:szCs w:val="40"/>
            </w:rPr>
            <w:t xml:space="preserve"> </w:t>
          </w:r>
          <w:r w:rsidR="00F3023B">
            <w:rPr>
              <w:rFonts w:ascii="Arial Black" w:hAnsi="Arial Black" w:cs="Times New Roman"/>
              <w:color w:val="FF0000"/>
              <w:sz w:val="40"/>
              <w:szCs w:val="40"/>
            </w:rPr>
            <w:t>Volvo</w:t>
          </w:r>
          <w:proofErr w:type="gramEnd"/>
          <w:r w:rsidR="00E6171C" w:rsidRPr="00B60625">
            <w:rPr>
              <w:rFonts w:ascii="Arial Black" w:hAnsi="Arial Black" w:cs="Times New Roman"/>
              <w:color w:val="FF0000"/>
              <w:sz w:val="40"/>
              <w:szCs w:val="40"/>
            </w:rPr>
            <w:t xml:space="preserve"> </w:t>
          </w:r>
          <w:r w:rsidR="00D3435F" w:rsidRPr="00B60625">
            <w:rPr>
              <w:rFonts w:ascii="Arial Black" w:hAnsi="Arial Black" w:cs="Times New Roman"/>
              <w:color w:val="FF0000"/>
              <w:sz w:val="40"/>
              <w:szCs w:val="40"/>
            </w:rPr>
            <w:t xml:space="preserve"> </w:t>
          </w:r>
        </w:p>
        <w:p w14:paraId="4B7BC557" w14:textId="19AD0A15" w:rsidR="00F3023B" w:rsidRDefault="00F3023B" w:rsidP="00F3023B">
          <w:pPr>
            <w:tabs>
              <w:tab w:val="left" w:pos="2680"/>
            </w:tabs>
            <w:jc w:val="center"/>
            <w:rPr>
              <w:rFonts w:cs="Times New Roman"/>
              <w:szCs w:val="24"/>
            </w:rPr>
          </w:pPr>
          <w:r>
            <w:fldChar w:fldCharType="begin"/>
          </w:r>
          <w:r>
            <w:instrText xml:space="preserve"> INCLUDEPICTURE "https://e7.pngegg.com/pngimages/507/731/png-clipart-ab-volvo-volvo-cars-logo-volvo-text-trademark.png" \* MERGEFORMATINET </w:instrText>
          </w:r>
          <w:r>
            <w:fldChar w:fldCharType="separate"/>
          </w:r>
          <w:r>
            <w:rPr>
              <w:noProof/>
              <w:lang w:val="en-IN" w:eastAsia="en-IN"/>
            </w:rPr>
            <w:drawing>
              <wp:inline distT="0" distB="0" distL="0" distR="0" wp14:anchorId="1E687ACF" wp14:editId="293C0D00">
                <wp:extent cx="1879177" cy="1769158"/>
                <wp:effectExtent l="0" t="0" r="635" b="0"/>
                <wp:docPr id="557529078" name="Picture 4" descr="VOLVO png images | PNGE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OLVO png images | PNGEgg"/>
                        <pic:cNvPicPr>
                          <a:picLocks noChangeAspect="1" noChangeArrowheads="1"/>
                        </pic:cNvPicPr>
                      </pic:nvPicPr>
                      <pic:blipFill rotWithShape="1">
                        <a:blip r:embed="rId10">
                          <a:extLst>
                            <a:ext uri="{28A0092B-C50C-407E-A947-70E740481C1C}">
                              <a14:useLocalDpi xmlns:a14="http://schemas.microsoft.com/office/drawing/2010/main" val="0"/>
                            </a:ext>
                          </a:extLst>
                        </a:blip>
                        <a:srcRect l="26773" t="25100" r="25688" b="22451"/>
                        <a:stretch/>
                      </pic:blipFill>
                      <pic:spPr bwMode="auto">
                        <a:xfrm>
                          <a:off x="0" y="0"/>
                          <a:ext cx="1881595" cy="1771435"/>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2E24282A" w14:textId="3C25A4B5" w:rsidR="001B41B6" w:rsidRDefault="001B41B6" w:rsidP="00265005">
          <w:pPr>
            <w:jc w:val="right"/>
            <w:rPr>
              <w:rFonts w:cs="Times New Roman"/>
              <w:szCs w:val="24"/>
            </w:rPr>
          </w:pPr>
        </w:p>
        <w:p w14:paraId="0B2C783E" w14:textId="440D96C0" w:rsidR="001B41B6" w:rsidRDefault="001B41B6" w:rsidP="00265005">
          <w:pPr>
            <w:jc w:val="right"/>
            <w:rPr>
              <w:rFonts w:cs="Times New Roman"/>
              <w:szCs w:val="24"/>
            </w:rPr>
          </w:pPr>
        </w:p>
        <w:p w14:paraId="2276D3DB" w14:textId="32CE7308" w:rsidR="0034651A" w:rsidRPr="00467D62" w:rsidRDefault="0034651A" w:rsidP="0034651A">
          <w:pPr>
            <w:rPr>
              <w:rFonts w:cs="Times New Roman"/>
              <w:sz w:val="28"/>
              <w:szCs w:val="28"/>
            </w:rPr>
          </w:pPr>
          <w:r w:rsidRPr="00467D62">
            <w:rPr>
              <w:rFonts w:cs="Times New Roman"/>
              <w:sz w:val="28"/>
              <w:szCs w:val="28"/>
            </w:rPr>
            <w:t xml:space="preserve">Student name: </w:t>
          </w:r>
          <w:r w:rsidR="00E666DD">
            <w:rPr>
              <w:rFonts w:cs="Times New Roman"/>
              <w:sz w:val="28"/>
              <w:szCs w:val="28"/>
            </w:rPr>
            <w:t xml:space="preserve">Mohd Mohasin Mohd </w:t>
          </w:r>
          <w:proofErr w:type="spellStart"/>
          <w:r w:rsidR="00E666DD">
            <w:rPr>
              <w:rFonts w:cs="Times New Roman"/>
              <w:sz w:val="28"/>
              <w:szCs w:val="28"/>
            </w:rPr>
            <w:t>Nishar</w:t>
          </w:r>
          <w:proofErr w:type="spellEnd"/>
          <w:r w:rsidR="00E666DD">
            <w:rPr>
              <w:rFonts w:cs="Times New Roman"/>
              <w:sz w:val="28"/>
              <w:szCs w:val="28"/>
            </w:rPr>
            <w:t xml:space="preserve"> Shaikh</w:t>
          </w:r>
          <w:r w:rsidR="00E666DD">
            <w:rPr>
              <w:rFonts w:cs="Times New Roman"/>
              <w:sz w:val="28"/>
              <w:szCs w:val="28"/>
            </w:rPr>
            <w:tab/>
          </w:r>
        </w:p>
        <w:p w14:paraId="43AA32A1" w14:textId="351FCE47" w:rsidR="0034651A" w:rsidRPr="00467D62" w:rsidRDefault="0034651A" w:rsidP="0034651A">
          <w:pPr>
            <w:rPr>
              <w:rFonts w:cs="Times New Roman"/>
              <w:sz w:val="28"/>
              <w:szCs w:val="28"/>
            </w:rPr>
          </w:pPr>
          <w:r w:rsidRPr="00467D62">
            <w:rPr>
              <w:rFonts w:cs="Times New Roman"/>
              <w:sz w:val="28"/>
              <w:szCs w:val="28"/>
            </w:rPr>
            <w:t xml:space="preserve">Student Number: </w:t>
          </w:r>
          <w:r w:rsidR="00E666DD">
            <w:rPr>
              <w:rFonts w:cs="Times New Roman"/>
              <w:sz w:val="28"/>
              <w:szCs w:val="28"/>
            </w:rPr>
            <w:t>2207962</w:t>
          </w:r>
          <w:r w:rsidR="00E666DD">
            <w:rPr>
              <w:rFonts w:cs="Times New Roman"/>
              <w:sz w:val="28"/>
              <w:szCs w:val="28"/>
            </w:rPr>
            <w:tab/>
          </w:r>
        </w:p>
        <w:p w14:paraId="684B439B" w14:textId="3A29D23C" w:rsidR="00DE3072" w:rsidRDefault="00DE3072" w:rsidP="002E6999">
          <w:pPr>
            <w:rPr>
              <w:rFonts w:cs="Times New Roman"/>
              <w:sz w:val="28"/>
              <w:szCs w:val="28"/>
            </w:rPr>
          </w:pPr>
          <w:r w:rsidRPr="00467D62">
            <w:rPr>
              <w:rFonts w:cs="Times New Roman"/>
              <w:sz w:val="28"/>
              <w:szCs w:val="28"/>
            </w:rPr>
            <w:t xml:space="preserve">Lecturer: </w:t>
          </w:r>
          <w:proofErr w:type="spellStart"/>
          <w:r w:rsidR="00E666DD">
            <w:rPr>
              <w:rFonts w:cs="Times New Roman"/>
              <w:sz w:val="28"/>
              <w:szCs w:val="28"/>
            </w:rPr>
            <w:t>Hossein</w:t>
          </w:r>
          <w:proofErr w:type="spellEnd"/>
          <w:r w:rsidR="00E666DD">
            <w:rPr>
              <w:rFonts w:cs="Times New Roman"/>
              <w:sz w:val="28"/>
              <w:szCs w:val="28"/>
            </w:rPr>
            <w:t xml:space="preserve"> </w:t>
          </w:r>
          <w:proofErr w:type="spellStart"/>
          <w:r w:rsidR="00E666DD">
            <w:rPr>
              <w:rFonts w:cs="Times New Roman"/>
              <w:sz w:val="28"/>
              <w:szCs w:val="28"/>
            </w:rPr>
            <w:t>Shokri</w:t>
          </w:r>
          <w:proofErr w:type="spellEnd"/>
        </w:p>
        <w:p w14:paraId="756BE285" w14:textId="69179307" w:rsidR="002E6999" w:rsidRPr="00467D62" w:rsidRDefault="002E6999" w:rsidP="002E6999">
          <w:pPr>
            <w:rPr>
              <w:rFonts w:cs="Times New Roman"/>
              <w:sz w:val="28"/>
              <w:szCs w:val="28"/>
            </w:rPr>
          </w:pPr>
          <w:r>
            <w:rPr>
              <w:rFonts w:cs="Times New Roman"/>
              <w:sz w:val="28"/>
              <w:szCs w:val="28"/>
            </w:rPr>
            <w:t>Word count</w:t>
          </w:r>
          <w:proofErr w:type="gramStart"/>
          <w:r>
            <w:rPr>
              <w:rFonts w:cs="Times New Roman"/>
              <w:sz w:val="28"/>
              <w:szCs w:val="28"/>
            </w:rPr>
            <w:t>:</w:t>
          </w:r>
          <w:r w:rsidR="00E666DD">
            <w:rPr>
              <w:rFonts w:cs="Times New Roman"/>
              <w:sz w:val="28"/>
              <w:szCs w:val="28"/>
            </w:rPr>
            <w:t>5698</w:t>
          </w:r>
          <w:proofErr w:type="gramEnd"/>
          <w:r w:rsidR="00E666DD">
            <w:rPr>
              <w:rFonts w:cs="Times New Roman"/>
              <w:sz w:val="28"/>
              <w:szCs w:val="28"/>
            </w:rPr>
            <w:tab/>
          </w:r>
          <w:r w:rsidR="00E666DD">
            <w:rPr>
              <w:rFonts w:cs="Times New Roman"/>
              <w:sz w:val="28"/>
              <w:szCs w:val="28"/>
            </w:rPr>
            <w:tab/>
          </w:r>
          <w:r w:rsidR="00E666DD">
            <w:rPr>
              <w:rFonts w:cs="Times New Roman"/>
              <w:sz w:val="28"/>
              <w:szCs w:val="28"/>
            </w:rPr>
            <w:tab/>
          </w:r>
          <w:r w:rsidR="00E666DD">
            <w:rPr>
              <w:rFonts w:cs="Times New Roman"/>
              <w:sz w:val="28"/>
              <w:szCs w:val="28"/>
            </w:rPr>
            <w:tab/>
          </w:r>
        </w:p>
        <w:p w14:paraId="748DB1B1" w14:textId="625D992C" w:rsidR="0034651A" w:rsidRDefault="0034651A" w:rsidP="0034651A">
          <w:pPr>
            <w:rPr>
              <w:rFonts w:cs="Times New Roman"/>
              <w:sz w:val="28"/>
              <w:szCs w:val="28"/>
            </w:rPr>
          </w:pPr>
          <w:r w:rsidRPr="00467D62">
            <w:rPr>
              <w:rFonts w:cs="Times New Roman"/>
              <w:sz w:val="28"/>
              <w:szCs w:val="28"/>
            </w:rPr>
            <w:t xml:space="preserve">Submission Date: </w:t>
          </w:r>
          <w:r w:rsidR="00E666DD">
            <w:rPr>
              <w:rFonts w:cs="Times New Roman"/>
              <w:sz w:val="28"/>
              <w:szCs w:val="28"/>
            </w:rPr>
            <w:t>08/05/2023</w:t>
          </w:r>
        </w:p>
        <w:p w14:paraId="14C0FD44" w14:textId="101DD8AA" w:rsidR="00F3023B" w:rsidRDefault="00912F6C" w:rsidP="0034651A">
          <w:pPr>
            <w:rPr>
              <w:rFonts w:cs="Times New Roman"/>
              <w:sz w:val="28"/>
              <w:szCs w:val="28"/>
            </w:rPr>
          </w:pPr>
          <w:r>
            <w:rPr>
              <w:rFonts w:cs="Times New Roman"/>
              <w:sz w:val="28"/>
              <w:szCs w:val="28"/>
            </w:rPr>
            <w:t>Subject Name – Strategic Management</w:t>
          </w:r>
          <w:bookmarkStart w:id="0" w:name="_GoBack"/>
          <w:bookmarkEnd w:id="0"/>
        </w:p>
        <w:p w14:paraId="658E6136" w14:textId="77777777" w:rsidR="00F3023B" w:rsidRDefault="00F3023B" w:rsidP="0034651A">
          <w:pPr>
            <w:rPr>
              <w:rFonts w:cs="Times New Roman"/>
              <w:sz w:val="28"/>
              <w:szCs w:val="28"/>
            </w:rPr>
          </w:pPr>
        </w:p>
        <w:p w14:paraId="4A9305E3" w14:textId="77777777" w:rsidR="00F3023B" w:rsidRPr="00467D62" w:rsidRDefault="00F3023B" w:rsidP="0034651A">
          <w:pPr>
            <w:rPr>
              <w:rFonts w:cs="Times New Roman"/>
              <w:sz w:val="28"/>
              <w:szCs w:val="28"/>
            </w:rPr>
          </w:pP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467D62" w:rsidRDefault="007F19BE" w:rsidP="00927F56">
              <w:pPr>
                <w:pStyle w:val="TOCHeading"/>
                <w:rPr>
                  <w:rStyle w:val="Heading1Char"/>
                </w:rPr>
              </w:pPr>
              <w:r w:rsidRPr="00467D62">
                <w:rPr>
                  <w:rStyle w:val="Heading1Char"/>
                </w:rPr>
                <w:t>Table of Contents</w:t>
              </w:r>
            </w:p>
            <w:p w14:paraId="07C3E722" w14:textId="775FC7A6" w:rsidR="00765D02" w:rsidRDefault="004165E8">
              <w:pPr>
                <w:pStyle w:val="TOC1"/>
                <w:tabs>
                  <w:tab w:val="right" w:leader="dot" w:pos="9016"/>
                </w:tabs>
                <w:rPr>
                  <w:rFonts w:asciiTheme="minorHAnsi" w:eastAsiaTheme="minorEastAsia" w:hAnsiTheme="minorHAnsi"/>
                  <w:noProof/>
                  <w:szCs w:val="24"/>
                  <w:lang w:eastAsia="en-GB"/>
                </w:rPr>
              </w:pPr>
              <w:r>
                <w:fldChar w:fldCharType="begin"/>
              </w:r>
              <w:r>
                <w:instrText xml:space="preserve"> TOC \o "1-4" \h \z \u </w:instrText>
              </w:r>
              <w:r>
                <w:fldChar w:fldCharType="separate"/>
              </w:r>
              <w:hyperlink w:anchor="_Toc133004811" w:history="1">
                <w:r w:rsidR="00765D02" w:rsidRPr="004539AC">
                  <w:rPr>
                    <w:rStyle w:val="Hyperlink"/>
                    <w:noProof/>
                  </w:rPr>
                  <w:t>Introduction</w:t>
                </w:r>
                <w:r w:rsidR="00765D02">
                  <w:rPr>
                    <w:noProof/>
                    <w:webHidden/>
                  </w:rPr>
                  <w:tab/>
                </w:r>
                <w:r w:rsidR="00765D02">
                  <w:rPr>
                    <w:noProof/>
                    <w:webHidden/>
                  </w:rPr>
                  <w:fldChar w:fldCharType="begin"/>
                </w:r>
                <w:r w:rsidR="00765D02">
                  <w:rPr>
                    <w:noProof/>
                    <w:webHidden/>
                  </w:rPr>
                  <w:instrText xml:space="preserve"> PAGEREF _Toc133004811 \h </w:instrText>
                </w:r>
                <w:r w:rsidR="00765D02">
                  <w:rPr>
                    <w:noProof/>
                    <w:webHidden/>
                  </w:rPr>
                </w:r>
                <w:r w:rsidR="00765D02">
                  <w:rPr>
                    <w:noProof/>
                    <w:webHidden/>
                  </w:rPr>
                  <w:fldChar w:fldCharType="separate"/>
                </w:r>
                <w:r w:rsidR="00765D02">
                  <w:rPr>
                    <w:noProof/>
                    <w:webHidden/>
                  </w:rPr>
                  <w:t>2</w:t>
                </w:r>
                <w:r w:rsidR="00765D02">
                  <w:rPr>
                    <w:noProof/>
                    <w:webHidden/>
                  </w:rPr>
                  <w:fldChar w:fldCharType="end"/>
                </w:r>
              </w:hyperlink>
            </w:p>
            <w:p w14:paraId="0186A79F" w14:textId="2634598D" w:rsidR="00765D02" w:rsidRDefault="00AC251D">
              <w:pPr>
                <w:pStyle w:val="TOC1"/>
                <w:tabs>
                  <w:tab w:val="right" w:leader="dot" w:pos="9016"/>
                </w:tabs>
                <w:rPr>
                  <w:rFonts w:asciiTheme="minorHAnsi" w:eastAsiaTheme="minorEastAsia" w:hAnsiTheme="minorHAnsi"/>
                  <w:noProof/>
                  <w:szCs w:val="24"/>
                  <w:lang w:eastAsia="en-GB"/>
                </w:rPr>
              </w:pPr>
              <w:hyperlink w:anchor="_Toc133004812" w:history="1">
                <w:r w:rsidR="00765D02" w:rsidRPr="004539AC">
                  <w:rPr>
                    <w:rStyle w:val="Hyperlink"/>
                    <w:noProof/>
                  </w:rPr>
                  <w:t>Volvo’s Background</w:t>
                </w:r>
                <w:r w:rsidR="00765D02">
                  <w:rPr>
                    <w:noProof/>
                    <w:webHidden/>
                  </w:rPr>
                  <w:tab/>
                </w:r>
                <w:r w:rsidR="00765D02">
                  <w:rPr>
                    <w:noProof/>
                    <w:webHidden/>
                  </w:rPr>
                  <w:fldChar w:fldCharType="begin"/>
                </w:r>
                <w:r w:rsidR="00765D02">
                  <w:rPr>
                    <w:noProof/>
                    <w:webHidden/>
                  </w:rPr>
                  <w:instrText xml:space="preserve"> PAGEREF _Toc133004812 \h </w:instrText>
                </w:r>
                <w:r w:rsidR="00765D02">
                  <w:rPr>
                    <w:noProof/>
                    <w:webHidden/>
                  </w:rPr>
                </w:r>
                <w:r w:rsidR="00765D02">
                  <w:rPr>
                    <w:noProof/>
                    <w:webHidden/>
                  </w:rPr>
                  <w:fldChar w:fldCharType="separate"/>
                </w:r>
                <w:r w:rsidR="00765D02">
                  <w:rPr>
                    <w:noProof/>
                    <w:webHidden/>
                  </w:rPr>
                  <w:t>2</w:t>
                </w:r>
                <w:r w:rsidR="00765D02">
                  <w:rPr>
                    <w:noProof/>
                    <w:webHidden/>
                  </w:rPr>
                  <w:fldChar w:fldCharType="end"/>
                </w:r>
              </w:hyperlink>
            </w:p>
            <w:p w14:paraId="25D92EF1" w14:textId="2F1D2D88" w:rsidR="00765D02" w:rsidRDefault="00AC251D">
              <w:pPr>
                <w:pStyle w:val="TOC2"/>
                <w:tabs>
                  <w:tab w:val="right" w:leader="dot" w:pos="9016"/>
                </w:tabs>
                <w:rPr>
                  <w:rFonts w:asciiTheme="minorHAnsi" w:eastAsiaTheme="minorEastAsia" w:hAnsiTheme="minorHAnsi"/>
                  <w:noProof/>
                  <w:szCs w:val="24"/>
                  <w:lang w:eastAsia="en-GB"/>
                </w:rPr>
              </w:pPr>
              <w:hyperlink w:anchor="_Toc133004813" w:history="1">
                <w:r w:rsidR="00503B78">
                  <w:rPr>
                    <w:rStyle w:val="Hyperlink"/>
                    <w:noProof/>
                  </w:rPr>
                  <w:t>Volvo</w:t>
                </w:r>
                <w:r w:rsidR="00765D02" w:rsidRPr="004539AC">
                  <w:rPr>
                    <w:rStyle w:val="Hyperlink"/>
                    <w:noProof/>
                  </w:rPr>
                  <w:t>’s Mission and Objectives</w:t>
                </w:r>
                <w:r w:rsidR="00765D02">
                  <w:rPr>
                    <w:noProof/>
                    <w:webHidden/>
                  </w:rPr>
                  <w:tab/>
                </w:r>
                <w:r w:rsidR="00765D02">
                  <w:rPr>
                    <w:noProof/>
                    <w:webHidden/>
                  </w:rPr>
                  <w:fldChar w:fldCharType="begin"/>
                </w:r>
                <w:r w:rsidR="00765D02">
                  <w:rPr>
                    <w:noProof/>
                    <w:webHidden/>
                  </w:rPr>
                  <w:instrText xml:space="preserve"> PAGEREF _Toc133004813 \h </w:instrText>
                </w:r>
                <w:r w:rsidR="00765D02">
                  <w:rPr>
                    <w:noProof/>
                    <w:webHidden/>
                  </w:rPr>
                </w:r>
                <w:r w:rsidR="00765D02">
                  <w:rPr>
                    <w:noProof/>
                    <w:webHidden/>
                  </w:rPr>
                  <w:fldChar w:fldCharType="separate"/>
                </w:r>
                <w:r w:rsidR="00765D02">
                  <w:rPr>
                    <w:noProof/>
                    <w:webHidden/>
                  </w:rPr>
                  <w:t>3</w:t>
                </w:r>
                <w:r w:rsidR="00765D02">
                  <w:rPr>
                    <w:noProof/>
                    <w:webHidden/>
                  </w:rPr>
                  <w:fldChar w:fldCharType="end"/>
                </w:r>
              </w:hyperlink>
            </w:p>
            <w:p w14:paraId="17EAA587" w14:textId="149AC9A1" w:rsidR="00765D02" w:rsidRDefault="00AC251D">
              <w:pPr>
                <w:pStyle w:val="TOC1"/>
                <w:tabs>
                  <w:tab w:val="right" w:leader="dot" w:pos="9016"/>
                </w:tabs>
                <w:rPr>
                  <w:rFonts w:asciiTheme="minorHAnsi" w:eastAsiaTheme="minorEastAsia" w:hAnsiTheme="minorHAnsi"/>
                  <w:noProof/>
                  <w:szCs w:val="24"/>
                  <w:lang w:eastAsia="en-GB"/>
                </w:rPr>
              </w:pPr>
              <w:hyperlink w:anchor="_Toc133004814" w:history="1">
                <w:r w:rsidR="00765D02" w:rsidRPr="004539AC">
                  <w:rPr>
                    <w:rStyle w:val="Hyperlink"/>
                    <w:noProof/>
                  </w:rPr>
                  <w:t>Macro-Environment Analysis</w:t>
                </w:r>
                <w:r w:rsidR="00765D02">
                  <w:rPr>
                    <w:noProof/>
                    <w:webHidden/>
                  </w:rPr>
                  <w:tab/>
                </w:r>
                <w:r w:rsidR="00765D02">
                  <w:rPr>
                    <w:noProof/>
                    <w:webHidden/>
                  </w:rPr>
                  <w:fldChar w:fldCharType="begin"/>
                </w:r>
                <w:r w:rsidR="00765D02">
                  <w:rPr>
                    <w:noProof/>
                    <w:webHidden/>
                  </w:rPr>
                  <w:instrText xml:space="preserve"> PAGEREF _Toc133004814 \h </w:instrText>
                </w:r>
                <w:r w:rsidR="00765D02">
                  <w:rPr>
                    <w:noProof/>
                    <w:webHidden/>
                  </w:rPr>
                </w:r>
                <w:r w:rsidR="00765D02">
                  <w:rPr>
                    <w:noProof/>
                    <w:webHidden/>
                  </w:rPr>
                  <w:fldChar w:fldCharType="separate"/>
                </w:r>
                <w:r w:rsidR="00765D02">
                  <w:rPr>
                    <w:noProof/>
                    <w:webHidden/>
                  </w:rPr>
                  <w:t>4</w:t>
                </w:r>
                <w:r w:rsidR="00765D02">
                  <w:rPr>
                    <w:noProof/>
                    <w:webHidden/>
                  </w:rPr>
                  <w:fldChar w:fldCharType="end"/>
                </w:r>
              </w:hyperlink>
            </w:p>
            <w:p w14:paraId="1FDCE015" w14:textId="044990E2" w:rsidR="00765D02" w:rsidRDefault="00AC251D">
              <w:pPr>
                <w:pStyle w:val="TOC2"/>
                <w:tabs>
                  <w:tab w:val="right" w:leader="dot" w:pos="9016"/>
                </w:tabs>
                <w:rPr>
                  <w:rFonts w:asciiTheme="minorHAnsi" w:eastAsiaTheme="minorEastAsia" w:hAnsiTheme="minorHAnsi"/>
                  <w:noProof/>
                  <w:szCs w:val="24"/>
                  <w:lang w:eastAsia="en-GB"/>
                </w:rPr>
              </w:pPr>
              <w:hyperlink w:anchor="_Toc133004815" w:history="1">
                <w:r w:rsidR="00765D02" w:rsidRPr="004539AC">
                  <w:rPr>
                    <w:rStyle w:val="Hyperlink"/>
                    <w:noProof/>
                  </w:rPr>
                  <w:t>PESTEL Analysis</w:t>
                </w:r>
                <w:r w:rsidR="00765D02">
                  <w:rPr>
                    <w:noProof/>
                    <w:webHidden/>
                  </w:rPr>
                  <w:tab/>
                </w:r>
                <w:r w:rsidR="00765D02">
                  <w:rPr>
                    <w:noProof/>
                    <w:webHidden/>
                  </w:rPr>
                  <w:fldChar w:fldCharType="begin"/>
                </w:r>
                <w:r w:rsidR="00765D02">
                  <w:rPr>
                    <w:noProof/>
                    <w:webHidden/>
                  </w:rPr>
                  <w:instrText xml:space="preserve"> PAGEREF _Toc133004815 \h </w:instrText>
                </w:r>
                <w:r w:rsidR="00765D02">
                  <w:rPr>
                    <w:noProof/>
                    <w:webHidden/>
                  </w:rPr>
                </w:r>
                <w:r w:rsidR="00765D02">
                  <w:rPr>
                    <w:noProof/>
                    <w:webHidden/>
                  </w:rPr>
                  <w:fldChar w:fldCharType="separate"/>
                </w:r>
                <w:r w:rsidR="00765D02">
                  <w:rPr>
                    <w:noProof/>
                    <w:webHidden/>
                  </w:rPr>
                  <w:t>4</w:t>
                </w:r>
                <w:r w:rsidR="00765D02">
                  <w:rPr>
                    <w:noProof/>
                    <w:webHidden/>
                  </w:rPr>
                  <w:fldChar w:fldCharType="end"/>
                </w:r>
              </w:hyperlink>
            </w:p>
            <w:p w14:paraId="778D5204" w14:textId="0180CC58" w:rsidR="00765D02" w:rsidRDefault="00AC251D">
              <w:pPr>
                <w:pStyle w:val="TOC1"/>
                <w:tabs>
                  <w:tab w:val="right" w:leader="dot" w:pos="9016"/>
                </w:tabs>
                <w:rPr>
                  <w:rFonts w:asciiTheme="minorHAnsi" w:eastAsiaTheme="minorEastAsia" w:hAnsiTheme="minorHAnsi"/>
                  <w:noProof/>
                  <w:szCs w:val="24"/>
                  <w:lang w:eastAsia="en-GB"/>
                </w:rPr>
              </w:pPr>
              <w:hyperlink w:anchor="_Toc133004816" w:history="1">
                <w:r w:rsidR="00765D02" w:rsidRPr="004539AC">
                  <w:rPr>
                    <w:rStyle w:val="Hyperlink"/>
                    <w:noProof/>
                  </w:rPr>
                  <w:t>Micro-Environment Analysis</w:t>
                </w:r>
                <w:r w:rsidR="00765D02">
                  <w:rPr>
                    <w:noProof/>
                    <w:webHidden/>
                  </w:rPr>
                  <w:tab/>
                </w:r>
                <w:r w:rsidR="00765D02">
                  <w:rPr>
                    <w:noProof/>
                    <w:webHidden/>
                  </w:rPr>
                  <w:fldChar w:fldCharType="begin"/>
                </w:r>
                <w:r w:rsidR="00765D02">
                  <w:rPr>
                    <w:noProof/>
                    <w:webHidden/>
                  </w:rPr>
                  <w:instrText xml:space="preserve"> PAGEREF _Toc133004816 \h </w:instrText>
                </w:r>
                <w:r w:rsidR="00765D02">
                  <w:rPr>
                    <w:noProof/>
                    <w:webHidden/>
                  </w:rPr>
                </w:r>
                <w:r w:rsidR="00765D02">
                  <w:rPr>
                    <w:noProof/>
                    <w:webHidden/>
                  </w:rPr>
                  <w:fldChar w:fldCharType="separate"/>
                </w:r>
                <w:r w:rsidR="00765D02">
                  <w:rPr>
                    <w:noProof/>
                    <w:webHidden/>
                  </w:rPr>
                  <w:t>5</w:t>
                </w:r>
                <w:r w:rsidR="00765D02">
                  <w:rPr>
                    <w:noProof/>
                    <w:webHidden/>
                  </w:rPr>
                  <w:fldChar w:fldCharType="end"/>
                </w:r>
              </w:hyperlink>
            </w:p>
            <w:p w14:paraId="0390577C" w14:textId="3B4D6EDA" w:rsidR="00765D02" w:rsidRDefault="00AC251D">
              <w:pPr>
                <w:pStyle w:val="TOC2"/>
                <w:tabs>
                  <w:tab w:val="right" w:leader="dot" w:pos="9016"/>
                </w:tabs>
                <w:rPr>
                  <w:rFonts w:asciiTheme="minorHAnsi" w:eastAsiaTheme="minorEastAsia" w:hAnsiTheme="minorHAnsi"/>
                  <w:noProof/>
                  <w:szCs w:val="24"/>
                  <w:lang w:eastAsia="en-GB"/>
                </w:rPr>
              </w:pPr>
              <w:hyperlink w:anchor="_Toc133004817" w:history="1">
                <w:r w:rsidR="00765D02" w:rsidRPr="004539AC">
                  <w:rPr>
                    <w:rStyle w:val="Hyperlink"/>
                    <w:noProof/>
                  </w:rPr>
                  <w:t>Industry Life Cycle</w:t>
                </w:r>
                <w:r w:rsidR="00765D02">
                  <w:rPr>
                    <w:noProof/>
                    <w:webHidden/>
                  </w:rPr>
                  <w:tab/>
                </w:r>
                <w:r w:rsidR="00765D02">
                  <w:rPr>
                    <w:noProof/>
                    <w:webHidden/>
                  </w:rPr>
                  <w:fldChar w:fldCharType="begin"/>
                </w:r>
                <w:r w:rsidR="00765D02">
                  <w:rPr>
                    <w:noProof/>
                    <w:webHidden/>
                  </w:rPr>
                  <w:instrText xml:space="preserve"> PAGEREF _Toc133004817 \h </w:instrText>
                </w:r>
                <w:r w:rsidR="00765D02">
                  <w:rPr>
                    <w:noProof/>
                    <w:webHidden/>
                  </w:rPr>
                </w:r>
                <w:r w:rsidR="00765D02">
                  <w:rPr>
                    <w:noProof/>
                    <w:webHidden/>
                  </w:rPr>
                  <w:fldChar w:fldCharType="separate"/>
                </w:r>
                <w:r w:rsidR="00765D02">
                  <w:rPr>
                    <w:noProof/>
                    <w:webHidden/>
                  </w:rPr>
                  <w:t>6</w:t>
                </w:r>
                <w:r w:rsidR="00765D02">
                  <w:rPr>
                    <w:noProof/>
                    <w:webHidden/>
                  </w:rPr>
                  <w:fldChar w:fldCharType="end"/>
                </w:r>
              </w:hyperlink>
            </w:p>
            <w:p w14:paraId="5378DAD4" w14:textId="5F749D61" w:rsidR="00765D02" w:rsidRDefault="00AC251D">
              <w:pPr>
                <w:pStyle w:val="TOC2"/>
                <w:tabs>
                  <w:tab w:val="right" w:leader="dot" w:pos="9016"/>
                </w:tabs>
                <w:rPr>
                  <w:rFonts w:asciiTheme="minorHAnsi" w:eastAsiaTheme="minorEastAsia" w:hAnsiTheme="minorHAnsi"/>
                  <w:noProof/>
                  <w:szCs w:val="24"/>
                  <w:lang w:eastAsia="en-GB"/>
                </w:rPr>
              </w:pPr>
              <w:hyperlink w:anchor="_Toc133004818" w:history="1">
                <w:r w:rsidR="00765D02" w:rsidRPr="004539AC">
                  <w:rPr>
                    <w:rStyle w:val="Hyperlink"/>
                    <w:noProof/>
                  </w:rPr>
                  <w:t>Porter’s Industry Five Forces Analysis</w:t>
                </w:r>
                <w:r w:rsidR="00765D02">
                  <w:rPr>
                    <w:noProof/>
                    <w:webHidden/>
                  </w:rPr>
                  <w:tab/>
                </w:r>
                <w:r w:rsidR="00765D02">
                  <w:rPr>
                    <w:noProof/>
                    <w:webHidden/>
                  </w:rPr>
                  <w:fldChar w:fldCharType="begin"/>
                </w:r>
                <w:r w:rsidR="00765D02">
                  <w:rPr>
                    <w:noProof/>
                    <w:webHidden/>
                  </w:rPr>
                  <w:instrText xml:space="preserve"> PAGEREF _Toc133004818 \h </w:instrText>
                </w:r>
                <w:r w:rsidR="00765D02">
                  <w:rPr>
                    <w:noProof/>
                    <w:webHidden/>
                  </w:rPr>
                </w:r>
                <w:r w:rsidR="00765D02">
                  <w:rPr>
                    <w:noProof/>
                    <w:webHidden/>
                  </w:rPr>
                  <w:fldChar w:fldCharType="separate"/>
                </w:r>
                <w:r w:rsidR="00765D02">
                  <w:rPr>
                    <w:noProof/>
                    <w:webHidden/>
                  </w:rPr>
                  <w:t>7</w:t>
                </w:r>
                <w:r w:rsidR="00765D02">
                  <w:rPr>
                    <w:noProof/>
                    <w:webHidden/>
                  </w:rPr>
                  <w:fldChar w:fldCharType="end"/>
                </w:r>
              </w:hyperlink>
            </w:p>
            <w:p w14:paraId="5E6FEC5A" w14:textId="7B3826B8" w:rsidR="00765D02" w:rsidRDefault="00AC251D">
              <w:pPr>
                <w:pStyle w:val="TOC1"/>
                <w:tabs>
                  <w:tab w:val="right" w:leader="dot" w:pos="9016"/>
                </w:tabs>
                <w:rPr>
                  <w:rFonts w:asciiTheme="minorHAnsi" w:eastAsiaTheme="minorEastAsia" w:hAnsiTheme="minorHAnsi"/>
                  <w:noProof/>
                  <w:szCs w:val="24"/>
                  <w:lang w:eastAsia="en-GB"/>
                </w:rPr>
              </w:pPr>
              <w:hyperlink w:anchor="_Toc133004819" w:history="1">
                <w:r w:rsidR="00765D02" w:rsidRPr="004539AC">
                  <w:rPr>
                    <w:rStyle w:val="Hyperlink"/>
                    <w:noProof/>
                  </w:rPr>
                  <w:t>Internal Analysis</w:t>
                </w:r>
                <w:r w:rsidR="00765D02">
                  <w:rPr>
                    <w:noProof/>
                    <w:webHidden/>
                  </w:rPr>
                  <w:tab/>
                </w:r>
                <w:r w:rsidR="00765D02">
                  <w:rPr>
                    <w:noProof/>
                    <w:webHidden/>
                  </w:rPr>
                  <w:fldChar w:fldCharType="begin"/>
                </w:r>
                <w:r w:rsidR="00765D02">
                  <w:rPr>
                    <w:noProof/>
                    <w:webHidden/>
                  </w:rPr>
                  <w:instrText xml:space="preserve"> PAGEREF _Toc133004819 \h </w:instrText>
                </w:r>
                <w:r w:rsidR="00765D02">
                  <w:rPr>
                    <w:noProof/>
                    <w:webHidden/>
                  </w:rPr>
                </w:r>
                <w:r w:rsidR="00765D02">
                  <w:rPr>
                    <w:noProof/>
                    <w:webHidden/>
                  </w:rPr>
                  <w:fldChar w:fldCharType="separate"/>
                </w:r>
                <w:r w:rsidR="00765D02">
                  <w:rPr>
                    <w:noProof/>
                    <w:webHidden/>
                  </w:rPr>
                  <w:t>9</w:t>
                </w:r>
                <w:r w:rsidR="00765D02">
                  <w:rPr>
                    <w:noProof/>
                    <w:webHidden/>
                  </w:rPr>
                  <w:fldChar w:fldCharType="end"/>
                </w:r>
              </w:hyperlink>
            </w:p>
            <w:p w14:paraId="06CB23C6" w14:textId="22F378D4" w:rsidR="00765D02" w:rsidRDefault="00AC251D">
              <w:pPr>
                <w:pStyle w:val="TOC2"/>
                <w:tabs>
                  <w:tab w:val="right" w:leader="dot" w:pos="9016"/>
                </w:tabs>
                <w:rPr>
                  <w:rFonts w:asciiTheme="minorHAnsi" w:eastAsiaTheme="minorEastAsia" w:hAnsiTheme="minorHAnsi"/>
                  <w:noProof/>
                  <w:szCs w:val="24"/>
                  <w:lang w:eastAsia="en-GB"/>
                </w:rPr>
              </w:pPr>
              <w:hyperlink w:anchor="_Toc133004820" w:history="1">
                <w:r w:rsidR="00765D02" w:rsidRPr="004539AC">
                  <w:rPr>
                    <w:rStyle w:val="Hyperlink"/>
                    <w:noProof/>
                  </w:rPr>
                  <w:t>Volvo’s Strategic Resources and Capabilities</w:t>
                </w:r>
                <w:r w:rsidR="00765D02">
                  <w:rPr>
                    <w:noProof/>
                    <w:webHidden/>
                  </w:rPr>
                  <w:tab/>
                </w:r>
                <w:r w:rsidR="00765D02">
                  <w:rPr>
                    <w:noProof/>
                    <w:webHidden/>
                  </w:rPr>
                  <w:fldChar w:fldCharType="begin"/>
                </w:r>
                <w:r w:rsidR="00765D02">
                  <w:rPr>
                    <w:noProof/>
                    <w:webHidden/>
                  </w:rPr>
                  <w:instrText xml:space="preserve"> PAGEREF _Toc133004820 \h </w:instrText>
                </w:r>
                <w:r w:rsidR="00765D02">
                  <w:rPr>
                    <w:noProof/>
                    <w:webHidden/>
                  </w:rPr>
                </w:r>
                <w:r w:rsidR="00765D02">
                  <w:rPr>
                    <w:noProof/>
                    <w:webHidden/>
                  </w:rPr>
                  <w:fldChar w:fldCharType="separate"/>
                </w:r>
                <w:r w:rsidR="00765D02">
                  <w:rPr>
                    <w:noProof/>
                    <w:webHidden/>
                  </w:rPr>
                  <w:t>9</w:t>
                </w:r>
                <w:r w:rsidR="00765D02">
                  <w:rPr>
                    <w:noProof/>
                    <w:webHidden/>
                  </w:rPr>
                  <w:fldChar w:fldCharType="end"/>
                </w:r>
              </w:hyperlink>
            </w:p>
            <w:p w14:paraId="3A2805B2" w14:textId="1F389D35" w:rsidR="00765D02" w:rsidRDefault="00AC251D">
              <w:pPr>
                <w:pStyle w:val="TOC2"/>
                <w:tabs>
                  <w:tab w:val="right" w:leader="dot" w:pos="9016"/>
                </w:tabs>
                <w:rPr>
                  <w:rFonts w:asciiTheme="minorHAnsi" w:eastAsiaTheme="minorEastAsia" w:hAnsiTheme="minorHAnsi"/>
                  <w:noProof/>
                  <w:szCs w:val="24"/>
                  <w:lang w:eastAsia="en-GB"/>
                </w:rPr>
              </w:pPr>
              <w:hyperlink w:anchor="_Toc133004821" w:history="1">
                <w:r w:rsidR="00765D02" w:rsidRPr="004539AC">
                  <w:rPr>
                    <w:rStyle w:val="Hyperlink"/>
                    <w:noProof/>
                  </w:rPr>
                  <w:t>Value Chain Analysis</w:t>
                </w:r>
                <w:r w:rsidR="00765D02">
                  <w:rPr>
                    <w:noProof/>
                    <w:webHidden/>
                  </w:rPr>
                  <w:tab/>
                </w:r>
                <w:r w:rsidR="00765D02">
                  <w:rPr>
                    <w:noProof/>
                    <w:webHidden/>
                  </w:rPr>
                  <w:fldChar w:fldCharType="begin"/>
                </w:r>
                <w:r w:rsidR="00765D02">
                  <w:rPr>
                    <w:noProof/>
                    <w:webHidden/>
                  </w:rPr>
                  <w:instrText xml:space="preserve"> PAGEREF _Toc133004821 \h </w:instrText>
                </w:r>
                <w:r w:rsidR="00765D02">
                  <w:rPr>
                    <w:noProof/>
                    <w:webHidden/>
                  </w:rPr>
                </w:r>
                <w:r w:rsidR="00765D02">
                  <w:rPr>
                    <w:noProof/>
                    <w:webHidden/>
                  </w:rPr>
                  <w:fldChar w:fldCharType="separate"/>
                </w:r>
                <w:r w:rsidR="00765D02">
                  <w:rPr>
                    <w:noProof/>
                    <w:webHidden/>
                  </w:rPr>
                  <w:t>10</w:t>
                </w:r>
                <w:r w:rsidR="00765D02">
                  <w:rPr>
                    <w:noProof/>
                    <w:webHidden/>
                  </w:rPr>
                  <w:fldChar w:fldCharType="end"/>
                </w:r>
              </w:hyperlink>
            </w:p>
            <w:p w14:paraId="2C6F624B" w14:textId="4B7C4A93" w:rsidR="00765D02" w:rsidRDefault="00AC251D">
              <w:pPr>
                <w:pStyle w:val="TOC3"/>
                <w:tabs>
                  <w:tab w:val="right" w:leader="dot" w:pos="9016"/>
                </w:tabs>
                <w:rPr>
                  <w:rFonts w:asciiTheme="minorHAnsi" w:eastAsiaTheme="minorEastAsia" w:hAnsiTheme="minorHAnsi"/>
                  <w:noProof/>
                  <w:szCs w:val="24"/>
                  <w:lang w:eastAsia="en-GB"/>
                </w:rPr>
              </w:pPr>
              <w:hyperlink w:anchor="_Toc133004822" w:history="1">
                <w:r w:rsidR="00765D02" w:rsidRPr="004539AC">
                  <w:rPr>
                    <w:rStyle w:val="Hyperlink"/>
                    <w:noProof/>
                  </w:rPr>
                  <w:t>Primary Activities</w:t>
                </w:r>
                <w:r w:rsidR="00765D02">
                  <w:rPr>
                    <w:noProof/>
                    <w:webHidden/>
                  </w:rPr>
                  <w:tab/>
                </w:r>
                <w:r w:rsidR="00765D02">
                  <w:rPr>
                    <w:noProof/>
                    <w:webHidden/>
                  </w:rPr>
                  <w:fldChar w:fldCharType="begin"/>
                </w:r>
                <w:r w:rsidR="00765D02">
                  <w:rPr>
                    <w:noProof/>
                    <w:webHidden/>
                  </w:rPr>
                  <w:instrText xml:space="preserve"> PAGEREF _Toc133004822 \h </w:instrText>
                </w:r>
                <w:r w:rsidR="00765D02">
                  <w:rPr>
                    <w:noProof/>
                    <w:webHidden/>
                  </w:rPr>
                </w:r>
                <w:r w:rsidR="00765D02">
                  <w:rPr>
                    <w:noProof/>
                    <w:webHidden/>
                  </w:rPr>
                  <w:fldChar w:fldCharType="separate"/>
                </w:r>
                <w:r w:rsidR="00765D02">
                  <w:rPr>
                    <w:noProof/>
                    <w:webHidden/>
                  </w:rPr>
                  <w:t>10</w:t>
                </w:r>
                <w:r w:rsidR="00765D02">
                  <w:rPr>
                    <w:noProof/>
                    <w:webHidden/>
                  </w:rPr>
                  <w:fldChar w:fldCharType="end"/>
                </w:r>
              </w:hyperlink>
            </w:p>
            <w:p w14:paraId="481AAEE9" w14:textId="0BCDC3F4" w:rsidR="00765D02" w:rsidRDefault="00AC251D">
              <w:pPr>
                <w:pStyle w:val="TOC3"/>
                <w:tabs>
                  <w:tab w:val="right" w:leader="dot" w:pos="9016"/>
                </w:tabs>
                <w:rPr>
                  <w:rFonts w:asciiTheme="minorHAnsi" w:eastAsiaTheme="minorEastAsia" w:hAnsiTheme="minorHAnsi"/>
                  <w:noProof/>
                  <w:szCs w:val="24"/>
                  <w:lang w:eastAsia="en-GB"/>
                </w:rPr>
              </w:pPr>
              <w:hyperlink w:anchor="_Toc133004823" w:history="1">
                <w:r w:rsidR="00765D02" w:rsidRPr="004539AC">
                  <w:rPr>
                    <w:rStyle w:val="Hyperlink"/>
                    <w:noProof/>
                  </w:rPr>
                  <w:t>Secondary Activities</w:t>
                </w:r>
                <w:r w:rsidR="00765D02">
                  <w:rPr>
                    <w:noProof/>
                    <w:webHidden/>
                  </w:rPr>
                  <w:tab/>
                </w:r>
                <w:r w:rsidR="00765D02">
                  <w:rPr>
                    <w:noProof/>
                    <w:webHidden/>
                  </w:rPr>
                  <w:fldChar w:fldCharType="begin"/>
                </w:r>
                <w:r w:rsidR="00765D02">
                  <w:rPr>
                    <w:noProof/>
                    <w:webHidden/>
                  </w:rPr>
                  <w:instrText xml:space="preserve"> PAGEREF _Toc133004823 \h </w:instrText>
                </w:r>
                <w:r w:rsidR="00765D02">
                  <w:rPr>
                    <w:noProof/>
                    <w:webHidden/>
                  </w:rPr>
                </w:r>
                <w:r w:rsidR="00765D02">
                  <w:rPr>
                    <w:noProof/>
                    <w:webHidden/>
                  </w:rPr>
                  <w:fldChar w:fldCharType="separate"/>
                </w:r>
                <w:r w:rsidR="00765D02">
                  <w:rPr>
                    <w:noProof/>
                    <w:webHidden/>
                  </w:rPr>
                  <w:t>11</w:t>
                </w:r>
                <w:r w:rsidR="00765D02">
                  <w:rPr>
                    <w:noProof/>
                    <w:webHidden/>
                  </w:rPr>
                  <w:fldChar w:fldCharType="end"/>
                </w:r>
              </w:hyperlink>
            </w:p>
            <w:p w14:paraId="42B50E6A" w14:textId="30E35260" w:rsidR="00765D02" w:rsidRDefault="00AC251D">
              <w:pPr>
                <w:pStyle w:val="TOC2"/>
                <w:tabs>
                  <w:tab w:val="right" w:leader="dot" w:pos="9016"/>
                </w:tabs>
                <w:rPr>
                  <w:rFonts w:asciiTheme="minorHAnsi" w:eastAsiaTheme="minorEastAsia" w:hAnsiTheme="minorHAnsi"/>
                  <w:noProof/>
                  <w:szCs w:val="24"/>
                  <w:lang w:eastAsia="en-GB"/>
                </w:rPr>
              </w:pPr>
              <w:hyperlink w:anchor="_Toc133004824" w:history="1">
                <w:r w:rsidR="00765D02" w:rsidRPr="004539AC">
                  <w:rPr>
                    <w:rStyle w:val="Hyperlink"/>
                    <w:noProof/>
                  </w:rPr>
                  <w:t>VRIO Analysis of Distinctive Resources and Capabilities</w:t>
                </w:r>
                <w:r w:rsidR="00765D02">
                  <w:rPr>
                    <w:noProof/>
                    <w:webHidden/>
                  </w:rPr>
                  <w:tab/>
                </w:r>
                <w:r w:rsidR="00765D02">
                  <w:rPr>
                    <w:noProof/>
                    <w:webHidden/>
                  </w:rPr>
                  <w:fldChar w:fldCharType="begin"/>
                </w:r>
                <w:r w:rsidR="00765D02">
                  <w:rPr>
                    <w:noProof/>
                    <w:webHidden/>
                  </w:rPr>
                  <w:instrText xml:space="preserve"> PAGEREF _Toc133004824 \h </w:instrText>
                </w:r>
                <w:r w:rsidR="00765D02">
                  <w:rPr>
                    <w:noProof/>
                    <w:webHidden/>
                  </w:rPr>
                </w:r>
                <w:r w:rsidR="00765D02">
                  <w:rPr>
                    <w:noProof/>
                    <w:webHidden/>
                  </w:rPr>
                  <w:fldChar w:fldCharType="separate"/>
                </w:r>
                <w:r w:rsidR="00765D02">
                  <w:rPr>
                    <w:noProof/>
                    <w:webHidden/>
                  </w:rPr>
                  <w:t>12</w:t>
                </w:r>
                <w:r w:rsidR="00765D02">
                  <w:rPr>
                    <w:noProof/>
                    <w:webHidden/>
                  </w:rPr>
                  <w:fldChar w:fldCharType="end"/>
                </w:r>
              </w:hyperlink>
            </w:p>
            <w:p w14:paraId="36F6D652" w14:textId="69860285" w:rsidR="00765D02" w:rsidRDefault="00AC251D">
              <w:pPr>
                <w:pStyle w:val="TOC2"/>
                <w:tabs>
                  <w:tab w:val="right" w:leader="dot" w:pos="9016"/>
                </w:tabs>
                <w:rPr>
                  <w:rFonts w:asciiTheme="minorHAnsi" w:eastAsiaTheme="minorEastAsia" w:hAnsiTheme="minorHAnsi"/>
                  <w:noProof/>
                  <w:szCs w:val="24"/>
                  <w:lang w:eastAsia="en-GB"/>
                </w:rPr>
              </w:pPr>
              <w:hyperlink w:anchor="_Toc133004825" w:history="1">
                <w:r w:rsidR="00765D02" w:rsidRPr="004539AC">
                  <w:rPr>
                    <w:rStyle w:val="Hyperlink"/>
                    <w:noProof/>
                  </w:rPr>
                  <w:t>SWOT Analysis</w:t>
                </w:r>
                <w:r w:rsidR="00765D02">
                  <w:rPr>
                    <w:noProof/>
                    <w:webHidden/>
                  </w:rPr>
                  <w:tab/>
                </w:r>
                <w:r w:rsidR="00765D02">
                  <w:rPr>
                    <w:noProof/>
                    <w:webHidden/>
                  </w:rPr>
                  <w:fldChar w:fldCharType="begin"/>
                </w:r>
                <w:r w:rsidR="00765D02">
                  <w:rPr>
                    <w:noProof/>
                    <w:webHidden/>
                  </w:rPr>
                  <w:instrText xml:space="preserve"> PAGEREF _Toc133004825 \h </w:instrText>
                </w:r>
                <w:r w:rsidR="00765D02">
                  <w:rPr>
                    <w:noProof/>
                    <w:webHidden/>
                  </w:rPr>
                </w:r>
                <w:r w:rsidR="00765D02">
                  <w:rPr>
                    <w:noProof/>
                    <w:webHidden/>
                  </w:rPr>
                  <w:fldChar w:fldCharType="separate"/>
                </w:r>
                <w:r w:rsidR="00765D02">
                  <w:rPr>
                    <w:noProof/>
                    <w:webHidden/>
                  </w:rPr>
                  <w:t>14</w:t>
                </w:r>
                <w:r w:rsidR="00765D02">
                  <w:rPr>
                    <w:noProof/>
                    <w:webHidden/>
                  </w:rPr>
                  <w:fldChar w:fldCharType="end"/>
                </w:r>
              </w:hyperlink>
            </w:p>
            <w:p w14:paraId="3688CB27" w14:textId="139D2219" w:rsidR="00765D02" w:rsidRDefault="00AC251D">
              <w:pPr>
                <w:pStyle w:val="TOC1"/>
                <w:tabs>
                  <w:tab w:val="right" w:leader="dot" w:pos="9016"/>
                </w:tabs>
                <w:rPr>
                  <w:rFonts w:asciiTheme="minorHAnsi" w:eastAsiaTheme="minorEastAsia" w:hAnsiTheme="minorHAnsi"/>
                  <w:noProof/>
                  <w:szCs w:val="24"/>
                  <w:lang w:eastAsia="en-GB"/>
                </w:rPr>
              </w:pPr>
              <w:hyperlink w:anchor="_Toc133004826" w:history="1">
                <w:r w:rsidR="00765D02" w:rsidRPr="004539AC">
                  <w:rPr>
                    <w:rStyle w:val="Hyperlink"/>
                    <w:noProof/>
                  </w:rPr>
                  <w:t>Strategies to Sustain Competitive Advantage</w:t>
                </w:r>
                <w:r w:rsidR="00765D02">
                  <w:rPr>
                    <w:noProof/>
                    <w:webHidden/>
                  </w:rPr>
                  <w:tab/>
                </w:r>
                <w:r w:rsidR="00765D02">
                  <w:rPr>
                    <w:noProof/>
                    <w:webHidden/>
                  </w:rPr>
                  <w:fldChar w:fldCharType="begin"/>
                </w:r>
                <w:r w:rsidR="00765D02">
                  <w:rPr>
                    <w:noProof/>
                    <w:webHidden/>
                  </w:rPr>
                  <w:instrText xml:space="preserve"> PAGEREF _Toc133004826 \h </w:instrText>
                </w:r>
                <w:r w:rsidR="00765D02">
                  <w:rPr>
                    <w:noProof/>
                    <w:webHidden/>
                  </w:rPr>
                </w:r>
                <w:r w:rsidR="00765D02">
                  <w:rPr>
                    <w:noProof/>
                    <w:webHidden/>
                  </w:rPr>
                  <w:fldChar w:fldCharType="separate"/>
                </w:r>
                <w:r w:rsidR="00765D02">
                  <w:rPr>
                    <w:noProof/>
                    <w:webHidden/>
                  </w:rPr>
                  <w:t>15</w:t>
                </w:r>
                <w:r w:rsidR="00765D02">
                  <w:rPr>
                    <w:noProof/>
                    <w:webHidden/>
                  </w:rPr>
                  <w:fldChar w:fldCharType="end"/>
                </w:r>
              </w:hyperlink>
            </w:p>
            <w:p w14:paraId="38E655F5" w14:textId="49F2CA18" w:rsidR="00765D02" w:rsidRDefault="00AC251D">
              <w:pPr>
                <w:pStyle w:val="TOC1"/>
                <w:tabs>
                  <w:tab w:val="right" w:leader="dot" w:pos="9016"/>
                </w:tabs>
                <w:rPr>
                  <w:rFonts w:asciiTheme="minorHAnsi" w:eastAsiaTheme="minorEastAsia" w:hAnsiTheme="minorHAnsi"/>
                  <w:noProof/>
                  <w:szCs w:val="24"/>
                  <w:lang w:eastAsia="en-GB"/>
                </w:rPr>
              </w:pPr>
              <w:hyperlink w:anchor="_Toc133004827" w:history="1">
                <w:r w:rsidR="00765D02" w:rsidRPr="004539AC">
                  <w:rPr>
                    <w:rStyle w:val="Hyperlink"/>
                    <w:noProof/>
                  </w:rPr>
                  <w:t>Growth Strategies</w:t>
                </w:r>
                <w:r w:rsidR="00765D02">
                  <w:rPr>
                    <w:noProof/>
                    <w:webHidden/>
                  </w:rPr>
                  <w:tab/>
                </w:r>
                <w:r w:rsidR="00765D02">
                  <w:rPr>
                    <w:noProof/>
                    <w:webHidden/>
                  </w:rPr>
                  <w:fldChar w:fldCharType="begin"/>
                </w:r>
                <w:r w:rsidR="00765D02">
                  <w:rPr>
                    <w:noProof/>
                    <w:webHidden/>
                  </w:rPr>
                  <w:instrText xml:space="preserve"> PAGEREF _Toc133004827 \h </w:instrText>
                </w:r>
                <w:r w:rsidR="00765D02">
                  <w:rPr>
                    <w:noProof/>
                    <w:webHidden/>
                  </w:rPr>
                </w:r>
                <w:r w:rsidR="00765D02">
                  <w:rPr>
                    <w:noProof/>
                    <w:webHidden/>
                  </w:rPr>
                  <w:fldChar w:fldCharType="separate"/>
                </w:r>
                <w:r w:rsidR="00765D02">
                  <w:rPr>
                    <w:noProof/>
                    <w:webHidden/>
                  </w:rPr>
                  <w:t>16</w:t>
                </w:r>
                <w:r w:rsidR="00765D02">
                  <w:rPr>
                    <w:noProof/>
                    <w:webHidden/>
                  </w:rPr>
                  <w:fldChar w:fldCharType="end"/>
                </w:r>
              </w:hyperlink>
            </w:p>
            <w:p w14:paraId="777C7A15" w14:textId="70A164C9" w:rsidR="00765D02" w:rsidRDefault="00AC251D">
              <w:pPr>
                <w:pStyle w:val="TOC2"/>
                <w:tabs>
                  <w:tab w:val="right" w:leader="dot" w:pos="9016"/>
                </w:tabs>
                <w:rPr>
                  <w:rFonts w:asciiTheme="minorHAnsi" w:eastAsiaTheme="minorEastAsia" w:hAnsiTheme="minorHAnsi"/>
                  <w:noProof/>
                  <w:szCs w:val="24"/>
                  <w:lang w:eastAsia="en-GB"/>
                </w:rPr>
              </w:pPr>
              <w:hyperlink w:anchor="_Toc133004828" w:history="1">
                <w:r w:rsidR="00765D02" w:rsidRPr="004539AC">
                  <w:rPr>
                    <w:rStyle w:val="Hyperlink"/>
                    <w:noProof/>
                  </w:rPr>
                  <w:t>Entry mode strategies</w:t>
                </w:r>
                <w:r w:rsidR="00765D02">
                  <w:rPr>
                    <w:noProof/>
                    <w:webHidden/>
                  </w:rPr>
                  <w:tab/>
                </w:r>
                <w:r w:rsidR="00765D02">
                  <w:rPr>
                    <w:noProof/>
                    <w:webHidden/>
                  </w:rPr>
                  <w:fldChar w:fldCharType="begin"/>
                </w:r>
                <w:r w:rsidR="00765D02">
                  <w:rPr>
                    <w:noProof/>
                    <w:webHidden/>
                  </w:rPr>
                  <w:instrText xml:space="preserve"> PAGEREF _Toc133004828 \h </w:instrText>
                </w:r>
                <w:r w:rsidR="00765D02">
                  <w:rPr>
                    <w:noProof/>
                    <w:webHidden/>
                  </w:rPr>
                </w:r>
                <w:r w:rsidR="00765D02">
                  <w:rPr>
                    <w:noProof/>
                    <w:webHidden/>
                  </w:rPr>
                  <w:fldChar w:fldCharType="separate"/>
                </w:r>
                <w:r w:rsidR="00765D02">
                  <w:rPr>
                    <w:noProof/>
                    <w:webHidden/>
                  </w:rPr>
                  <w:t>16</w:t>
                </w:r>
                <w:r w:rsidR="00765D02">
                  <w:rPr>
                    <w:noProof/>
                    <w:webHidden/>
                  </w:rPr>
                  <w:fldChar w:fldCharType="end"/>
                </w:r>
              </w:hyperlink>
            </w:p>
            <w:p w14:paraId="7D646EE9" w14:textId="4E7FA444" w:rsidR="00765D02" w:rsidRDefault="00AC251D">
              <w:pPr>
                <w:pStyle w:val="TOC2"/>
                <w:tabs>
                  <w:tab w:val="right" w:leader="dot" w:pos="9016"/>
                </w:tabs>
                <w:rPr>
                  <w:rFonts w:asciiTheme="minorHAnsi" w:eastAsiaTheme="minorEastAsia" w:hAnsiTheme="minorHAnsi"/>
                  <w:noProof/>
                  <w:szCs w:val="24"/>
                  <w:lang w:eastAsia="en-GB"/>
                </w:rPr>
              </w:pPr>
              <w:hyperlink w:anchor="_Toc133004829" w:history="1">
                <w:r w:rsidR="00765D02" w:rsidRPr="004539AC">
                  <w:rPr>
                    <w:rStyle w:val="Hyperlink"/>
                    <w:noProof/>
                  </w:rPr>
                  <w:t>Ansoff Matrix</w:t>
                </w:r>
                <w:r w:rsidR="00765D02">
                  <w:rPr>
                    <w:noProof/>
                    <w:webHidden/>
                  </w:rPr>
                  <w:tab/>
                </w:r>
                <w:r w:rsidR="00765D02">
                  <w:rPr>
                    <w:noProof/>
                    <w:webHidden/>
                  </w:rPr>
                  <w:fldChar w:fldCharType="begin"/>
                </w:r>
                <w:r w:rsidR="00765D02">
                  <w:rPr>
                    <w:noProof/>
                    <w:webHidden/>
                  </w:rPr>
                  <w:instrText xml:space="preserve"> PAGEREF _Toc133004829 \h </w:instrText>
                </w:r>
                <w:r w:rsidR="00765D02">
                  <w:rPr>
                    <w:noProof/>
                    <w:webHidden/>
                  </w:rPr>
                </w:r>
                <w:r w:rsidR="00765D02">
                  <w:rPr>
                    <w:noProof/>
                    <w:webHidden/>
                  </w:rPr>
                  <w:fldChar w:fldCharType="separate"/>
                </w:r>
                <w:r w:rsidR="00765D02">
                  <w:rPr>
                    <w:noProof/>
                    <w:webHidden/>
                  </w:rPr>
                  <w:t>17</w:t>
                </w:r>
                <w:r w:rsidR="00765D02">
                  <w:rPr>
                    <w:noProof/>
                    <w:webHidden/>
                  </w:rPr>
                  <w:fldChar w:fldCharType="end"/>
                </w:r>
              </w:hyperlink>
            </w:p>
            <w:p w14:paraId="10FFE772" w14:textId="0D0FD6B1" w:rsidR="00765D02" w:rsidRDefault="00AC251D">
              <w:pPr>
                <w:pStyle w:val="TOC1"/>
                <w:tabs>
                  <w:tab w:val="right" w:leader="dot" w:pos="9016"/>
                </w:tabs>
                <w:rPr>
                  <w:rFonts w:asciiTheme="minorHAnsi" w:eastAsiaTheme="minorEastAsia" w:hAnsiTheme="minorHAnsi"/>
                  <w:noProof/>
                  <w:szCs w:val="24"/>
                  <w:lang w:eastAsia="en-GB"/>
                </w:rPr>
              </w:pPr>
              <w:hyperlink w:anchor="_Toc133004830" w:history="1">
                <w:r w:rsidR="00765D02" w:rsidRPr="004539AC">
                  <w:rPr>
                    <w:rStyle w:val="Hyperlink"/>
                    <w:noProof/>
                  </w:rPr>
                  <w:t>Green Strategy and CSR</w:t>
                </w:r>
                <w:r w:rsidR="00765D02">
                  <w:rPr>
                    <w:noProof/>
                    <w:webHidden/>
                  </w:rPr>
                  <w:tab/>
                </w:r>
                <w:r w:rsidR="00765D02">
                  <w:rPr>
                    <w:noProof/>
                    <w:webHidden/>
                  </w:rPr>
                  <w:fldChar w:fldCharType="begin"/>
                </w:r>
                <w:r w:rsidR="00765D02">
                  <w:rPr>
                    <w:noProof/>
                    <w:webHidden/>
                  </w:rPr>
                  <w:instrText xml:space="preserve"> PAGEREF _Toc133004830 \h </w:instrText>
                </w:r>
                <w:r w:rsidR="00765D02">
                  <w:rPr>
                    <w:noProof/>
                    <w:webHidden/>
                  </w:rPr>
                </w:r>
                <w:r w:rsidR="00765D02">
                  <w:rPr>
                    <w:noProof/>
                    <w:webHidden/>
                  </w:rPr>
                  <w:fldChar w:fldCharType="separate"/>
                </w:r>
                <w:r w:rsidR="00765D02">
                  <w:rPr>
                    <w:noProof/>
                    <w:webHidden/>
                  </w:rPr>
                  <w:t>18</w:t>
                </w:r>
                <w:r w:rsidR="00765D02">
                  <w:rPr>
                    <w:noProof/>
                    <w:webHidden/>
                  </w:rPr>
                  <w:fldChar w:fldCharType="end"/>
                </w:r>
              </w:hyperlink>
            </w:p>
            <w:p w14:paraId="445EAB33" w14:textId="72F40C6E" w:rsidR="00765D02" w:rsidRDefault="00AC251D">
              <w:pPr>
                <w:pStyle w:val="TOC1"/>
                <w:tabs>
                  <w:tab w:val="right" w:leader="dot" w:pos="9016"/>
                </w:tabs>
                <w:rPr>
                  <w:rFonts w:asciiTheme="minorHAnsi" w:eastAsiaTheme="minorEastAsia" w:hAnsiTheme="minorHAnsi"/>
                  <w:noProof/>
                  <w:szCs w:val="24"/>
                  <w:lang w:eastAsia="en-GB"/>
                </w:rPr>
              </w:pPr>
              <w:hyperlink w:anchor="_Toc133004831" w:history="1">
                <w:r w:rsidR="00765D02" w:rsidRPr="004539AC">
                  <w:rPr>
                    <w:rStyle w:val="Hyperlink"/>
                    <w:noProof/>
                  </w:rPr>
                  <w:t>Conclusion</w:t>
                </w:r>
                <w:r w:rsidR="00765D02">
                  <w:rPr>
                    <w:noProof/>
                    <w:webHidden/>
                  </w:rPr>
                  <w:tab/>
                </w:r>
                <w:r w:rsidR="00765D02">
                  <w:rPr>
                    <w:noProof/>
                    <w:webHidden/>
                  </w:rPr>
                  <w:fldChar w:fldCharType="begin"/>
                </w:r>
                <w:r w:rsidR="00765D02">
                  <w:rPr>
                    <w:noProof/>
                    <w:webHidden/>
                  </w:rPr>
                  <w:instrText xml:space="preserve"> PAGEREF _Toc133004831 \h </w:instrText>
                </w:r>
                <w:r w:rsidR="00765D02">
                  <w:rPr>
                    <w:noProof/>
                    <w:webHidden/>
                  </w:rPr>
                </w:r>
                <w:r w:rsidR="00765D02">
                  <w:rPr>
                    <w:noProof/>
                    <w:webHidden/>
                  </w:rPr>
                  <w:fldChar w:fldCharType="separate"/>
                </w:r>
                <w:r w:rsidR="00765D02">
                  <w:rPr>
                    <w:noProof/>
                    <w:webHidden/>
                  </w:rPr>
                  <w:t>19</w:t>
                </w:r>
                <w:r w:rsidR="00765D02">
                  <w:rPr>
                    <w:noProof/>
                    <w:webHidden/>
                  </w:rPr>
                  <w:fldChar w:fldCharType="end"/>
                </w:r>
              </w:hyperlink>
            </w:p>
            <w:p w14:paraId="7EDA9280" w14:textId="08FD595D" w:rsidR="00765D02" w:rsidRDefault="00AC251D">
              <w:pPr>
                <w:pStyle w:val="TOC1"/>
                <w:tabs>
                  <w:tab w:val="right" w:leader="dot" w:pos="9016"/>
                </w:tabs>
                <w:rPr>
                  <w:rFonts w:asciiTheme="minorHAnsi" w:eastAsiaTheme="minorEastAsia" w:hAnsiTheme="minorHAnsi"/>
                  <w:noProof/>
                  <w:szCs w:val="24"/>
                  <w:lang w:eastAsia="en-GB"/>
                </w:rPr>
              </w:pPr>
              <w:hyperlink w:anchor="_Toc133004832" w:history="1">
                <w:r w:rsidR="00765D02" w:rsidRPr="004539AC">
                  <w:rPr>
                    <w:rStyle w:val="Hyperlink"/>
                    <w:noProof/>
                  </w:rPr>
                  <w:t>Recommendation</w:t>
                </w:r>
                <w:r w:rsidR="00765D02">
                  <w:rPr>
                    <w:noProof/>
                    <w:webHidden/>
                  </w:rPr>
                  <w:tab/>
                </w:r>
                <w:r w:rsidR="00765D02">
                  <w:rPr>
                    <w:noProof/>
                    <w:webHidden/>
                  </w:rPr>
                  <w:fldChar w:fldCharType="begin"/>
                </w:r>
                <w:r w:rsidR="00765D02">
                  <w:rPr>
                    <w:noProof/>
                    <w:webHidden/>
                  </w:rPr>
                  <w:instrText xml:space="preserve"> PAGEREF _Toc133004832 \h </w:instrText>
                </w:r>
                <w:r w:rsidR="00765D02">
                  <w:rPr>
                    <w:noProof/>
                    <w:webHidden/>
                  </w:rPr>
                </w:r>
                <w:r w:rsidR="00765D02">
                  <w:rPr>
                    <w:noProof/>
                    <w:webHidden/>
                  </w:rPr>
                  <w:fldChar w:fldCharType="separate"/>
                </w:r>
                <w:r w:rsidR="00765D02">
                  <w:rPr>
                    <w:noProof/>
                    <w:webHidden/>
                  </w:rPr>
                  <w:t>20</w:t>
                </w:r>
                <w:r w:rsidR="00765D02">
                  <w:rPr>
                    <w:noProof/>
                    <w:webHidden/>
                  </w:rPr>
                  <w:fldChar w:fldCharType="end"/>
                </w:r>
              </w:hyperlink>
            </w:p>
            <w:p w14:paraId="22332393" w14:textId="1F15BB01" w:rsidR="00765D02" w:rsidRDefault="00AC251D">
              <w:pPr>
                <w:pStyle w:val="TOC1"/>
                <w:tabs>
                  <w:tab w:val="right" w:leader="dot" w:pos="9016"/>
                </w:tabs>
                <w:rPr>
                  <w:rFonts w:asciiTheme="minorHAnsi" w:eastAsiaTheme="minorEastAsia" w:hAnsiTheme="minorHAnsi"/>
                  <w:noProof/>
                  <w:szCs w:val="24"/>
                  <w:lang w:eastAsia="en-GB"/>
                </w:rPr>
              </w:pPr>
              <w:hyperlink w:anchor="_Toc133004833" w:history="1">
                <w:r w:rsidR="00765D02" w:rsidRPr="004539AC">
                  <w:rPr>
                    <w:rStyle w:val="Hyperlink"/>
                    <w:noProof/>
                  </w:rPr>
                  <w:t>References</w:t>
                </w:r>
                <w:r w:rsidR="00765D02">
                  <w:rPr>
                    <w:noProof/>
                    <w:webHidden/>
                  </w:rPr>
                  <w:tab/>
                </w:r>
                <w:r w:rsidR="00765D02">
                  <w:rPr>
                    <w:noProof/>
                    <w:webHidden/>
                  </w:rPr>
                  <w:fldChar w:fldCharType="begin"/>
                </w:r>
                <w:r w:rsidR="00765D02">
                  <w:rPr>
                    <w:noProof/>
                    <w:webHidden/>
                  </w:rPr>
                  <w:instrText xml:space="preserve"> PAGEREF _Toc133004833 \h </w:instrText>
                </w:r>
                <w:r w:rsidR="00765D02">
                  <w:rPr>
                    <w:noProof/>
                    <w:webHidden/>
                  </w:rPr>
                </w:r>
                <w:r w:rsidR="00765D02">
                  <w:rPr>
                    <w:noProof/>
                    <w:webHidden/>
                  </w:rPr>
                  <w:fldChar w:fldCharType="separate"/>
                </w:r>
                <w:r w:rsidR="00765D02">
                  <w:rPr>
                    <w:noProof/>
                    <w:webHidden/>
                  </w:rPr>
                  <w:t>21</w:t>
                </w:r>
                <w:r w:rsidR="00765D02">
                  <w:rPr>
                    <w:noProof/>
                    <w:webHidden/>
                  </w:rPr>
                  <w:fldChar w:fldCharType="end"/>
                </w:r>
              </w:hyperlink>
            </w:p>
            <w:p w14:paraId="1A711368" w14:textId="1EE8879C" w:rsidR="000F6714" w:rsidRDefault="004165E8" w:rsidP="000F6714">
              <w:r>
                <w:fldChar w:fldCharType="end"/>
              </w:r>
            </w:p>
            <w:p w14:paraId="6C7B7FB5" w14:textId="7F024BFA" w:rsidR="000F6714" w:rsidRDefault="000F6714" w:rsidP="000F6714">
              <w:r>
                <w:t xml:space="preserve"> </w:t>
              </w:r>
            </w:p>
          </w:sdtContent>
        </w:sdt>
        <w:p w14:paraId="508F2385" w14:textId="6C4FBE96" w:rsidR="0027530B" w:rsidRDefault="0027530B">
          <w:pPr>
            <w:rPr>
              <w:rFonts w:ascii="Arial" w:eastAsiaTheme="majorEastAsia" w:hAnsi="Arial" w:cs="Times New Roman"/>
              <w:b/>
              <w:bCs/>
              <w:color w:val="17365D" w:themeColor="text2" w:themeShade="BF"/>
              <w:szCs w:val="24"/>
              <w:lang w:eastAsia="ja-JP"/>
            </w:rPr>
          </w:pPr>
          <w:r>
            <w:br w:type="page"/>
          </w:r>
        </w:p>
        <w:p w14:paraId="4C92C859" w14:textId="03E703F3" w:rsidR="00625D95" w:rsidRDefault="00625D95" w:rsidP="00927F56">
          <w:pPr>
            <w:pStyle w:val="Heading1"/>
          </w:pPr>
          <w:bookmarkStart w:id="1" w:name="_Toc133004811"/>
          <w:r w:rsidRPr="00467D62">
            <w:lastRenderedPageBreak/>
            <w:t>Introduction</w:t>
          </w:r>
          <w:bookmarkEnd w:id="1"/>
        </w:p>
        <w:p w14:paraId="708AAF2C" w14:textId="77777777" w:rsidR="00B63262" w:rsidRDefault="00B63262" w:rsidP="00B63262">
          <w:pPr>
            <w:rPr>
              <w:lang w:eastAsia="ja-JP"/>
            </w:rPr>
          </w:pPr>
          <w:r>
            <w:rPr>
              <w:lang w:eastAsia="ja-JP"/>
            </w:rPr>
            <w:t>The focus of this strategic analysis is Volvo, a well-known producer of cars and trucks. This report's primary goal is to give a thorough overview of Volvo's operations and analyse both its internal and external surroundings. Additionally, the research will offer suggestions for Volvo's continuing expansion and success.</w:t>
          </w:r>
        </w:p>
        <w:p w14:paraId="136F1011" w14:textId="77777777" w:rsidR="00B63262" w:rsidRDefault="00B63262" w:rsidP="00B63262">
          <w:pPr>
            <w:rPr>
              <w:lang w:eastAsia="ja-JP"/>
            </w:rPr>
          </w:pPr>
        </w:p>
        <w:p w14:paraId="26C81101" w14:textId="77777777" w:rsidR="00B63262" w:rsidRDefault="00B63262" w:rsidP="00B63262">
          <w:pPr>
            <w:rPr>
              <w:lang w:eastAsia="ja-JP"/>
            </w:rPr>
          </w:pPr>
          <w:r>
            <w:rPr>
              <w:lang w:eastAsia="ja-JP"/>
            </w:rPr>
            <w:t>Each element of the report, which is broken up into multiple parts, focuses on a distinct facet of Volvo's business activities. A brief history of Volvo is given in the first part, together with details on its size, operational markets, financial situation, and workforce. The foundation for Volvo's general strategy is laid out in the second part, which also describes the company's goals.</w:t>
          </w:r>
        </w:p>
        <w:p w14:paraId="64410903" w14:textId="77777777" w:rsidR="00B63262" w:rsidRDefault="00B63262" w:rsidP="00B63262">
          <w:pPr>
            <w:rPr>
              <w:lang w:eastAsia="ja-JP"/>
            </w:rPr>
          </w:pPr>
        </w:p>
        <w:p w14:paraId="7FA8ACCF" w14:textId="77777777" w:rsidR="00B63262" w:rsidRDefault="00B63262" w:rsidP="00B63262">
          <w:pPr>
            <w:rPr>
              <w:lang w:eastAsia="ja-JP"/>
            </w:rPr>
          </w:pPr>
          <w:r>
            <w:rPr>
              <w:lang w:eastAsia="ja-JP"/>
            </w:rPr>
            <w:t>The report's next part, which uses a macro-environment study that comprises a PESTEL examination of the political, economic, social, technical, environmental, and legal aspects that could have an impact on Volvo's operations, looks at the external environment. In the microenvironment study that follows, Porter's Five Forces and the industry life cycle are used to evaluate the competitive environment in which Volvo works.</w:t>
          </w:r>
        </w:p>
        <w:p w14:paraId="04FA81C8" w14:textId="77777777" w:rsidR="00B63262" w:rsidRDefault="00B63262" w:rsidP="00B63262">
          <w:pPr>
            <w:rPr>
              <w:lang w:eastAsia="ja-JP"/>
            </w:rPr>
          </w:pPr>
        </w:p>
        <w:p w14:paraId="78BF571F" w14:textId="19517D72" w:rsidR="00B63262" w:rsidRDefault="00B63262" w:rsidP="00B63262">
          <w:pPr>
            <w:rPr>
              <w:lang w:eastAsia="ja-JP"/>
            </w:rPr>
          </w:pPr>
          <w:r>
            <w:rPr>
              <w:lang w:eastAsia="ja-JP"/>
            </w:rPr>
            <w:t>A value chain analysis of Volvo's major and secondary business activities is part of the report's internal analysis section, which focuses on the company's strategic resources and competencies. In order to evaluate Volvo's distinctive assets and competencies, the VRIO analysis is also incorporated. The SWOT analysis is then used to assess the possibilities, risks, and strengths of Volvo.</w:t>
          </w:r>
        </w:p>
        <w:p w14:paraId="67581C13" w14:textId="77777777" w:rsidR="00B63262" w:rsidRDefault="00B63262" w:rsidP="00B63262">
          <w:pPr>
            <w:rPr>
              <w:lang w:eastAsia="ja-JP"/>
            </w:rPr>
          </w:pPr>
        </w:p>
        <w:p w14:paraId="70F88084" w14:textId="452E69DF" w:rsidR="00B63262" w:rsidRPr="00B63262" w:rsidRDefault="00B63262" w:rsidP="00B63262">
          <w:pPr>
            <w:rPr>
              <w:lang w:eastAsia="ja-JP"/>
            </w:rPr>
          </w:pPr>
          <w:r w:rsidRPr="00B63262">
            <w:rPr>
              <w:lang w:eastAsia="ja-JP"/>
            </w:rPr>
            <w:t>The report's conclusion part makes suggestions for Volvo's continuing success, including expansion plans, environmentally sound practises, and CSR initiatives. The most crucial findings and suggestions for Volvo's future success are summarised in the report's conclusion.</w:t>
          </w:r>
        </w:p>
        <w:p w14:paraId="2504C235" w14:textId="43460120" w:rsidR="00625D95" w:rsidRDefault="00B63262" w:rsidP="00E316D4">
          <w:pPr>
            <w:pStyle w:val="Heading1"/>
          </w:pPr>
          <w:bookmarkStart w:id="2" w:name="_Toc133004812"/>
          <w:r>
            <w:t>Volvo’s</w:t>
          </w:r>
          <w:r w:rsidR="00625D95" w:rsidRPr="00467D62">
            <w:t xml:space="preserve"> Background</w:t>
          </w:r>
          <w:bookmarkEnd w:id="2"/>
        </w:p>
        <w:p w14:paraId="7EED0E14" w14:textId="77777777" w:rsidR="008F6554" w:rsidRDefault="008F6554" w:rsidP="008F6554">
          <w:pPr>
            <w:rPr>
              <w:lang w:eastAsia="ja-JP"/>
            </w:rPr>
          </w:pPr>
          <w:r>
            <w:rPr>
              <w:lang w:eastAsia="ja-JP"/>
            </w:rPr>
            <w:t>Volvo is a global corporation based in Sweden that develops, produces, and sells a variety of vehicles, including trucks, buses, and construction machinery. The business was established in 1927 and has a long history of creating high-quality, cutting-edge items. The business has been a dominant force in the automobile sector throughout time, and it has had great success growing its market internationally.</w:t>
          </w:r>
        </w:p>
        <w:p w14:paraId="67420AD3" w14:textId="77777777" w:rsidR="008F6554" w:rsidRDefault="008F6554" w:rsidP="008F6554">
          <w:pPr>
            <w:rPr>
              <w:lang w:eastAsia="ja-JP"/>
            </w:rPr>
          </w:pPr>
        </w:p>
        <w:p w14:paraId="507CAC99" w14:textId="6BA640B4" w:rsidR="00B63262" w:rsidRDefault="008F6554" w:rsidP="008F6554">
          <w:pPr>
            <w:rPr>
              <w:lang w:eastAsia="ja-JP"/>
            </w:rPr>
          </w:pPr>
          <w:r>
            <w:rPr>
              <w:lang w:eastAsia="ja-JP"/>
            </w:rPr>
            <w:lastRenderedPageBreak/>
            <w:t xml:space="preserve">Volvo's strategic backdrop is distinguished by its emphasis on safety and sustainability. The company's mission is to build a world without a single new Volvo vehicle-related fatality or injury. Volvo has made significant investments in creating cutting-edge safety technology, such as its autonomous driving system, which is intended to prevent accidents brought on by human error, to realise this objective. </w:t>
          </w:r>
          <w:r w:rsidR="00B63262" w:rsidRPr="00B63262">
            <w:rPr>
              <w:lang w:eastAsia="ja-JP"/>
            </w:rPr>
            <w:t>(Volvo, 2022)</w:t>
          </w:r>
        </w:p>
        <w:p w14:paraId="3CF44DF0" w14:textId="77777777" w:rsidR="008F6554" w:rsidRDefault="008F6554" w:rsidP="008F6554">
          <w:pPr>
            <w:rPr>
              <w:lang w:eastAsia="ja-JP"/>
            </w:rPr>
          </w:pPr>
        </w:p>
        <w:p w14:paraId="2B8A0617" w14:textId="77777777" w:rsidR="008F6554" w:rsidRDefault="008F6554" w:rsidP="008F6554">
          <w:pPr>
            <w:rPr>
              <w:lang w:eastAsia="ja-JP"/>
            </w:rPr>
          </w:pPr>
          <w:r>
            <w:rPr>
              <w:lang w:eastAsia="ja-JP"/>
            </w:rPr>
            <w:t>Volvo is dedicated to sustainability in addition to safety. The corporation is striving to achieve carbon neutrality by 2040 and has set ambitious goals to minimise its carbon impact. Volvo has unveiled the XC40 Recharge, the company's first completely electric car, in order to further its investment in electric and hybrid vehicles.</w:t>
          </w:r>
        </w:p>
        <w:p w14:paraId="6918612B" w14:textId="77777777" w:rsidR="008F6554" w:rsidRDefault="008F6554" w:rsidP="008F6554">
          <w:pPr>
            <w:rPr>
              <w:lang w:eastAsia="ja-JP"/>
            </w:rPr>
          </w:pPr>
        </w:p>
        <w:p w14:paraId="5DBF6EA8" w14:textId="67548D07" w:rsidR="008F6554" w:rsidRDefault="008F6554" w:rsidP="008F6554">
          <w:pPr>
            <w:rPr>
              <w:lang w:eastAsia="ja-JP"/>
            </w:rPr>
          </w:pPr>
          <w:r>
            <w:rPr>
              <w:lang w:eastAsia="ja-JP"/>
            </w:rPr>
            <w:t>The strategic backdrop of Volvo also includes its emphasis on innovation. The business has a long history of creating ground-breaking innovations, like the three-point seatbelt that has saved many lives. To stay ahead of the competition and keep creating cutting-edge goods that satisfy its customers' changing demands, Volvo is still investing in research and development today.</w:t>
          </w:r>
        </w:p>
        <w:p w14:paraId="1166E38B" w14:textId="77777777" w:rsidR="008F6554" w:rsidRPr="00B63262" w:rsidRDefault="008F6554" w:rsidP="008F6554">
          <w:pPr>
            <w:rPr>
              <w:lang w:eastAsia="ja-JP"/>
            </w:rPr>
          </w:pPr>
        </w:p>
        <w:p w14:paraId="347BE205" w14:textId="7FBE5926" w:rsidR="00E316D4" w:rsidRDefault="00F40DB4" w:rsidP="00E316D4">
          <w:pPr>
            <w:pStyle w:val="Heading2"/>
          </w:pPr>
          <w:bookmarkStart w:id="3" w:name="_Toc133004813"/>
          <w:r>
            <w:t>Volvo</w:t>
          </w:r>
          <w:r w:rsidR="006E489E">
            <w:t>’s</w:t>
          </w:r>
          <w:r w:rsidR="00E316D4">
            <w:t xml:space="preserve"> </w:t>
          </w:r>
          <w:r w:rsidR="00196442" w:rsidRPr="00196442">
            <w:t xml:space="preserve">Mission </w:t>
          </w:r>
          <w:r w:rsidR="00196442">
            <w:t xml:space="preserve">and </w:t>
          </w:r>
          <w:r w:rsidR="00E316D4">
            <w:t>Objectives</w:t>
          </w:r>
          <w:bookmarkEnd w:id="3"/>
        </w:p>
        <w:p w14:paraId="5DA90F92" w14:textId="77777777" w:rsidR="008F6554" w:rsidRDefault="008F6554" w:rsidP="008F6554">
          <w:pPr>
            <w:rPr>
              <w:lang w:eastAsia="ja-JP"/>
            </w:rPr>
          </w:pPr>
        </w:p>
        <w:p w14:paraId="760BEE6D" w14:textId="77777777" w:rsidR="008F6554" w:rsidRDefault="008F6554" w:rsidP="008F6554">
          <w:pPr>
            <w:rPr>
              <w:lang w:eastAsia="ja-JP"/>
            </w:rPr>
          </w:pPr>
          <w:r>
            <w:rPr>
              <w:lang w:eastAsia="ja-JP"/>
            </w:rPr>
            <w:t>Being the top supplier of transport solutions for a sustainable future is Volvo's purpose. The company's three basic values—safety, quality, and environmental responsibility—drive its purpose. Volvo wants to expand profitably by providing top-notch goods and services that satisfy its clients' demands and lessen the environmental effect of its business activities.</w:t>
          </w:r>
        </w:p>
        <w:p w14:paraId="42C6CC8D" w14:textId="77777777" w:rsidR="008F6554" w:rsidRDefault="008F6554" w:rsidP="008F6554">
          <w:pPr>
            <w:rPr>
              <w:lang w:eastAsia="ja-JP"/>
            </w:rPr>
          </w:pPr>
        </w:p>
        <w:p w14:paraId="5FA207ED" w14:textId="77777777" w:rsidR="008F6554" w:rsidRDefault="008F6554" w:rsidP="008F6554">
          <w:pPr>
            <w:rPr>
              <w:lang w:eastAsia="ja-JP"/>
            </w:rPr>
          </w:pPr>
          <w:r>
            <w:rPr>
              <w:lang w:eastAsia="ja-JP"/>
            </w:rPr>
            <w:t>In order to fulfil its mission and objectives, Volvo has established a number of objectives, such as enhancing the productivity of its operations and goods, lowering emissions from its factories and cars, and enhancing the dependability and safety of its goods. The business is also dedicated to creating new breakthroughs and technologies that will enable it to stay one step ahead of the competition and cater to the evolving demands of its clients.</w:t>
          </w:r>
        </w:p>
        <w:p w14:paraId="6616EC9B" w14:textId="77777777" w:rsidR="008F6554" w:rsidRDefault="008F6554" w:rsidP="008F6554">
          <w:pPr>
            <w:rPr>
              <w:lang w:eastAsia="ja-JP"/>
            </w:rPr>
          </w:pPr>
        </w:p>
        <w:p w14:paraId="29D03B8F" w14:textId="58FFE706" w:rsidR="008F6554" w:rsidRPr="008F6554" w:rsidRDefault="008F6554" w:rsidP="008F6554">
          <w:pPr>
            <w:rPr>
              <w:lang w:eastAsia="ja-JP"/>
            </w:rPr>
          </w:pPr>
          <w:r w:rsidRPr="008F6554">
            <w:rPr>
              <w:lang w:eastAsia="ja-JP"/>
            </w:rPr>
            <w:t>Volvo is also concentrating on creating a diverse and inclusive workplace that encourages cooperation, originality, and innovation. The business is devoted to giving its staff the tools and resources they need to succeed, and it is aware that their skills and commitment are what make the firm successful</w:t>
          </w:r>
          <w:r>
            <w:rPr>
              <w:lang w:eastAsia="ja-JP"/>
            </w:rPr>
            <w:t xml:space="preserve"> </w:t>
          </w:r>
          <w:r w:rsidRPr="008F6554">
            <w:rPr>
              <w:lang w:eastAsia="ja-JP"/>
            </w:rPr>
            <w:t>(Volvo, 2022b)</w:t>
          </w:r>
          <w:r>
            <w:rPr>
              <w:lang w:eastAsia="ja-JP"/>
            </w:rPr>
            <w:t xml:space="preserve">. </w:t>
          </w:r>
        </w:p>
        <w:p w14:paraId="35F5B4DB" w14:textId="4AACEEE2" w:rsidR="00E316D4" w:rsidRDefault="00196442" w:rsidP="00E316D4">
          <w:pPr>
            <w:pStyle w:val="Heading1"/>
          </w:pPr>
          <w:bookmarkStart w:id="4" w:name="_Toc133004814"/>
          <w:r>
            <w:lastRenderedPageBreak/>
            <w:t xml:space="preserve">Macro-Environment </w:t>
          </w:r>
          <w:r w:rsidRPr="00196442">
            <w:t>Analysis</w:t>
          </w:r>
          <w:bookmarkEnd w:id="4"/>
        </w:p>
        <w:p w14:paraId="6A481407" w14:textId="7B4513BB" w:rsidR="00196442" w:rsidRDefault="008F6554" w:rsidP="00E316D4">
          <w:pPr>
            <w:spacing w:line="360" w:lineRule="auto"/>
            <w:jc w:val="both"/>
            <w:rPr>
              <w:rFonts w:cs="Times New Roman"/>
              <w:szCs w:val="24"/>
            </w:rPr>
          </w:pPr>
          <w:r w:rsidRPr="008F6554">
            <w:rPr>
              <w:rFonts w:cs="Times New Roman"/>
              <w:szCs w:val="24"/>
            </w:rPr>
            <w:t xml:space="preserve">A strategic planning method called macro-environment analysis is used to evaluate the external elements that might affect the effectiveness and success of an organisation. The political, economic, social, technical, environmental, and legal issues that could have an impact on the organization's operations and prospects for the future are identified and analysed. Organisations may better understand their business environment and foresee changes that may have an influence on their operations by looking at these external elements, which enables them to modify their strategy. A macro-environment study may be used to guide choices on marketing, operations, finance, and other company areas. It is frequently carried out as part of a larger strategic planning process. (Silva and </w:t>
          </w:r>
          <w:proofErr w:type="spellStart"/>
          <w:r w:rsidRPr="008F6554">
            <w:rPr>
              <w:rFonts w:cs="Times New Roman"/>
              <w:szCs w:val="24"/>
            </w:rPr>
            <w:t>Castañeda-Ayarza</w:t>
          </w:r>
          <w:proofErr w:type="spellEnd"/>
          <w:r w:rsidRPr="008F6554">
            <w:rPr>
              <w:rFonts w:cs="Times New Roman"/>
              <w:szCs w:val="24"/>
            </w:rPr>
            <w:t>, 2021)</w:t>
          </w:r>
        </w:p>
        <w:p w14:paraId="4883BAA3" w14:textId="77777777" w:rsidR="00BF7929" w:rsidRDefault="00BF7929" w:rsidP="00E316D4">
          <w:pPr>
            <w:spacing w:line="360" w:lineRule="auto"/>
            <w:jc w:val="both"/>
            <w:rPr>
              <w:rFonts w:cs="Times New Roman"/>
              <w:szCs w:val="24"/>
            </w:rPr>
          </w:pPr>
        </w:p>
        <w:p w14:paraId="7894A0B7" w14:textId="19C38FAA" w:rsidR="00BF7929" w:rsidRDefault="00BF7929" w:rsidP="00E316D4">
          <w:pPr>
            <w:spacing w:line="360" w:lineRule="auto"/>
            <w:jc w:val="both"/>
          </w:pPr>
          <w:r>
            <w:fldChar w:fldCharType="begin"/>
          </w:r>
          <w:r>
            <w:instrText xml:space="preserve"> INCLUDEPICTURE "https://o.quizlet.com/V81TouqAHyNFpPmByG-vOQ.png" \* MERGEFORMATINET </w:instrText>
          </w:r>
          <w:r>
            <w:fldChar w:fldCharType="separate"/>
          </w:r>
          <w:r>
            <w:rPr>
              <w:noProof/>
              <w:lang w:val="en-IN" w:eastAsia="en-IN"/>
            </w:rPr>
            <w:drawing>
              <wp:inline distT="0" distB="0" distL="0" distR="0" wp14:anchorId="044F681C" wp14:editId="6602F024">
                <wp:extent cx="5731510" cy="3225165"/>
                <wp:effectExtent l="0" t="0" r="0" b="635"/>
                <wp:docPr id="1998379255" name="Picture 1" descr="Corporate Management Flashcards | Quiz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porate Management Flashcards | Quizle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r>
            <w:fldChar w:fldCharType="end"/>
          </w:r>
        </w:p>
        <w:p w14:paraId="78D10228" w14:textId="1DC85DF3" w:rsidR="00BF7929" w:rsidRDefault="00BF7929" w:rsidP="00E316D4">
          <w:pPr>
            <w:spacing w:line="360" w:lineRule="auto"/>
            <w:jc w:val="both"/>
            <w:rPr>
              <w:rFonts w:cs="Times New Roman"/>
              <w:szCs w:val="24"/>
            </w:rPr>
          </w:pPr>
          <w:r w:rsidRPr="00BF7929">
            <w:rPr>
              <w:rFonts w:cs="Times New Roman"/>
              <w:szCs w:val="24"/>
            </w:rPr>
            <w:t xml:space="preserve">(Barney and </w:t>
          </w:r>
          <w:proofErr w:type="spellStart"/>
          <w:r w:rsidRPr="00BF7929">
            <w:rPr>
              <w:rFonts w:cs="Times New Roman"/>
              <w:szCs w:val="24"/>
            </w:rPr>
            <w:t>Hesterly</w:t>
          </w:r>
          <w:proofErr w:type="spellEnd"/>
          <w:r w:rsidRPr="00BF7929">
            <w:rPr>
              <w:rFonts w:cs="Times New Roman"/>
              <w:szCs w:val="24"/>
            </w:rPr>
            <w:t>, 2019)</w:t>
          </w:r>
        </w:p>
        <w:p w14:paraId="57EA69AD" w14:textId="68038667" w:rsidR="00E316D4" w:rsidRDefault="00196442" w:rsidP="00196442">
          <w:pPr>
            <w:pStyle w:val="Heading2"/>
          </w:pPr>
          <w:bookmarkStart w:id="5" w:name="_Toc133004815"/>
          <w:r w:rsidRPr="00196442">
            <w:t>PESTEL Analysis</w:t>
          </w:r>
          <w:bookmarkEnd w:id="5"/>
        </w:p>
        <w:p w14:paraId="6FC66CFB" w14:textId="195721DB" w:rsidR="00E13F95" w:rsidRDefault="00E13F95" w:rsidP="00E13F95">
          <w:pPr>
            <w:rPr>
              <w:lang w:eastAsia="ja-JP"/>
            </w:rPr>
          </w:pPr>
          <w:r>
            <w:rPr>
              <w:lang w:eastAsia="ja-JP"/>
            </w:rPr>
            <w:t xml:space="preserve">PESTEL analysis is a methodology for evaluating and examining the external variables that may have an influence on a project or an organization. The acronym stands for legal, political, economic, sociocultural, technological, and environmental </w:t>
          </w:r>
          <w:proofErr w:type="gramStart"/>
          <w:r>
            <w:rPr>
              <w:lang w:eastAsia="ja-JP"/>
            </w:rPr>
            <w:t>issues</w:t>
          </w:r>
          <w:r w:rsidR="000D2DB8" w:rsidRPr="000D2DB8">
            <w:rPr>
              <w:lang w:eastAsia="ja-JP"/>
            </w:rPr>
            <w:t>(</w:t>
          </w:r>
          <w:proofErr w:type="gramEnd"/>
          <w:r w:rsidR="000D2DB8" w:rsidRPr="000D2DB8">
            <w:rPr>
              <w:lang w:eastAsia="ja-JP"/>
            </w:rPr>
            <w:t>Whittington et al., 2019)</w:t>
          </w:r>
          <w:r>
            <w:rPr>
              <w:lang w:eastAsia="ja-JP"/>
            </w:rPr>
            <w:t>.</w:t>
          </w:r>
        </w:p>
        <w:p w14:paraId="2A4FBCD7" w14:textId="77777777" w:rsidR="00E13F95" w:rsidRDefault="00E13F95" w:rsidP="00E13F95">
          <w:pPr>
            <w:rPr>
              <w:lang w:eastAsia="ja-JP"/>
            </w:rPr>
          </w:pPr>
        </w:p>
        <w:p w14:paraId="46445C1C" w14:textId="1D919E0D" w:rsidR="00F5266F" w:rsidRDefault="00E13F95" w:rsidP="00E13F95">
          <w:pPr>
            <w:rPr>
              <w:lang w:eastAsia="ja-JP"/>
            </w:rPr>
          </w:pPr>
          <w:r>
            <w:rPr>
              <w:lang w:eastAsia="ja-JP"/>
            </w:rPr>
            <w:lastRenderedPageBreak/>
            <w:t xml:space="preserve">The potential impact of each of these variables on the operations, decision-making, and strategic planning of the organization is assessed. Businesses, governments, and non-profit organizations frequently utilize PESTEL research to assess their positions and pinpoint possible risks and possibilities </w:t>
          </w:r>
          <w:r w:rsidRPr="00E13F95">
            <w:rPr>
              <w:lang w:eastAsia="ja-JP"/>
            </w:rPr>
            <w:t xml:space="preserve">(Barney and </w:t>
          </w:r>
          <w:proofErr w:type="spellStart"/>
          <w:r w:rsidRPr="00E13F95">
            <w:rPr>
              <w:lang w:eastAsia="ja-JP"/>
            </w:rPr>
            <w:t>Hesterly</w:t>
          </w:r>
          <w:proofErr w:type="spellEnd"/>
          <w:r w:rsidRPr="00E13F95">
            <w:rPr>
              <w:lang w:eastAsia="ja-JP"/>
            </w:rPr>
            <w:t>, 2019)</w:t>
          </w:r>
          <w:r>
            <w:rPr>
              <w:lang w:eastAsia="ja-JP"/>
            </w:rPr>
            <w:t xml:space="preserve">. </w:t>
          </w:r>
        </w:p>
        <w:p w14:paraId="37C0A9CB" w14:textId="77777777" w:rsidR="00E13F95" w:rsidRPr="00F5266F" w:rsidRDefault="00E13F95" w:rsidP="00E13F95">
          <w:pPr>
            <w:rPr>
              <w:lang w:eastAsia="ja-JP"/>
            </w:rPr>
          </w:pPr>
        </w:p>
        <w:p w14:paraId="6811555B" w14:textId="462033A4" w:rsidR="008F6554" w:rsidRPr="008F6554" w:rsidRDefault="008F6554" w:rsidP="008F6554">
          <w:pPr>
            <w:spacing w:line="360" w:lineRule="auto"/>
            <w:jc w:val="both"/>
            <w:rPr>
              <w:rFonts w:cs="Times New Roman"/>
              <w:szCs w:val="24"/>
            </w:rPr>
          </w:pPr>
          <w:r w:rsidRPr="008F6554">
            <w:rPr>
              <w:rFonts w:cs="Times New Roman"/>
              <w:szCs w:val="24"/>
            </w:rPr>
            <w:t xml:space="preserve">Political: </w:t>
          </w:r>
          <w:r w:rsidR="008B2376" w:rsidRPr="008B2376">
            <w:rPr>
              <w:rFonts w:cs="Times New Roman"/>
              <w:szCs w:val="24"/>
            </w:rPr>
            <w:t>(</w:t>
          </w:r>
          <w:r w:rsidR="00723C43" w:rsidRPr="008F6554">
            <w:rPr>
              <w:rFonts w:cs="Times New Roman"/>
              <w:szCs w:val="24"/>
            </w:rPr>
            <w:t>Sweden, where Volvo is based, has a stable political system. However, political developments in other nations may have an impact on Volvo's business activities, particularly with regard to trade laws and regulations. For instance, because the UK is a significant market for Volvo, Brexit has had an impact on the company's activities there</w:t>
          </w:r>
          <w:r w:rsidR="00723C43">
            <w:rPr>
              <w:rFonts w:cs="Times New Roman"/>
              <w:szCs w:val="24"/>
            </w:rPr>
            <w:t xml:space="preserve"> </w:t>
          </w:r>
          <w:r w:rsidR="00723C43" w:rsidRPr="00723C43">
            <w:rPr>
              <w:rFonts w:cs="Times New Roman"/>
              <w:szCs w:val="24"/>
            </w:rPr>
            <w:t>(</w:t>
          </w:r>
          <w:proofErr w:type="spellStart"/>
          <w:r w:rsidR="00723C43" w:rsidRPr="00723C43">
            <w:rPr>
              <w:rFonts w:cs="Times New Roman"/>
              <w:szCs w:val="24"/>
            </w:rPr>
            <w:t>Earthwatch</w:t>
          </w:r>
          <w:proofErr w:type="spellEnd"/>
          <w:r w:rsidR="00723C43" w:rsidRPr="00723C43">
            <w:rPr>
              <w:rFonts w:cs="Times New Roman"/>
              <w:szCs w:val="24"/>
            </w:rPr>
            <w:t>, 2020)</w:t>
          </w:r>
          <w:r w:rsidRPr="008F6554">
            <w:rPr>
              <w:rFonts w:cs="Times New Roman"/>
              <w:szCs w:val="24"/>
            </w:rPr>
            <w:t>.</w:t>
          </w:r>
        </w:p>
        <w:p w14:paraId="7C048322" w14:textId="77777777" w:rsidR="008F6554" w:rsidRPr="008F6554" w:rsidRDefault="008F6554" w:rsidP="008F6554">
          <w:pPr>
            <w:spacing w:line="360" w:lineRule="auto"/>
            <w:jc w:val="both"/>
            <w:rPr>
              <w:rFonts w:cs="Times New Roman"/>
              <w:szCs w:val="24"/>
            </w:rPr>
          </w:pPr>
        </w:p>
        <w:p w14:paraId="03095A90" w14:textId="69BD8396" w:rsidR="00196442" w:rsidRDefault="008F6554" w:rsidP="008F6554">
          <w:pPr>
            <w:spacing w:line="360" w:lineRule="auto"/>
            <w:jc w:val="both"/>
            <w:rPr>
              <w:rFonts w:cs="Times New Roman"/>
              <w:szCs w:val="24"/>
            </w:rPr>
          </w:pPr>
          <w:r w:rsidRPr="008F6554">
            <w:rPr>
              <w:rFonts w:cs="Times New Roman"/>
              <w:szCs w:val="24"/>
            </w:rPr>
            <w:t>Economic: Volvo's sales and revenue are significantly impacted by the state of the world economy. Because it is susceptible to changes in the economy, the corporation is primarily dependent on the automobile sector. Due to rising product demand, notably in China, which is now the company's biggest market, Volvo has seen growth in recent years</w:t>
          </w:r>
          <w:r w:rsidR="008B2376">
            <w:rPr>
              <w:rFonts w:cs="Times New Roman"/>
              <w:szCs w:val="24"/>
            </w:rPr>
            <w:t xml:space="preserve"> </w:t>
          </w:r>
          <w:r w:rsidR="00723C43" w:rsidRPr="00723C43">
            <w:rPr>
              <w:rFonts w:cs="Times New Roman"/>
              <w:szCs w:val="24"/>
            </w:rPr>
            <w:t>(Volvo, 2023)</w:t>
          </w:r>
          <w:r w:rsidR="00723C43">
            <w:rPr>
              <w:rFonts w:cs="Times New Roman"/>
              <w:szCs w:val="24"/>
            </w:rPr>
            <w:t xml:space="preserve">. </w:t>
          </w:r>
        </w:p>
        <w:p w14:paraId="3F5B55BD" w14:textId="77777777" w:rsidR="008F6554" w:rsidRDefault="008F6554" w:rsidP="008F6554">
          <w:pPr>
            <w:spacing w:line="360" w:lineRule="auto"/>
            <w:jc w:val="both"/>
            <w:rPr>
              <w:rFonts w:cs="Times New Roman"/>
              <w:szCs w:val="24"/>
            </w:rPr>
          </w:pPr>
        </w:p>
        <w:p w14:paraId="225143C1" w14:textId="77777777" w:rsidR="008F6554" w:rsidRPr="008F6554" w:rsidRDefault="008F6554" w:rsidP="008F6554">
          <w:pPr>
            <w:spacing w:line="360" w:lineRule="auto"/>
            <w:jc w:val="both"/>
            <w:rPr>
              <w:rFonts w:cs="Times New Roman"/>
              <w:szCs w:val="24"/>
            </w:rPr>
          </w:pPr>
          <w:r w:rsidRPr="008F6554">
            <w:rPr>
              <w:rFonts w:cs="Times New Roman"/>
              <w:szCs w:val="24"/>
            </w:rPr>
            <w:t>Social: Volvo has always been connected with safety, and the brand is well-known for building dependable and secure automobiles. In order to keep up with shifting customer needs, the corporation has recently placed a strong emphasis on sustainability and made significant investments in the creation of electric and hybrid automobiles.</w:t>
          </w:r>
        </w:p>
        <w:p w14:paraId="22A10547" w14:textId="77777777" w:rsidR="008F6554" w:rsidRPr="008F6554" w:rsidRDefault="008F6554" w:rsidP="008F6554">
          <w:pPr>
            <w:spacing w:line="360" w:lineRule="auto"/>
            <w:jc w:val="both"/>
            <w:rPr>
              <w:rFonts w:cs="Times New Roman"/>
              <w:szCs w:val="24"/>
            </w:rPr>
          </w:pPr>
        </w:p>
        <w:p w14:paraId="2A1AD4F7" w14:textId="29ECE11A" w:rsidR="008F6554" w:rsidRDefault="008F6554" w:rsidP="008F6554">
          <w:pPr>
            <w:spacing w:line="360" w:lineRule="auto"/>
            <w:jc w:val="both"/>
            <w:rPr>
              <w:rFonts w:cs="Times New Roman"/>
              <w:szCs w:val="24"/>
            </w:rPr>
          </w:pPr>
          <w:r w:rsidRPr="008F6554">
            <w:rPr>
              <w:rFonts w:cs="Times New Roman"/>
              <w:szCs w:val="24"/>
            </w:rPr>
            <w:t>Technology-wise, Volvo has always been a leader in the vehicle industry, notably in terms of safety measures. The business has also made significant investments in the creation of hybrid and electric automobiles. Volvo has also been researching autonomous driving technology and intends to introduce an entirely automated car by 2022</w:t>
          </w:r>
          <w:r w:rsidR="008B2376">
            <w:rPr>
              <w:rFonts w:cs="Times New Roman"/>
              <w:szCs w:val="24"/>
            </w:rPr>
            <w:t xml:space="preserve"> </w:t>
          </w:r>
          <w:r w:rsidR="008B2376" w:rsidRPr="008B2376">
            <w:rPr>
              <w:rFonts w:cs="Times New Roman"/>
              <w:szCs w:val="24"/>
            </w:rPr>
            <w:t>(</w:t>
          </w:r>
          <w:proofErr w:type="spellStart"/>
          <w:r w:rsidR="008B2376" w:rsidRPr="008B2376">
            <w:rPr>
              <w:rFonts w:cs="Times New Roman"/>
              <w:szCs w:val="24"/>
            </w:rPr>
            <w:t>Eichelberger</w:t>
          </w:r>
          <w:proofErr w:type="spellEnd"/>
          <w:r w:rsidR="008B2376" w:rsidRPr="008B2376">
            <w:rPr>
              <w:rFonts w:cs="Times New Roman"/>
              <w:szCs w:val="24"/>
            </w:rPr>
            <w:t xml:space="preserve"> and </w:t>
          </w:r>
          <w:proofErr w:type="spellStart"/>
          <w:r w:rsidR="008B2376" w:rsidRPr="008B2376">
            <w:rPr>
              <w:rFonts w:cs="Times New Roman"/>
              <w:szCs w:val="24"/>
            </w:rPr>
            <w:t>McCartt</w:t>
          </w:r>
          <w:proofErr w:type="spellEnd"/>
          <w:r w:rsidR="008B2376" w:rsidRPr="008B2376">
            <w:rPr>
              <w:rFonts w:cs="Times New Roman"/>
              <w:szCs w:val="24"/>
            </w:rPr>
            <w:t>, 2013)</w:t>
          </w:r>
          <w:r w:rsidRPr="008F6554">
            <w:rPr>
              <w:rFonts w:cs="Times New Roman"/>
              <w:szCs w:val="24"/>
            </w:rPr>
            <w:t>.</w:t>
          </w:r>
        </w:p>
        <w:p w14:paraId="023BEB46" w14:textId="77777777" w:rsidR="008F6554" w:rsidRDefault="008F6554" w:rsidP="008F6554">
          <w:pPr>
            <w:spacing w:line="360" w:lineRule="auto"/>
            <w:jc w:val="both"/>
            <w:rPr>
              <w:rFonts w:cs="Times New Roman"/>
              <w:szCs w:val="24"/>
            </w:rPr>
          </w:pPr>
        </w:p>
        <w:p w14:paraId="05C47C7B" w14:textId="77777777" w:rsidR="008F6554" w:rsidRPr="008F6554" w:rsidRDefault="008F6554" w:rsidP="008F6554">
          <w:pPr>
            <w:spacing w:line="360" w:lineRule="auto"/>
            <w:jc w:val="both"/>
            <w:rPr>
              <w:rFonts w:cs="Times New Roman"/>
              <w:szCs w:val="24"/>
            </w:rPr>
          </w:pPr>
          <w:r w:rsidRPr="008F6554">
            <w:rPr>
              <w:rFonts w:cs="Times New Roman"/>
              <w:szCs w:val="24"/>
            </w:rPr>
            <w:t>Environmental: Volvo has been making efforts to lessen its influence on the environment, especially via the creation of electric and hybrid automobiles. By 2025, the business wants to have sold 50% all electric automobiles. Volvo has also launched a number of sustainability efforts, such as trash reduction and increased energy efficiency.</w:t>
          </w:r>
        </w:p>
        <w:p w14:paraId="5DE822EB" w14:textId="77777777" w:rsidR="008F6554" w:rsidRPr="008F6554" w:rsidRDefault="008F6554" w:rsidP="008F6554">
          <w:pPr>
            <w:spacing w:line="360" w:lineRule="auto"/>
            <w:jc w:val="both"/>
            <w:rPr>
              <w:rFonts w:cs="Times New Roman"/>
              <w:szCs w:val="24"/>
            </w:rPr>
          </w:pPr>
        </w:p>
        <w:p w14:paraId="30206AE1" w14:textId="1595B7FF" w:rsidR="008F6554" w:rsidRDefault="008F6554" w:rsidP="008F6554">
          <w:pPr>
            <w:spacing w:line="360" w:lineRule="auto"/>
            <w:jc w:val="both"/>
            <w:rPr>
              <w:rFonts w:cs="Times New Roman"/>
              <w:szCs w:val="24"/>
            </w:rPr>
          </w:pPr>
          <w:r w:rsidRPr="008F6554">
            <w:rPr>
              <w:rFonts w:cs="Times New Roman"/>
              <w:szCs w:val="24"/>
            </w:rPr>
            <w:t>Legal: Volvo is governed by a number of laws and rules, especially those that pertain to safety and environmental requirements. These rules must be followed by the business in every market where it conducts business. The operations and income of the corporation may also be impacted by changes to legislation, such as those governing emissions requirements</w:t>
          </w:r>
          <w:r w:rsidR="008B2376">
            <w:rPr>
              <w:rFonts w:cs="Times New Roman"/>
              <w:szCs w:val="24"/>
            </w:rPr>
            <w:t xml:space="preserve"> </w:t>
          </w:r>
          <w:r w:rsidR="008B2376" w:rsidRPr="008B2376">
            <w:rPr>
              <w:rFonts w:cs="Times New Roman"/>
              <w:szCs w:val="24"/>
            </w:rPr>
            <w:t>(</w:t>
          </w:r>
          <w:proofErr w:type="spellStart"/>
          <w:r w:rsidR="008B2376" w:rsidRPr="008B2376">
            <w:rPr>
              <w:rFonts w:cs="Times New Roman"/>
              <w:szCs w:val="24"/>
            </w:rPr>
            <w:t>Hemmingsson</w:t>
          </w:r>
          <w:proofErr w:type="spellEnd"/>
          <w:r w:rsidR="008B2376" w:rsidRPr="008B2376">
            <w:rPr>
              <w:rFonts w:cs="Times New Roman"/>
              <w:szCs w:val="24"/>
            </w:rPr>
            <w:t>, 2002)</w:t>
          </w:r>
          <w:r w:rsidRPr="008F6554">
            <w:rPr>
              <w:rFonts w:cs="Times New Roman"/>
              <w:szCs w:val="24"/>
            </w:rPr>
            <w:t>.</w:t>
          </w:r>
        </w:p>
        <w:p w14:paraId="0EACF696" w14:textId="5CE6BA57" w:rsidR="00196442" w:rsidRDefault="00196442" w:rsidP="00196442">
          <w:pPr>
            <w:pStyle w:val="Heading1"/>
          </w:pPr>
          <w:bookmarkStart w:id="6" w:name="_Toc133004816"/>
          <w:r>
            <w:t>Micro-Environment Analysis</w:t>
          </w:r>
          <w:bookmarkEnd w:id="6"/>
        </w:p>
        <w:p w14:paraId="26175751" w14:textId="77777777" w:rsidR="008B2376" w:rsidRPr="008B2376" w:rsidRDefault="008B2376" w:rsidP="008B2376">
          <w:pPr>
            <w:spacing w:line="360" w:lineRule="auto"/>
            <w:jc w:val="both"/>
            <w:rPr>
              <w:rFonts w:cs="Times New Roman"/>
              <w:szCs w:val="24"/>
            </w:rPr>
          </w:pPr>
          <w:r w:rsidRPr="008B2376">
            <w:rPr>
              <w:rFonts w:cs="Times New Roman"/>
              <w:szCs w:val="24"/>
            </w:rPr>
            <w:t xml:space="preserve">The practise of examining the elements that directly influence a company's operations, such as its internal environment and the outside influences that directly </w:t>
          </w:r>
          <w:proofErr w:type="spellStart"/>
          <w:r w:rsidRPr="008B2376">
            <w:rPr>
              <w:rFonts w:cs="Times New Roman"/>
              <w:szCs w:val="24"/>
            </w:rPr>
            <w:t>effect</w:t>
          </w:r>
          <w:proofErr w:type="spellEnd"/>
          <w:r w:rsidRPr="008B2376">
            <w:rPr>
              <w:rFonts w:cs="Times New Roman"/>
              <w:szCs w:val="24"/>
            </w:rPr>
            <w:t xml:space="preserve"> the firm, is known as microenvironment analysis. It entails looking at the company's stakeholders, including customers, suppliers, and rivals, to find risks and opportunities that potentially affect the success of the business.</w:t>
          </w:r>
        </w:p>
        <w:p w14:paraId="687D7A11" w14:textId="77777777" w:rsidR="008B2376" w:rsidRPr="008B2376" w:rsidRDefault="008B2376" w:rsidP="008B2376">
          <w:pPr>
            <w:spacing w:line="360" w:lineRule="auto"/>
            <w:jc w:val="both"/>
            <w:rPr>
              <w:rFonts w:cs="Times New Roman"/>
              <w:szCs w:val="24"/>
            </w:rPr>
          </w:pPr>
        </w:p>
        <w:p w14:paraId="2BDEF4F9" w14:textId="5B6FAAA1" w:rsidR="00196442" w:rsidRDefault="008B2376" w:rsidP="008B2376">
          <w:pPr>
            <w:spacing w:line="360" w:lineRule="auto"/>
            <w:jc w:val="both"/>
            <w:rPr>
              <w:rFonts w:cs="Times New Roman"/>
              <w:szCs w:val="24"/>
            </w:rPr>
          </w:pPr>
          <w:r w:rsidRPr="008B2376">
            <w:rPr>
              <w:rFonts w:cs="Times New Roman"/>
              <w:szCs w:val="24"/>
            </w:rPr>
            <w:t>The product, pricing, promotion, and distribution tactics that make up the company's marketing mix are often examined as part of the microenvironment analysis. The research also takes into account the company's assets, capacities, and core competencies as well as the competitive environment, including the advantages and disadvantages of current rivals and potential newcomers</w:t>
          </w:r>
          <w:r>
            <w:rPr>
              <w:rFonts w:cs="Times New Roman"/>
              <w:szCs w:val="24"/>
            </w:rPr>
            <w:t xml:space="preserve"> </w:t>
          </w:r>
          <w:r w:rsidRPr="008B2376">
            <w:rPr>
              <w:rFonts w:cs="Times New Roman"/>
              <w:szCs w:val="24"/>
            </w:rPr>
            <w:t xml:space="preserve">(Park, Bissell and </w:t>
          </w:r>
          <w:proofErr w:type="spellStart"/>
          <w:r w:rsidRPr="008B2376">
            <w:rPr>
              <w:rFonts w:cs="Times New Roman"/>
              <w:szCs w:val="24"/>
            </w:rPr>
            <w:t>Barcellos</w:t>
          </w:r>
          <w:proofErr w:type="spellEnd"/>
          <w:r w:rsidRPr="008B2376">
            <w:rPr>
              <w:rFonts w:cs="Times New Roman"/>
              <w:szCs w:val="24"/>
            </w:rPr>
            <w:t>-Hoff, 2000).</w:t>
          </w:r>
        </w:p>
        <w:p w14:paraId="7E801336" w14:textId="77777777" w:rsidR="008B2376" w:rsidRDefault="008B2376" w:rsidP="008B2376">
          <w:pPr>
            <w:spacing w:line="360" w:lineRule="auto"/>
            <w:jc w:val="both"/>
            <w:rPr>
              <w:rFonts w:cs="Times New Roman"/>
              <w:szCs w:val="24"/>
            </w:rPr>
          </w:pPr>
        </w:p>
        <w:p w14:paraId="7C202910" w14:textId="77777777" w:rsidR="008B2376" w:rsidRDefault="008B2376" w:rsidP="008B2376">
          <w:pPr>
            <w:spacing w:line="360" w:lineRule="auto"/>
            <w:jc w:val="both"/>
            <w:rPr>
              <w:rFonts w:cs="Times New Roman"/>
              <w:szCs w:val="24"/>
            </w:rPr>
          </w:pPr>
        </w:p>
        <w:p w14:paraId="73601A32" w14:textId="77777777" w:rsidR="00196442" w:rsidRDefault="00196442" w:rsidP="00196442">
          <w:pPr>
            <w:pStyle w:val="Heading2"/>
          </w:pPr>
          <w:bookmarkStart w:id="7" w:name="_Toc133004817"/>
          <w:r w:rsidRPr="00196442">
            <w:t>Industry Life Cycle</w:t>
          </w:r>
          <w:bookmarkEnd w:id="7"/>
        </w:p>
        <w:p w14:paraId="22D4B5E7" w14:textId="77777777" w:rsidR="000D2DB8" w:rsidRDefault="000D2DB8" w:rsidP="000D2DB8">
          <w:pPr>
            <w:rPr>
              <w:lang w:eastAsia="ja-JP"/>
            </w:rPr>
          </w:pPr>
        </w:p>
        <w:p w14:paraId="724E17D2" w14:textId="41F8FE17" w:rsidR="000D2DB8" w:rsidRPr="000D2DB8" w:rsidRDefault="000D2DB8" w:rsidP="000D2DB8">
          <w:pPr>
            <w:rPr>
              <w:lang w:eastAsia="ja-JP"/>
            </w:rPr>
          </w:pPr>
          <w:r w:rsidRPr="000D2DB8">
            <w:rPr>
              <w:lang w:eastAsia="ja-JP"/>
            </w:rPr>
            <w:t>A theoretical model that depicts how an industry changes through time is called the industry life cycle. According to the concept, industries go through various stages of growth, maturity, and decline, with each stage having its own special traits and difficulties</w:t>
          </w:r>
          <w:r>
            <w:rPr>
              <w:lang w:eastAsia="ja-JP"/>
            </w:rPr>
            <w:t xml:space="preserve"> </w:t>
          </w:r>
          <w:r w:rsidRPr="000D2DB8">
            <w:rPr>
              <w:lang w:eastAsia="ja-JP"/>
            </w:rPr>
            <w:t>(Whittington et al., 2019).</w:t>
          </w:r>
        </w:p>
        <w:p w14:paraId="05235C15" w14:textId="37F1D676" w:rsidR="008B2376" w:rsidRDefault="00F07FD8" w:rsidP="00196442">
          <w:pPr>
            <w:spacing w:line="360" w:lineRule="auto"/>
            <w:jc w:val="both"/>
            <w:rPr>
              <w:rFonts w:cs="Times New Roman"/>
              <w:szCs w:val="24"/>
            </w:rPr>
          </w:pPr>
          <w:r w:rsidRPr="00F07FD8">
            <w:rPr>
              <w:rFonts w:cs="Times New Roman"/>
              <w:szCs w:val="24"/>
            </w:rPr>
            <w:t>Volvo's industrial life cycle has been characterised by product diversity, innovation, and a dedication to sustainability and safety. Volvo has remained a significant participant in the automotive sector despite recent difficulties, and its dedication to innovation and sustainability has helped to position the business for future success</w:t>
          </w:r>
          <w:r>
            <w:rPr>
              <w:rFonts w:cs="Times New Roman"/>
              <w:szCs w:val="24"/>
            </w:rPr>
            <w:t xml:space="preserve"> </w:t>
          </w:r>
          <w:r w:rsidRPr="00F07FD8">
            <w:rPr>
              <w:rFonts w:cs="Times New Roman"/>
              <w:szCs w:val="24"/>
            </w:rPr>
            <w:t>(Analyst, 2022).</w:t>
          </w:r>
          <w:r w:rsidR="00196442" w:rsidRPr="00196442">
            <w:rPr>
              <w:rFonts w:cs="Times New Roman"/>
              <w:szCs w:val="24"/>
            </w:rPr>
            <w:tab/>
          </w:r>
        </w:p>
        <w:p w14:paraId="0360B215" w14:textId="5F7B5F17" w:rsidR="00196442" w:rsidRDefault="008B2376" w:rsidP="00196442">
          <w:pPr>
            <w:spacing w:line="360" w:lineRule="auto"/>
            <w:jc w:val="both"/>
            <w:rPr>
              <w:rFonts w:cs="Times New Roman"/>
              <w:szCs w:val="24"/>
            </w:rPr>
          </w:pPr>
          <w:r>
            <w:lastRenderedPageBreak/>
            <w:fldChar w:fldCharType="begin"/>
          </w:r>
          <w:r>
            <w:instrText xml:space="preserve"> INCLUDEPICTURE "https://365financialanalyst.com/wp-content/uploads/2022/02/Industry-Life-Cycle-Stages-1024x545.png" \* MERGEFORMATINET </w:instrText>
          </w:r>
          <w:r>
            <w:fldChar w:fldCharType="separate"/>
          </w:r>
          <w:r>
            <w:rPr>
              <w:noProof/>
              <w:lang w:val="en-IN" w:eastAsia="en-IN"/>
            </w:rPr>
            <w:drawing>
              <wp:inline distT="0" distB="0" distL="0" distR="0" wp14:anchorId="2332687F" wp14:editId="6C42B0B3">
                <wp:extent cx="5731510" cy="3048635"/>
                <wp:effectExtent l="0" t="0" r="0" b="0"/>
                <wp:docPr id="1310582223" name="Picture 5" descr="The Industry Life Cycle Model Explained – 365 Financial Analy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Industry Life Cycle Model Explained – 365 Financial Analy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048635"/>
                        </a:xfrm>
                        <a:prstGeom prst="rect">
                          <a:avLst/>
                        </a:prstGeom>
                        <a:noFill/>
                        <a:ln>
                          <a:noFill/>
                        </a:ln>
                      </pic:spPr>
                    </pic:pic>
                  </a:graphicData>
                </a:graphic>
              </wp:inline>
            </w:drawing>
          </w:r>
          <w:r>
            <w:fldChar w:fldCharType="end"/>
          </w:r>
          <w:r w:rsidR="00F07FD8" w:rsidRPr="00F07FD8">
            <w:rPr>
              <w:rFonts w:cs="Times New Roman"/>
              <w:szCs w:val="24"/>
            </w:rPr>
            <w:t>(Analyst, 2022)</w:t>
          </w:r>
        </w:p>
        <w:p w14:paraId="1D0C996C" w14:textId="77777777" w:rsidR="00F07FD8" w:rsidRDefault="00F07FD8" w:rsidP="00196442">
          <w:pPr>
            <w:spacing w:line="360" w:lineRule="auto"/>
            <w:jc w:val="both"/>
            <w:rPr>
              <w:rFonts w:cs="Times New Roman"/>
              <w:szCs w:val="24"/>
            </w:rPr>
          </w:pPr>
        </w:p>
        <w:p w14:paraId="588F40AD" w14:textId="3CDE6469" w:rsidR="00F07FD8" w:rsidRPr="00F07FD8" w:rsidRDefault="00F07FD8" w:rsidP="00F07FD8">
          <w:pPr>
            <w:spacing w:line="360" w:lineRule="auto"/>
            <w:jc w:val="both"/>
            <w:rPr>
              <w:rFonts w:cs="Times New Roman"/>
              <w:szCs w:val="24"/>
            </w:rPr>
          </w:pPr>
          <w:r w:rsidRPr="00F07FD8">
            <w:rPr>
              <w:rFonts w:cs="Times New Roman"/>
              <w:szCs w:val="24"/>
            </w:rPr>
            <w:t>Introduction Stage: Since the company's founding in the 1920s, Volvo has been in the introduction stage. Volvo was one of the industry's pioneers during this time, when the automobile industry was still in its infancy. Early Volvo goods were mostly buses and trucks, and the business developed a reputation for building dependable, high-quality cars</w:t>
          </w:r>
          <w:r>
            <w:rPr>
              <w:rFonts w:cs="Times New Roman"/>
              <w:szCs w:val="24"/>
            </w:rPr>
            <w:t xml:space="preserve"> </w:t>
          </w:r>
          <w:r w:rsidRPr="00F07FD8">
            <w:rPr>
              <w:rFonts w:cs="Times New Roman"/>
              <w:szCs w:val="24"/>
            </w:rPr>
            <w:t>(Almgren, 2000).</w:t>
          </w:r>
        </w:p>
        <w:p w14:paraId="0AB11CCB" w14:textId="77777777" w:rsidR="00F07FD8" w:rsidRPr="00F07FD8" w:rsidRDefault="00F07FD8" w:rsidP="00F07FD8">
          <w:pPr>
            <w:spacing w:line="360" w:lineRule="auto"/>
            <w:jc w:val="both"/>
            <w:rPr>
              <w:rFonts w:cs="Times New Roman"/>
              <w:szCs w:val="24"/>
            </w:rPr>
          </w:pPr>
        </w:p>
        <w:p w14:paraId="04610C62" w14:textId="5A84DFCC" w:rsidR="00F07FD8" w:rsidRDefault="00F07FD8" w:rsidP="00F07FD8">
          <w:pPr>
            <w:spacing w:line="360" w:lineRule="auto"/>
            <w:jc w:val="both"/>
            <w:rPr>
              <w:rFonts w:cs="Times New Roman"/>
              <w:szCs w:val="24"/>
            </w:rPr>
          </w:pPr>
          <w:r w:rsidRPr="00F07FD8">
            <w:rPr>
              <w:rFonts w:cs="Times New Roman"/>
              <w:szCs w:val="24"/>
            </w:rPr>
            <w:t>Growth Stage: Volvo's growth stage began when the business began making passenger automobiles in the years following World War II. The demand for vehicles increased during the expansion phase, particularly in Europe and North America. Volvo developed a reputation for building reliable vehicles, which aided in boosting sales and profitability</w:t>
          </w:r>
          <w:r w:rsidR="00DF0950">
            <w:rPr>
              <w:rFonts w:cs="Times New Roman"/>
              <w:szCs w:val="24"/>
            </w:rPr>
            <w:t>. (</w:t>
          </w:r>
          <w:proofErr w:type="spellStart"/>
          <w:proofErr w:type="gramStart"/>
          <w:r w:rsidR="00DF0950">
            <w:rPr>
              <w:rFonts w:cs="Times New Roman"/>
              <w:szCs w:val="24"/>
            </w:rPr>
            <w:t>volvo</w:t>
          </w:r>
          <w:proofErr w:type="spellEnd"/>
          <w:proofErr w:type="gramEnd"/>
          <w:r w:rsidR="00DF0950">
            <w:rPr>
              <w:rFonts w:cs="Times New Roman"/>
              <w:szCs w:val="24"/>
            </w:rPr>
            <w:t>, 2021)</w:t>
          </w:r>
        </w:p>
        <w:p w14:paraId="092B86E4" w14:textId="77777777" w:rsidR="00F07FD8" w:rsidRDefault="00F07FD8" w:rsidP="00F07FD8">
          <w:pPr>
            <w:spacing w:line="360" w:lineRule="auto"/>
            <w:jc w:val="both"/>
            <w:rPr>
              <w:rFonts w:cs="Times New Roman"/>
              <w:szCs w:val="24"/>
            </w:rPr>
          </w:pPr>
        </w:p>
        <w:p w14:paraId="672E272B" w14:textId="1C4AED2E" w:rsidR="00F07FD8" w:rsidRPr="00F07FD8" w:rsidRDefault="00F07FD8" w:rsidP="00F07FD8">
          <w:pPr>
            <w:spacing w:line="360" w:lineRule="auto"/>
            <w:jc w:val="both"/>
            <w:rPr>
              <w:rFonts w:cs="Times New Roman"/>
              <w:szCs w:val="24"/>
            </w:rPr>
          </w:pPr>
          <w:r w:rsidRPr="00F07FD8">
            <w:rPr>
              <w:rFonts w:cs="Times New Roman"/>
              <w:szCs w:val="24"/>
            </w:rPr>
            <w:t xml:space="preserve">Maturity Stage: when Volvo faced a heightened level of rivalry from other automakers, marked the beginning of the company's maturity stage. At this point, the market for passenger automobiles was saturated, and there was fierce pricing rivalry throughout the sector. In response, Volvo increased its emphasis on product innovation and widened its product </w:t>
          </w:r>
          <w:proofErr w:type="spellStart"/>
          <w:r w:rsidRPr="00F07FD8">
            <w:rPr>
              <w:rFonts w:cs="Times New Roman"/>
              <w:szCs w:val="24"/>
            </w:rPr>
            <w:t>lineup</w:t>
          </w:r>
          <w:proofErr w:type="spellEnd"/>
          <w:r w:rsidRPr="00F07FD8">
            <w:rPr>
              <w:rFonts w:cs="Times New Roman"/>
              <w:szCs w:val="24"/>
            </w:rPr>
            <w:t xml:space="preserve"> to include premium vehicles and SUVs</w:t>
          </w:r>
          <w:r>
            <w:rPr>
              <w:rFonts w:cs="Times New Roman"/>
              <w:szCs w:val="24"/>
            </w:rPr>
            <w:t xml:space="preserve"> </w:t>
          </w:r>
          <w:r w:rsidRPr="00F07FD8">
            <w:rPr>
              <w:rFonts w:cs="Times New Roman"/>
              <w:szCs w:val="24"/>
            </w:rPr>
            <w:t>(</w:t>
          </w:r>
          <w:proofErr w:type="spellStart"/>
          <w:r w:rsidRPr="00F07FD8">
            <w:rPr>
              <w:rFonts w:cs="Times New Roman"/>
              <w:szCs w:val="24"/>
            </w:rPr>
            <w:t>Ingi</w:t>
          </w:r>
          <w:proofErr w:type="spellEnd"/>
          <w:r w:rsidRPr="00F07FD8">
            <w:rPr>
              <w:rFonts w:cs="Times New Roman"/>
              <w:szCs w:val="24"/>
            </w:rPr>
            <w:t xml:space="preserve"> </w:t>
          </w:r>
          <w:proofErr w:type="spellStart"/>
          <w:r w:rsidRPr="00F07FD8">
            <w:rPr>
              <w:rFonts w:cs="Times New Roman"/>
              <w:szCs w:val="24"/>
            </w:rPr>
            <w:t>Árnason</w:t>
          </w:r>
          <w:proofErr w:type="spellEnd"/>
          <w:r w:rsidRPr="00F07FD8">
            <w:rPr>
              <w:rFonts w:cs="Times New Roman"/>
              <w:szCs w:val="24"/>
            </w:rPr>
            <w:t xml:space="preserve"> et al., 2014).</w:t>
          </w:r>
        </w:p>
        <w:p w14:paraId="70A19361" w14:textId="77777777" w:rsidR="00F07FD8" w:rsidRPr="00F07FD8" w:rsidRDefault="00F07FD8" w:rsidP="00F07FD8">
          <w:pPr>
            <w:spacing w:line="360" w:lineRule="auto"/>
            <w:jc w:val="both"/>
            <w:rPr>
              <w:rFonts w:cs="Times New Roman"/>
              <w:szCs w:val="24"/>
            </w:rPr>
          </w:pPr>
        </w:p>
        <w:p w14:paraId="3BA4BA32" w14:textId="7C40341E" w:rsidR="00F07FD8" w:rsidRPr="00196442" w:rsidRDefault="00F07FD8" w:rsidP="00F07FD8">
          <w:pPr>
            <w:spacing w:line="360" w:lineRule="auto"/>
            <w:jc w:val="both"/>
            <w:rPr>
              <w:rFonts w:cs="Times New Roman"/>
              <w:szCs w:val="24"/>
            </w:rPr>
          </w:pPr>
          <w:r w:rsidRPr="00F07FD8">
            <w:rPr>
              <w:rFonts w:cs="Times New Roman"/>
              <w:szCs w:val="24"/>
            </w:rPr>
            <w:t xml:space="preserve">Decline Stage: Volvo entered its decline stage in the early 2000s, a time when the business was dealing with financial issues and dwindling sales. The industry at this point was distinguished by rising rivalry from Asian and European producers as well as shifting consumer tastes towards smaller, more fuel-efficient automobiles. Volvo responded by </w:t>
          </w:r>
          <w:r>
            <w:rPr>
              <w:rFonts w:cs="Times New Roman"/>
              <w:szCs w:val="24"/>
            </w:rPr>
            <w:t>reorganizing</w:t>
          </w:r>
          <w:r w:rsidRPr="00F07FD8">
            <w:rPr>
              <w:rFonts w:cs="Times New Roman"/>
              <w:szCs w:val="24"/>
            </w:rPr>
            <w:t xml:space="preserve"> its business and putting greater emphasis on innovation and</w:t>
          </w:r>
          <w:r>
            <w:rPr>
              <w:rFonts w:cs="Times New Roman"/>
              <w:szCs w:val="24"/>
            </w:rPr>
            <w:t xml:space="preserve"> </w:t>
          </w:r>
          <w:r w:rsidRPr="00F07FD8">
            <w:rPr>
              <w:rFonts w:cs="Times New Roman"/>
              <w:szCs w:val="24"/>
            </w:rPr>
            <w:t>sustainability, which aided in the business's turnaround.</w:t>
          </w:r>
        </w:p>
        <w:p w14:paraId="1C895FFB" w14:textId="07CF4136" w:rsidR="00196442" w:rsidRDefault="00196442" w:rsidP="00196442">
          <w:pPr>
            <w:pStyle w:val="Heading2"/>
          </w:pPr>
          <w:bookmarkStart w:id="8" w:name="_Toc133004818"/>
          <w:r w:rsidRPr="00196442">
            <w:t xml:space="preserve">Porter’s </w:t>
          </w:r>
          <w:r w:rsidR="00967289">
            <w:t xml:space="preserve">Industry </w:t>
          </w:r>
          <w:r w:rsidRPr="00196442">
            <w:t>Five Forces Analysis</w:t>
          </w:r>
          <w:bookmarkEnd w:id="8"/>
        </w:p>
        <w:p w14:paraId="5B8F239A" w14:textId="3A3E2872" w:rsidR="00C60DA7" w:rsidRDefault="0054642A" w:rsidP="00765D02">
          <w:pPr>
            <w:rPr>
              <w:b/>
              <w:bCs/>
            </w:rPr>
          </w:pPr>
          <w:r w:rsidRPr="0054642A">
            <w:t>According to Porter's Five Forces study, Volvo competes in a difficult and intensely competitive market. However, the company's solid brand recognition, emphasis on sustainability and safety, and dedication to innovation provide it a competitive edge and well position it for future success</w:t>
          </w:r>
          <w:r>
            <w:rPr>
              <w:b/>
              <w:bCs/>
            </w:rPr>
            <w:t xml:space="preserve"> </w:t>
          </w:r>
          <w:r w:rsidR="00C60DA7" w:rsidRPr="00C60DA7">
            <w:t>(Grundy, 2018)</w:t>
          </w:r>
          <w:r>
            <w:rPr>
              <w:b/>
              <w:bCs/>
            </w:rPr>
            <w:t xml:space="preserve">. </w:t>
          </w:r>
        </w:p>
        <w:p w14:paraId="0B1F8260" w14:textId="77777777" w:rsidR="0054642A" w:rsidRDefault="0054642A" w:rsidP="0054642A">
          <w:r>
            <w:fldChar w:fldCharType="begin"/>
          </w:r>
          <w:r>
            <w:instrText xml:space="preserve"> INCLUDEPICTURE "https://www.anscommerce.com/blog/wp-content/uploads/2021/09/Porters-5-Forces-1-1200x675.png" \* MERGEFORMATINET </w:instrText>
          </w:r>
          <w:r>
            <w:fldChar w:fldCharType="separate"/>
          </w:r>
          <w:r>
            <w:rPr>
              <w:noProof/>
              <w:lang w:val="en-IN" w:eastAsia="en-IN"/>
            </w:rPr>
            <w:drawing>
              <wp:inline distT="0" distB="0" distL="0" distR="0" wp14:anchorId="03BC6C61" wp14:editId="410CF524">
                <wp:extent cx="3894667" cy="2191991"/>
                <wp:effectExtent l="0" t="0" r="4445" b="5715"/>
                <wp:docPr id="19413955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99183" cy="2194533"/>
                        </a:xfrm>
                        <a:prstGeom prst="rect">
                          <a:avLst/>
                        </a:prstGeom>
                        <a:noFill/>
                        <a:ln>
                          <a:noFill/>
                        </a:ln>
                      </pic:spPr>
                    </pic:pic>
                  </a:graphicData>
                </a:graphic>
              </wp:inline>
            </w:drawing>
          </w:r>
          <w:r>
            <w:fldChar w:fldCharType="end"/>
          </w:r>
        </w:p>
        <w:p w14:paraId="544CA91C" w14:textId="14F80D36" w:rsidR="0054642A" w:rsidRPr="0054642A" w:rsidRDefault="0054642A" w:rsidP="00765D02">
          <w:r w:rsidRPr="0054642A">
            <w:t>(</w:t>
          </w:r>
          <w:proofErr w:type="spellStart"/>
          <w:r w:rsidRPr="0054642A">
            <w:t>Pratyush</w:t>
          </w:r>
          <w:proofErr w:type="spellEnd"/>
          <w:r w:rsidRPr="0054642A">
            <w:t>, 2021)</w:t>
          </w:r>
        </w:p>
        <w:p w14:paraId="16586DF6" w14:textId="360DBE7A" w:rsidR="0054642A" w:rsidRPr="0054642A" w:rsidRDefault="0054642A" w:rsidP="00765D02">
          <w:r w:rsidRPr="0054642A">
            <w:t>Threat of New Entrants: The automobile sector faces a formidable barrier to entry due to its high capital requirements. The figures, which indicate the high entrance barrier, suggest that the capital expenditure for the global automobile sector in 2020 was around $137 billion. Furthermore, it is challenging for new competitors to compete with Volvo since it is a well-known brand with a solid reputation for quality and safety</w:t>
          </w:r>
          <w:r>
            <w:rPr>
              <w:b/>
              <w:bCs/>
            </w:rPr>
            <w:t xml:space="preserve"> </w:t>
          </w:r>
          <w:r w:rsidRPr="0054642A">
            <w:t>(Stringham, Miller and Clark, 2015).</w:t>
          </w:r>
        </w:p>
        <w:p w14:paraId="2FCEB6F7" w14:textId="19C174E2" w:rsidR="0054642A" w:rsidRDefault="0054642A" w:rsidP="00765D02">
          <w:r w:rsidRPr="0054642A">
            <w:t>Suppliers' negotiating Power: Because there are so many suppliers and so many automotive components are standardised, suppliers' negotiating power in the automobile sector is relatively modest. Suppliers of specialised parts, such as those for infotainment systems, enhanced safety systems, and electric batteries, have more negotiating leverage. The market for automotive advanced safety systems is anticipated to develop at a CAGR of around 10% between 2021 and 2026, which highlights the significance of these parts</w:t>
          </w:r>
          <w:r>
            <w:t xml:space="preserve"> </w:t>
          </w:r>
          <w:r w:rsidRPr="0054642A">
            <w:t>(</w:t>
          </w:r>
          <w:proofErr w:type="spellStart"/>
          <w:r w:rsidRPr="0054642A">
            <w:t>Pålsson</w:t>
          </w:r>
          <w:proofErr w:type="spellEnd"/>
          <w:r w:rsidRPr="0054642A">
            <w:t xml:space="preserve">, </w:t>
          </w:r>
          <w:proofErr w:type="spellStart"/>
          <w:r w:rsidRPr="0054642A">
            <w:t>Finnsgård</w:t>
          </w:r>
          <w:proofErr w:type="spellEnd"/>
          <w:r w:rsidRPr="0054642A">
            <w:t xml:space="preserve"> and </w:t>
          </w:r>
          <w:proofErr w:type="spellStart"/>
          <w:r w:rsidRPr="0054642A">
            <w:t>Wänström</w:t>
          </w:r>
          <w:proofErr w:type="spellEnd"/>
          <w:r w:rsidRPr="0054642A">
            <w:t>, 2012).</w:t>
          </w:r>
        </w:p>
        <w:p w14:paraId="5BECE1ED" w14:textId="3F37D57A" w:rsidR="0054642A" w:rsidRDefault="0054642A" w:rsidP="00765D02">
          <w:r>
            <w:lastRenderedPageBreak/>
            <w:t xml:space="preserve">Buyers' Bargaining Power: Because there are so many options accessible to them, buyers have a lot of bargaining power in the automobile sector. However, consumer loyalty and brand reputation are crucial in lowering buyer power. The results reveal that Volvo's global sales climbed by almost 9% in 2021, demonstrating the confidence that consumers have in the brand </w:t>
          </w:r>
          <w:r w:rsidRPr="0054642A">
            <w:t>(Halmstad, 2023)</w:t>
          </w:r>
          <w:r>
            <w:t>.</w:t>
          </w:r>
        </w:p>
        <w:p w14:paraId="5E71F132" w14:textId="0B98A132" w:rsidR="0054642A" w:rsidRDefault="0054642A" w:rsidP="00765D02">
          <w:r>
            <w:t>Threat of replacements: Since customers have a wide choice of options, such as public transportation, bicycles, and ride-sharing services, the threat of replacements is significant in the automobile business. The danger of alternatives can be lessened by brand loyalty and distinctive product attributes, like Volvo's reputation for safety.</w:t>
          </w:r>
        </w:p>
        <w:p w14:paraId="102B57C4" w14:textId="138FB8C3" w:rsidR="0054642A" w:rsidRPr="0054642A" w:rsidRDefault="0054642A" w:rsidP="00765D02">
          <w:r w:rsidRPr="0054642A">
            <w:t>Competitive Rivalry Intensity: The automobile business has a lot of companies on the market, which makes competitive rivalry there quite intense. Both seasoned competitors like Toyota, Volkswagen, and BMW and up-and-coming ones like Tesla pose a serious threat to Volvo. Volvo's worldwide market share in 2020 was estimated to be approximately 2.2%, which demonstrates the fierce rivalry in the sector</w:t>
          </w:r>
          <w:r w:rsidR="00F37054">
            <w:t xml:space="preserve"> </w:t>
          </w:r>
          <w:r w:rsidR="00F37054" w:rsidRPr="00F37054">
            <w:t>(Xia and Zhang, 2011)</w:t>
          </w:r>
          <w:r w:rsidRPr="0054642A">
            <w:t>.</w:t>
          </w:r>
        </w:p>
        <w:p w14:paraId="6AA2AA9E" w14:textId="1D55A4C9" w:rsidR="00805AC7" w:rsidRDefault="00B22769" w:rsidP="00DE7C30">
          <w:pPr>
            <w:pStyle w:val="Heading1"/>
          </w:pPr>
          <w:bookmarkStart w:id="9" w:name="_Toc133004819"/>
          <w:r>
            <w:t xml:space="preserve">Internal </w:t>
          </w:r>
          <w:r w:rsidR="006B2E77">
            <w:t>Analysis</w:t>
          </w:r>
          <w:bookmarkEnd w:id="9"/>
        </w:p>
        <w:p w14:paraId="3890BF71" w14:textId="12EDFFA3" w:rsidR="00F37054" w:rsidRDefault="00F37054" w:rsidP="00F37054">
          <w:pPr>
            <w:spacing w:line="360" w:lineRule="auto"/>
            <w:jc w:val="both"/>
          </w:pPr>
          <w:r>
            <w:t>A company's strengths and weaknesses are assessed through internal analysis in order to pinpoint areas where performance and competitiveness may be enhanced. In order to comprehend a company's existing position and potential for growth, this study entails assessing its internal resources, competencies, organisational culture, and financial performance.</w:t>
          </w:r>
        </w:p>
        <w:p w14:paraId="1DCA23BD" w14:textId="0B5D3CB1" w:rsidR="00F37054" w:rsidRDefault="00F37054" w:rsidP="00F37054">
          <w:pPr>
            <w:spacing w:line="360" w:lineRule="auto"/>
            <w:jc w:val="both"/>
          </w:pPr>
          <w:r>
            <w:t>Companies conduct internal analyses to assess their capabilities and identify potential areas for competitive advantage by evaluating their resources, including their financial, human, and technical assets. In order to find inefficiencies and potential for optimisation, they also analyse their internal procedures and operations. A company's organisational culture is also evaluated to see if it supports its vision and aims, and its financial performance is examined to determine its viability and solvency.</w:t>
          </w:r>
          <w:r w:rsidRPr="00F37054">
            <w:t xml:space="preserve"> (</w:t>
          </w:r>
          <w:proofErr w:type="spellStart"/>
          <w:r w:rsidRPr="00F37054">
            <w:t>Ageno</w:t>
          </w:r>
          <w:proofErr w:type="spellEnd"/>
          <w:r w:rsidRPr="00F37054">
            <w:t>, 2022)</w:t>
          </w:r>
        </w:p>
        <w:p w14:paraId="4CE61616" w14:textId="6D0A131A" w:rsidR="00F37054" w:rsidRDefault="00F37054" w:rsidP="00F37054">
          <w:pPr>
            <w:spacing w:line="360" w:lineRule="auto"/>
            <w:jc w:val="both"/>
          </w:pPr>
          <w:r w:rsidRPr="00F37054">
            <w:t>A typical internal analysis is carried out as part of a larger strategic planning process and is used to find areas for development and improvement. Companies may create successful plans to build on their strengths and solve their deficiencies by recognising their internal strengths and limitations.</w:t>
          </w:r>
        </w:p>
        <w:p w14:paraId="7C9B7680" w14:textId="7538E58C" w:rsidR="00B22769" w:rsidRDefault="00244F78" w:rsidP="00967289">
          <w:pPr>
            <w:pStyle w:val="Heading2"/>
          </w:pPr>
          <w:bookmarkStart w:id="10" w:name="_Toc133004820"/>
          <w:r>
            <w:t>Volvo’s</w:t>
          </w:r>
          <w:r w:rsidR="00967289" w:rsidRPr="005D2A59">
            <w:t xml:space="preserve"> Strategic Resources and Capabilities</w:t>
          </w:r>
          <w:bookmarkEnd w:id="10"/>
        </w:p>
        <w:p w14:paraId="4FBAEE1E" w14:textId="5F8E2A9A" w:rsidR="00244F78" w:rsidRDefault="00244F78" w:rsidP="00244F78">
          <w:pPr>
            <w:spacing w:line="360" w:lineRule="auto"/>
            <w:jc w:val="both"/>
          </w:pPr>
          <w:r>
            <w:t xml:space="preserve">Volvo has a strong reputation for being a trustworthy and safe brand. In fact, the Insurance Institute for Highway Safety has </w:t>
          </w:r>
          <w:r w:rsidR="00E32AD9">
            <w:t>recognized</w:t>
          </w:r>
          <w:r>
            <w:t xml:space="preserve"> Volvo as the safest automaker for a number of </w:t>
          </w:r>
          <w:r>
            <w:lastRenderedPageBreak/>
            <w:t>years running</w:t>
          </w:r>
          <w:r w:rsidR="00E32AD9">
            <w:t xml:space="preserve"> (Volvo, 2022)</w:t>
          </w:r>
          <w:r>
            <w:t xml:space="preserve">. Volvo has also been </w:t>
          </w:r>
          <w:proofErr w:type="spellStart"/>
          <w:r w:rsidR="00E32AD9">
            <w:t>honored</w:t>
          </w:r>
          <w:proofErr w:type="spellEnd"/>
          <w:r>
            <w:t xml:space="preserve"> for its sustainability efforts and has won several accolades for its eco-friendly </w:t>
          </w:r>
          <w:r w:rsidR="00E32AD9">
            <w:t>programs (Volvo, 2022)</w:t>
          </w:r>
          <w:r>
            <w:t>.</w:t>
          </w:r>
        </w:p>
        <w:p w14:paraId="514DE19E" w14:textId="77777777" w:rsidR="00244F78" w:rsidRDefault="00244F78" w:rsidP="00244F78">
          <w:pPr>
            <w:spacing w:line="360" w:lineRule="auto"/>
            <w:jc w:val="both"/>
          </w:pPr>
        </w:p>
        <w:p w14:paraId="79B21139" w14:textId="52C71B53" w:rsidR="00967289" w:rsidRDefault="00244F78" w:rsidP="00244F78">
          <w:pPr>
            <w:spacing w:line="360" w:lineRule="auto"/>
            <w:jc w:val="both"/>
          </w:pPr>
          <w:r>
            <w:t>sophisticated Engineering Capabilities: Volvo is known for its innovative and sophisticated engineering work, especially in the fields of sustainability and safety. Over 10 billion SEK will be spent on research and development by the corporation in 2020 alone</w:t>
          </w:r>
          <w:r w:rsidR="00E32AD9">
            <w:t xml:space="preserve"> </w:t>
          </w:r>
          <w:r w:rsidR="00E32AD9" w:rsidRPr="00E32AD9">
            <w:t>(Volvo, 2021b)</w:t>
          </w:r>
          <w:r>
            <w:t>.</w:t>
          </w:r>
          <w:r w:rsidR="00E32AD9">
            <w:t xml:space="preserve"> </w:t>
          </w:r>
        </w:p>
        <w:p w14:paraId="371BE064" w14:textId="77777777" w:rsidR="00244F78" w:rsidRDefault="00244F78" w:rsidP="00244F78">
          <w:pPr>
            <w:spacing w:line="360" w:lineRule="auto"/>
            <w:jc w:val="both"/>
          </w:pPr>
        </w:p>
        <w:p w14:paraId="4B4F9D4B" w14:textId="4FE965B1" w:rsidR="00244F78" w:rsidRDefault="00244F78" w:rsidP="00244F78">
          <w:pPr>
            <w:spacing w:line="360" w:lineRule="auto"/>
            <w:jc w:val="both"/>
          </w:pPr>
          <w:r>
            <w:t>Modern Manufacturing Facilities: Volvo has a worldwide network of manufacturing sites, including ones in Europe, Asia, and the Americas. With an emphasis on automation and digitization, the firm has made significant investments in its manufacturing facilities. Volvo announced intentions to spend 20 billion SEK over the following five years on new and improved production facilities in 2021</w:t>
          </w:r>
          <w:r w:rsidR="00E32AD9">
            <w:t xml:space="preserve"> </w:t>
          </w:r>
          <w:r w:rsidR="00E32AD9" w:rsidRPr="00E32AD9">
            <w:t>(Greenish, 2021)</w:t>
          </w:r>
          <w:r>
            <w:t>.</w:t>
          </w:r>
        </w:p>
        <w:p w14:paraId="48522135" w14:textId="77777777" w:rsidR="00244F78" w:rsidRDefault="00244F78" w:rsidP="00244F78">
          <w:pPr>
            <w:spacing w:line="360" w:lineRule="auto"/>
            <w:jc w:val="both"/>
          </w:pPr>
        </w:p>
        <w:p w14:paraId="0C570267" w14:textId="43AA3685" w:rsidR="00244F78" w:rsidRDefault="00244F78" w:rsidP="00244F78">
          <w:pPr>
            <w:spacing w:line="360" w:lineRule="auto"/>
            <w:jc w:val="both"/>
          </w:pPr>
          <w:r>
            <w:t>Volvo has a strong commitment to innovation and sustainability, especially in the field of electric cars. The firm launched a number of electric and hybrid models in recent years with the intention of having 50% of its global sales be electric vehicles by 2025. Volvo's sustainability initiatives have also been acknowledged; the company has received a triple-A certification from the CDP for its climate, water</w:t>
          </w:r>
          <w:r w:rsidR="00E32AD9">
            <w:t xml:space="preserve"> (Volvo, 2022)</w:t>
          </w:r>
          <w:r>
            <w:t xml:space="preserve">. </w:t>
          </w:r>
        </w:p>
        <w:p w14:paraId="0DD98D08" w14:textId="406E0EF9" w:rsidR="00244F78" w:rsidRDefault="00244F78" w:rsidP="00244F78">
          <w:pPr>
            <w:spacing w:line="360" w:lineRule="auto"/>
            <w:jc w:val="both"/>
          </w:pPr>
          <w:r>
            <w:t>Global Sales and Distribution Network: With operations in more than 100 nations, Volvo has a global sales and distribution network. The corporation is well-established in China, North America, and Europe, and it has been extending its reach into other developing nations like India and South America. Volvo announced having sold over 700,000 cars worldwide in 2021</w:t>
          </w:r>
          <w:r w:rsidR="00E32AD9">
            <w:t xml:space="preserve"> (Volvo, 2022)</w:t>
          </w:r>
          <w:r>
            <w:t>.</w:t>
          </w:r>
        </w:p>
        <w:p w14:paraId="548B1208" w14:textId="77777777" w:rsidR="00967289" w:rsidRDefault="00967289" w:rsidP="00E316D4">
          <w:pPr>
            <w:spacing w:line="360" w:lineRule="auto"/>
            <w:jc w:val="both"/>
          </w:pPr>
        </w:p>
        <w:p w14:paraId="1C12922F" w14:textId="61656C53" w:rsidR="00B22769" w:rsidRDefault="00B22769" w:rsidP="00B22769">
          <w:pPr>
            <w:pStyle w:val="Heading2"/>
          </w:pPr>
          <w:bookmarkStart w:id="11" w:name="_Toc133004821"/>
          <w:r>
            <w:t>Value Chain Analysis</w:t>
          </w:r>
          <w:bookmarkEnd w:id="11"/>
          <w:r>
            <w:tab/>
          </w:r>
        </w:p>
        <w:p w14:paraId="50BE5C91" w14:textId="2ACBFF4D" w:rsidR="00E13F95" w:rsidRDefault="009C462B" w:rsidP="00E13F95">
          <w:pPr>
            <w:spacing w:line="360" w:lineRule="auto"/>
            <w:jc w:val="both"/>
          </w:pPr>
          <w:r>
            <w:t>Va</w:t>
          </w:r>
          <w:r w:rsidR="00E13F95">
            <w:t>lue chain analysis is a strategic management technique that aids in the identification and evaluation of the main processes that add value to an organization's goods or services. It entails decomposing the organization's operations into individual tasks and evaluating each task to see how it contributes to the value of the final good or service.</w:t>
          </w:r>
        </w:p>
        <w:p w14:paraId="31F21951" w14:textId="77777777" w:rsidR="00E13F95" w:rsidRDefault="00E13F95" w:rsidP="00E13F95">
          <w:pPr>
            <w:spacing w:line="360" w:lineRule="auto"/>
            <w:jc w:val="both"/>
          </w:pPr>
        </w:p>
        <w:p w14:paraId="0AF9A158" w14:textId="4CB7E13D" w:rsidR="00B22769" w:rsidRDefault="00E13F95" w:rsidP="00E13F95">
          <w:pPr>
            <w:spacing w:line="360" w:lineRule="auto"/>
            <w:jc w:val="both"/>
          </w:pPr>
          <w:r>
            <w:t xml:space="preserve">The activities involved in bringing a good or service from inception through delivery to the final consumer are all included in the value chain. Research and development, purchasing, production, marketing, sales, and after-sales support are a few examples of this </w:t>
          </w:r>
          <w:r w:rsidRPr="00E13F95">
            <w:t>(Lynch, 2018)</w:t>
          </w:r>
          <w:r>
            <w:t>.</w:t>
          </w:r>
        </w:p>
        <w:p w14:paraId="143789C9" w14:textId="77777777" w:rsidR="00E13F95" w:rsidRDefault="00E13F95" w:rsidP="00E13F95">
          <w:pPr>
            <w:spacing w:line="360" w:lineRule="auto"/>
            <w:jc w:val="both"/>
          </w:pPr>
        </w:p>
        <w:p w14:paraId="13B95673" w14:textId="77777777" w:rsidR="00E13F95" w:rsidRDefault="00E13F95" w:rsidP="00E13F95">
          <w:pPr>
            <w:spacing w:line="360" w:lineRule="auto"/>
            <w:jc w:val="both"/>
          </w:pPr>
        </w:p>
        <w:p w14:paraId="45A203D3" w14:textId="77777777" w:rsidR="00E13F95" w:rsidRDefault="00E13F95" w:rsidP="00E13F95">
          <w:pPr>
            <w:spacing w:line="360" w:lineRule="auto"/>
            <w:jc w:val="both"/>
          </w:pPr>
        </w:p>
        <w:p w14:paraId="5904C24D" w14:textId="608EE684" w:rsidR="00244F78" w:rsidRDefault="00B22769" w:rsidP="00244F78">
          <w:pPr>
            <w:pStyle w:val="Heading3"/>
          </w:pPr>
          <w:bookmarkStart w:id="12" w:name="_Toc133004822"/>
          <w:r>
            <w:t>Primary Activities</w:t>
          </w:r>
          <w:bookmarkEnd w:id="12"/>
        </w:p>
        <w:p w14:paraId="269ED99E" w14:textId="77777777" w:rsidR="00244F78" w:rsidRDefault="00244F78" w:rsidP="00244F78">
          <w:pPr>
            <w:spacing w:line="360" w:lineRule="auto"/>
            <w:jc w:val="both"/>
          </w:pPr>
          <w:r>
            <w:t>The actions involved in receiving, storing, and distributing raw materials and production-related components are referred to as inbound logistics. Volvo has a worldwide supply chain that purchases materials and parts from vendors in more than 60 nations. Volvo reported spending over SEK 140 billion on materials and services in 2020.</w:t>
          </w:r>
        </w:p>
        <w:p w14:paraId="370F4D7A" w14:textId="77777777" w:rsidR="00244F78" w:rsidRDefault="00244F78" w:rsidP="00244F78">
          <w:pPr>
            <w:spacing w:line="360" w:lineRule="auto"/>
            <w:jc w:val="both"/>
          </w:pPr>
        </w:p>
        <w:p w14:paraId="0F7EE926" w14:textId="02DE3F62" w:rsidR="00B22769" w:rsidRDefault="00244F78" w:rsidP="00244F78">
          <w:pPr>
            <w:spacing w:line="360" w:lineRule="auto"/>
            <w:jc w:val="both"/>
          </w:pPr>
          <w:r>
            <w:t>Operations: This refers to the processes used to turn raw materials and component parts into final goods. Volvo manufactured nearly 700,000 vehicles in 2021 at its factories in Europe, Asia, and the Americas. To increase efficiency and quality, the organisation also makes significant investments in automation and digitization</w:t>
          </w:r>
          <w:r w:rsidR="00E13F95">
            <w:t xml:space="preserve"> </w:t>
          </w:r>
          <w:r w:rsidR="00E13F95" w:rsidRPr="00E13F95">
            <w:t>(</w:t>
          </w:r>
          <w:proofErr w:type="spellStart"/>
          <w:r w:rsidR="00E13F95" w:rsidRPr="00E13F95">
            <w:t>Ivarsson</w:t>
          </w:r>
          <w:proofErr w:type="spellEnd"/>
          <w:r w:rsidR="00E13F95" w:rsidRPr="00E13F95">
            <w:t xml:space="preserve"> * and </w:t>
          </w:r>
          <w:proofErr w:type="spellStart"/>
          <w:r w:rsidR="00E13F95" w:rsidRPr="00E13F95">
            <w:t>Göran</w:t>
          </w:r>
          <w:proofErr w:type="spellEnd"/>
          <w:r w:rsidR="00E13F95" w:rsidRPr="00E13F95">
            <w:t xml:space="preserve"> </w:t>
          </w:r>
          <w:proofErr w:type="spellStart"/>
          <w:r w:rsidR="00E13F95" w:rsidRPr="00E13F95">
            <w:t>Alvstam</w:t>
          </w:r>
          <w:proofErr w:type="spellEnd"/>
          <w:r w:rsidR="00E13F95" w:rsidRPr="00E13F95">
            <w:t>, 2004)</w:t>
          </w:r>
          <w:r>
            <w:t>.</w:t>
          </w:r>
          <w:r w:rsidR="00B22769">
            <w:tab/>
          </w:r>
        </w:p>
        <w:p w14:paraId="4329A143" w14:textId="77777777" w:rsidR="0060442A" w:rsidRDefault="0060442A" w:rsidP="00244F78">
          <w:pPr>
            <w:spacing w:line="360" w:lineRule="auto"/>
            <w:jc w:val="both"/>
          </w:pPr>
        </w:p>
        <w:p w14:paraId="4305C991" w14:textId="77777777" w:rsidR="0060442A" w:rsidRDefault="0060442A" w:rsidP="0060442A">
          <w:pPr>
            <w:spacing w:line="360" w:lineRule="auto"/>
            <w:jc w:val="both"/>
          </w:pPr>
          <w:r>
            <w:t>The actions involved in storing and transporting finished goods to clients are referred to as outbound logistics. Volvo operates in more than 100 countries and has a worldwide sales and distribution network. The business reported selling more than 700,000 cars globally in 2021.</w:t>
          </w:r>
        </w:p>
        <w:p w14:paraId="50129DA3" w14:textId="77777777" w:rsidR="0060442A" w:rsidRDefault="0060442A" w:rsidP="0060442A">
          <w:pPr>
            <w:spacing w:line="360" w:lineRule="auto"/>
            <w:jc w:val="both"/>
          </w:pPr>
        </w:p>
        <w:p w14:paraId="70C5BC7D" w14:textId="440185C6" w:rsidR="0060442A" w:rsidRDefault="0060442A" w:rsidP="0060442A">
          <w:pPr>
            <w:spacing w:line="360" w:lineRule="auto"/>
            <w:jc w:val="both"/>
          </w:pPr>
          <w:r>
            <w:t>Marketing and sales activities include those involved in promoting and persuading people to buy things. Volvo advertises its brand and goods using a number of marketing channels, such as conventional advertising, social media, and events. Volvo estimated spending more than SEK 20 billion on sales and marketing initiatives in 2020</w:t>
          </w:r>
          <w:r w:rsidR="00E13F95">
            <w:t xml:space="preserve"> </w:t>
          </w:r>
          <w:r w:rsidR="00E13F95" w:rsidRPr="00E13F95">
            <w:t>(Volvo, 2023)</w:t>
          </w:r>
          <w:r>
            <w:t>.</w:t>
          </w:r>
        </w:p>
        <w:p w14:paraId="7D06F6BF" w14:textId="77777777" w:rsidR="00B22769" w:rsidRDefault="00B22769" w:rsidP="00B22769">
          <w:pPr>
            <w:pStyle w:val="Heading3"/>
          </w:pPr>
          <w:bookmarkStart w:id="13" w:name="_Toc133004823"/>
          <w:r>
            <w:lastRenderedPageBreak/>
            <w:t>Secondary Activities</w:t>
          </w:r>
          <w:bookmarkEnd w:id="13"/>
        </w:p>
        <w:p w14:paraId="608305BF" w14:textId="26417826" w:rsidR="00F824C6" w:rsidRDefault="0060442A" w:rsidP="00B22769">
          <w:pPr>
            <w:spacing w:line="360" w:lineRule="auto"/>
            <w:jc w:val="both"/>
          </w:pPr>
          <w:r w:rsidRPr="0060442A">
            <w:t>Service: This comprises actions taken to give clients assistance and after-sales care. Customers may get maintenance and repair services from Volvo's global network of dealerships and service centres. The business claimed to have handled over 12 million customer support interactions in 2020.</w:t>
          </w:r>
        </w:p>
        <w:p w14:paraId="16CF0861" w14:textId="75CD2DE6" w:rsidR="0060442A" w:rsidRDefault="0060442A" w:rsidP="0060442A">
          <w:pPr>
            <w:spacing w:line="360" w:lineRule="auto"/>
            <w:jc w:val="both"/>
          </w:pPr>
          <w:r>
            <w:t>Infrastructure of the company: This entails tasks like general management, accounting, finance, law, and government relations. Volvo's environmental, social, and governance (ESG) policies and practises demonstrate both the company's sound corporate governance structure and dedication to sustainability</w:t>
          </w:r>
          <w:r w:rsidR="00765D02">
            <w:t xml:space="preserve"> </w:t>
          </w:r>
          <w:r w:rsidR="00765D02" w:rsidRPr="00765D02">
            <w:t>(</w:t>
          </w:r>
          <w:proofErr w:type="spellStart"/>
          <w:r w:rsidR="00765D02" w:rsidRPr="00765D02">
            <w:t>Alsan</w:t>
          </w:r>
          <w:proofErr w:type="spellEnd"/>
          <w:r w:rsidR="00765D02" w:rsidRPr="00765D02">
            <w:t xml:space="preserve"> and </w:t>
          </w:r>
          <w:proofErr w:type="spellStart"/>
          <w:r w:rsidR="00765D02" w:rsidRPr="00765D02">
            <w:t>Hermansson</w:t>
          </w:r>
          <w:proofErr w:type="spellEnd"/>
          <w:r w:rsidR="00765D02" w:rsidRPr="00765D02">
            <w:t>, 2014)</w:t>
          </w:r>
          <w:r>
            <w:t>.</w:t>
          </w:r>
        </w:p>
        <w:p w14:paraId="1F814217" w14:textId="77777777" w:rsidR="0060442A" w:rsidRDefault="0060442A" w:rsidP="0060442A">
          <w:pPr>
            <w:spacing w:line="360" w:lineRule="auto"/>
            <w:jc w:val="both"/>
          </w:pPr>
        </w:p>
        <w:p w14:paraId="16A61816" w14:textId="3CD11F75" w:rsidR="0060442A" w:rsidRDefault="0060442A" w:rsidP="0060442A">
          <w:pPr>
            <w:spacing w:line="360" w:lineRule="auto"/>
            <w:jc w:val="both"/>
          </w:pPr>
          <w:r>
            <w:t>Human resource management is the practise of finding, selecting, onboarding, developing, and overseeing personnel. Over 40,000 different individuals work for Volvo across the world, and the company places a high priority on its workers' growth and well-being. The business reported spending more over SEK 1 billion on staff training and development in 2020.</w:t>
          </w:r>
        </w:p>
        <w:p w14:paraId="274C3FBD" w14:textId="77777777" w:rsidR="0060442A" w:rsidRDefault="0060442A" w:rsidP="0060442A">
          <w:pPr>
            <w:spacing w:line="360" w:lineRule="auto"/>
            <w:jc w:val="both"/>
          </w:pPr>
          <w:r>
            <w:t>Research and development, product design, and process innovation are all included in technology development. Volvo makes significant investments in R&amp;D and technological advancement, notably in the fields of sustainability and safety. The business reported spending over 10 billion SEK on research and development in 2020.</w:t>
          </w:r>
        </w:p>
        <w:p w14:paraId="333603F6" w14:textId="77777777" w:rsidR="0060442A" w:rsidRDefault="0060442A" w:rsidP="0060442A">
          <w:pPr>
            <w:spacing w:line="360" w:lineRule="auto"/>
            <w:jc w:val="both"/>
          </w:pPr>
        </w:p>
        <w:p w14:paraId="0C1D8AAB" w14:textId="3A42C717" w:rsidR="0060442A" w:rsidRDefault="0060442A" w:rsidP="0060442A">
          <w:pPr>
            <w:spacing w:line="360" w:lineRule="auto"/>
            <w:jc w:val="both"/>
          </w:pPr>
          <w:r>
            <w:t>Negotiating contracts, maintaining supplier relationships, and locating and choosing suppliers are all included in the term "procurement." In order to increase quality and save costs, Volvo maintains a strategic sourcing programme that strives to forge long-term relationships with suppliers.</w:t>
          </w:r>
        </w:p>
        <w:p w14:paraId="112182B6" w14:textId="77777777" w:rsidR="00765D02" w:rsidRDefault="00765D02" w:rsidP="0060442A">
          <w:pPr>
            <w:spacing w:line="360" w:lineRule="auto"/>
            <w:jc w:val="both"/>
          </w:pPr>
        </w:p>
        <w:p w14:paraId="6121BCE8" w14:textId="5C1B08BD" w:rsidR="00F824C6" w:rsidRDefault="00F824C6" w:rsidP="00F824C6">
          <w:pPr>
            <w:pStyle w:val="Heading2"/>
          </w:pPr>
          <w:bookmarkStart w:id="14" w:name="_Toc133004824"/>
          <w:r w:rsidRPr="00F824C6">
            <w:t xml:space="preserve">VRIO </w:t>
          </w:r>
          <w:r>
            <w:t>Analysis of Distinctive Resources and Capabilities</w:t>
          </w:r>
          <w:bookmarkEnd w:id="14"/>
        </w:p>
        <w:p w14:paraId="53376D94" w14:textId="07AA3E10" w:rsidR="0060442A" w:rsidRDefault="000D2DB8" w:rsidP="0060442A">
          <w:pPr>
            <w:rPr>
              <w:lang w:eastAsia="ja-JP"/>
            </w:rPr>
          </w:pPr>
          <w:r w:rsidRPr="000D2DB8">
            <w:rPr>
              <w:lang w:eastAsia="ja-JP"/>
            </w:rPr>
            <w:t>Businesses can analyse their internal resources and competencies that can boost their competitive edge by using the strategic technique known as VRIO analysis. Assessing the Value, Rarity, Imitability, and Organisation of a business's resources and competencies is part of the analysis</w:t>
          </w:r>
          <w:r>
            <w:rPr>
              <w:lang w:eastAsia="ja-JP"/>
            </w:rPr>
            <w:t xml:space="preserve"> </w:t>
          </w:r>
          <w:r w:rsidRPr="000D2DB8">
            <w:rPr>
              <w:lang w:eastAsia="ja-JP"/>
            </w:rPr>
            <w:t>(Lynch, 2018).</w:t>
          </w:r>
        </w:p>
        <w:p w14:paraId="3EB16E4F" w14:textId="6F82C42F" w:rsidR="0060442A" w:rsidRPr="0060442A" w:rsidRDefault="0060442A" w:rsidP="0060442A">
          <w:pPr>
            <w:rPr>
              <w:lang w:eastAsia="ja-JP"/>
            </w:rPr>
          </w:pPr>
          <w:r w:rsidRPr="0060442A">
            <w:rPr>
              <w:lang w:eastAsia="ja-JP"/>
            </w:rPr>
            <w:lastRenderedPageBreak/>
            <w:t>Volvo's unique assets and skills show a strong commitment to security, sustainability, innovation, and worker welfare, all of which support the company's competitive edge in the automotive sector.</w:t>
          </w:r>
        </w:p>
        <w:p w14:paraId="44D581AE" w14:textId="77777777" w:rsidR="0060442A" w:rsidRDefault="0060442A" w:rsidP="0060442A">
          <w:pPr>
            <w:spacing w:line="360" w:lineRule="auto"/>
            <w:jc w:val="both"/>
          </w:pPr>
          <w:r>
            <w:t>Volvo has a solid reputation for safety, dependability, and sustainability, all of which add to the brand's worth. The company's emphasis on sustainability and safety is evident in its products and marketing initiatives.</w:t>
          </w:r>
        </w:p>
        <w:p w14:paraId="4DDCD43D" w14:textId="77777777" w:rsidR="0060442A" w:rsidRDefault="0060442A" w:rsidP="0060442A">
          <w:pPr>
            <w:spacing w:line="360" w:lineRule="auto"/>
            <w:jc w:val="both"/>
          </w:pPr>
          <w:r>
            <w:t>Value: Customers are attracted to the company's goods and services because of the positive brand reputation of Volvo.</w:t>
          </w:r>
        </w:p>
        <w:p w14:paraId="2BC714CF" w14:textId="2B04443D" w:rsidR="0060442A" w:rsidRDefault="0060442A" w:rsidP="0060442A">
          <w:pPr>
            <w:spacing w:line="360" w:lineRule="auto"/>
            <w:jc w:val="both"/>
          </w:pPr>
          <w:r>
            <w:t>Rarity: Volvo enjoys a competitive edge thanks to its solid reputation for sustainability and safety in the car sector</w:t>
          </w:r>
          <w:r w:rsidR="00765D02">
            <w:t xml:space="preserve"> </w:t>
          </w:r>
          <w:r w:rsidR="00765D02" w:rsidRPr="00765D02">
            <w:t>(</w:t>
          </w:r>
          <w:proofErr w:type="spellStart"/>
          <w:r w:rsidR="00765D02" w:rsidRPr="00765D02">
            <w:t>Kullman</w:t>
          </w:r>
          <w:proofErr w:type="spellEnd"/>
          <w:r w:rsidR="00765D02" w:rsidRPr="00765D02">
            <w:t xml:space="preserve"> and </w:t>
          </w:r>
          <w:proofErr w:type="spellStart"/>
          <w:r w:rsidR="00765D02" w:rsidRPr="00765D02">
            <w:t>Köpman</w:t>
          </w:r>
          <w:proofErr w:type="spellEnd"/>
          <w:r w:rsidR="00765D02" w:rsidRPr="00765D02">
            <w:t>, 2023)</w:t>
          </w:r>
          <w:r>
            <w:t>.</w:t>
          </w:r>
        </w:p>
        <w:p w14:paraId="0F760B37" w14:textId="77777777" w:rsidR="0060442A" w:rsidRDefault="0060442A" w:rsidP="0060442A">
          <w:pPr>
            <w:spacing w:line="360" w:lineRule="auto"/>
            <w:jc w:val="both"/>
          </w:pPr>
          <w:r>
            <w:t>Other automakers may try to adopt Volvo's emphasis on safety and sustainability, but it will be challenging to match the brand's longstanding reputation and high level of consumer confidence.</w:t>
          </w:r>
        </w:p>
        <w:p w14:paraId="3E98F16E" w14:textId="77777777" w:rsidR="0060442A" w:rsidRDefault="0060442A" w:rsidP="0060442A">
          <w:pPr>
            <w:spacing w:line="360" w:lineRule="auto"/>
            <w:jc w:val="both"/>
          </w:pPr>
          <w:r>
            <w:t>Volvo's corporate strategy is successfully organised around safety and sustainability, with an emphasis on both in product development and marketing.</w:t>
          </w:r>
        </w:p>
        <w:p w14:paraId="014A7D30" w14:textId="77777777" w:rsidR="00F824C6" w:rsidRDefault="00F824C6" w:rsidP="00B22769">
          <w:pPr>
            <w:spacing w:line="360" w:lineRule="auto"/>
            <w:jc w:val="both"/>
          </w:pPr>
        </w:p>
        <w:p w14:paraId="76114BB6" w14:textId="77777777" w:rsidR="0060442A" w:rsidRDefault="0060442A" w:rsidP="0060442A">
          <w:pPr>
            <w:spacing w:line="360" w:lineRule="auto"/>
            <w:jc w:val="both"/>
          </w:pPr>
          <w:r>
            <w:t>R&amp;D and Technology: Volvo makes significant investments in R&amp;D to increase product innovation, sustainability, and safety. The company's technological investments have produced a number of patents and advancements in the automobile sector.</w:t>
          </w:r>
        </w:p>
        <w:p w14:paraId="10926913" w14:textId="77777777" w:rsidR="0060442A" w:rsidRDefault="0060442A" w:rsidP="0060442A">
          <w:pPr>
            <w:spacing w:line="360" w:lineRule="auto"/>
            <w:jc w:val="both"/>
          </w:pPr>
          <w:r>
            <w:t>Value: Volvo's investments in research and development (R&amp;D) and technology raise the safety, sustainability, and quality of its products, enhancing their value for consumers.</w:t>
          </w:r>
        </w:p>
        <w:p w14:paraId="5BD5BD5E" w14:textId="77310E18" w:rsidR="0060442A" w:rsidRDefault="0060442A" w:rsidP="0060442A">
          <w:pPr>
            <w:spacing w:line="360" w:lineRule="auto"/>
            <w:jc w:val="both"/>
          </w:pPr>
          <w:r>
            <w:t>Rarity: Volvo has a competitive edge because to its investment in R&amp;D and technology, which is rather uncommon in the automotive sector</w:t>
          </w:r>
          <w:r w:rsidR="00C960E4">
            <w:t xml:space="preserve"> </w:t>
          </w:r>
          <w:r w:rsidR="00C960E4" w:rsidRPr="00C960E4">
            <w:t>(Volvo, 2021b)</w:t>
          </w:r>
          <w:r>
            <w:t>.</w:t>
          </w:r>
        </w:p>
        <w:p w14:paraId="31CE9338" w14:textId="77777777" w:rsidR="0060442A" w:rsidRDefault="0060442A" w:rsidP="0060442A">
          <w:pPr>
            <w:spacing w:line="360" w:lineRule="auto"/>
            <w:jc w:val="both"/>
          </w:pPr>
          <w:r>
            <w:t>Other automakers can spend in R&amp;D and technology, but it is challenging to duplicate the unique inventions and patents of Volvo.</w:t>
          </w:r>
        </w:p>
        <w:p w14:paraId="2F4E1A51" w14:textId="7CE0591F" w:rsidR="0060442A" w:rsidRDefault="0060442A" w:rsidP="0060442A">
          <w:pPr>
            <w:spacing w:line="360" w:lineRule="auto"/>
            <w:jc w:val="both"/>
          </w:pPr>
          <w:r>
            <w:t>Volvo has successfully integrated its R&amp;D and technology spending into its business strategy, placing a strong emphasis on safety, sustainability, and innovation</w:t>
          </w:r>
          <w:r w:rsidR="00C960E4">
            <w:t xml:space="preserve"> </w:t>
          </w:r>
          <w:r w:rsidR="00C960E4" w:rsidRPr="00C960E4">
            <w:t>(Volvo, 2021b)</w:t>
          </w:r>
          <w:r>
            <w:t>.</w:t>
          </w:r>
        </w:p>
        <w:p w14:paraId="2D4EC0EE" w14:textId="77777777" w:rsidR="0060442A" w:rsidRDefault="0060442A" w:rsidP="0060442A">
          <w:pPr>
            <w:spacing w:line="360" w:lineRule="auto"/>
            <w:jc w:val="both"/>
          </w:pPr>
        </w:p>
        <w:p w14:paraId="01017472" w14:textId="7032B999" w:rsidR="0060442A" w:rsidRDefault="0060442A" w:rsidP="0060442A">
          <w:pPr>
            <w:spacing w:line="360" w:lineRule="auto"/>
            <w:jc w:val="both"/>
          </w:pPr>
          <w:r>
            <w:lastRenderedPageBreak/>
            <w:t>Supply Chain Management: Volvo has a worldwide supply chain that gets supplies from more than 60 different nations for materials and components. In order to increase quality and save costs, the company's strategic sourcing programme seeks to establish long-term partnerships with suppliers</w:t>
          </w:r>
          <w:r w:rsidR="00765D02">
            <w:t xml:space="preserve"> </w:t>
          </w:r>
          <w:r w:rsidR="00765D02" w:rsidRPr="00765D02">
            <w:t>(Sanders et al., 2019)</w:t>
          </w:r>
          <w:r>
            <w:t>.</w:t>
          </w:r>
        </w:p>
        <w:p w14:paraId="2FDCF3A2" w14:textId="77777777" w:rsidR="0060442A" w:rsidRDefault="0060442A" w:rsidP="0060442A">
          <w:pPr>
            <w:spacing w:line="360" w:lineRule="auto"/>
            <w:jc w:val="both"/>
          </w:pPr>
          <w:r>
            <w:t>Value: Volvo's efficient supply chain management makes sure that supplies and components arrive on schedule, increasing the effectiveness and calibre of production.</w:t>
          </w:r>
        </w:p>
        <w:p w14:paraId="4A7B6CDD" w14:textId="5A32C7A4" w:rsidR="0060442A" w:rsidRDefault="0060442A" w:rsidP="0060442A">
          <w:pPr>
            <w:spacing w:line="360" w:lineRule="auto"/>
            <w:jc w:val="both"/>
          </w:pPr>
          <w:r>
            <w:t xml:space="preserve">Rarity: Volvo has a competitive edge because to its worldwide supply chain and strategic sourcing programme, which are rather uncommon in the automotive </w:t>
          </w:r>
          <w:proofErr w:type="gramStart"/>
          <w:r>
            <w:t>sector</w:t>
          </w:r>
          <w:r w:rsidR="00C960E4" w:rsidRPr="00C960E4">
            <w:t>(</w:t>
          </w:r>
          <w:proofErr w:type="gramEnd"/>
          <w:r w:rsidR="00C960E4" w:rsidRPr="00C960E4">
            <w:t>Volvo, 2021b)</w:t>
          </w:r>
          <w:r>
            <w:t>.</w:t>
          </w:r>
        </w:p>
        <w:p w14:paraId="7C0C258C" w14:textId="77777777" w:rsidR="0060442A" w:rsidRDefault="0060442A" w:rsidP="0060442A">
          <w:pPr>
            <w:spacing w:line="360" w:lineRule="auto"/>
            <w:jc w:val="both"/>
          </w:pPr>
          <w:r>
            <w:t>Inimitable: Other automakers can create a worldwide supply network and a strategic sourcing plan, but it is challenging to match Volvo's established supplier networks and high quality standards.</w:t>
          </w:r>
        </w:p>
        <w:p w14:paraId="242D436F" w14:textId="223C3117" w:rsidR="0060442A" w:rsidRDefault="0060442A" w:rsidP="0060442A">
          <w:pPr>
            <w:spacing w:line="360" w:lineRule="auto"/>
            <w:jc w:val="both"/>
          </w:pPr>
          <w:r>
            <w:t>Volvo has integrated its supply chain management strategy into its business plan successfully, with an emphasis on enhancing</w:t>
          </w:r>
          <w:r w:rsidR="00C960E4">
            <w:t xml:space="preserve"> </w:t>
          </w:r>
          <w:r w:rsidR="00C960E4" w:rsidRPr="00C960E4">
            <w:t>(Volvo, 2021b)</w:t>
          </w:r>
          <w:r w:rsidR="00C960E4">
            <w:t>.</w:t>
          </w:r>
        </w:p>
        <w:p w14:paraId="3731458D" w14:textId="77777777" w:rsidR="0060442A" w:rsidRDefault="0060442A" w:rsidP="0060442A">
          <w:pPr>
            <w:spacing w:line="360" w:lineRule="auto"/>
            <w:jc w:val="both"/>
          </w:pPr>
        </w:p>
        <w:p w14:paraId="0D529F20" w14:textId="77777777" w:rsidR="0060442A" w:rsidRDefault="0060442A" w:rsidP="0060442A">
          <w:pPr>
            <w:spacing w:line="360" w:lineRule="auto"/>
            <w:jc w:val="both"/>
          </w:pPr>
          <w:r>
            <w:t>Volvo employs more than 40,000 people in over 40 countries, and it places a high priority on their development and well-being. With a dedication to diversity and inclusion, the organisation makes significant investments in the training and development of its employees.</w:t>
          </w:r>
        </w:p>
        <w:p w14:paraId="35AF434D" w14:textId="77777777" w:rsidR="0060442A" w:rsidRDefault="0060442A" w:rsidP="0060442A">
          <w:pPr>
            <w:spacing w:line="360" w:lineRule="auto"/>
            <w:jc w:val="both"/>
          </w:pPr>
          <w:r>
            <w:t>Value: Volvo's attention to staff development and well-being helps to foster a good work environment and improved employee satisfaction, which may enhance output and customer service.</w:t>
          </w:r>
        </w:p>
        <w:p w14:paraId="1FB5AF0D" w14:textId="4A9AEE42" w:rsidR="0060442A" w:rsidRDefault="0060442A" w:rsidP="0060442A">
          <w:pPr>
            <w:spacing w:line="360" w:lineRule="auto"/>
            <w:jc w:val="both"/>
          </w:pPr>
          <w:r>
            <w:t>Rarity: Volvo has a competitive edge because of its focus on employee growth and well-being, which is uncommon in the automotive sector</w:t>
          </w:r>
          <w:r w:rsidR="00C960E4">
            <w:t xml:space="preserve"> </w:t>
          </w:r>
          <w:r w:rsidR="00C960E4" w:rsidRPr="00C960E4">
            <w:t>(Volvo, 2021b)</w:t>
          </w:r>
          <w:r>
            <w:t>.</w:t>
          </w:r>
        </w:p>
        <w:p w14:paraId="1809438B" w14:textId="77777777" w:rsidR="0060442A" w:rsidRDefault="0060442A" w:rsidP="0060442A">
          <w:pPr>
            <w:spacing w:line="360" w:lineRule="auto"/>
            <w:jc w:val="both"/>
          </w:pPr>
          <w:r>
            <w:t>Other automakers may spend money on staff training and development, but it will be challenging to match Volvo's unique initiatives and dedication to diversity and inclusion.</w:t>
          </w:r>
        </w:p>
        <w:p w14:paraId="2F30372E" w14:textId="3670D95A" w:rsidR="0060442A" w:rsidRDefault="0060442A" w:rsidP="0060442A">
          <w:pPr>
            <w:spacing w:line="360" w:lineRule="auto"/>
            <w:jc w:val="both"/>
          </w:pPr>
          <w:r>
            <w:t>Volvo has successfully integrated its business strategy with its human resource management, with an emphasis on</w:t>
          </w:r>
        </w:p>
        <w:p w14:paraId="3123C89E" w14:textId="66590CBC" w:rsidR="00F97499" w:rsidRDefault="00B22769" w:rsidP="00B22769">
          <w:pPr>
            <w:spacing w:line="360" w:lineRule="auto"/>
            <w:jc w:val="both"/>
          </w:pPr>
          <w:r>
            <w:tab/>
          </w:r>
        </w:p>
        <w:p w14:paraId="15A6572F" w14:textId="4C97F89E" w:rsidR="00E316D4" w:rsidRDefault="00967289" w:rsidP="00967289">
          <w:pPr>
            <w:pStyle w:val="Heading2"/>
          </w:pPr>
          <w:bookmarkStart w:id="15" w:name="_Toc133004825"/>
          <w:r w:rsidRPr="00967289">
            <w:lastRenderedPageBreak/>
            <w:t>SWOT Analysis</w:t>
          </w:r>
          <w:bookmarkEnd w:id="15"/>
        </w:p>
        <w:p w14:paraId="5B3C0875" w14:textId="54D195DB" w:rsidR="00765D02" w:rsidRDefault="000D2DB8" w:rsidP="0060442A">
          <w:r w:rsidRPr="000D2DB8">
            <w:t>SWOT analysis is a strategic planning method used to assess an organization's or a project's Strengths, Weaknesses, Opportunities, and Threats. With the use of this framework, organisations may better understand the internal and external variables that may affect their performance and guide their strategic decision-making</w:t>
          </w:r>
          <w:r>
            <w:t xml:space="preserve"> </w:t>
          </w:r>
          <w:r w:rsidRPr="000D2DB8">
            <w:t xml:space="preserve">(Barney and </w:t>
          </w:r>
          <w:proofErr w:type="spellStart"/>
          <w:r w:rsidRPr="000D2DB8">
            <w:t>Hesterly</w:t>
          </w:r>
          <w:proofErr w:type="spellEnd"/>
          <w:r w:rsidRPr="000D2DB8">
            <w:t>, 2019).</w:t>
          </w:r>
        </w:p>
        <w:p w14:paraId="0549EEE6" w14:textId="291D4879" w:rsidR="0060442A" w:rsidRDefault="0060442A" w:rsidP="0060442A">
          <w:r>
            <w:t>Strengths:</w:t>
          </w:r>
        </w:p>
        <w:p w14:paraId="005EAA40" w14:textId="77777777" w:rsidR="0060442A" w:rsidRDefault="0060442A" w:rsidP="0060442A">
          <w:r>
            <w:t>Reputation of the brand: Volvo has a solid reputation and devoted following thanks to its reputation for dependability, sustainability, and safety.</w:t>
          </w:r>
        </w:p>
        <w:p w14:paraId="4AB611AC" w14:textId="77777777" w:rsidR="0060442A" w:rsidRDefault="0060442A" w:rsidP="0060442A">
          <w:r>
            <w:t>Volvo makes significant investments in research &amp; development, which leads to the creation of cutting-edge goods and technology like autonomous driving and electric vehicles.</w:t>
          </w:r>
        </w:p>
        <w:p w14:paraId="45D0C4B5" w14:textId="77777777" w:rsidR="0060442A" w:rsidRDefault="0060442A" w:rsidP="0060442A">
          <w:r>
            <w:t>Global reach: Volvo has operations in more than 100 countries, giving them access to a big client base and a variety of marketplaces.</w:t>
          </w:r>
        </w:p>
        <w:p w14:paraId="66019EB4" w14:textId="730BF32C" w:rsidR="00E316D4" w:rsidRDefault="0060442A" w:rsidP="0060442A">
          <w:r>
            <w:t>solid financial outcomes: Volvo has continuously achieved solid financial success, with sales of SEK 464 billion ($54.2 billion) in 2020, an increase of 4% from the year before</w:t>
          </w:r>
          <w:r w:rsidR="004F6364">
            <w:t>. (</w:t>
          </w:r>
          <w:proofErr w:type="gramStart"/>
          <w:r w:rsidR="004F6364">
            <w:t>yahoo</w:t>
          </w:r>
          <w:proofErr w:type="gramEnd"/>
          <w:r w:rsidR="004F6364">
            <w:t xml:space="preserve"> finance, 2021)</w:t>
          </w:r>
        </w:p>
        <w:p w14:paraId="2C9A7A10" w14:textId="77777777" w:rsidR="0060442A" w:rsidRDefault="0060442A" w:rsidP="0060442A"/>
        <w:p w14:paraId="35C7D6D5" w14:textId="77777777" w:rsidR="0060442A" w:rsidRDefault="0060442A" w:rsidP="0060442A">
          <w:r>
            <w:t>Weaknesses:</w:t>
          </w:r>
        </w:p>
        <w:p w14:paraId="4E896EB0" w14:textId="77777777" w:rsidR="0060442A" w:rsidRDefault="0060442A" w:rsidP="0060442A"/>
        <w:p w14:paraId="09683074" w14:textId="77777777" w:rsidR="0060442A" w:rsidRDefault="0060442A" w:rsidP="0060442A">
          <w:r>
            <w:t>Limited product line: Volvo has a very small line of products compared to some of its rivals, which can reduce its market share and income potential.</w:t>
          </w:r>
        </w:p>
        <w:p w14:paraId="7D1795CC" w14:textId="77777777" w:rsidR="0060442A" w:rsidRDefault="0060442A" w:rsidP="0060442A">
          <w:r>
            <w:t>Dependence on major markets: Due to Volvo's reliance on a small number of crucial markets, namely Europe, it is subject to both political and economic threats.</w:t>
          </w:r>
        </w:p>
        <w:p w14:paraId="0CDAB424" w14:textId="599CDC8F" w:rsidR="0060442A" w:rsidRDefault="0060442A" w:rsidP="0060442A">
          <w:r>
            <w:t>High manufacturing costs: Volvo's emphasis on sustainability and safety may raise production costs, which might hurt profitability in an industry that's incredibly competitive</w:t>
          </w:r>
          <w:r w:rsidR="00765D02">
            <w:t xml:space="preserve"> </w:t>
          </w:r>
          <w:r w:rsidR="00DF0950">
            <w:rPr>
              <w:rFonts w:cs="Times New Roman"/>
              <w:szCs w:val="24"/>
            </w:rPr>
            <w:t>(</w:t>
          </w:r>
          <w:proofErr w:type="spellStart"/>
          <w:r w:rsidR="00DF0950">
            <w:rPr>
              <w:rFonts w:cs="Times New Roman"/>
              <w:szCs w:val="24"/>
            </w:rPr>
            <w:t>volvo</w:t>
          </w:r>
          <w:proofErr w:type="spellEnd"/>
          <w:r w:rsidR="00DF0950">
            <w:rPr>
              <w:rFonts w:cs="Times New Roman"/>
              <w:szCs w:val="24"/>
            </w:rPr>
            <w:t>, 2021)</w:t>
          </w:r>
        </w:p>
        <w:p w14:paraId="471B4B3B" w14:textId="77777777" w:rsidR="0060442A" w:rsidRDefault="0060442A" w:rsidP="0060442A"/>
        <w:p w14:paraId="79A9B339" w14:textId="77777777" w:rsidR="0060442A" w:rsidRDefault="0060442A" w:rsidP="0060442A"/>
        <w:p w14:paraId="418DB84A" w14:textId="77777777" w:rsidR="0060442A" w:rsidRDefault="0060442A" w:rsidP="0060442A">
          <w:r>
            <w:t>Opportunities:</w:t>
          </w:r>
        </w:p>
        <w:p w14:paraId="74E3D2AF" w14:textId="77777777" w:rsidR="0060442A" w:rsidRDefault="0060442A" w:rsidP="0060442A"/>
        <w:p w14:paraId="631681AD" w14:textId="77777777" w:rsidR="0060442A" w:rsidRDefault="0060442A" w:rsidP="0060442A">
          <w:r>
            <w:t>Increasing demand for electric vehicles: Volvo has the chance to take advantage of this trend and diversify its product offering.</w:t>
          </w:r>
        </w:p>
        <w:p w14:paraId="7179BEA8" w14:textId="77777777" w:rsidR="0060442A" w:rsidRDefault="0060442A" w:rsidP="0060442A">
          <w:r>
            <w:t>Emerging markets: Volvo can increase its presence in developing nations like China and India, where there is a rising demand for high-end and luxurious automobiles.</w:t>
          </w:r>
        </w:p>
        <w:p w14:paraId="7E87C48C" w14:textId="5B28475E" w:rsidR="0060442A" w:rsidRDefault="0060442A" w:rsidP="0060442A">
          <w:r>
            <w:lastRenderedPageBreak/>
            <w:t>Strategic alliances: Volvo can establish alliances with other businesses to broaden its product line, gain access to cutting-edge technology, and save production costs</w:t>
          </w:r>
          <w:r w:rsidR="00765D02">
            <w:t xml:space="preserve"> </w:t>
          </w:r>
          <w:r w:rsidR="00765D02" w:rsidRPr="00765D02">
            <w:t>(Gan, 2003)</w:t>
          </w:r>
          <w:r>
            <w:t>.</w:t>
          </w:r>
        </w:p>
        <w:p w14:paraId="62D576C6" w14:textId="77777777" w:rsidR="0060442A" w:rsidRDefault="0060442A" w:rsidP="0060442A"/>
        <w:p w14:paraId="6A190C7A" w14:textId="77777777" w:rsidR="0060442A" w:rsidRDefault="0060442A" w:rsidP="0060442A">
          <w:r>
            <w:t>Threats:</w:t>
          </w:r>
        </w:p>
        <w:p w14:paraId="5E008114" w14:textId="77777777" w:rsidR="0060442A" w:rsidRDefault="0060442A" w:rsidP="0060442A"/>
        <w:p w14:paraId="5464D786" w14:textId="77777777" w:rsidR="0060442A" w:rsidRDefault="0060442A" w:rsidP="0060442A">
          <w:r>
            <w:t>Competition is fierce in the automobile business, as several well-established firms and recent newcomers are vying for market dominance.</w:t>
          </w:r>
        </w:p>
        <w:p w14:paraId="3BAD01CD" w14:textId="77777777" w:rsidR="0060442A" w:rsidRDefault="0060442A" w:rsidP="0060442A">
          <w:r>
            <w:t>Risks related to the economy and politics: Volvo is subject to risks related to the economy and politics, such as changes in trade laws and tariffs, which may have an effect on its earnings.</w:t>
          </w:r>
        </w:p>
        <w:p w14:paraId="073475AC" w14:textId="7099875E" w:rsidR="0060442A" w:rsidRDefault="0060442A" w:rsidP="0060442A">
          <w:r>
            <w:t>Technological disruption: New technologies like autonomous driving and linked automobiles, which have the potential to upend established business structures, are rapidly disrupting the automotive sector</w:t>
          </w:r>
          <w:r w:rsidR="00765D02">
            <w:t xml:space="preserve"> </w:t>
          </w:r>
          <w:r w:rsidR="00765D02" w:rsidRPr="00765D02">
            <w:t>(</w:t>
          </w:r>
          <w:proofErr w:type="spellStart"/>
          <w:r w:rsidR="00765D02" w:rsidRPr="00765D02">
            <w:t>Manimuthu</w:t>
          </w:r>
          <w:proofErr w:type="spellEnd"/>
          <w:r w:rsidR="00765D02" w:rsidRPr="00765D02">
            <w:t xml:space="preserve"> et al., 2021)</w:t>
          </w:r>
          <w:r>
            <w:t>.</w:t>
          </w:r>
        </w:p>
        <w:p w14:paraId="0D48D86B" w14:textId="77777777" w:rsidR="00E316D4" w:rsidRDefault="00E316D4" w:rsidP="00E316D4"/>
        <w:p w14:paraId="179D3AAD" w14:textId="77777777" w:rsidR="00E316D4" w:rsidRDefault="00E316D4" w:rsidP="00E316D4"/>
        <w:p w14:paraId="55E8BE30" w14:textId="6CD96000" w:rsidR="00E316D4" w:rsidRDefault="00796961" w:rsidP="00E316D4">
          <w:pPr>
            <w:pStyle w:val="Heading1"/>
          </w:pPr>
          <w:bookmarkStart w:id="16" w:name="_Toc133004826"/>
          <w:r w:rsidRPr="00796961">
            <w:t>Strategies to Sustain Competitive Advantage</w:t>
          </w:r>
          <w:bookmarkEnd w:id="16"/>
        </w:p>
        <w:p w14:paraId="4EB5DCB2" w14:textId="77777777" w:rsidR="0060442A" w:rsidRDefault="0060442A" w:rsidP="0060442A">
          <w:pPr>
            <w:spacing w:after="160" w:line="360" w:lineRule="auto"/>
          </w:pPr>
          <w:r>
            <w:t>advantage by choose between the three methods of focus, differentiation, or cost leadership. Here is how Volvo employs Porter's standard techniques:</w:t>
          </w:r>
        </w:p>
        <w:p w14:paraId="31E0816A" w14:textId="77777777" w:rsidR="0060442A" w:rsidRDefault="0060442A" w:rsidP="0060442A">
          <w:pPr>
            <w:spacing w:after="160" w:line="360" w:lineRule="auto"/>
          </w:pPr>
        </w:p>
        <w:p w14:paraId="19689024" w14:textId="74F5FBB4" w:rsidR="00796961" w:rsidRDefault="0060442A" w:rsidP="0060442A">
          <w:pPr>
            <w:spacing w:after="160" w:line="360" w:lineRule="auto"/>
          </w:pPr>
          <w:r>
            <w:t>Volvo is a leader in cost management, having launched a programme to cut its fixed expenses by $235 million annually</w:t>
          </w:r>
          <w:r w:rsidR="00C65C71">
            <w:t xml:space="preserve"> </w:t>
          </w:r>
          <w:r w:rsidR="00C65C71" w:rsidRPr="00C65C71">
            <w:t>(Volvo, 2021)</w:t>
          </w:r>
          <w:r>
            <w:t xml:space="preserve">. In addition, it has created a worldwide manufacturing platform that makes it possible to construct cars more effectively and economically. These </w:t>
          </w:r>
          <w:r w:rsidR="00C65C71">
            <w:t>programs</w:t>
          </w:r>
          <w:r>
            <w:t xml:space="preserve"> show how important cost leadership is to Volvo</w:t>
          </w:r>
          <w:r w:rsidR="00C65C71">
            <w:t xml:space="preserve"> </w:t>
          </w:r>
          <w:r w:rsidR="00C65C71" w:rsidRPr="00C65C71">
            <w:t>(Brown et al., 2021)</w:t>
          </w:r>
          <w:r>
            <w:t>.</w:t>
          </w:r>
        </w:p>
        <w:p w14:paraId="198BDF84" w14:textId="77777777" w:rsidR="0060442A" w:rsidRDefault="0060442A" w:rsidP="0060442A">
          <w:pPr>
            <w:spacing w:after="160" w:line="360" w:lineRule="auto"/>
          </w:pPr>
        </w:p>
        <w:p w14:paraId="7D2E1286" w14:textId="77777777" w:rsidR="0060442A" w:rsidRDefault="0060442A" w:rsidP="0060442A">
          <w:pPr>
            <w:spacing w:after="160" w:line="360" w:lineRule="auto"/>
          </w:pPr>
          <w:r>
            <w:t>Volvo sets itself apart from rival companies by emphasising sustainability and safety. As an illustration of its dedication to sustainability, Volvo has set a target to have 50% of its sales come from entirely electric vehicles by 2025. Volvo is renowned for its safety features as well, such as its City Safety system, which can recognise and immediately apply the brakes for bicycles and pedestrians. These programmes reveal Volvo's emphasis on distinctiveness.</w:t>
          </w:r>
        </w:p>
        <w:p w14:paraId="6B89A88C" w14:textId="77777777" w:rsidR="0060442A" w:rsidRDefault="0060442A" w:rsidP="0060442A">
          <w:pPr>
            <w:spacing w:after="160" w:line="360" w:lineRule="auto"/>
          </w:pPr>
        </w:p>
        <w:p w14:paraId="3B880D27" w14:textId="4F0D7345" w:rsidR="0060442A" w:rsidRDefault="0060442A" w:rsidP="0060442A">
          <w:pPr>
            <w:spacing w:after="160" w:line="360" w:lineRule="auto"/>
          </w:pPr>
          <w:r>
            <w:t>Focus: Volvo has a strong presence in the high-end, luxury car industry. Its products are marketed as high-end, luxurious cars with an emphasis on sustainability and safety. For instance, the Volvo XC90 SUV has received several accolades for its high-end amenities, safety record, and environmental friendliness. This concentration on the luxury and premium market shows Volvo's</w:t>
          </w:r>
          <w:r w:rsidR="00C65C71">
            <w:t xml:space="preserve"> growth </w:t>
          </w:r>
          <w:r w:rsidR="00C65C71" w:rsidRPr="00C65C71">
            <w:t>(Brown et al., 2021)</w:t>
          </w:r>
          <w:r w:rsidR="00C65C71">
            <w:t xml:space="preserve">. </w:t>
          </w:r>
        </w:p>
        <w:p w14:paraId="432FABC5" w14:textId="77777777" w:rsidR="0060442A" w:rsidRDefault="0060442A" w:rsidP="0060442A">
          <w:pPr>
            <w:spacing w:after="160" w:line="360" w:lineRule="auto"/>
          </w:pPr>
        </w:p>
        <w:p w14:paraId="0B067769" w14:textId="77777777" w:rsidR="0060442A" w:rsidRDefault="0060442A" w:rsidP="0060442A">
          <w:pPr>
            <w:spacing w:after="160" w:line="360" w:lineRule="auto"/>
            <w:rPr>
              <w:rStyle w:val="Heading2Char"/>
            </w:rPr>
          </w:pPr>
        </w:p>
        <w:p w14:paraId="2AA2E498" w14:textId="77777777" w:rsidR="00796961" w:rsidRDefault="00796961" w:rsidP="00796961">
          <w:pPr>
            <w:pStyle w:val="Heading1"/>
          </w:pPr>
          <w:bookmarkStart w:id="17" w:name="_Toc133004827"/>
          <w:r w:rsidRPr="00796961">
            <w:t>Growth Strategies</w:t>
          </w:r>
          <w:bookmarkEnd w:id="17"/>
        </w:p>
        <w:p w14:paraId="3C755E1E" w14:textId="25F1130B" w:rsidR="005700E9" w:rsidRDefault="005700E9" w:rsidP="005700E9">
          <w:pPr>
            <w:pStyle w:val="Heading2"/>
          </w:pPr>
          <w:bookmarkStart w:id="18" w:name="_Toc133004828"/>
          <w:r>
            <w:t>E</w:t>
          </w:r>
          <w:r w:rsidRPr="00796961">
            <w:t>ntry mode strategies</w:t>
          </w:r>
          <w:bookmarkEnd w:id="18"/>
        </w:p>
        <w:p w14:paraId="51091C52" w14:textId="73ED04E0" w:rsidR="000D2DB8" w:rsidRDefault="000D2DB8" w:rsidP="000D2DB8">
          <w:pPr>
            <w:rPr>
              <w:lang w:eastAsia="ja-JP"/>
            </w:rPr>
          </w:pPr>
          <w:r>
            <w:rPr>
              <w:lang w:eastAsia="ja-JP"/>
            </w:rPr>
            <w:t xml:space="preserve">Entry mode strategies describe the various methods a corporation might enter a new market or increase the scope of its activities abroad. The resources, capabilities, and ambitions of the organisation, as well as the traits of the target market and the competitive environment, all influence the choice of entry mode approach </w:t>
          </w:r>
          <w:r w:rsidRPr="000D2DB8">
            <w:rPr>
              <w:lang w:eastAsia="ja-JP"/>
            </w:rPr>
            <w:t>(Lynch, 2018)</w:t>
          </w:r>
          <w:r>
            <w:rPr>
              <w:lang w:eastAsia="ja-JP"/>
            </w:rPr>
            <w:t>.</w:t>
          </w:r>
        </w:p>
        <w:p w14:paraId="659056AB" w14:textId="77777777" w:rsidR="000D2DB8" w:rsidRDefault="000D2DB8" w:rsidP="000D2DB8">
          <w:pPr>
            <w:rPr>
              <w:lang w:eastAsia="ja-JP"/>
            </w:rPr>
          </w:pPr>
        </w:p>
        <w:p w14:paraId="17A7BC14" w14:textId="77777777" w:rsidR="000D2DB8" w:rsidRDefault="000D2DB8" w:rsidP="000D2DB8">
          <w:pPr>
            <w:rPr>
              <w:lang w:eastAsia="ja-JP"/>
            </w:rPr>
          </w:pPr>
        </w:p>
        <w:p w14:paraId="7106CDD9" w14:textId="77777777" w:rsidR="000D2DB8" w:rsidRPr="000D2DB8" w:rsidRDefault="000D2DB8" w:rsidP="000D2DB8">
          <w:pPr>
            <w:rPr>
              <w:lang w:eastAsia="ja-JP"/>
            </w:rPr>
          </w:pPr>
        </w:p>
        <w:p w14:paraId="12D47769" w14:textId="77777777" w:rsidR="005700E9" w:rsidRDefault="005700E9" w:rsidP="005700E9">
          <w:pPr>
            <w:rPr>
              <w:lang w:eastAsia="ja-JP"/>
            </w:rPr>
          </w:pPr>
          <w:r>
            <w:rPr>
              <w:lang w:eastAsia="ja-JP"/>
            </w:rPr>
            <w:t>Joint Ventures: Volvo has made use of joint ventures to expand into new markets and take use of regional partners' experience. It has a joint venture, for instance, with the Dongfeng Motor Group in China, which has given it a solid presence in that market. Volvo sold 166,617 vehicles in China in 2020, up 7.5% from the previous year. This represented more than 20% of the company's worldwide sales.</w:t>
          </w:r>
        </w:p>
        <w:p w14:paraId="7BF5B3E8" w14:textId="77777777" w:rsidR="005700E9" w:rsidRDefault="005700E9" w:rsidP="005700E9">
          <w:pPr>
            <w:rPr>
              <w:lang w:eastAsia="ja-JP"/>
            </w:rPr>
          </w:pPr>
        </w:p>
        <w:p w14:paraId="02E5B31E" w14:textId="1C03D766" w:rsidR="005700E9" w:rsidRDefault="005700E9" w:rsidP="005700E9">
          <w:pPr>
            <w:rPr>
              <w:lang w:eastAsia="ja-JP"/>
            </w:rPr>
          </w:pPr>
          <w:r>
            <w:rPr>
              <w:lang w:eastAsia="ja-JP"/>
            </w:rPr>
            <w:t>Volvo has also made direct investments in new areas to set up its own manufacturing plants and distribution systems. For instance, it has made significant investments in the United States, where it has a manufacturing facility in South Carolina and has built up a powerful sales network. Volvo sold 110,129 automobiles in the United States in 2020, a 2.2% increase.</w:t>
          </w:r>
        </w:p>
        <w:p w14:paraId="5D4F6197" w14:textId="77777777" w:rsidR="005700E9" w:rsidRDefault="005700E9" w:rsidP="005700E9">
          <w:pPr>
            <w:rPr>
              <w:lang w:eastAsia="ja-JP"/>
            </w:rPr>
          </w:pPr>
        </w:p>
        <w:p w14:paraId="42D45585" w14:textId="77777777" w:rsidR="005700E9" w:rsidRDefault="005700E9" w:rsidP="005700E9">
          <w:pPr>
            <w:rPr>
              <w:lang w:eastAsia="ja-JP"/>
            </w:rPr>
          </w:pPr>
          <w:r>
            <w:rPr>
              <w:lang w:eastAsia="ja-JP"/>
            </w:rPr>
            <w:t>Volvo has embraced franchising to increase its presence in a number of regions, notably in developing nations. For instance, it operates multiple dealerships in Indonesia through a franchise arrangement with a local partner. Volvo sold 3,439 automobiles in Indonesia in 2020, an increase of 21.6%.</w:t>
          </w:r>
        </w:p>
        <w:p w14:paraId="66E19F0A" w14:textId="77777777" w:rsidR="005700E9" w:rsidRDefault="005700E9" w:rsidP="005700E9">
          <w:pPr>
            <w:rPr>
              <w:lang w:eastAsia="ja-JP"/>
            </w:rPr>
          </w:pPr>
        </w:p>
        <w:p w14:paraId="63BD46C6" w14:textId="620A5BD7" w:rsidR="005700E9" w:rsidRPr="005700E9" w:rsidRDefault="005700E9" w:rsidP="005700E9">
          <w:pPr>
            <w:rPr>
              <w:lang w:eastAsia="ja-JP"/>
            </w:rPr>
          </w:pPr>
          <w:r>
            <w:rPr>
              <w:lang w:eastAsia="ja-JP"/>
            </w:rPr>
            <w:t>Strategic Partnerships: In order to diversify its product line and penetrate new markets, Volvo has also established strategic partnerships with other businesses. It has a strategic partnership with NVIDIA, for instance, to create autonomous driving technologies for its vehicles. It has also collaborated with Uber to create driverless ride-hailing vehicles</w:t>
          </w:r>
          <w:r w:rsidR="00765D02">
            <w:rPr>
              <w:lang w:eastAsia="ja-JP"/>
            </w:rPr>
            <w:t xml:space="preserve"> </w:t>
          </w:r>
          <w:r w:rsidR="00B51CC8">
            <w:rPr>
              <w:rFonts w:cs="Times New Roman"/>
              <w:szCs w:val="24"/>
            </w:rPr>
            <w:t>(</w:t>
          </w:r>
          <w:proofErr w:type="spellStart"/>
          <w:r w:rsidR="00B51CC8">
            <w:rPr>
              <w:rFonts w:cs="Times New Roman"/>
              <w:szCs w:val="24"/>
            </w:rPr>
            <w:t>volvo</w:t>
          </w:r>
          <w:proofErr w:type="spellEnd"/>
          <w:r w:rsidR="00B51CC8">
            <w:rPr>
              <w:rFonts w:cs="Times New Roman"/>
              <w:szCs w:val="24"/>
            </w:rPr>
            <w:t xml:space="preserve">, 2021). </w:t>
          </w:r>
        </w:p>
        <w:p w14:paraId="32B43443" w14:textId="5C7973A9" w:rsidR="005700E9" w:rsidRDefault="005700E9" w:rsidP="005700E9">
          <w:pPr>
            <w:pStyle w:val="Heading2"/>
          </w:pPr>
          <w:bookmarkStart w:id="19" w:name="_Toc133004829"/>
          <w:r>
            <w:t>Ansoff Matrix</w:t>
          </w:r>
          <w:bookmarkEnd w:id="19"/>
        </w:p>
        <w:p w14:paraId="2EB1FDE9" w14:textId="6ACB8AFD" w:rsidR="005700E9" w:rsidRDefault="005700E9" w:rsidP="005700E9">
          <w:pPr>
            <w:spacing w:after="160" w:line="360" w:lineRule="auto"/>
          </w:pPr>
          <w:r>
            <w:t>Ansoff Matrix is a strategic planning tool that aids in locating and assessing possible growth possibilities for businesses. Volvo uses the Ansoff Matrix to direct its growth strategy in the following ways</w:t>
          </w:r>
          <w:r w:rsidR="00765D02">
            <w:t xml:space="preserve"> </w:t>
          </w:r>
          <w:r w:rsidR="00765D02" w:rsidRPr="00765D02">
            <w:t>(Loredana, 2017)</w:t>
          </w:r>
          <w:r>
            <w:t>:</w:t>
          </w:r>
        </w:p>
        <w:p w14:paraId="7D66A384" w14:textId="77777777" w:rsidR="005700E9" w:rsidRDefault="005700E9" w:rsidP="005700E9">
          <w:pPr>
            <w:spacing w:after="160" w:line="360" w:lineRule="auto"/>
          </w:pPr>
        </w:p>
        <w:p w14:paraId="659BF0EB" w14:textId="4ABBDB6A" w:rsidR="005700E9" w:rsidRDefault="005700E9" w:rsidP="005700E9">
          <w:pPr>
            <w:spacing w:after="160" w:line="360" w:lineRule="auto"/>
          </w:pPr>
          <w:r>
            <w:t>Market penetration: Volvo's main goal is to grow its market share in its existing industries. For instance, it has unveiled a number of new models, like the XC40 and the S60, in an effort to draw in more clients and boost sales. Additionally, it has started marketing activities to advertise its brand and sell more of its goods</w:t>
          </w:r>
          <w:r w:rsidR="00C4443E">
            <w:t xml:space="preserve"> </w:t>
          </w:r>
          <w:r w:rsidR="00C4443E" w:rsidRPr="00C4443E">
            <w:t>(Volvo, 2021b)</w:t>
          </w:r>
          <w:r>
            <w:t>.</w:t>
          </w:r>
        </w:p>
        <w:p w14:paraId="2A764BDA" w14:textId="77777777" w:rsidR="005700E9" w:rsidRDefault="005700E9" w:rsidP="005700E9">
          <w:pPr>
            <w:spacing w:after="160" w:line="360" w:lineRule="auto"/>
          </w:pPr>
        </w:p>
        <w:p w14:paraId="23F53BFC" w14:textId="1748B3ED" w:rsidR="00E316D4" w:rsidRDefault="005700E9" w:rsidP="005700E9">
          <w:pPr>
            <w:spacing w:after="160" w:line="360" w:lineRule="auto"/>
          </w:pPr>
          <w:r>
            <w:t>Market Development: In order to increase its clientele, Volvo is also looking into new international markets. For instance, it now sells premium automobiles in India, where there is a sizable prospective market. Additionally, it has increased its footprint in China, the world's</w:t>
          </w:r>
        </w:p>
        <w:p w14:paraId="29452E73" w14:textId="77777777" w:rsidR="005700E9" w:rsidRDefault="005700E9" w:rsidP="005700E9">
          <w:pPr>
            <w:spacing w:after="160" w:line="360" w:lineRule="auto"/>
          </w:pPr>
        </w:p>
        <w:p w14:paraId="5360F7CC" w14:textId="009F5178" w:rsidR="005700E9" w:rsidRDefault="005700E9" w:rsidP="005700E9">
          <w:pPr>
            <w:spacing w:after="160" w:line="360" w:lineRule="auto"/>
          </w:pPr>
          <w:r>
            <w:t>Product development: To fulfil the shifting demands and preferences of customers, Volvo is continually enhancing and upgrading its products. To fulfil the rising demand for environmentally friendly transportation, it has introduced numerous new electric car models, including the XC40 Recharge and the C40 Recharge. To set itself apart from rivals, it has also created additional safety measures like the City Safety system</w:t>
          </w:r>
          <w:r w:rsidR="00C4443E">
            <w:t xml:space="preserve"> </w:t>
          </w:r>
          <w:r w:rsidR="00C4443E" w:rsidRPr="00C4443E">
            <w:t>(Volvo, 2021b)</w:t>
          </w:r>
          <w:r>
            <w:t>.</w:t>
          </w:r>
        </w:p>
        <w:p w14:paraId="4A0F278C" w14:textId="77777777" w:rsidR="005700E9" w:rsidRDefault="005700E9" w:rsidP="005700E9">
          <w:pPr>
            <w:spacing w:after="160" w:line="360" w:lineRule="auto"/>
          </w:pPr>
        </w:p>
        <w:p w14:paraId="37751BEB" w14:textId="35E7BC2F" w:rsidR="005700E9" w:rsidRDefault="005700E9" w:rsidP="005700E9">
          <w:pPr>
            <w:spacing w:after="160" w:line="360" w:lineRule="auto"/>
          </w:pPr>
          <w:r>
            <w:t>Diversification: Outside of the car sector, Volvo is looking at other business options. For instance, it has established a joint venture with a battery producer to design and manufacture batteries for electric vehicles. Additionally, it has a partnership with a ride-hailing service to provide its clients driverless vehicles</w:t>
          </w:r>
          <w:r w:rsidR="00C4443E">
            <w:t xml:space="preserve"> </w:t>
          </w:r>
          <w:r w:rsidR="00C4443E" w:rsidRPr="00C4443E">
            <w:t>(Volvo, 2021b)</w:t>
          </w:r>
          <w:r>
            <w:t>.</w:t>
          </w:r>
        </w:p>
        <w:p w14:paraId="6FD84736" w14:textId="77777777" w:rsidR="005700E9" w:rsidRDefault="005700E9" w:rsidP="005700E9">
          <w:pPr>
            <w:spacing w:after="160" w:line="360" w:lineRule="auto"/>
          </w:pPr>
        </w:p>
        <w:p w14:paraId="1F486FA6" w14:textId="77C58360" w:rsidR="005700E9" w:rsidRDefault="005700E9" w:rsidP="005700E9">
          <w:pPr>
            <w:spacing w:after="160" w:line="360" w:lineRule="auto"/>
          </w:pPr>
          <w:proofErr w:type="spellStart"/>
          <w:r w:rsidRPr="005700E9">
            <w:lastRenderedPageBreak/>
            <w:t>Olvo's</w:t>
          </w:r>
          <w:proofErr w:type="spellEnd"/>
          <w:r w:rsidRPr="005700E9">
            <w:t xml:space="preserve"> expansion and maintenance of its competitive edge in the automotive sector are being </w:t>
          </w:r>
          <w:proofErr w:type="spellStart"/>
          <w:r w:rsidRPr="005700E9">
            <w:t>fueled</w:t>
          </w:r>
          <w:proofErr w:type="spellEnd"/>
          <w:r w:rsidRPr="005700E9">
            <w:t xml:space="preserve"> by a mix of market penetration, market development, product development, and diversification initiatives. Volvo is establishing itself for long-term prosperity by investigating new markets, creating cutting-edge goods, and expanding its business</w:t>
          </w:r>
          <w:r w:rsidR="00C4443E">
            <w:t xml:space="preserve"> </w:t>
          </w:r>
          <w:r w:rsidR="00C4443E" w:rsidRPr="00C4443E">
            <w:t>(Volvo, 2021b)</w:t>
          </w:r>
          <w:r w:rsidRPr="005700E9">
            <w:t>.</w:t>
          </w:r>
        </w:p>
        <w:p w14:paraId="1850B908" w14:textId="506A0012" w:rsidR="00E316D4" w:rsidRDefault="000C1C5A" w:rsidP="000C1C5A">
          <w:pPr>
            <w:pStyle w:val="Heading1"/>
          </w:pPr>
          <w:bookmarkStart w:id="20" w:name="_Toc133004830"/>
          <w:r w:rsidRPr="000C1C5A">
            <w:t>Green Strategy and CSR</w:t>
          </w:r>
          <w:bookmarkEnd w:id="20"/>
        </w:p>
        <w:p w14:paraId="62B0E44D" w14:textId="6F20B60D" w:rsidR="000D2DB8" w:rsidRPr="000D2DB8" w:rsidRDefault="000D2DB8" w:rsidP="000D2DB8">
          <w:pPr>
            <w:rPr>
              <w:lang w:eastAsia="ja-JP"/>
            </w:rPr>
          </w:pPr>
          <w:r w:rsidRPr="000D2DB8">
            <w:rPr>
              <w:lang w:eastAsia="ja-JP"/>
            </w:rPr>
            <w:t>The term "green strategy," often referred to as "sustainable strategy" or "eco-strategy," describes the method of incorporating environmental concerns into a company's primary business operations and decision-making processes. An organization's activities should have as little negative environmental effect as possible while both generating long-term economic value and satisfying stakeholder demands</w:t>
          </w:r>
          <w:r>
            <w:rPr>
              <w:lang w:eastAsia="ja-JP"/>
            </w:rPr>
            <w:t xml:space="preserve"> </w:t>
          </w:r>
          <w:r w:rsidRPr="000D2DB8">
            <w:rPr>
              <w:lang w:eastAsia="ja-JP"/>
            </w:rPr>
            <w:t xml:space="preserve">(Barney and </w:t>
          </w:r>
          <w:proofErr w:type="spellStart"/>
          <w:r w:rsidRPr="000D2DB8">
            <w:rPr>
              <w:lang w:eastAsia="ja-JP"/>
            </w:rPr>
            <w:t>Hesterly</w:t>
          </w:r>
          <w:proofErr w:type="spellEnd"/>
          <w:r w:rsidRPr="000D2DB8">
            <w:rPr>
              <w:lang w:eastAsia="ja-JP"/>
            </w:rPr>
            <w:t>, 2019).</w:t>
          </w:r>
        </w:p>
        <w:p w14:paraId="12AECF48" w14:textId="7C88D1B1" w:rsidR="0060442A" w:rsidRDefault="0060442A" w:rsidP="00E316D4">
          <w:pPr>
            <w:spacing w:line="360" w:lineRule="auto"/>
          </w:pPr>
          <w:r w:rsidRPr="0060442A">
            <w:t>Volvo's dedication to sustainability and social responsibility is evidenced through its green strategy and CSR programme. Volvo is promoting a more sustainable and just future by minimising the environmental effect of its operations and products and enhancing the wellbeing of its stakeholders</w:t>
          </w:r>
          <w:r w:rsidR="00723C43">
            <w:t xml:space="preserve"> </w:t>
          </w:r>
          <w:r w:rsidR="00723C43" w:rsidRPr="00723C43">
            <w:t>(Hunston, 2020)</w:t>
          </w:r>
          <w:r w:rsidR="00723C43">
            <w:t xml:space="preserve">. </w:t>
          </w:r>
          <w:r w:rsidR="00765D02">
            <w:t xml:space="preserve"> </w:t>
          </w:r>
        </w:p>
        <w:p w14:paraId="178680EE" w14:textId="27E16D10" w:rsidR="005700E9" w:rsidRDefault="005700E9" w:rsidP="005700E9">
          <w:pPr>
            <w:spacing w:line="360" w:lineRule="auto"/>
          </w:pPr>
          <w:r>
            <w:t>Volvo is dedicated to minimising the negative effects of its industrial procedures on the environment. For instance, it has put into place a programme to lower waste output, water and energy usage in its manufacturing plants. Volvo hopes to develop climate-neutral manufacturing processes by 2025.</w:t>
          </w:r>
        </w:p>
        <w:p w14:paraId="1BE1766C" w14:textId="1E0CF56E" w:rsidR="0060442A" w:rsidRDefault="005700E9" w:rsidP="005700E9">
          <w:pPr>
            <w:spacing w:line="360" w:lineRule="auto"/>
          </w:pPr>
          <w:r>
            <w:t>Electric Vehicles: By 2025, Volvo wants to sell half of its fleet as entirely electric vehicles. The XC40 Recharge and the C40 Recharge are just a few of the electric car types that the company has previously introduced, and it has plans to introduce more in the upcoming years. Volvo is lessening the environmental effect of its goods and promoting a more sustainable future by switching to electric automobiles.</w:t>
          </w:r>
        </w:p>
        <w:p w14:paraId="3F13AB09" w14:textId="77777777" w:rsidR="005700E9" w:rsidRDefault="005700E9" w:rsidP="005700E9">
          <w:pPr>
            <w:spacing w:line="360" w:lineRule="auto"/>
          </w:pPr>
        </w:p>
        <w:p w14:paraId="113C9A6D" w14:textId="77777777" w:rsidR="005700E9" w:rsidRDefault="005700E9" w:rsidP="005700E9">
          <w:pPr>
            <w:spacing w:line="360" w:lineRule="auto"/>
          </w:pPr>
          <w:r>
            <w:t>Safety: Volvo has a long history of dedication to safety and has created a number of safety features and technology that assist lower the likelihood of accidents and injuries. For instance, its Pilot Assist technology offers semi-autonomous driving assistance to help reduce accidents, while its City Safety system can recognise and automatically stop for pedestrians and bicycles.</w:t>
          </w:r>
        </w:p>
        <w:p w14:paraId="5CFD0171" w14:textId="77777777" w:rsidR="005700E9" w:rsidRDefault="005700E9" w:rsidP="005700E9">
          <w:pPr>
            <w:spacing w:line="360" w:lineRule="auto"/>
          </w:pPr>
        </w:p>
        <w:p w14:paraId="2A1D1DA0" w14:textId="712D2E94" w:rsidR="005700E9" w:rsidRDefault="005700E9" w:rsidP="005700E9">
          <w:pPr>
            <w:spacing w:line="360" w:lineRule="auto"/>
          </w:pPr>
          <w:r>
            <w:lastRenderedPageBreak/>
            <w:t>Volvo is dedicated to enhancing the wellbeing of all of its stakeholders, including its workers, clients, and the local communities where it conducts business. It has adopted several CSR programmes, including those that promote educational and community development efforts, encourage diversity and inclusion, and give employees a safe and healthy work environment.</w:t>
          </w:r>
        </w:p>
        <w:p w14:paraId="38449C5B" w14:textId="77777777" w:rsidR="005700E9" w:rsidRDefault="005700E9" w:rsidP="005700E9">
          <w:pPr>
            <w:spacing w:line="360" w:lineRule="auto"/>
          </w:pPr>
        </w:p>
        <w:p w14:paraId="1C60444C" w14:textId="6041F627" w:rsidR="005700E9" w:rsidRDefault="005700E9" w:rsidP="005700E9">
          <w:pPr>
            <w:spacing w:line="360" w:lineRule="auto"/>
          </w:pPr>
          <w:r w:rsidRPr="005700E9">
            <w:t>Volvo frequently releases sustainability reports that outline its development towards its sustainability objectives and offer transparency on its effects on the environment and society. The debut of new electric car models, progress towards climate-neutral manufacturing practises, and support for social and environmental projects are all highlighted in its most recent sustainability report.</w:t>
          </w:r>
        </w:p>
        <w:p w14:paraId="69F0F713" w14:textId="77777777" w:rsidR="00E316D4" w:rsidRDefault="00E316D4" w:rsidP="00E316D4">
          <w:pPr>
            <w:spacing w:line="360" w:lineRule="auto"/>
          </w:pPr>
        </w:p>
        <w:p w14:paraId="1EE7A1AB" w14:textId="22687D1A" w:rsidR="00E316D4" w:rsidRDefault="00E316D4" w:rsidP="00E316D4">
          <w:pPr>
            <w:pStyle w:val="Heading1"/>
          </w:pPr>
          <w:bookmarkStart w:id="21" w:name="_Toc133004831"/>
          <w:r>
            <w:t>Conclusion</w:t>
          </w:r>
          <w:bookmarkEnd w:id="21"/>
        </w:p>
        <w:p w14:paraId="4D54F13D" w14:textId="77777777" w:rsidR="005700E9" w:rsidRDefault="005700E9" w:rsidP="005700E9">
          <w:r>
            <w:t>In conclusion, Volvo's business practises, goods, and services have shown a strong dedication to sustainability and innovation. It is clear from a careful examination of the company's internal and external elements that Volvo possesses strategic assets, competencies, and competitive advantages that have contributed to its continued dominance in the automotive sector.</w:t>
          </w:r>
        </w:p>
        <w:p w14:paraId="4EB79EB4" w14:textId="77777777" w:rsidR="005700E9" w:rsidRDefault="005700E9" w:rsidP="005700E9"/>
        <w:p w14:paraId="0A10A638" w14:textId="75504EA8" w:rsidR="000C1C5A" w:rsidRDefault="005700E9" w:rsidP="005700E9">
          <w:r>
            <w:t>The company's value chain analysis has demonstrated how it has taken use of both its main and secondary activities to provide value for its clients and improve the perception of its brand. Volvo has successfully managed its resources to maintain its competitive edge, as shown by the VRIO study of the company's unique resources and skills.</w:t>
          </w:r>
        </w:p>
        <w:p w14:paraId="38C157EE" w14:textId="77777777" w:rsidR="005700E9" w:rsidRDefault="005700E9" w:rsidP="005700E9"/>
        <w:p w14:paraId="40D05FC3" w14:textId="77777777" w:rsidR="005700E9" w:rsidRDefault="005700E9" w:rsidP="005700E9">
          <w:r>
            <w:t>Volvo has also built a solid image as an organisation that is socially and ecologically sensitive because to its focus on green business practises. Its bold plans to electrify its whole fleet and achieve carbon neutrality by 2040 are evidence of its dedication to sustainability.</w:t>
          </w:r>
        </w:p>
        <w:p w14:paraId="14F6A4E5" w14:textId="77777777" w:rsidR="005700E9" w:rsidRDefault="005700E9" w:rsidP="005700E9"/>
        <w:p w14:paraId="5520A2A2" w14:textId="77777777" w:rsidR="005700E9" w:rsidRDefault="005700E9" w:rsidP="005700E9">
          <w:r>
            <w:t>Volvo may concentrate on putting tactics like product diversity, worldwide growth, and strategic partnerships into action in order to maintain its competitive edge. In order to maintain its position as a leader in the sector, it may also continue to give sustainability and social responsibility top priority in all facets of its business operations.</w:t>
          </w:r>
        </w:p>
        <w:p w14:paraId="600BF897" w14:textId="77777777" w:rsidR="005700E9" w:rsidRDefault="005700E9" w:rsidP="005700E9"/>
        <w:p w14:paraId="626A6066" w14:textId="464CAD98" w:rsidR="005700E9" w:rsidRDefault="005700E9" w:rsidP="005700E9">
          <w:r>
            <w:lastRenderedPageBreak/>
            <w:t>Overall, Volvo has established itself as a key participant in the automotive sector thanks to its strengths in innovation, sustainability, and consumer value. Volvo can continue to expand and be successful if these areas are given continued priority.</w:t>
          </w:r>
        </w:p>
        <w:p w14:paraId="2213361B" w14:textId="560F6B98" w:rsidR="000C1C5A" w:rsidRDefault="000C1C5A" w:rsidP="00E316D4"/>
        <w:p w14:paraId="289F927E" w14:textId="2FE1EB88" w:rsidR="000C1C5A" w:rsidRDefault="000C1C5A" w:rsidP="000C1C5A">
          <w:pPr>
            <w:pStyle w:val="Heading1"/>
          </w:pPr>
          <w:bookmarkStart w:id="22" w:name="_Toc133004832"/>
          <w:r>
            <w:t>Recommendation</w:t>
          </w:r>
          <w:bookmarkEnd w:id="22"/>
          <w:r>
            <w:t xml:space="preserve"> </w:t>
          </w:r>
        </w:p>
        <w:p w14:paraId="5D7B8345" w14:textId="77777777" w:rsidR="005700E9" w:rsidRDefault="005700E9" w:rsidP="005700E9">
          <w:pPr>
            <w:spacing w:line="360" w:lineRule="auto"/>
          </w:pPr>
          <w:r>
            <w:t>A number of suggestions may be offered to Volvo based on the examination of its internal and external elements in order to assist the business maintain its competitive edge and expand within the automotive sector.</w:t>
          </w:r>
        </w:p>
        <w:p w14:paraId="6667E1AE" w14:textId="77777777" w:rsidR="005700E9" w:rsidRDefault="005700E9" w:rsidP="005700E9">
          <w:pPr>
            <w:spacing w:line="360" w:lineRule="auto"/>
          </w:pPr>
        </w:p>
        <w:p w14:paraId="1D94157B" w14:textId="3A49B477" w:rsidR="00E316D4" w:rsidRDefault="005700E9" w:rsidP="005700E9">
          <w:pPr>
            <w:spacing w:line="360" w:lineRule="auto"/>
          </w:pPr>
          <w:r>
            <w:t>First and foremost, Volvo should keep concentrating on its sustainability and green plans. This may entail making investments in the development of sustainable manufacturing techniques as well as the research and development of electric and hybrid cars. Volvo should think about increasing the number of sustainable goods and services it offers in order to appeal to more environmentally concerned customers.</w:t>
          </w:r>
        </w:p>
        <w:p w14:paraId="7D2528E1" w14:textId="77777777" w:rsidR="005700E9" w:rsidRDefault="005700E9" w:rsidP="005700E9">
          <w:pPr>
            <w:spacing w:line="360" w:lineRule="auto"/>
          </w:pPr>
        </w:p>
        <w:p w14:paraId="308450D2" w14:textId="77777777" w:rsidR="00F5266F" w:rsidRDefault="00F5266F" w:rsidP="00F5266F">
          <w:pPr>
            <w:spacing w:line="360" w:lineRule="auto"/>
          </w:pPr>
          <w:r>
            <w:t>Second, Volvo may concentrate on diversifying its product lines to broaden its offerings beyond conventional passenger vehicles. To serve a larger market, this may need the creation of commercial cars, buses, and other forms of transportation. In order to improve its product offerings and broaden its market, the firm might also look into joint ventures and collaborations with other businesses in the transportation sector.</w:t>
          </w:r>
        </w:p>
        <w:p w14:paraId="5F1D4DF9" w14:textId="77777777" w:rsidR="00F5266F" w:rsidRDefault="00F5266F" w:rsidP="00F5266F">
          <w:pPr>
            <w:spacing w:line="360" w:lineRule="auto"/>
          </w:pPr>
        </w:p>
        <w:p w14:paraId="2E7AF307" w14:textId="02452074" w:rsidR="005700E9" w:rsidRDefault="00F5266F" w:rsidP="00F5266F">
          <w:pPr>
            <w:spacing w:line="360" w:lineRule="auto"/>
          </w:pPr>
          <w:r>
            <w:t>Thirdly, Volvo has to put international growth first in order to penetrate developing markets and expand its worldwide market share. In order to develop the Volvo brand in new areas, this may entail forming alliances and joint ventures with regional businesses as well as investing in marketing and distribution initiatives.</w:t>
          </w:r>
        </w:p>
        <w:p w14:paraId="0634805B" w14:textId="77777777" w:rsidR="00F5266F" w:rsidRDefault="00F5266F" w:rsidP="00F5266F">
          <w:pPr>
            <w:spacing w:line="360" w:lineRule="auto"/>
          </w:pPr>
        </w:p>
        <w:p w14:paraId="4B9CBD05" w14:textId="77777777" w:rsidR="00F5266F" w:rsidRDefault="00F5266F" w:rsidP="00F5266F">
          <w:pPr>
            <w:spacing w:line="360" w:lineRule="auto"/>
          </w:pPr>
          <w:r>
            <w:t>Last but not least, Volvo should keep putting corporate social responsibility and community participation first. This might entail encouraging diversity and inclusion inside the company as well as giving back to the community by volunteering and making charity contributions.</w:t>
          </w:r>
        </w:p>
        <w:p w14:paraId="570C4EA5" w14:textId="77777777" w:rsidR="00F5266F" w:rsidRDefault="00F5266F" w:rsidP="00F5266F">
          <w:pPr>
            <w:spacing w:line="360" w:lineRule="auto"/>
          </w:pPr>
        </w:p>
        <w:p w14:paraId="38045152" w14:textId="0E31E404" w:rsidR="00F5266F" w:rsidRDefault="00F5266F" w:rsidP="00F5266F">
          <w:pPr>
            <w:spacing w:line="360" w:lineRule="auto"/>
          </w:pPr>
          <w:r>
            <w:t>By following these suggestions, Volvo can maintain its competitive edge, remain a pioneer in the automotive sector, and have a beneficial influence on both society and the environment.</w:t>
          </w:r>
        </w:p>
        <w:p w14:paraId="1071033D" w14:textId="77777777" w:rsidR="00F5266F" w:rsidRDefault="00F5266F" w:rsidP="00F5266F">
          <w:pPr>
            <w:spacing w:line="360" w:lineRule="auto"/>
          </w:pPr>
        </w:p>
        <w:p w14:paraId="282DFDA2" w14:textId="77777777" w:rsidR="00F5266F" w:rsidRDefault="00F5266F" w:rsidP="00F5266F">
          <w:pPr>
            <w:spacing w:line="360" w:lineRule="auto"/>
          </w:pPr>
        </w:p>
        <w:p w14:paraId="1C745BCC" w14:textId="77777777" w:rsidR="00765D02" w:rsidRDefault="00765D02" w:rsidP="00F5266F">
          <w:pPr>
            <w:spacing w:line="360" w:lineRule="auto"/>
          </w:pPr>
        </w:p>
        <w:p w14:paraId="0E669955" w14:textId="77777777" w:rsidR="00765D02" w:rsidRDefault="00765D02" w:rsidP="00F5266F">
          <w:pPr>
            <w:spacing w:line="360" w:lineRule="auto"/>
          </w:pPr>
        </w:p>
        <w:p w14:paraId="2F253C47" w14:textId="77777777" w:rsidR="00765D02" w:rsidRDefault="00765D02" w:rsidP="00F5266F">
          <w:pPr>
            <w:spacing w:line="360" w:lineRule="auto"/>
          </w:pPr>
        </w:p>
        <w:p w14:paraId="3731E4D4" w14:textId="4D5340A2" w:rsidR="00E316D4" w:rsidRDefault="00E316D4" w:rsidP="00E316D4">
          <w:pPr>
            <w:pStyle w:val="Heading1"/>
          </w:pPr>
          <w:bookmarkStart w:id="23" w:name="_Toc133004833"/>
          <w:r>
            <w:t>References</w:t>
          </w:r>
          <w:bookmarkEnd w:id="23"/>
          <w:r>
            <w:t xml:space="preserve"> </w:t>
          </w:r>
        </w:p>
        <w:p w14:paraId="307B9354" w14:textId="0EDA5D31" w:rsidR="00765D02" w:rsidRDefault="00765D02" w:rsidP="00765D02">
          <w:pPr>
            <w:pStyle w:val="NormalWeb"/>
            <w:spacing w:before="0" w:beforeAutospacing="0" w:after="240" w:afterAutospacing="0" w:line="360" w:lineRule="auto"/>
          </w:pPr>
          <w:proofErr w:type="spellStart"/>
          <w:r>
            <w:t>Ageno</w:t>
          </w:r>
          <w:proofErr w:type="spellEnd"/>
          <w:r>
            <w:t xml:space="preserve">, E. (2022). </w:t>
          </w:r>
          <w:r>
            <w:rPr>
              <w:i/>
              <w:iCs/>
            </w:rPr>
            <w:t xml:space="preserve">MGT 156 C1 Management Policy and Strategy Fall 2009 </w:t>
          </w:r>
          <w:proofErr w:type="spellStart"/>
          <w:r>
            <w:rPr>
              <w:i/>
              <w:iCs/>
            </w:rPr>
            <w:t>Dr.</w:t>
          </w:r>
          <w:proofErr w:type="spellEnd"/>
          <w:r>
            <w:rPr>
              <w:i/>
              <w:iCs/>
            </w:rPr>
            <w:t xml:space="preserve"> Pogue Adjunct Professor of Marketing</w:t>
          </w:r>
          <w:r>
            <w:t xml:space="preserve">. [online] Available at: </w:t>
          </w:r>
          <w:hyperlink r:id="rId14" w:history="1">
            <w:r w:rsidR="00925328" w:rsidRPr="00BB3C93">
              <w:rPr>
                <w:rStyle w:val="Hyperlink"/>
              </w:rPr>
              <w:t>https://citeseerx.ist.psu.edu/document?repid=rep1&amp;type=pdf&amp;doi=dc48ff10656b6503c28f14506802f1f9287510b5</w:t>
            </w:r>
          </w:hyperlink>
          <w:r>
            <w:t>.</w:t>
          </w:r>
        </w:p>
        <w:p w14:paraId="726826CF" w14:textId="77777777" w:rsidR="00925328" w:rsidRDefault="00925328" w:rsidP="00765D02">
          <w:pPr>
            <w:pStyle w:val="NormalWeb"/>
            <w:spacing w:before="0" w:beforeAutospacing="0" w:after="240" w:afterAutospacing="0" w:line="360" w:lineRule="auto"/>
          </w:pPr>
        </w:p>
        <w:p w14:paraId="7655628D" w14:textId="477CDC77" w:rsidR="00925328" w:rsidRDefault="00765D02" w:rsidP="00765D02">
          <w:pPr>
            <w:pStyle w:val="NormalWeb"/>
            <w:spacing w:before="0" w:beforeAutospacing="0" w:after="240" w:afterAutospacing="0" w:line="360" w:lineRule="auto"/>
          </w:pPr>
          <w:r>
            <w:t xml:space="preserve">Almgren, H. (2000). Pilot production and manufacturing start-up: The case of Volvo S80. </w:t>
          </w:r>
          <w:r>
            <w:rPr>
              <w:i/>
              <w:iCs/>
            </w:rPr>
            <w:t>International Journal of Production Research</w:t>
          </w:r>
          <w:r>
            <w:t xml:space="preserve">, 38(17), pp.4577–4588. </w:t>
          </w:r>
          <w:proofErr w:type="spellStart"/>
          <w:r>
            <w:t>doi</w:t>
          </w:r>
          <w:proofErr w:type="spellEnd"/>
          <w:r>
            <w:t>:</w:t>
          </w:r>
          <w:r w:rsidR="00925328">
            <w:t xml:space="preserve"> </w:t>
          </w:r>
          <w:hyperlink r:id="rId15" w:history="1">
            <w:r w:rsidR="00925328" w:rsidRPr="00BB3C93">
              <w:rPr>
                <w:rStyle w:val="Hyperlink"/>
              </w:rPr>
              <w:t>https://doi.org/10.1080/00207540050205316</w:t>
            </w:r>
          </w:hyperlink>
          <w:r>
            <w:t>.</w:t>
          </w:r>
        </w:p>
        <w:p w14:paraId="29C32273" w14:textId="33950108" w:rsidR="00925328" w:rsidRDefault="00925328" w:rsidP="00765D02">
          <w:pPr>
            <w:pStyle w:val="NormalWeb"/>
            <w:spacing w:before="0" w:beforeAutospacing="0" w:after="240" w:afterAutospacing="0" w:line="360" w:lineRule="auto"/>
          </w:pPr>
          <w:r>
            <w:t xml:space="preserve"> </w:t>
          </w:r>
        </w:p>
        <w:p w14:paraId="226A4488" w14:textId="6E5FB726" w:rsidR="00925328" w:rsidRDefault="00765D02" w:rsidP="00765D02">
          <w:pPr>
            <w:pStyle w:val="NormalWeb"/>
            <w:spacing w:before="0" w:beforeAutospacing="0" w:after="240" w:afterAutospacing="0" w:line="360" w:lineRule="auto"/>
          </w:pPr>
          <w:proofErr w:type="spellStart"/>
          <w:r>
            <w:t>Alsan</w:t>
          </w:r>
          <w:proofErr w:type="spellEnd"/>
          <w:r>
            <w:t xml:space="preserve">, A. and </w:t>
          </w:r>
          <w:proofErr w:type="spellStart"/>
          <w:r>
            <w:t>Hermansson</w:t>
          </w:r>
          <w:proofErr w:type="spellEnd"/>
          <w:r>
            <w:t xml:space="preserve">, C. (2014). The development of Integrated Reporting as a Tool for External Communication: A case study of Volvo Group and SKF. </w:t>
          </w:r>
          <w:r>
            <w:rPr>
              <w:i/>
              <w:iCs/>
            </w:rPr>
            <w:t>gupea.ub.gu.se</w:t>
          </w:r>
          <w:r>
            <w:t xml:space="preserve">. [online] Available at: </w:t>
          </w:r>
          <w:hyperlink r:id="rId16" w:history="1">
            <w:r w:rsidR="00925328" w:rsidRPr="00BB3C93">
              <w:rPr>
                <w:rStyle w:val="Hyperlink"/>
              </w:rPr>
              <w:t>https://gupea.ub.gu.se/handle/2077/37129</w:t>
            </w:r>
          </w:hyperlink>
        </w:p>
        <w:p w14:paraId="2F863DC6" w14:textId="5A87AFA5" w:rsidR="00765D02" w:rsidRDefault="00765D02" w:rsidP="00765D02">
          <w:pPr>
            <w:pStyle w:val="NormalWeb"/>
            <w:spacing w:before="0" w:beforeAutospacing="0" w:after="240" w:afterAutospacing="0" w:line="360" w:lineRule="auto"/>
          </w:pPr>
          <w:r>
            <w:t xml:space="preserve"> [Accessed 21 Apr. 2023].</w:t>
          </w:r>
        </w:p>
        <w:p w14:paraId="4BFC913F" w14:textId="3A6BD909" w:rsidR="00765D02" w:rsidRDefault="00765D02" w:rsidP="00765D02">
          <w:pPr>
            <w:pStyle w:val="NormalWeb"/>
            <w:spacing w:before="0" w:beforeAutospacing="0" w:after="240" w:afterAutospacing="0" w:line="360" w:lineRule="auto"/>
          </w:pPr>
          <w:r>
            <w:t xml:space="preserve">Analyst, 365 F. (2022). </w:t>
          </w:r>
          <w:r>
            <w:rPr>
              <w:i/>
              <w:iCs/>
            </w:rPr>
            <w:t>The Industry Life Cycle Model Explained • 365 Financial Analyst</w:t>
          </w:r>
          <w:r>
            <w:t xml:space="preserve">. [online] 365 Financial Analyst. Available at: </w:t>
          </w:r>
          <w:hyperlink r:id="rId17" w:history="1">
            <w:r w:rsidR="00925328" w:rsidRPr="00BB3C93">
              <w:rPr>
                <w:rStyle w:val="Hyperlink"/>
              </w:rPr>
              <w:t>https://365financialanalyst.com/knowledge-hub/business-analysis-and-strategy/the-industry-life-cycle-model-explained-introduction-growth-maturity-decline/</w:t>
            </w:r>
          </w:hyperlink>
          <w:r>
            <w:t>.</w:t>
          </w:r>
        </w:p>
        <w:p w14:paraId="6708EB16" w14:textId="77777777" w:rsidR="00925328" w:rsidRDefault="00925328" w:rsidP="00765D02">
          <w:pPr>
            <w:pStyle w:val="NormalWeb"/>
            <w:spacing w:before="0" w:beforeAutospacing="0" w:after="240" w:afterAutospacing="0" w:line="360" w:lineRule="auto"/>
          </w:pPr>
        </w:p>
        <w:p w14:paraId="11DD3DA2" w14:textId="5F4B685B" w:rsidR="00765D02" w:rsidRDefault="00765D02" w:rsidP="00765D02">
          <w:pPr>
            <w:pStyle w:val="NormalWeb"/>
            <w:spacing w:before="0" w:beforeAutospacing="0" w:after="240" w:afterAutospacing="0" w:line="360" w:lineRule="auto"/>
          </w:pPr>
          <w:r>
            <w:t xml:space="preserve">Barney, J.B. and </w:t>
          </w:r>
          <w:proofErr w:type="spellStart"/>
          <w:r>
            <w:t>Hesterly</w:t>
          </w:r>
          <w:proofErr w:type="spellEnd"/>
          <w:r>
            <w:t xml:space="preserve">, W.S. (2019). </w:t>
          </w:r>
          <w:r>
            <w:rPr>
              <w:i/>
              <w:iCs/>
            </w:rPr>
            <w:t xml:space="preserve">Strategic management and competitive </w:t>
          </w:r>
          <w:proofErr w:type="gramStart"/>
          <w:r>
            <w:rPr>
              <w:i/>
              <w:iCs/>
            </w:rPr>
            <w:t>advantage :</w:t>
          </w:r>
          <w:proofErr w:type="gramEnd"/>
          <w:r>
            <w:rPr>
              <w:i/>
              <w:iCs/>
            </w:rPr>
            <w:t xml:space="preserve"> concepts and cases</w:t>
          </w:r>
          <w:r>
            <w:t>. Harlow, England: Pearson.</w:t>
          </w:r>
          <w:r w:rsidR="00925328">
            <w:t xml:space="preserve"> </w:t>
          </w:r>
          <w:r>
            <w:t xml:space="preserve">Bruner, R. and </w:t>
          </w:r>
          <w:proofErr w:type="spellStart"/>
          <w:r>
            <w:t>Spekman</w:t>
          </w:r>
          <w:proofErr w:type="spellEnd"/>
          <w:r>
            <w:t>, R. (</w:t>
          </w:r>
          <w:r w:rsidR="00B51CC8">
            <w:t>2021</w:t>
          </w:r>
          <w:r>
            <w:t xml:space="preserve">). The dark side of alliances: </w:t>
          </w:r>
          <w:r>
            <w:rPr>
              <w:i/>
              <w:iCs/>
            </w:rPr>
            <w:t>European Management Journal</w:t>
          </w:r>
          <w:r>
            <w:t xml:space="preserve">, 16(2), pp.136–150. </w:t>
          </w:r>
          <w:proofErr w:type="spellStart"/>
          <w:r>
            <w:t>doi</w:t>
          </w:r>
          <w:proofErr w:type="spellEnd"/>
          <w:r>
            <w:t>:</w:t>
          </w:r>
          <w:r w:rsidR="00925328">
            <w:t xml:space="preserve"> </w:t>
          </w:r>
          <w:hyperlink r:id="rId18" w:history="1">
            <w:r w:rsidR="00925328" w:rsidRPr="00BB3C93">
              <w:rPr>
                <w:rStyle w:val="Hyperlink"/>
              </w:rPr>
              <w:t>https://doi.org/10.1016/s0263-2373(97)00083-2</w:t>
            </w:r>
          </w:hyperlink>
          <w:r>
            <w:t>.</w:t>
          </w:r>
        </w:p>
        <w:p w14:paraId="63FAAA85" w14:textId="77777777" w:rsidR="00925328" w:rsidRDefault="00925328" w:rsidP="00765D02">
          <w:pPr>
            <w:pStyle w:val="NormalWeb"/>
            <w:spacing w:before="0" w:beforeAutospacing="0" w:after="240" w:afterAutospacing="0" w:line="360" w:lineRule="auto"/>
          </w:pPr>
        </w:p>
        <w:p w14:paraId="6F921D8E" w14:textId="58CC329A" w:rsidR="00765D02" w:rsidRDefault="00765D02" w:rsidP="00765D02">
          <w:pPr>
            <w:pStyle w:val="NormalWeb"/>
            <w:spacing w:before="0" w:beforeAutospacing="0" w:after="240" w:afterAutospacing="0" w:line="360" w:lineRule="auto"/>
          </w:pPr>
          <w:proofErr w:type="spellStart"/>
          <w:r>
            <w:t>Delamarter</w:t>
          </w:r>
          <w:proofErr w:type="spellEnd"/>
          <w:r>
            <w:t>, R.B., Sherman, J.E. and Carr, J.B. (</w:t>
          </w:r>
          <w:r w:rsidR="00B51CC8">
            <w:t>2021</w:t>
          </w:r>
          <w:r>
            <w:t xml:space="preserve">). </w:t>
          </w:r>
          <w:r w:rsidR="00B51CC8">
            <w:t>2021</w:t>
          </w:r>
          <w:r>
            <w:t xml:space="preserve"> Volvo Award in experimental studies. Cauda equina syndrome: neurologic recovery following immediate, early, or late decompression. </w:t>
          </w:r>
          <w:r>
            <w:rPr>
              <w:i/>
              <w:iCs/>
            </w:rPr>
            <w:t>Spine</w:t>
          </w:r>
          <w:r>
            <w:t xml:space="preserve">, [online] 16(9), pp.1022–1029. Available at: </w:t>
          </w:r>
          <w:hyperlink r:id="rId19" w:history="1">
            <w:r w:rsidR="00925328" w:rsidRPr="00BB3C93">
              <w:rPr>
                <w:rStyle w:val="Hyperlink"/>
              </w:rPr>
              <w:t>https://europepmc.org/article/med/1948393</w:t>
            </w:r>
          </w:hyperlink>
          <w:r w:rsidR="00925328">
            <w:t xml:space="preserve"> </w:t>
          </w:r>
          <w:r>
            <w:t xml:space="preserve"> [Accessed 21 Apr. 2023].</w:t>
          </w:r>
        </w:p>
        <w:p w14:paraId="166555FC" w14:textId="257168E5" w:rsidR="00925328" w:rsidRDefault="00765D02" w:rsidP="00765D02">
          <w:pPr>
            <w:pStyle w:val="NormalWeb"/>
            <w:spacing w:before="0" w:beforeAutospacing="0" w:after="240" w:afterAutospacing="0" w:line="360" w:lineRule="auto"/>
          </w:pPr>
          <w:r>
            <w:t xml:space="preserve">Dwyer, F.R. and Oh, S. (1987). Output Sector Munificence Effects on the Internal Political Economy of Marketing Channels. </w:t>
          </w:r>
          <w:r>
            <w:rPr>
              <w:i/>
              <w:iCs/>
            </w:rPr>
            <w:t>Journal of Marketing Research</w:t>
          </w:r>
          <w:r>
            <w:t xml:space="preserve">, 24(4), pp.347–358. </w:t>
          </w:r>
          <w:proofErr w:type="spellStart"/>
          <w:r>
            <w:t>doi</w:t>
          </w:r>
          <w:proofErr w:type="spellEnd"/>
          <w:r>
            <w:t>:</w:t>
          </w:r>
          <w:r w:rsidR="00925328">
            <w:t xml:space="preserve"> </w:t>
          </w:r>
          <w:hyperlink r:id="rId20" w:history="1">
            <w:r w:rsidR="00925328" w:rsidRPr="00BB3C93">
              <w:rPr>
                <w:rStyle w:val="Hyperlink"/>
              </w:rPr>
              <w:t>https://doi.org/10.1177/002224378702400402</w:t>
            </w:r>
          </w:hyperlink>
        </w:p>
        <w:p w14:paraId="28257453" w14:textId="6272B043" w:rsidR="00765D02" w:rsidRDefault="00765D02" w:rsidP="00765D02">
          <w:pPr>
            <w:pStyle w:val="NormalWeb"/>
            <w:spacing w:before="0" w:beforeAutospacing="0" w:after="240" w:afterAutospacing="0" w:line="360" w:lineRule="auto"/>
          </w:pPr>
          <w:r>
            <w:t xml:space="preserve">Eichelberger, A.H. and </w:t>
          </w:r>
          <w:proofErr w:type="spellStart"/>
          <w:r>
            <w:t>McCartt</w:t>
          </w:r>
          <w:proofErr w:type="spellEnd"/>
          <w:r>
            <w:t xml:space="preserve">, A.T. (2013). Volvo Drivers’ Experiences </w:t>
          </w:r>
          <w:proofErr w:type="gramStart"/>
          <w:r>
            <w:t>With</w:t>
          </w:r>
          <w:proofErr w:type="gramEnd"/>
          <w:r>
            <w:t xml:space="preserve"> Advanced Crash Avoidance and Related Technologies. </w:t>
          </w:r>
          <w:r>
            <w:rPr>
              <w:i/>
              <w:iCs/>
            </w:rPr>
            <w:t>Traffic Injury Prevention</w:t>
          </w:r>
          <w:r>
            <w:t xml:space="preserve">, 15(2), pp.187–195. </w:t>
          </w:r>
          <w:proofErr w:type="spellStart"/>
          <w:r>
            <w:t>doi</w:t>
          </w:r>
          <w:proofErr w:type="spellEnd"/>
          <w:r>
            <w:t>:</w:t>
          </w:r>
          <w:r w:rsidR="00925328">
            <w:t xml:space="preserve"> </w:t>
          </w:r>
          <w:hyperlink r:id="rId21" w:history="1">
            <w:r w:rsidR="00925328" w:rsidRPr="00BB3C93">
              <w:rPr>
                <w:rStyle w:val="Hyperlink"/>
              </w:rPr>
              <w:t>https://doi.org/10.1080/15389588.2013.798409</w:t>
            </w:r>
          </w:hyperlink>
          <w:r>
            <w:t>.</w:t>
          </w:r>
        </w:p>
        <w:p w14:paraId="1F0FA347" w14:textId="77777777" w:rsidR="00925328" w:rsidRDefault="00925328" w:rsidP="00765D02">
          <w:pPr>
            <w:pStyle w:val="NormalWeb"/>
            <w:spacing w:before="0" w:beforeAutospacing="0" w:after="240" w:afterAutospacing="0" w:line="360" w:lineRule="auto"/>
          </w:pPr>
        </w:p>
        <w:p w14:paraId="3FEC4C80" w14:textId="41562B50" w:rsidR="00765D02" w:rsidRDefault="00765D02" w:rsidP="00765D02">
          <w:pPr>
            <w:pStyle w:val="NormalWeb"/>
            <w:spacing w:before="0" w:beforeAutospacing="0" w:after="240" w:afterAutospacing="0" w:line="360" w:lineRule="auto"/>
          </w:pPr>
          <w:r>
            <w:t xml:space="preserve">Gan, L. (2003). Globalization of the automobile industry in China: dynamics and barriers in greening of the road transportation. </w:t>
          </w:r>
          <w:r>
            <w:rPr>
              <w:i/>
              <w:iCs/>
            </w:rPr>
            <w:t>Energy Policy</w:t>
          </w:r>
          <w:r>
            <w:t xml:space="preserve">, 31(6), pp.537–551. </w:t>
          </w:r>
          <w:proofErr w:type="spellStart"/>
          <w:r>
            <w:t>doi</w:t>
          </w:r>
          <w:proofErr w:type="spellEnd"/>
          <w:r>
            <w:t>:</w:t>
          </w:r>
          <w:r w:rsidR="00925328">
            <w:t xml:space="preserve"> </w:t>
          </w:r>
          <w:hyperlink r:id="rId22" w:history="1">
            <w:r w:rsidR="00925328" w:rsidRPr="00BB3C93">
              <w:rPr>
                <w:rStyle w:val="Hyperlink"/>
              </w:rPr>
              <w:t>https://doi.org/10.1016/s0301-4215(02)00097-6</w:t>
            </w:r>
          </w:hyperlink>
          <w:r>
            <w:t>.</w:t>
          </w:r>
        </w:p>
        <w:p w14:paraId="35ADBA4B" w14:textId="77777777" w:rsidR="00925328" w:rsidRDefault="00925328" w:rsidP="00765D02">
          <w:pPr>
            <w:pStyle w:val="NormalWeb"/>
            <w:spacing w:before="0" w:beforeAutospacing="0" w:after="240" w:afterAutospacing="0" w:line="360" w:lineRule="auto"/>
          </w:pPr>
        </w:p>
        <w:p w14:paraId="673F94C0" w14:textId="55F18A6C" w:rsidR="00765D02" w:rsidRDefault="00765D02" w:rsidP="00765D02">
          <w:pPr>
            <w:pStyle w:val="NormalWeb"/>
            <w:spacing w:before="0" w:beforeAutospacing="0" w:after="240" w:afterAutospacing="0" w:line="360" w:lineRule="auto"/>
          </w:pPr>
          <w:r>
            <w:t xml:space="preserve">Grundy, T. (2018). Rethinking and Reinventing Michael Porter’s Five Forces Model. </w:t>
          </w:r>
          <w:r>
            <w:rPr>
              <w:i/>
              <w:iCs/>
            </w:rPr>
            <w:t>Strategic Change</w:t>
          </w:r>
          <w:r>
            <w:t xml:space="preserve">, [online] 15(5), pp.213–229. </w:t>
          </w:r>
          <w:proofErr w:type="spellStart"/>
          <w:r>
            <w:t>doi</w:t>
          </w:r>
          <w:proofErr w:type="spellEnd"/>
          <w:r>
            <w:t>:</w:t>
          </w:r>
          <w:r w:rsidR="00925328">
            <w:t xml:space="preserve"> </w:t>
          </w:r>
          <w:hyperlink r:id="rId23" w:history="1">
            <w:r w:rsidR="00925328" w:rsidRPr="00BB3C93">
              <w:rPr>
                <w:rStyle w:val="Hyperlink"/>
              </w:rPr>
              <w:t>https://doi.org/10.1002/JSC.764</w:t>
            </w:r>
          </w:hyperlink>
          <w:r>
            <w:t>.</w:t>
          </w:r>
        </w:p>
        <w:p w14:paraId="05D8758F" w14:textId="77777777" w:rsidR="00925328" w:rsidRDefault="00925328" w:rsidP="00765D02">
          <w:pPr>
            <w:pStyle w:val="NormalWeb"/>
            <w:spacing w:before="0" w:beforeAutospacing="0" w:after="240" w:afterAutospacing="0" w:line="360" w:lineRule="auto"/>
          </w:pPr>
        </w:p>
        <w:p w14:paraId="4B95D134" w14:textId="37518DE1" w:rsidR="00925328" w:rsidRDefault="00765D02" w:rsidP="00765D02">
          <w:pPr>
            <w:pStyle w:val="NormalWeb"/>
            <w:spacing w:before="0" w:beforeAutospacing="0" w:after="240" w:afterAutospacing="0" w:line="360" w:lineRule="auto"/>
          </w:pPr>
          <w:r>
            <w:t xml:space="preserve">Halmstad (2023). </w:t>
          </w:r>
          <w:r>
            <w:rPr>
              <w:i/>
              <w:iCs/>
            </w:rPr>
            <w:t>http://www.diva-portal.org/smash/record.jsf?pid=diva2%3A531685</w:t>
          </w:r>
          <w:r>
            <w:t xml:space="preserve">. [online] DIVA. Available at: </w:t>
          </w:r>
          <w:hyperlink r:id="rId24" w:history="1">
            <w:r w:rsidR="00925328" w:rsidRPr="00BB3C93">
              <w:rPr>
                <w:rStyle w:val="Hyperlink"/>
              </w:rPr>
              <w:t>https://www.diva-portal.org/smash/record.jsf?pid=diva2%3A531685&amp;dswid=-3754</w:t>
            </w:r>
          </w:hyperlink>
        </w:p>
        <w:p w14:paraId="0D3A8A2E" w14:textId="197228D9" w:rsidR="00765D02" w:rsidRDefault="00765D02" w:rsidP="00765D02">
          <w:pPr>
            <w:pStyle w:val="NormalWeb"/>
            <w:spacing w:before="0" w:beforeAutospacing="0" w:after="240" w:afterAutospacing="0" w:line="360" w:lineRule="auto"/>
          </w:pPr>
          <w:r>
            <w:lastRenderedPageBreak/>
            <w:t xml:space="preserve"> [Accessed 21 Apr. 2023].</w:t>
          </w:r>
        </w:p>
        <w:p w14:paraId="1FF944C5" w14:textId="79BE0FD3" w:rsidR="00925328" w:rsidRDefault="00765D02" w:rsidP="00765D02">
          <w:pPr>
            <w:pStyle w:val="NormalWeb"/>
            <w:spacing w:before="0" w:beforeAutospacing="0" w:after="240" w:afterAutospacing="0" w:line="360" w:lineRule="auto"/>
          </w:pPr>
          <w:proofErr w:type="spellStart"/>
          <w:r>
            <w:t>Hemmingsson</w:t>
          </w:r>
          <w:proofErr w:type="spellEnd"/>
          <w:r>
            <w:t xml:space="preserve">, E. (2002). THE VOLVO/SCANIA MERGER: An Analysis of the EC Merger Process. </w:t>
          </w:r>
          <w:r>
            <w:rPr>
              <w:i/>
              <w:iCs/>
            </w:rPr>
            <w:t>gupea.ub.gu.se</w:t>
          </w:r>
          <w:r>
            <w:t xml:space="preserve">. [online] Available at: </w:t>
          </w:r>
          <w:hyperlink r:id="rId25" w:history="1">
            <w:r w:rsidR="00925328" w:rsidRPr="00BB3C93">
              <w:rPr>
                <w:rStyle w:val="Hyperlink"/>
              </w:rPr>
              <w:t>https://gupea.ub.gu.se/handle/2077/2036</w:t>
            </w:r>
          </w:hyperlink>
        </w:p>
        <w:p w14:paraId="19D3C6ED" w14:textId="1E258202" w:rsidR="00765D02" w:rsidRDefault="00765D02" w:rsidP="00765D02">
          <w:pPr>
            <w:pStyle w:val="NormalWeb"/>
            <w:spacing w:before="0" w:beforeAutospacing="0" w:after="240" w:afterAutospacing="0" w:line="360" w:lineRule="auto"/>
          </w:pPr>
          <w:r>
            <w:t xml:space="preserve"> [Accessed 21 Apr. 2023].</w:t>
          </w:r>
        </w:p>
        <w:p w14:paraId="6C833F1F" w14:textId="75D4A7D4" w:rsidR="00765D02" w:rsidRDefault="00765D02" w:rsidP="00765D02">
          <w:pPr>
            <w:pStyle w:val="NormalWeb"/>
            <w:spacing w:before="0" w:beforeAutospacing="0" w:after="240" w:afterAutospacing="0" w:line="360" w:lineRule="auto"/>
          </w:pPr>
          <w:proofErr w:type="spellStart"/>
          <w:r>
            <w:t>Ingi</w:t>
          </w:r>
          <w:proofErr w:type="spellEnd"/>
          <w:r>
            <w:t xml:space="preserve"> </w:t>
          </w:r>
          <w:proofErr w:type="spellStart"/>
          <w:r>
            <w:t>Árnason</w:t>
          </w:r>
          <w:proofErr w:type="spellEnd"/>
          <w:r>
            <w:t xml:space="preserve">, J., Jepsen, J., </w:t>
          </w:r>
          <w:proofErr w:type="spellStart"/>
          <w:r>
            <w:t>Koudal</w:t>
          </w:r>
          <w:proofErr w:type="spellEnd"/>
          <w:r>
            <w:t xml:space="preserve">, A., Rosendahl Schmidt, M. and Serafin, S. (2014). Volvo intelligent news: A context aware multi modal proactive recommender system for in-vehicle use. </w:t>
          </w:r>
          <w:r>
            <w:rPr>
              <w:i/>
              <w:iCs/>
            </w:rPr>
            <w:t>Pervasive and Mobile Computing</w:t>
          </w:r>
          <w:r>
            <w:t xml:space="preserve">, 14, pp.95–111. </w:t>
          </w:r>
          <w:proofErr w:type="spellStart"/>
          <w:r>
            <w:t>doi</w:t>
          </w:r>
          <w:proofErr w:type="spellEnd"/>
          <w:r>
            <w:t>:</w:t>
          </w:r>
          <w:r w:rsidR="00925328">
            <w:t xml:space="preserve"> </w:t>
          </w:r>
          <w:hyperlink r:id="rId26" w:history="1">
            <w:r w:rsidR="00925328" w:rsidRPr="00BB3C93">
              <w:rPr>
                <w:rStyle w:val="Hyperlink"/>
              </w:rPr>
              <w:t>https://doi.org/10.1016/j.pmcj.2014.06.005</w:t>
            </w:r>
          </w:hyperlink>
          <w:r>
            <w:t>.</w:t>
          </w:r>
        </w:p>
        <w:p w14:paraId="79A7FE8C" w14:textId="77777777" w:rsidR="00925328" w:rsidRDefault="00925328" w:rsidP="00765D02">
          <w:pPr>
            <w:pStyle w:val="NormalWeb"/>
            <w:spacing w:before="0" w:beforeAutospacing="0" w:after="240" w:afterAutospacing="0" w:line="360" w:lineRule="auto"/>
          </w:pPr>
        </w:p>
        <w:p w14:paraId="02197DFA" w14:textId="1CE02140" w:rsidR="00765D02" w:rsidRDefault="00765D02" w:rsidP="00765D02">
          <w:pPr>
            <w:pStyle w:val="NormalWeb"/>
            <w:spacing w:before="0" w:beforeAutospacing="0" w:after="240" w:afterAutospacing="0" w:line="360" w:lineRule="auto"/>
          </w:pPr>
          <w:r>
            <w:t xml:space="preserve">Ivarsson *, I. and </w:t>
          </w:r>
          <w:proofErr w:type="spellStart"/>
          <w:r>
            <w:t>Göran</w:t>
          </w:r>
          <w:proofErr w:type="spellEnd"/>
          <w:r>
            <w:t xml:space="preserve"> </w:t>
          </w:r>
          <w:proofErr w:type="spellStart"/>
          <w:r>
            <w:t>Alvstam</w:t>
          </w:r>
          <w:proofErr w:type="spellEnd"/>
          <w:r>
            <w:t xml:space="preserve">, C. (2004). International technology transfer through local business linkages: the case of Volvo Trucks and their domestic suppliers in India. </w:t>
          </w:r>
          <w:r>
            <w:rPr>
              <w:i/>
              <w:iCs/>
            </w:rPr>
            <w:t>Oxford Development Studies</w:t>
          </w:r>
          <w:r>
            <w:t xml:space="preserve">, 32(2), pp.241–260. </w:t>
          </w:r>
          <w:proofErr w:type="spellStart"/>
          <w:r>
            <w:t>doi</w:t>
          </w:r>
          <w:proofErr w:type="spellEnd"/>
          <w:r>
            <w:t>:</w:t>
          </w:r>
          <w:r w:rsidR="00925328">
            <w:t xml:space="preserve"> </w:t>
          </w:r>
          <w:hyperlink r:id="rId27" w:history="1">
            <w:r w:rsidR="00925328" w:rsidRPr="00BB3C93">
              <w:rPr>
                <w:rStyle w:val="Hyperlink"/>
              </w:rPr>
              <w:t>https://doi.org/10.1080/13600810410001699975</w:t>
            </w:r>
          </w:hyperlink>
          <w:r>
            <w:t>.</w:t>
          </w:r>
        </w:p>
        <w:p w14:paraId="308963F8" w14:textId="77777777" w:rsidR="00925328" w:rsidRDefault="00925328" w:rsidP="00765D02">
          <w:pPr>
            <w:pStyle w:val="NormalWeb"/>
            <w:spacing w:before="0" w:beforeAutospacing="0" w:after="240" w:afterAutospacing="0" w:line="360" w:lineRule="auto"/>
          </w:pPr>
        </w:p>
        <w:p w14:paraId="2702A116" w14:textId="77B8117F" w:rsidR="00765D02" w:rsidRDefault="00765D02" w:rsidP="00765D02">
          <w:pPr>
            <w:pStyle w:val="NormalWeb"/>
            <w:spacing w:before="0" w:beforeAutospacing="0" w:after="240" w:afterAutospacing="0" w:line="360" w:lineRule="auto"/>
          </w:pPr>
          <w:proofErr w:type="spellStart"/>
          <w:r>
            <w:t>Kullman</w:t>
          </w:r>
          <w:proofErr w:type="spellEnd"/>
          <w:r>
            <w:t xml:space="preserve">, C.-J. and </w:t>
          </w:r>
          <w:proofErr w:type="spellStart"/>
          <w:r>
            <w:t>Köpman</w:t>
          </w:r>
          <w:proofErr w:type="spellEnd"/>
          <w:r>
            <w:t xml:space="preserve">, V. (2023). Available at: </w:t>
          </w:r>
          <w:hyperlink r:id="rId28" w:history="1">
            <w:r w:rsidR="00925328" w:rsidRPr="00BB3C93">
              <w:rPr>
                <w:rStyle w:val="Hyperlink"/>
              </w:rPr>
              <w:t>https://research-api.cbs.dk/ws/portalfiles/portal/60751297/246465_The_Volvo_Way_to_Market.pdf</w:t>
            </w:r>
          </w:hyperlink>
          <w:r>
            <w:t>.</w:t>
          </w:r>
        </w:p>
        <w:p w14:paraId="6F3CE78A" w14:textId="77777777" w:rsidR="00925328" w:rsidRDefault="00925328" w:rsidP="00765D02">
          <w:pPr>
            <w:pStyle w:val="NormalWeb"/>
            <w:spacing w:before="0" w:beforeAutospacing="0" w:after="240" w:afterAutospacing="0" w:line="360" w:lineRule="auto"/>
          </w:pPr>
        </w:p>
        <w:p w14:paraId="2AEA847D" w14:textId="5F7766CD" w:rsidR="00765D02" w:rsidRDefault="00765D02" w:rsidP="00765D02">
          <w:pPr>
            <w:pStyle w:val="NormalWeb"/>
            <w:spacing w:before="0" w:beforeAutospacing="0" w:after="240" w:afterAutospacing="0" w:line="360" w:lineRule="auto"/>
          </w:pPr>
          <w:r>
            <w:t xml:space="preserve">Loredana, M.E. (2017). </w:t>
          </w:r>
          <w:r>
            <w:rPr>
              <w:i/>
              <w:iCs/>
            </w:rPr>
            <w:t>THE USE OF ANSOFF MATRIX IN THE FIELD OF BUSINESS</w:t>
          </w:r>
          <w:r>
            <w:t xml:space="preserve">. [online] p.144. Available at: </w:t>
          </w:r>
          <w:hyperlink r:id="rId29" w:history="1">
            <w:r w:rsidR="00925328" w:rsidRPr="00BB3C93">
              <w:rPr>
                <w:rStyle w:val="Hyperlink"/>
              </w:rPr>
              <w:t>https://www.utgjiu.ro/revista/ec/pdf/2017-02.Volumul_2_Special/21_EcobiciL.pdf</w:t>
            </w:r>
          </w:hyperlink>
          <w:r>
            <w:t>.</w:t>
          </w:r>
        </w:p>
        <w:p w14:paraId="28E544BE" w14:textId="77777777" w:rsidR="00925328" w:rsidRDefault="00925328" w:rsidP="00765D02">
          <w:pPr>
            <w:pStyle w:val="NormalWeb"/>
            <w:spacing w:before="0" w:beforeAutospacing="0" w:after="240" w:afterAutospacing="0" w:line="360" w:lineRule="auto"/>
          </w:pPr>
        </w:p>
        <w:p w14:paraId="01E9826F" w14:textId="77777777" w:rsidR="00765D02" w:rsidRDefault="00765D02" w:rsidP="00765D02">
          <w:pPr>
            <w:pStyle w:val="NormalWeb"/>
            <w:spacing w:before="0" w:beforeAutospacing="0" w:after="240" w:afterAutospacing="0" w:line="360" w:lineRule="auto"/>
          </w:pPr>
          <w:r>
            <w:t xml:space="preserve">Lynch, R.L. (2018). </w:t>
          </w:r>
          <w:r>
            <w:rPr>
              <w:i/>
              <w:iCs/>
            </w:rPr>
            <w:t>Strategic management</w:t>
          </w:r>
          <w:r>
            <w:t>. Harlow, England: Pearson.</w:t>
          </w:r>
        </w:p>
        <w:p w14:paraId="763D99B0" w14:textId="75FDD669" w:rsidR="00765D02" w:rsidRDefault="00765D02" w:rsidP="00765D02">
          <w:pPr>
            <w:pStyle w:val="NormalWeb"/>
            <w:spacing w:before="0" w:beforeAutospacing="0" w:after="240" w:afterAutospacing="0" w:line="360" w:lineRule="auto"/>
          </w:pPr>
          <w:proofErr w:type="spellStart"/>
          <w:r>
            <w:t>Manimuthu</w:t>
          </w:r>
          <w:proofErr w:type="spellEnd"/>
          <w:r>
            <w:t xml:space="preserve">, A., Venkatesh, V.G., Shi, Y., </w:t>
          </w:r>
          <w:proofErr w:type="spellStart"/>
          <w:r>
            <w:t>Sreedharan</w:t>
          </w:r>
          <w:proofErr w:type="spellEnd"/>
          <w:r>
            <w:t xml:space="preserve">, V.R. and </w:t>
          </w:r>
          <w:proofErr w:type="spellStart"/>
          <w:r>
            <w:t>Koh</w:t>
          </w:r>
          <w:proofErr w:type="spellEnd"/>
          <w:r>
            <w:t xml:space="preserve">, S.C.L. (2021). Design and development of automobile assembly model using federated artificial intelligence with smart contract. </w:t>
          </w:r>
          <w:r>
            <w:rPr>
              <w:i/>
              <w:iCs/>
            </w:rPr>
            <w:t>International Journal of Production Research</w:t>
          </w:r>
          <w:r>
            <w:t xml:space="preserve">, pp.1–25. </w:t>
          </w:r>
          <w:proofErr w:type="spellStart"/>
          <w:r>
            <w:t>doi</w:t>
          </w:r>
          <w:proofErr w:type="spellEnd"/>
          <w:r>
            <w:t>:</w:t>
          </w:r>
          <w:r w:rsidR="00925328">
            <w:t xml:space="preserve"> </w:t>
          </w:r>
          <w:hyperlink r:id="rId30" w:history="1">
            <w:r w:rsidR="00925328" w:rsidRPr="00BB3C93">
              <w:rPr>
                <w:rStyle w:val="Hyperlink"/>
              </w:rPr>
              <w:t>https://doi.org/10.1080/00207543.2021.1988750</w:t>
            </w:r>
          </w:hyperlink>
          <w:r>
            <w:t>.</w:t>
          </w:r>
        </w:p>
        <w:p w14:paraId="6AD7A25E" w14:textId="77777777" w:rsidR="00925328" w:rsidRDefault="00925328" w:rsidP="00765D02">
          <w:pPr>
            <w:pStyle w:val="NormalWeb"/>
            <w:spacing w:before="0" w:beforeAutospacing="0" w:after="240" w:afterAutospacing="0" w:line="360" w:lineRule="auto"/>
          </w:pPr>
        </w:p>
        <w:p w14:paraId="343DEC14" w14:textId="36164435" w:rsidR="00765D02" w:rsidRDefault="00765D02" w:rsidP="00765D02">
          <w:pPr>
            <w:pStyle w:val="NormalWeb"/>
            <w:spacing w:before="0" w:beforeAutospacing="0" w:after="240" w:afterAutospacing="0" w:line="360" w:lineRule="auto"/>
          </w:pPr>
          <w:r>
            <w:t>Maxwell, J., Rothenberg, S., Briscoe, F. and Marcus, A. (</w:t>
          </w:r>
          <w:r w:rsidR="00B51CC8">
            <w:t>2021</w:t>
          </w:r>
          <w:r>
            <w:t xml:space="preserve">). Green Schemes: Corporate Environmental Strategies and Their Implementation. </w:t>
          </w:r>
          <w:r>
            <w:rPr>
              <w:i/>
              <w:iCs/>
            </w:rPr>
            <w:t>California Management Review</w:t>
          </w:r>
          <w:r>
            <w:t xml:space="preserve">, 39(3), pp.118–134. </w:t>
          </w:r>
          <w:proofErr w:type="spellStart"/>
          <w:r>
            <w:t>doi</w:t>
          </w:r>
          <w:proofErr w:type="spellEnd"/>
          <w:r>
            <w:t>:</w:t>
          </w:r>
          <w:r w:rsidR="00925328">
            <w:t xml:space="preserve"> </w:t>
          </w:r>
          <w:hyperlink r:id="rId31" w:history="1">
            <w:r w:rsidR="00925328" w:rsidRPr="00BB3C93">
              <w:rPr>
                <w:rStyle w:val="Hyperlink"/>
              </w:rPr>
              <w:t>https://doi.org/10.2307/41165902</w:t>
            </w:r>
          </w:hyperlink>
          <w:r>
            <w:t>.</w:t>
          </w:r>
        </w:p>
        <w:p w14:paraId="3691DBD7" w14:textId="060D0F4B" w:rsidR="00925328" w:rsidRDefault="00925328" w:rsidP="00765D02">
          <w:pPr>
            <w:pStyle w:val="NormalWeb"/>
            <w:spacing w:before="0" w:beforeAutospacing="0" w:after="240" w:afterAutospacing="0" w:line="360" w:lineRule="auto"/>
          </w:pPr>
          <w:r>
            <w:t xml:space="preserve"> </w:t>
          </w:r>
        </w:p>
        <w:p w14:paraId="151C49E6" w14:textId="1A87FD84" w:rsidR="00925328" w:rsidRDefault="00765D02" w:rsidP="00765D02">
          <w:pPr>
            <w:pStyle w:val="NormalWeb"/>
            <w:spacing w:before="0" w:beforeAutospacing="0" w:after="240" w:afterAutospacing="0" w:line="360" w:lineRule="auto"/>
          </w:pPr>
          <w:proofErr w:type="spellStart"/>
          <w:r>
            <w:t>McGILL</w:t>
          </w:r>
          <w:proofErr w:type="spellEnd"/>
          <w:r>
            <w:t xml:space="preserve">, S.M. and Norman, R.W. (1986). 1986 Volvo Award in Biomechanics: Partitioning of the L4 - L5 Dynamic Moment into Disc, Ligamentous, and Muscular Components During Lifting. </w:t>
          </w:r>
          <w:r>
            <w:rPr>
              <w:i/>
              <w:iCs/>
            </w:rPr>
            <w:t>Spine</w:t>
          </w:r>
          <w:r>
            <w:t xml:space="preserve">, [online] 11(7), p.666. Available at: </w:t>
          </w:r>
          <w:hyperlink r:id="rId32" w:history="1">
            <w:r w:rsidR="00925328" w:rsidRPr="00BB3C93">
              <w:rPr>
                <w:rStyle w:val="Hyperlink"/>
              </w:rPr>
              <w:t>https://journals.lww.com/spinejournal/Abstract/1986/09000/1986_Volvo_Award_in_Biomechanics__Partitioning_of.4.aspx</w:t>
            </w:r>
          </w:hyperlink>
        </w:p>
        <w:p w14:paraId="46967E7A" w14:textId="3E105F14" w:rsidR="00765D02" w:rsidRDefault="00765D02" w:rsidP="00765D02">
          <w:pPr>
            <w:pStyle w:val="NormalWeb"/>
            <w:spacing w:before="0" w:beforeAutospacing="0" w:after="240" w:afterAutospacing="0" w:line="360" w:lineRule="auto"/>
          </w:pPr>
          <w:r>
            <w:t xml:space="preserve"> [Accessed 21 Apr. 2023].</w:t>
          </w:r>
        </w:p>
        <w:p w14:paraId="167EE58A" w14:textId="3E06E69F" w:rsidR="00765D02" w:rsidRDefault="00765D02" w:rsidP="00765D02">
          <w:pPr>
            <w:pStyle w:val="NormalWeb"/>
            <w:spacing w:before="0" w:beforeAutospacing="0" w:after="240" w:afterAutospacing="0" w:line="360" w:lineRule="auto"/>
          </w:pPr>
          <w:proofErr w:type="spellStart"/>
          <w:r>
            <w:t>Pålsson</w:t>
          </w:r>
          <w:proofErr w:type="spellEnd"/>
          <w:r>
            <w:t xml:space="preserve">, H., </w:t>
          </w:r>
          <w:proofErr w:type="spellStart"/>
          <w:r>
            <w:t>Finnsgård</w:t>
          </w:r>
          <w:proofErr w:type="spellEnd"/>
          <w:r>
            <w:t xml:space="preserve">, C. and </w:t>
          </w:r>
          <w:proofErr w:type="spellStart"/>
          <w:r>
            <w:t>Wänström</w:t>
          </w:r>
          <w:proofErr w:type="spellEnd"/>
          <w:r>
            <w:t xml:space="preserve">, C. (2012). Selection of Packaging Systems in Supply Chains from a Sustainability Perspective: The Case of Volvo. </w:t>
          </w:r>
          <w:r>
            <w:rPr>
              <w:i/>
              <w:iCs/>
            </w:rPr>
            <w:t>Packaging Technology and Science</w:t>
          </w:r>
          <w:r>
            <w:t xml:space="preserve">, 26(5), pp.289–310. </w:t>
          </w:r>
          <w:proofErr w:type="spellStart"/>
          <w:r>
            <w:t>doi</w:t>
          </w:r>
          <w:proofErr w:type="spellEnd"/>
          <w:r>
            <w:t>:</w:t>
          </w:r>
          <w:r w:rsidR="00925328">
            <w:t xml:space="preserve"> </w:t>
          </w:r>
          <w:hyperlink r:id="rId33" w:history="1">
            <w:r w:rsidR="00925328" w:rsidRPr="00BB3C93">
              <w:rPr>
                <w:rStyle w:val="Hyperlink"/>
              </w:rPr>
              <w:t>https://doi.org/10.1002/pts.1979</w:t>
            </w:r>
          </w:hyperlink>
          <w:r>
            <w:t>.</w:t>
          </w:r>
        </w:p>
        <w:p w14:paraId="4F76D46A" w14:textId="77777777" w:rsidR="00925328" w:rsidRDefault="00925328" w:rsidP="00765D02">
          <w:pPr>
            <w:pStyle w:val="NormalWeb"/>
            <w:spacing w:before="0" w:beforeAutospacing="0" w:after="240" w:afterAutospacing="0" w:line="360" w:lineRule="auto"/>
          </w:pPr>
        </w:p>
        <w:p w14:paraId="638E54ED" w14:textId="20431D33" w:rsidR="00925328" w:rsidRDefault="00765D02" w:rsidP="00765D02">
          <w:pPr>
            <w:pStyle w:val="NormalWeb"/>
            <w:spacing w:before="0" w:beforeAutospacing="0" w:after="240" w:afterAutospacing="0" w:line="360" w:lineRule="auto"/>
          </w:pPr>
          <w:r>
            <w:t xml:space="preserve">Park, C.C., Bissell, M.J. and </w:t>
          </w:r>
          <w:proofErr w:type="spellStart"/>
          <w:r>
            <w:t>Barcellos</w:t>
          </w:r>
          <w:proofErr w:type="spellEnd"/>
          <w:r>
            <w:t xml:space="preserve">-Hoff, M.H. (2000). The influence of the microenvironment on the malignant phenotype. </w:t>
          </w:r>
          <w:r>
            <w:rPr>
              <w:i/>
              <w:iCs/>
            </w:rPr>
            <w:t>Molecular Medicine Today</w:t>
          </w:r>
          <w:r>
            <w:t xml:space="preserve">, [online] 6(8), pp.324–329. </w:t>
          </w:r>
          <w:proofErr w:type="spellStart"/>
          <w:r>
            <w:t>doi</w:t>
          </w:r>
          <w:proofErr w:type="spellEnd"/>
          <w:r>
            <w:t>:</w:t>
          </w:r>
          <w:r w:rsidR="00925328">
            <w:t xml:space="preserve"> </w:t>
          </w:r>
          <w:hyperlink r:id="rId34" w:history="1">
            <w:r w:rsidR="00925328" w:rsidRPr="00BB3C93">
              <w:rPr>
                <w:rStyle w:val="Hyperlink"/>
              </w:rPr>
              <w:t>https://doi.org/10.1016/s1357-4310(00)01756-1</w:t>
            </w:r>
          </w:hyperlink>
          <w:r w:rsidR="00925328">
            <w:t>.</w:t>
          </w:r>
        </w:p>
        <w:p w14:paraId="20D59FE5" w14:textId="673D0997" w:rsidR="00765D02" w:rsidRDefault="00765D02" w:rsidP="00765D02">
          <w:pPr>
            <w:pStyle w:val="NormalWeb"/>
            <w:spacing w:before="0" w:beforeAutospacing="0" w:after="240" w:afterAutospacing="0" w:line="360" w:lineRule="auto"/>
          </w:pPr>
          <w:proofErr w:type="spellStart"/>
          <w:r>
            <w:t>Pratyush</w:t>
          </w:r>
          <w:proofErr w:type="spellEnd"/>
          <w:r>
            <w:t xml:space="preserve"> (2021). </w:t>
          </w:r>
          <w:r>
            <w:rPr>
              <w:i/>
              <w:iCs/>
            </w:rPr>
            <w:t>How Porter’s Five Forces Help in E-commerce Business Analysis? -</w:t>
          </w:r>
          <w:r>
            <w:t xml:space="preserve">. [online] </w:t>
          </w:r>
          <w:proofErr w:type="spellStart"/>
          <w:r>
            <w:t>anscommerce</w:t>
          </w:r>
          <w:proofErr w:type="spellEnd"/>
          <w:r>
            <w:t xml:space="preserve">. Available at: </w:t>
          </w:r>
          <w:hyperlink r:id="rId35" w:history="1">
            <w:r w:rsidR="00925328" w:rsidRPr="00BB3C93">
              <w:rPr>
                <w:rStyle w:val="Hyperlink"/>
              </w:rPr>
              <w:t>https://www.anscommerce.com/blog/how-porters-five-forces-help-in-e-commerce-business-analysis/</w:t>
            </w:r>
          </w:hyperlink>
          <w:r>
            <w:t>.</w:t>
          </w:r>
        </w:p>
        <w:p w14:paraId="7CA11DC1" w14:textId="77777777" w:rsidR="00925328" w:rsidRDefault="00925328" w:rsidP="00765D02">
          <w:pPr>
            <w:pStyle w:val="NormalWeb"/>
            <w:spacing w:before="0" w:beforeAutospacing="0" w:after="240" w:afterAutospacing="0" w:line="360" w:lineRule="auto"/>
          </w:pPr>
        </w:p>
        <w:p w14:paraId="3E63D54E" w14:textId="0563239A" w:rsidR="00765D02" w:rsidRDefault="00765D02" w:rsidP="00765D02">
          <w:pPr>
            <w:pStyle w:val="NormalWeb"/>
            <w:spacing w:before="0" w:beforeAutospacing="0" w:after="240" w:afterAutospacing="0" w:line="360" w:lineRule="auto"/>
          </w:pPr>
          <w:r>
            <w:t>Sack, A.L. and Johnson, A.T. (</w:t>
          </w:r>
          <w:r w:rsidR="00B51CC8">
            <w:t>2021</w:t>
          </w:r>
          <w:r>
            <w:t xml:space="preserve">). Politics, Economic Development, and the Volvo International Tennis Tournament. </w:t>
          </w:r>
          <w:r>
            <w:rPr>
              <w:i/>
              <w:iCs/>
            </w:rPr>
            <w:t>Journal of Sport Management</w:t>
          </w:r>
          <w:r>
            <w:t xml:space="preserve">, 10(1), pp.1–14. </w:t>
          </w:r>
          <w:proofErr w:type="spellStart"/>
          <w:r>
            <w:t>doi</w:t>
          </w:r>
          <w:proofErr w:type="spellEnd"/>
          <w:r>
            <w:t>:</w:t>
          </w:r>
          <w:r w:rsidR="00925328">
            <w:t xml:space="preserve"> </w:t>
          </w:r>
          <w:hyperlink r:id="rId36" w:history="1">
            <w:r w:rsidR="00925328" w:rsidRPr="00BB3C93">
              <w:rPr>
                <w:rStyle w:val="Hyperlink"/>
              </w:rPr>
              <w:t>https://doi.org/10.1123/jsm.10.1.1</w:t>
            </w:r>
          </w:hyperlink>
          <w:r>
            <w:t>.</w:t>
          </w:r>
        </w:p>
        <w:p w14:paraId="1AD48691" w14:textId="77777777" w:rsidR="00925328" w:rsidRDefault="00925328" w:rsidP="00765D02">
          <w:pPr>
            <w:pStyle w:val="NormalWeb"/>
            <w:spacing w:before="0" w:beforeAutospacing="0" w:after="240" w:afterAutospacing="0" w:line="360" w:lineRule="auto"/>
          </w:pPr>
        </w:p>
        <w:p w14:paraId="74D5D11B" w14:textId="77777777" w:rsidR="00925328" w:rsidRDefault="00925328" w:rsidP="00765D02">
          <w:pPr>
            <w:pStyle w:val="NormalWeb"/>
            <w:spacing w:before="0" w:beforeAutospacing="0" w:after="240" w:afterAutospacing="0" w:line="360" w:lineRule="auto"/>
          </w:pPr>
        </w:p>
        <w:p w14:paraId="16FAE542" w14:textId="53FEEE15" w:rsidR="00765D02" w:rsidRDefault="00765D02" w:rsidP="00765D02">
          <w:pPr>
            <w:pStyle w:val="NormalWeb"/>
            <w:spacing w:before="0" w:beforeAutospacing="0" w:after="240" w:afterAutospacing="0" w:line="360" w:lineRule="auto"/>
          </w:pPr>
          <w:r>
            <w:lastRenderedPageBreak/>
            <w:t xml:space="preserve">Sanders, N.R., Boone, T., </w:t>
          </w:r>
          <w:proofErr w:type="spellStart"/>
          <w:r>
            <w:t>Ganeshan</w:t>
          </w:r>
          <w:proofErr w:type="spellEnd"/>
          <w:r>
            <w:t xml:space="preserve">, R. and Wood, J.D. (2019). Sustainable Supply Chains in the Age of AI and Digitization: Research Challenges and Opportunities. </w:t>
          </w:r>
          <w:r>
            <w:rPr>
              <w:i/>
              <w:iCs/>
            </w:rPr>
            <w:t>Journal of Business Logistics</w:t>
          </w:r>
          <w:r>
            <w:t xml:space="preserve">, 40(3), pp.229–240. </w:t>
          </w:r>
          <w:proofErr w:type="spellStart"/>
          <w:r>
            <w:t>doi</w:t>
          </w:r>
          <w:proofErr w:type="spellEnd"/>
          <w:r>
            <w:t>:</w:t>
          </w:r>
          <w:r w:rsidR="00925328">
            <w:t xml:space="preserve"> </w:t>
          </w:r>
          <w:hyperlink r:id="rId37" w:history="1">
            <w:r w:rsidR="00925328" w:rsidRPr="00BB3C93">
              <w:rPr>
                <w:rStyle w:val="Hyperlink"/>
              </w:rPr>
              <w:t>https://doi.org/10.1111/jbl.12224</w:t>
            </w:r>
          </w:hyperlink>
          <w:r>
            <w:t>.</w:t>
          </w:r>
        </w:p>
        <w:p w14:paraId="0E18E33A" w14:textId="77777777" w:rsidR="00925328" w:rsidRDefault="00925328" w:rsidP="00765D02">
          <w:pPr>
            <w:pStyle w:val="NormalWeb"/>
            <w:spacing w:before="0" w:beforeAutospacing="0" w:after="240" w:afterAutospacing="0" w:line="360" w:lineRule="auto"/>
          </w:pPr>
        </w:p>
        <w:p w14:paraId="3239D93D" w14:textId="17C2A19D" w:rsidR="00765D02" w:rsidRDefault="00765D02" w:rsidP="00765D02">
          <w:pPr>
            <w:pStyle w:val="NormalWeb"/>
            <w:spacing w:before="0" w:beforeAutospacing="0" w:after="240" w:afterAutospacing="0" w:line="360" w:lineRule="auto"/>
          </w:pPr>
          <w:r>
            <w:t xml:space="preserve">Silva, A.L. da and </w:t>
          </w:r>
          <w:proofErr w:type="spellStart"/>
          <w:r>
            <w:t>Castañeda-Ayarza</w:t>
          </w:r>
          <w:proofErr w:type="spellEnd"/>
          <w:r>
            <w:t xml:space="preserve">, J.A. (2021). Macro-environment analysis of the corn ethanol fuel development in Brazil. </w:t>
          </w:r>
          <w:r>
            <w:rPr>
              <w:i/>
              <w:iCs/>
            </w:rPr>
            <w:t>Renewable and Sustainable Energy Reviews</w:t>
          </w:r>
          <w:r>
            <w:t xml:space="preserve">, 135, p.110387. </w:t>
          </w:r>
          <w:proofErr w:type="spellStart"/>
          <w:r>
            <w:t>doi</w:t>
          </w:r>
          <w:proofErr w:type="spellEnd"/>
          <w:r>
            <w:t>:</w:t>
          </w:r>
          <w:r w:rsidR="00925328">
            <w:t xml:space="preserve"> </w:t>
          </w:r>
          <w:hyperlink r:id="rId38" w:history="1">
            <w:r w:rsidR="00925328" w:rsidRPr="00BB3C93">
              <w:rPr>
                <w:rStyle w:val="Hyperlink"/>
              </w:rPr>
              <w:t>https://doi.org/10.1016/j.rser.2020.110387</w:t>
            </w:r>
          </w:hyperlink>
          <w:r>
            <w:t>.</w:t>
          </w:r>
        </w:p>
        <w:p w14:paraId="0B85DF73" w14:textId="77777777" w:rsidR="00925328" w:rsidRDefault="00925328" w:rsidP="00765D02">
          <w:pPr>
            <w:pStyle w:val="NormalWeb"/>
            <w:spacing w:before="0" w:beforeAutospacing="0" w:after="240" w:afterAutospacing="0" w:line="360" w:lineRule="auto"/>
          </w:pPr>
        </w:p>
        <w:p w14:paraId="704FBED7" w14:textId="0D643C49" w:rsidR="00765D02" w:rsidRDefault="00765D02" w:rsidP="00765D02">
          <w:pPr>
            <w:pStyle w:val="NormalWeb"/>
            <w:spacing w:before="0" w:beforeAutospacing="0" w:after="240" w:afterAutospacing="0" w:line="360" w:lineRule="auto"/>
          </w:pPr>
          <w:r>
            <w:t xml:space="preserve">Stringham, E.P., Miller, J.K. and Clark, J.R. (2015). Overcoming Barriers to Entry in an Established Industry: Tesla Motors. </w:t>
          </w:r>
          <w:r>
            <w:rPr>
              <w:i/>
              <w:iCs/>
            </w:rPr>
            <w:t>California Management Review</w:t>
          </w:r>
          <w:r>
            <w:t xml:space="preserve">, [online] 57(4), pp.85–103. </w:t>
          </w:r>
          <w:proofErr w:type="spellStart"/>
          <w:r>
            <w:t>doi</w:t>
          </w:r>
          <w:proofErr w:type="spellEnd"/>
          <w:r>
            <w:t>:</w:t>
          </w:r>
          <w:r w:rsidR="00925328">
            <w:t xml:space="preserve"> </w:t>
          </w:r>
          <w:hyperlink r:id="rId39" w:history="1">
            <w:r w:rsidR="00925328" w:rsidRPr="00BB3C93">
              <w:rPr>
                <w:rStyle w:val="Hyperlink"/>
              </w:rPr>
              <w:t>https://doi.org/10.1525/cmr.2015.57.4.85</w:t>
            </w:r>
          </w:hyperlink>
          <w:r>
            <w:t>.</w:t>
          </w:r>
        </w:p>
        <w:p w14:paraId="2E911EF0" w14:textId="77777777" w:rsidR="00925328" w:rsidRDefault="00925328" w:rsidP="00765D02">
          <w:pPr>
            <w:pStyle w:val="NormalWeb"/>
            <w:spacing w:before="0" w:beforeAutospacing="0" w:after="240" w:afterAutospacing="0" w:line="360" w:lineRule="auto"/>
          </w:pPr>
        </w:p>
        <w:p w14:paraId="3E593B76" w14:textId="22793568" w:rsidR="00765D02" w:rsidRDefault="00765D02" w:rsidP="00765D02">
          <w:pPr>
            <w:pStyle w:val="NormalWeb"/>
            <w:spacing w:before="0" w:beforeAutospacing="0" w:after="240" w:afterAutospacing="0" w:line="360" w:lineRule="auto"/>
          </w:pPr>
          <w:r>
            <w:t xml:space="preserve">Volvo (2022a). </w:t>
          </w:r>
          <w:r>
            <w:rPr>
              <w:i/>
              <w:iCs/>
            </w:rPr>
            <w:t>Our story | Volvo Cars</w:t>
          </w:r>
          <w:r>
            <w:t xml:space="preserve">. [online] Volvo Cars. Available at: </w:t>
          </w:r>
          <w:hyperlink r:id="rId40" w:history="1">
            <w:r w:rsidR="00925328" w:rsidRPr="00BB3C93">
              <w:rPr>
                <w:rStyle w:val="Hyperlink"/>
              </w:rPr>
              <w:t>https://www.volvocars.com/uk/v/our-story</w:t>
            </w:r>
          </w:hyperlink>
          <w:r w:rsidR="00925328">
            <w:t xml:space="preserve"> </w:t>
          </w:r>
          <w:r>
            <w:t xml:space="preserve"> [Accessed 21 Apr. 2023].</w:t>
          </w:r>
        </w:p>
        <w:p w14:paraId="004AF35D" w14:textId="094D44AD" w:rsidR="00765D02" w:rsidRDefault="00765D02" w:rsidP="00765D02">
          <w:pPr>
            <w:pStyle w:val="NormalWeb"/>
            <w:spacing w:before="0" w:beforeAutospacing="0" w:after="240" w:afterAutospacing="0" w:line="360" w:lineRule="auto"/>
          </w:pPr>
          <w:r>
            <w:t xml:space="preserve">Volvo (2022b). </w:t>
          </w:r>
          <w:r>
            <w:rPr>
              <w:i/>
              <w:iCs/>
            </w:rPr>
            <w:t>United Kingdom | Volvo Cars UK</w:t>
          </w:r>
          <w:r>
            <w:t xml:space="preserve">. [online] Volvo Cars. Available at: </w:t>
          </w:r>
          <w:hyperlink r:id="rId41" w:history="1">
            <w:r w:rsidR="00925328" w:rsidRPr="00BB3C93">
              <w:rPr>
                <w:rStyle w:val="Hyperlink"/>
              </w:rPr>
              <w:t>https://www.volvocars.com/uk/</w:t>
            </w:r>
          </w:hyperlink>
          <w:r w:rsidR="00925328">
            <w:t xml:space="preserve"> </w:t>
          </w:r>
          <w:r>
            <w:t xml:space="preserve"> [Accessed 21 Apr. 2023].</w:t>
          </w:r>
        </w:p>
        <w:p w14:paraId="5666F3ED" w14:textId="04F451CF" w:rsidR="00765D02" w:rsidRDefault="00765D02" w:rsidP="00765D02">
          <w:pPr>
            <w:pStyle w:val="NormalWeb"/>
            <w:spacing w:before="0" w:beforeAutospacing="0" w:after="240" w:afterAutospacing="0" w:line="360" w:lineRule="auto"/>
          </w:pPr>
          <w:r>
            <w:t xml:space="preserve">Volvo (2023). </w:t>
          </w:r>
          <w:r>
            <w:rPr>
              <w:i/>
              <w:iCs/>
            </w:rPr>
            <w:t>Volvo Cars announces new global marketing strategy</w:t>
          </w:r>
          <w:r>
            <w:t xml:space="preserve">. [online] www.media.volvocars.com. Available at: </w:t>
          </w:r>
          <w:hyperlink r:id="rId42" w:anchor=":~:text=The%20new%20strategy%20%E2%80%93%20the%20" w:history="1">
            <w:r w:rsidR="00925328" w:rsidRPr="00BB3C93">
              <w:rPr>
                <w:rStyle w:val="Hyperlink"/>
              </w:rPr>
              <w:t>https://www.media.volvocars.com/global/en-gb/media/pressreleases/155208/volvo-cars-announces-new-global-marketing-strategy#:~:text=The%20new%20strategy%20%E2%80%93%20the%20</w:t>
            </w:r>
          </w:hyperlink>
          <w:r w:rsidR="00925328">
            <w:t xml:space="preserve"> </w:t>
          </w:r>
          <w:r>
            <w:t xml:space="preserve"> [Accessed 21 Apr. 2023].</w:t>
          </w:r>
        </w:p>
        <w:p w14:paraId="46A8AD54" w14:textId="77777777" w:rsidR="00765D02" w:rsidRDefault="00765D02" w:rsidP="00765D02">
          <w:pPr>
            <w:pStyle w:val="NormalWeb"/>
            <w:spacing w:before="0" w:beforeAutospacing="0" w:after="240" w:afterAutospacing="0" w:line="360" w:lineRule="auto"/>
          </w:pPr>
          <w:r>
            <w:t xml:space="preserve">Whittington, R., </w:t>
          </w:r>
          <w:proofErr w:type="spellStart"/>
          <w:r>
            <w:t>Regner</w:t>
          </w:r>
          <w:proofErr w:type="spellEnd"/>
          <w:r>
            <w:t xml:space="preserve">, P., Angwin, D., Johnson, G. and Scholes, K. (2019). </w:t>
          </w:r>
          <w:r>
            <w:rPr>
              <w:i/>
              <w:iCs/>
            </w:rPr>
            <w:t>Exploring Strategy</w:t>
          </w:r>
          <w:r>
            <w:t>. 12th ed. Hoboken: Pearson.</w:t>
          </w:r>
        </w:p>
        <w:p w14:paraId="500E5CC3" w14:textId="0D1C2532" w:rsidR="00765D02" w:rsidRDefault="00765D02" w:rsidP="00765D02">
          <w:pPr>
            <w:pStyle w:val="NormalWeb"/>
            <w:spacing w:before="0" w:beforeAutospacing="0" w:after="240" w:afterAutospacing="0" w:line="360" w:lineRule="auto"/>
          </w:pPr>
          <w:r>
            <w:t>Woodcock, C.P., Beamish, P.W. and Makino, S. (</w:t>
          </w:r>
          <w:r w:rsidR="00B51CC8">
            <w:t>2021</w:t>
          </w:r>
          <w:r>
            <w:t xml:space="preserve">). Ownership-Based Entry Mode Strategies and International Performance. </w:t>
          </w:r>
          <w:r>
            <w:rPr>
              <w:i/>
              <w:iCs/>
            </w:rPr>
            <w:t>Journal of International Business Studies</w:t>
          </w:r>
          <w:r>
            <w:t xml:space="preserve">, [online] 25(2), pp.253–273. </w:t>
          </w:r>
          <w:proofErr w:type="spellStart"/>
          <w:r>
            <w:t>doi</w:t>
          </w:r>
          <w:proofErr w:type="spellEnd"/>
          <w:r>
            <w:t>:</w:t>
          </w:r>
          <w:r w:rsidR="00925328">
            <w:t xml:space="preserve"> </w:t>
          </w:r>
          <w:hyperlink r:id="rId43" w:history="1">
            <w:r w:rsidR="00925328" w:rsidRPr="00BB3C93">
              <w:rPr>
                <w:rStyle w:val="Hyperlink"/>
              </w:rPr>
              <w:t>https://doi.org/10.1057/palgrave.jibs.8490200</w:t>
            </w:r>
          </w:hyperlink>
          <w:r>
            <w:t>.</w:t>
          </w:r>
        </w:p>
        <w:p w14:paraId="799085B2" w14:textId="77777777" w:rsidR="00925328" w:rsidRDefault="00925328" w:rsidP="00765D02">
          <w:pPr>
            <w:pStyle w:val="NormalWeb"/>
            <w:spacing w:before="0" w:beforeAutospacing="0" w:after="240" w:afterAutospacing="0" w:line="360" w:lineRule="auto"/>
          </w:pPr>
        </w:p>
        <w:p w14:paraId="5209783C" w14:textId="565239A3" w:rsidR="00765D02" w:rsidRDefault="00765D02" w:rsidP="00765D02">
          <w:pPr>
            <w:pStyle w:val="NormalWeb"/>
            <w:spacing w:before="0" w:beforeAutospacing="0" w:after="240" w:afterAutospacing="0" w:line="360" w:lineRule="auto"/>
          </w:pPr>
          <w:r>
            <w:lastRenderedPageBreak/>
            <w:t xml:space="preserve">Xia, Z. and Zhang, X. (2011). Strategic Analysis of Synergistic Effect on M&amp;A of Volvo Car Corporation by </w:t>
          </w:r>
          <w:proofErr w:type="spellStart"/>
          <w:r>
            <w:t>Geely</w:t>
          </w:r>
          <w:proofErr w:type="spellEnd"/>
          <w:r>
            <w:t xml:space="preserve"> Automobile. </w:t>
          </w:r>
          <w:proofErr w:type="spellStart"/>
          <w:r>
            <w:rPr>
              <w:i/>
              <w:iCs/>
            </w:rPr>
            <w:t>iBusiness</w:t>
          </w:r>
          <w:proofErr w:type="spellEnd"/>
          <w:r>
            <w:t xml:space="preserve">, 03(01), pp.5–15. </w:t>
          </w:r>
          <w:proofErr w:type="spellStart"/>
          <w:r>
            <w:t>doi</w:t>
          </w:r>
          <w:proofErr w:type="spellEnd"/>
          <w:r>
            <w:t>:</w:t>
          </w:r>
          <w:r w:rsidR="00925328">
            <w:t xml:space="preserve"> </w:t>
          </w:r>
          <w:hyperlink r:id="rId44" w:history="1">
            <w:r w:rsidR="00925328" w:rsidRPr="00BB3C93">
              <w:rPr>
                <w:rStyle w:val="Hyperlink"/>
              </w:rPr>
              <w:t>https://doi.org/10.4236/ib.2011.31002</w:t>
            </w:r>
          </w:hyperlink>
          <w:r>
            <w:t>.</w:t>
          </w:r>
        </w:p>
        <w:p w14:paraId="1D6BEA65" w14:textId="42A25AA1" w:rsidR="005F2AEF" w:rsidRDefault="005F2AEF" w:rsidP="005F2AEF">
          <w:pPr>
            <w:pStyle w:val="NormalWeb"/>
            <w:spacing w:before="0" w:beforeAutospacing="0" w:after="240" w:afterAutospacing="0" w:line="360" w:lineRule="auto"/>
          </w:pPr>
          <w:r>
            <w:rPr>
              <w:sz w:val="36"/>
              <w:szCs w:val="36"/>
            </w:rPr>
            <w:t xml:space="preserve"> </w:t>
          </w:r>
          <w:r>
            <w:t xml:space="preserve">Brown, D., </w:t>
          </w:r>
          <w:proofErr w:type="spellStart"/>
          <w:r>
            <w:t>Flickenschild</w:t>
          </w:r>
          <w:proofErr w:type="spellEnd"/>
          <w:r>
            <w:t xml:space="preserve">, M., </w:t>
          </w:r>
          <w:proofErr w:type="spellStart"/>
          <w:r>
            <w:t>Mazzi</w:t>
          </w:r>
          <w:proofErr w:type="spellEnd"/>
          <w:r>
            <w:t xml:space="preserve">, C., </w:t>
          </w:r>
          <w:proofErr w:type="spellStart"/>
          <w:r>
            <w:t>Gasparotti</w:t>
          </w:r>
          <w:proofErr w:type="spellEnd"/>
          <w:r>
            <w:t xml:space="preserve">, A., </w:t>
          </w:r>
          <w:proofErr w:type="spellStart"/>
          <w:r>
            <w:t>Panagiotidou</w:t>
          </w:r>
          <w:proofErr w:type="spellEnd"/>
          <w:r>
            <w:t xml:space="preserve">, Z., </w:t>
          </w:r>
          <w:proofErr w:type="spellStart"/>
          <w:r>
            <w:t>Dingemanse</w:t>
          </w:r>
          <w:proofErr w:type="spellEnd"/>
          <w:r>
            <w:t xml:space="preserve">, J. and </w:t>
          </w:r>
          <w:proofErr w:type="spellStart"/>
          <w:r>
            <w:t>Bratzel</w:t>
          </w:r>
          <w:proofErr w:type="spellEnd"/>
          <w:r>
            <w:t xml:space="preserve">, S. (2021). </w:t>
          </w:r>
          <w:r>
            <w:rPr>
              <w:i/>
              <w:iCs/>
            </w:rPr>
            <w:t>The Future of the EU Automotive Sector</w:t>
          </w:r>
          <w:r>
            <w:t xml:space="preserve">. [online] Available at: </w:t>
          </w:r>
          <w:hyperlink r:id="rId45" w:history="1">
            <w:r w:rsidRPr="00816D83">
              <w:rPr>
                <w:rStyle w:val="Hyperlink"/>
              </w:rPr>
              <w:t>https://www.europarl.europa.eu/RegData/etudes/STUD/2021/695457/IPOL_STU(2021)695457_EN.pdf</w:t>
            </w:r>
          </w:hyperlink>
          <w:r>
            <w:t xml:space="preserve">. </w:t>
          </w:r>
        </w:p>
        <w:p w14:paraId="500BF085" w14:textId="10005BD8" w:rsidR="005F2AEF" w:rsidRDefault="005F2AEF" w:rsidP="005F2AEF">
          <w:pPr>
            <w:pStyle w:val="NormalWeb"/>
            <w:spacing w:before="0" w:beforeAutospacing="0" w:after="240" w:afterAutospacing="0" w:line="360" w:lineRule="auto"/>
          </w:pPr>
          <w:r>
            <w:t xml:space="preserve">Greenish, P. (2021). </w:t>
          </w:r>
          <w:r>
            <w:rPr>
              <w:i/>
              <w:iCs/>
            </w:rPr>
            <w:t>An insight into modern manufacturing Engineering the Future</w:t>
          </w:r>
          <w:r>
            <w:t xml:space="preserve">. [online] Available at: </w:t>
          </w:r>
          <w:hyperlink r:id="rId46" w:history="1">
            <w:r w:rsidRPr="00816D83">
              <w:rPr>
                <w:rStyle w:val="Hyperlink"/>
              </w:rPr>
              <w:t>https://raeng.org.uk/media/z32apibo/an-insight-into-modern-manufacturing-etf-report-pdf.pdf</w:t>
            </w:r>
          </w:hyperlink>
          <w:r>
            <w:t xml:space="preserve">. </w:t>
          </w:r>
        </w:p>
        <w:p w14:paraId="7516F142" w14:textId="57162260" w:rsidR="005F2AEF" w:rsidRDefault="005F2AEF" w:rsidP="005F2AEF">
          <w:pPr>
            <w:pStyle w:val="NormalWeb"/>
            <w:spacing w:before="0" w:beforeAutospacing="0" w:after="240" w:afterAutospacing="0" w:line="360" w:lineRule="auto"/>
          </w:pPr>
          <w:r>
            <w:t xml:space="preserve">Volvo (2021a). </w:t>
          </w:r>
          <w:r>
            <w:rPr>
              <w:i/>
              <w:iCs/>
            </w:rPr>
            <w:t>LEADING THE TRANSFORMATION Volvo Group Annual and Sustainability Report 2021 Content</w:t>
          </w:r>
          <w:r>
            <w:t xml:space="preserve">. [online] Available at: </w:t>
          </w:r>
          <w:hyperlink r:id="rId47" w:history="1">
            <w:r w:rsidRPr="00816D83">
              <w:rPr>
                <w:rStyle w:val="Hyperlink"/>
              </w:rPr>
              <w:t>https://www.volvogroup.com/content/dam/volvo-group/markets/master/news/2022/feb/4195846-ab-volvo-annual-and-sustainability-report-2021-en.pdf</w:t>
            </w:r>
          </w:hyperlink>
          <w:r>
            <w:t xml:space="preserve">. </w:t>
          </w:r>
        </w:p>
        <w:p w14:paraId="0C32741B" w14:textId="28C8666A" w:rsidR="005F2AEF" w:rsidRDefault="005F2AEF" w:rsidP="005F2AEF">
          <w:pPr>
            <w:pStyle w:val="NormalWeb"/>
            <w:spacing w:before="0" w:beforeAutospacing="0" w:after="240" w:afterAutospacing="0" w:line="360" w:lineRule="auto"/>
          </w:pPr>
          <w:r>
            <w:t xml:space="preserve">Volvo (2021b). </w:t>
          </w:r>
          <w:r>
            <w:rPr>
              <w:i/>
              <w:iCs/>
            </w:rPr>
            <w:t>The Volvo Concept XC Coupé: sophisticated capability and contemporary safety, inspired by modern sports equipment</w:t>
          </w:r>
          <w:r>
            <w:t xml:space="preserve">. [online] www.media.volvocars.com. Available at: </w:t>
          </w:r>
          <w:hyperlink r:id="rId48" w:history="1">
            <w:r w:rsidRPr="00816D83">
              <w:rPr>
                <w:rStyle w:val="Hyperlink"/>
              </w:rPr>
              <w:t>https://www.media.volvocars.com/global/en-gb/media/pressreleases/137034/the-volvo-concept-xc-coup-sophisticated-capability-and-contemporary-safety-inspired-by-modern-sports</w:t>
            </w:r>
          </w:hyperlink>
          <w:r>
            <w:t xml:space="preserve">  [Accessed 8 May 2023].</w:t>
          </w:r>
        </w:p>
        <w:p w14:paraId="436CE8F7" w14:textId="77777777" w:rsidR="00925328" w:rsidRDefault="00925328" w:rsidP="00765D02">
          <w:pPr>
            <w:pStyle w:val="NormalWeb"/>
            <w:spacing w:before="0" w:beforeAutospacing="0" w:after="240" w:afterAutospacing="0" w:line="360" w:lineRule="auto"/>
          </w:pPr>
        </w:p>
        <w:p w14:paraId="27D5C79C" w14:textId="3166F143" w:rsidR="009A6FFD" w:rsidRDefault="009A6FFD" w:rsidP="00E316D4">
          <w:pPr>
            <w:spacing w:line="360" w:lineRule="auto"/>
          </w:pPr>
        </w:p>
        <w:p w14:paraId="55425D8C" w14:textId="79B54C72" w:rsidR="002E404B" w:rsidRDefault="002E404B" w:rsidP="00E316D4">
          <w:pPr>
            <w:spacing w:line="360" w:lineRule="auto"/>
          </w:pPr>
        </w:p>
        <w:p w14:paraId="643D97C5" w14:textId="77777777" w:rsidR="005F7B4C" w:rsidRPr="00467D62" w:rsidRDefault="005F7B4C" w:rsidP="00927F56">
          <w:pPr>
            <w:pStyle w:val="Heading1"/>
          </w:pPr>
        </w:p>
        <w:p w14:paraId="29F45F6C" w14:textId="77777777" w:rsidR="005F7B4C" w:rsidRPr="00467D62" w:rsidRDefault="005F7B4C" w:rsidP="00927F56">
          <w:pPr>
            <w:pStyle w:val="Heading1"/>
          </w:pPr>
        </w:p>
        <w:p w14:paraId="1EFD7992" w14:textId="77777777" w:rsidR="005F7B4C" w:rsidRPr="00467D62" w:rsidRDefault="005F7B4C" w:rsidP="00927F56">
          <w:pPr>
            <w:pStyle w:val="Heading1"/>
          </w:pPr>
        </w:p>
        <w:p w14:paraId="2CAA27BD" w14:textId="6F973696" w:rsidR="00265005" w:rsidRPr="00467D62" w:rsidRDefault="00AC251D" w:rsidP="00A0476D">
          <w:pPr>
            <w:rPr>
              <w:rFonts w:cs="Times New Roman"/>
              <w:szCs w:val="24"/>
            </w:rPr>
          </w:pPr>
        </w:p>
      </w:sdtContent>
    </w:sdt>
    <w:sectPr w:rsidR="00265005" w:rsidRPr="00467D62" w:rsidSect="001E2DC3">
      <w:headerReference w:type="even" r:id="rId49"/>
      <w:headerReference w:type="default" r:id="rId50"/>
      <w:footerReference w:type="even" r:id="rId51"/>
      <w:footerReference w:type="default" r:id="rId52"/>
      <w:headerReference w:type="first" r:id="rId53"/>
      <w:footerReference w:type="firs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857A22" w14:textId="77777777" w:rsidR="00AC251D" w:rsidRDefault="00AC251D" w:rsidP="00EF27AC">
      <w:pPr>
        <w:spacing w:after="0" w:line="240" w:lineRule="auto"/>
      </w:pPr>
      <w:r>
        <w:separator/>
      </w:r>
    </w:p>
  </w:endnote>
  <w:endnote w:type="continuationSeparator" w:id="0">
    <w:p w14:paraId="2BDFCEEF" w14:textId="77777777" w:rsidR="00AC251D" w:rsidRDefault="00AC251D"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79A216" w14:textId="77777777" w:rsidR="00F824C6" w:rsidRDefault="00F824C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61592858"/>
      <w:docPartObj>
        <w:docPartGallery w:val="Page Numbers (Bottom of Page)"/>
        <w:docPartUnique/>
      </w:docPartObj>
    </w:sdtPr>
    <w:sdtEndPr>
      <w:rPr>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fldChar w:fldCharType="begin"/>
        </w:r>
        <w:r>
          <w:instrText xml:space="preserve"> PAGE   \* MERGEFORMAT </w:instrText>
        </w:r>
        <w:r>
          <w:fldChar w:fldCharType="separate"/>
        </w:r>
        <w:r w:rsidR="00912F6C">
          <w:rPr>
            <w:noProof/>
          </w:rPr>
          <w:t>20</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3BEA48" w14:textId="77777777" w:rsidR="00F824C6" w:rsidRDefault="00F824C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63D13D" w14:textId="77777777" w:rsidR="00AC251D" w:rsidRDefault="00AC251D" w:rsidP="00EF27AC">
      <w:pPr>
        <w:spacing w:after="0" w:line="240" w:lineRule="auto"/>
      </w:pPr>
      <w:r>
        <w:separator/>
      </w:r>
    </w:p>
  </w:footnote>
  <w:footnote w:type="continuationSeparator" w:id="0">
    <w:p w14:paraId="5FD4096E" w14:textId="77777777" w:rsidR="00AC251D" w:rsidRDefault="00AC251D" w:rsidP="00EF27A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1FBD24" w14:textId="77777777" w:rsidR="00F824C6" w:rsidRDefault="00F824C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DF5258" w14:textId="6F5BC19D" w:rsidR="008E012E" w:rsidRDefault="008E012E">
    <w:pPr>
      <w:pStyle w:val="Header"/>
    </w:pPr>
  </w:p>
  <w:p w14:paraId="1266B889" w14:textId="77777777" w:rsidR="008E012E" w:rsidRDefault="008E012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3B92C0" w14:textId="77777777" w:rsidR="00F824C6" w:rsidRDefault="00F824C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34"/>
  </w:num>
  <w:num w:numId="4">
    <w:abstractNumId w:val="0"/>
  </w:num>
  <w:num w:numId="5">
    <w:abstractNumId w:val="8"/>
  </w:num>
  <w:num w:numId="6">
    <w:abstractNumId w:val="24"/>
  </w:num>
  <w:num w:numId="7">
    <w:abstractNumId w:val="12"/>
  </w:num>
  <w:num w:numId="8">
    <w:abstractNumId w:val="16"/>
  </w:num>
  <w:num w:numId="9">
    <w:abstractNumId w:val="4"/>
  </w:num>
  <w:num w:numId="10">
    <w:abstractNumId w:val="19"/>
  </w:num>
  <w:num w:numId="11">
    <w:abstractNumId w:val="2"/>
  </w:num>
  <w:num w:numId="12">
    <w:abstractNumId w:val="22"/>
  </w:num>
  <w:num w:numId="13">
    <w:abstractNumId w:val="10"/>
  </w:num>
  <w:num w:numId="14">
    <w:abstractNumId w:val="17"/>
  </w:num>
  <w:num w:numId="15">
    <w:abstractNumId w:val="21"/>
  </w:num>
  <w:num w:numId="16">
    <w:abstractNumId w:val="5"/>
  </w:num>
  <w:num w:numId="17">
    <w:abstractNumId w:val="26"/>
  </w:num>
  <w:num w:numId="18">
    <w:abstractNumId w:val="13"/>
  </w:num>
  <w:num w:numId="19">
    <w:abstractNumId w:val="18"/>
  </w:num>
  <w:num w:numId="20">
    <w:abstractNumId w:val="27"/>
  </w:num>
  <w:num w:numId="21">
    <w:abstractNumId w:val="33"/>
  </w:num>
  <w:num w:numId="22">
    <w:abstractNumId w:val="11"/>
  </w:num>
  <w:num w:numId="23">
    <w:abstractNumId w:val="23"/>
  </w:num>
  <w:num w:numId="24">
    <w:abstractNumId w:val="29"/>
  </w:num>
  <w:num w:numId="25">
    <w:abstractNumId w:val="9"/>
  </w:num>
  <w:num w:numId="26">
    <w:abstractNumId w:val="7"/>
  </w:num>
  <w:num w:numId="27">
    <w:abstractNumId w:val="14"/>
  </w:num>
  <w:num w:numId="28">
    <w:abstractNumId w:val="15"/>
  </w:num>
  <w:num w:numId="29">
    <w:abstractNumId w:val="6"/>
  </w:num>
  <w:num w:numId="30">
    <w:abstractNumId w:val="32"/>
  </w:num>
  <w:num w:numId="31">
    <w:abstractNumId w:val="30"/>
  </w:num>
  <w:num w:numId="32">
    <w:abstractNumId w:val="31"/>
  </w:num>
  <w:num w:numId="33">
    <w:abstractNumId w:val="20"/>
  </w:num>
  <w:num w:numId="34">
    <w:abstractNumId w:val="25"/>
  </w:num>
  <w:num w:numId="3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2DB8"/>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23F9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96442"/>
    <w:rsid w:val="001A2FB0"/>
    <w:rsid w:val="001A469C"/>
    <w:rsid w:val="001B1AF3"/>
    <w:rsid w:val="001B2A9C"/>
    <w:rsid w:val="001B41B6"/>
    <w:rsid w:val="001B4261"/>
    <w:rsid w:val="001B48F2"/>
    <w:rsid w:val="001C1A6B"/>
    <w:rsid w:val="001C3108"/>
    <w:rsid w:val="001C5286"/>
    <w:rsid w:val="001C55A5"/>
    <w:rsid w:val="001D0142"/>
    <w:rsid w:val="001D1551"/>
    <w:rsid w:val="001D3372"/>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4F78"/>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56C1"/>
    <w:rsid w:val="002F662F"/>
    <w:rsid w:val="0030016E"/>
    <w:rsid w:val="00300828"/>
    <w:rsid w:val="00302FEA"/>
    <w:rsid w:val="00304C44"/>
    <w:rsid w:val="00306CE9"/>
    <w:rsid w:val="00310C35"/>
    <w:rsid w:val="00311E3C"/>
    <w:rsid w:val="00314D02"/>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2237"/>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16B0A"/>
    <w:rsid w:val="00422147"/>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F52E3"/>
    <w:rsid w:val="004F6364"/>
    <w:rsid w:val="004F6BFF"/>
    <w:rsid w:val="00503B78"/>
    <w:rsid w:val="00507D09"/>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642A"/>
    <w:rsid w:val="005471D7"/>
    <w:rsid w:val="00552B37"/>
    <w:rsid w:val="00556022"/>
    <w:rsid w:val="00562603"/>
    <w:rsid w:val="00567404"/>
    <w:rsid w:val="00567773"/>
    <w:rsid w:val="005700E9"/>
    <w:rsid w:val="005742F6"/>
    <w:rsid w:val="00574619"/>
    <w:rsid w:val="0057653F"/>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5C9"/>
    <w:rsid w:val="005C6D80"/>
    <w:rsid w:val="005D2281"/>
    <w:rsid w:val="005D259A"/>
    <w:rsid w:val="005D6BE7"/>
    <w:rsid w:val="005F1551"/>
    <w:rsid w:val="005F17AF"/>
    <w:rsid w:val="005F2AEF"/>
    <w:rsid w:val="005F3E3E"/>
    <w:rsid w:val="005F4A93"/>
    <w:rsid w:val="005F5DED"/>
    <w:rsid w:val="005F7B4C"/>
    <w:rsid w:val="0060408E"/>
    <w:rsid w:val="00604197"/>
    <w:rsid w:val="0060442A"/>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0AF3"/>
    <w:rsid w:val="006A1772"/>
    <w:rsid w:val="006A43A8"/>
    <w:rsid w:val="006A6078"/>
    <w:rsid w:val="006B1544"/>
    <w:rsid w:val="006B2E77"/>
    <w:rsid w:val="006B7A36"/>
    <w:rsid w:val="006C11B8"/>
    <w:rsid w:val="006C4738"/>
    <w:rsid w:val="006C63CC"/>
    <w:rsid w:val="006C6C70"/>
    <w:rsid w:val="006D299C"/>
    <w:rsid w:val="006D30A1"/>
    <w:rsid w:val="006D4671"/>
    <w:rsid w:val="006D542B"/>
    <w:rsid w:val="006D7608"/>
    <w:rsid w:val="006E489E"/>
    <w:rsid w:val="006E4C65"/>
    <w:rsid w:val="006F0AE7"/>
    <w:rsid w:val="006F3FA8"/>
    <w:rsid w:val="006F71F5"/>
    <w:rsid w:val="007004D6"/>
    <w:rsid w:val="00703A87"/>
    <w:rsid w:val="00704378"/>
    <w:rsid w:val="007057B1"/>
    <w:rsid w:val="00707D7B"/>
    <w:rsid w:val="00712BDD"/>
    <w:rsid w:val="00722A0F"/>
    <w:rsid w:val="00723C43"/>
    <w:rsid w:val="00725F89"/>
    <w:rsid w:val="00733570"/>
    <w:rsid w:val="0073473E"/>
    <w:rsid w:val="00742D06"/>
    <w:rsid w:val="00744D07"/>
    <w:rsid w:val="00744DF5"/>
    <w:rsid w:val="007453BB"/>
    <w:rsid w:val="00745C91"/>
    <w:rsid w:val="00746753"/>
    <w:rsid w:val="00757F11"/>
    <w:rsid w:val="00764224"/>
    <w:rsid w:val="00764E3B"/>
    <w:rsid w:val="00765D02"/>
    <w:rsid w:val="007745F2"/>
    <w:rsid w:val="00777D87"/>
    <w:rsid w:val="0078433A"/>
    <w:rsid w:val="00784495"/>
    <w:rsid w:val="00784799"/>
    <w:rsid w:val="00786755"/>
    <w:rsid w:val="00790033"/>
    <w:rsid w:val="0079508C"/>
    <w:rsid w:val="00796961"/>
    <w:rsid w:val="007A0D0F"/>
    <w:rsid w:val="007A233E"/>
    <w:rsid w:val="007A29A2"/>
    <w:rsid w:val="007A3016"/>
    <w:rsid w:val="007A6027"/>
    <w:rsid w:val="007B324E"/>
    <w:rsid w:val="007B3CA9"/>
    <w:rsid w:val="007C2182"/>
    <w:rsid w:val="007C527A"/>
    <w:rsid w:val="007D4799"/>
    <w:rsid w:val="007D49F0"/>
    <w:rsid w:val="007E2D88"/>
    <w:rsid w:val="007E2EF3"/>
    <w:rsid w:val="007E38F0"/>
    <w:rsid w:val="007E3C4C"/>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41E80"/>
    <w:rsid w:val="00843FDF"/>
    <w:rsid w:val="00845C09"/>
    <w:rsid w:val="00851C71"/>
    <w:rsid w:val="0086616B"/>
    <w:rsid w:val="008673A4"/>
    <w:rsid w:val="00880D9D"/>
    <w:rsid w:val="00881867"/>
    <w:rsid w:val="00882BE1"/>
    <w:rsid w:val="008926CE"/>
    <w:rsid w:val="00892A63"/>
    <w:rsid w:val="00894C15"/>
    <w:rsid w:val="00895EB5"/>
    <w:rsid w:val="008A0FF6"/>
    <w:rsid w:val="008A3181"/>
    <w:rsid w:val="008B0AA5"/>
    <w:rsid w:val="008B2376"/>
    <w:rsid w:val="008B569F"/>
    <w:rsid w:val="008B5AA7"/>
    <w:rsid w:val="008B7894"/>
    <w:rsid w:val="008C02D5"/>
    <w:rsid w:val="008C495F"/>
    <w:rsid w:val="008C5312"/>
    <w:rsid w:val="008D0F0D"/>
    <w:rsid w:val="008D36CA"/>
    <w:rsid w:val="008D739A"/>
    <w:rsid w:val="008E012E"/>
    <w:rsid w:val="008E0D35"/>
    <w:rsid w:val="008E241E"/>
    <w:rsid w:val="008E6929"/>
    <w:rsid w:val="008F1E2F"/>
    <w:rsid w:val="008F2BC4"/>
    <w:rsid w:val="008F461D"/>
    <w:rsid w:val="008F6554"/>
    <w:rsid w:val="008F7A83"/>
    <w:rsid w:val="009036AC"/>
    <w:rsid w:val="00912F6C"/>
    <w:rsid w:val="00916166"/>
    <w:rsid w:val="00920ED2"/>
    <w:rsid w:val="0092238F"/>
    <w:rsid w:val="00924A47"/>
    <w:rsid w:val="00925049"/>
    <w:rsid w:val="00925328"/>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7289"/>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6FFD"/>
    <w:rsid w:val="009A7FF8"/>
    <w:rsid w:val="009B0DB2"/>
    <w:rsid w:val="009C462B"/>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0F55"/>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251D"/>
    <w:rsid w:val="00AC64A4"/>
    <w:rsid w:val="00AC7033"/>
    <w:rsid w:val="00AC7371"/>
    <w:rsid w:val="00AD2C9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6B95"/>
    <w:rsid w:val="00B173D9"/>
    <w:rsid w:val="00B20C66"/>
    <w:rsid w:val="00B22769"/>
    <w:rsid w:val="00B26072"/>
    <w:rsid w:val="00B30F02"/>
    <w:rsid w:val="00B34077"/>
    <w:rsid w:val="00B3571C"/>
    <w:rsid w:val="00B4219D"/>
    <w:rsid w:val="00B44209"/>
    <w:rsid w:val="00B44692"/>
    <w:rsid w:val="00B44928"/>
    <w:rsid w:val="00B44BC1"/>
    <w:rsid w:val="00B46E61"/>
    <w:rsid w:val="00B473DB"/>
    <w:rsid w:val="00B47F92"/>
    <w:rsid w:val="00B51CC8"/>
    <w:rsid w:val="00B5225D"/>
    <w:rsid w:val="00B54215"/>
    <w:rsid w:val="00B56151"/>
    <w:rsid w:val="00B57102"/>
    <w:rsid w:val="00B60625"/>
    <w:rsid w:val="00B63262"/>
    <w:rsid w:val="00B63690"/>
    <w:rsid w:val="00B64F8A"/>
    <w:rsid w:val="00B65C05"/>
    <w:rsid w:val="00B66446"/>
    <w:rsid w:val="00B7120E"/>
    <w:rsid w:val="00B7179A"/>
    <w:rsid w:val="00B72962"/>
    <w:rsid w:val="00B817CB"/>
    <w:rsid w:val="00B90A7B"/>
    <w:rsid w:val="00B91F56"/>
    <w:rsid w:val="00B975A0"/>
    <w:rsid w:val="00BA0671"/>
    <w:rsid w:val="00BA09D9"/>
    <w:rsid w:val="00BB3DFA"/>
    <w:rsid w:val="00BB686A"/>
    <w:rsid w:val="00BB75FA"/>
    <w:rsid w:val="00BC064F"/>
    <w:rsid w:val="00BC0DFD"/>
    <w:rsid w:val="00BD1665"/>
    <w:rsid w:val="00BD20E4"/>
    <w:rsid w:val="00BD4B7A"/>
    <w:rsid w:val="00BD6139"/>
    <w:rsid w:val="00BF48B3"/>
    <w:rsid w:val="00BF53FD"/>
    <w:rsid w:val="00BF7929"/>
    <w:rsid w:val="00C14930"/>
    <w:rsid w:val="00C158E6"/>
    <w:rsid w:val="00C21571"/>
    <w:rsid w:val="00C257C8"/>
    <w:rsid w:val="00C27544"/>
    <w:rsid w:val="00C30903"/>
    <w:rsid w:val="00C32695"/>
    <w:rsid w:val="00C32967"/>
    <w:rsid w:val="00C32E7C"/>
    <w:rsid w:val="00C3351A"/>
    <w:rsid w:val="00C412F8"/>
    <w:rsid w:val="00C4421F"/>
    <w:rsid w:val="00C442CE"/>
    <w:rsid w:val="00C4443E"/>
    <w:rsid w:val="00C449B6"/>
    <w:rsid w:val="00C454E0"/>
    <w:rsid w:val="00C47C6E"/>
    <w:rsid w:val="00C532F6"/>
    <w:rsid w:val="00C60DA7"/>
    <w:rsid w:val="00C62CE1"/>
    <w:rsid w:val="00C6553E"/>
    <w:rsid w:val="00C65C71"/>
    <w:rsid w:val="00C67E98"/>
    <w:rsid w:val="00C710B6"/>
    <w:rsid w:val="00C730F6"/>
    <w:rsid w:val="00C77CF2"/>
    <w:rsid w:val="00C829E4"/>
    <w:rsid w:val="00C83D91"/>
    <w:rsid w:val="00C84B84"/>
    <w:rsid w:val="00C86793"/>
    <w:rsid w:val="00C86A27"/>
    <w:rsid w:val="00C86A6C"/>
    <w:rsid w:val="00C87F4F"/>
    <w:rsid w:val="00C92072"/>
    <w:rsid w:val="00C947C7"/>
    <w:rsid w:val="00C94A84"/>
    <w:rsid w:val="00C960E4"/>
    <w:rsid w:val="00C962BF"/>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07C0D"/>
    <w:rsid w:val="00D13270"/>
    <w:rsid w:val="00D1472C"/>
    <w:rsid w:val="00D159BC"/>
    <w:rsid w:val="00D20FE5"/>
    <w:rsid w:val="00D31049"/>
    <w:rsid w:val="00D328A7"/>
    <w:rsid w:val="00D32917"/>
    <w:rsid w:val="00D3435F"/>
    <w:rsid w:val="00D348C6"/>
    <w:rsid w:val="00D3521C"/>
    <w:rsid w:val="00D40E0E"/>
    <w:rsid w:val="00D43DDC"/>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0950"/>
    <w:rsid w:val="00DF24B4"/>
    <w:rsid w:val="00DF359B"/>
    <w:rsid w:val="00E04417"/>
    <w:rsid w:val="00E0785C"/>
    <w:rsid w:val="00E1100A"/>
    <w:rsid w:val="00E11DFF"/>
    <w:rsid w:val="00E13F95"/>
    <w:rsid w:val="00E1519D"/>
    <w:rsid w:val="00E170F9"/>
    <w:rsid w:val="00E2089E"/>
    <w:rsid w:val="00E26B4B"/>
    <w:rsid w:val="00E316D4"/>
    <w:rsid w:val="00E32AD9"/>
    <w:rsid w:val="00E349D5"/>
    <w:rsid w:val="00E366B3"/>
    <w:rsid w:val="00E45911"/>
    <w:rsid w:val="00E516A0"/>
    <w:rsid w:val="00E52FDB"/>
    <w:rsid w:val="00E572C7"/>
    <w:rsid w:val="00E6171C"/>
    <w:rsid w:val="00E618BC"/>
    <w:rsid w:val="00E61F6A"/>
    <w:rsid w:val="00E629C7"/>
    <w:rsid w:val="00E642AB"/>
    <w:rsid w:val="00E65D71"/>
    <w:rsid w:val="00E65F17"/>
    <w:rsid w:val="00E666DD"/>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07FD8"/>
    <w:rsid w:val="00F129DC"/>
    <w:rsid w:val="00F14B56"/>
    <w:rsid w:val="00F15272"/>
    <w:rsid w:val="00F20DE5"/>
    <w:rsid w:val="00F232B4"/>
    <w:rsid w:val="00F245BA"/>
    <w:rsid w:val="00F27546"/>
    <w:rsid w:val="00F3023B"/>
    <w:rsid w:val="00F3126F"/>
    <w:rsid w:val="00F35404"/>
    <w:rsid w:val="00F35E18"/>
    <w:rsid w:val="00F37054"/>
    <w:rsid w:val="00F40DB4"/>
    <w:rsid w:val="00F4366D"/>
    <w:rsid w:val="00F438A8"/>
    <w:rsid w:val="00F4421F"/>
    <w:rsid w:val="00F46415"/>
    <w:rsid w:val="00F5266F"/>
    <w:rsid w:val="00F54355"/>
    <w:rsid w:val="00F553AD"/>
    <w:rsid w:val="00F564B2"/>
    <w:rsid w:val="00F565C1"/>
    <w:rsid w:val="00F5679C"/>
    <w:rsid w:val="00F57893"/>
    <w:rsid w:val="00F72461"/>
    <w:rsid w:val="00F824C6"/>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596A"/>
    <w:rPr>
      <w:rFonts w:ascii="Times New Roman" w:hAnsi="Times New Roman"/>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Ind w:w="0" w:type="dxa"/>
      <w:tblBorders>
        <w:top w:val="single" w:sz="8" w:space="0" w:color="4BACC6"/>
        <w:bottom w:val="single" w:sz="8" w:space="0" w:color="4BACC6"/>
      </w:tblBorders>
      <w:tblCellMar>
        <w:top w:w="0" w:type="dxa"/>
        <w:left w:w="108" w:type="dxa"/>
        <w:bottom w:w="0" w:type="dxa"/>
        <w:right w:w="108" w:type="dxa"/>
      </w:tblCellMar>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NormalWeb">
    <w:name w:val="Normal (Web)"/>
    <w:basedOn w:val="Normal"/>
    <w:uiPriority w:val="99"/>
    <w:semiHidden/>
    <w:unhideWhenUsed/>
    <w:rsid w:val="00765D02"/>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23915433">
      <w:bodyDiv w:val="1"/>
      <w:marLeft w:val="0"/>
      <w:marRight w:val="0"/>
      <w:marTop w:val="0"/>
      <w:marBottom w:val="0"/>
      <w:divBdr>
        <w:top w:val="none" w:sz="0" w:space="0" w:color="auto"/>
        <w:left w:val="none" w:sz="0" w:space="0" w:color="auto"/>
        <w:bottom w:val="none" w:sz="0" w:space="0" w:color="auto"/>
        <w:right w:val="none" w:sz="0" w:space="0" w:color="auto"/>
      </w:divBdr>
      <w:divsChild>
        <w:div w:id="2019651906">
          <w:marLeft w:val="0"/>
          <w:marRight w:val="0"/>
          <w:marTop w:val="0"/>
          <w:marBottom w:val="0"/>
          <w:divBdr>
            <w:top w:val="none" w:sz="0" w:space="0" w:color="auto"/>
            <w:left w:val="none" w:sz="0" w:space="0" w:color="auto"/>
            <w:bottom w:val="none" w:sz="0" w:space="0" w:color="auto"/>
            <w:right w:val="none" w:sz="0" w:space="0" w:color="auto"/>
          </w:divBdr>
        </w:div>
      </w:divsChild>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2095272357">
      <w:bodyDiv w:val="1"/>
      <w:marLeft w:val="0"/>
      <w:marRight w:val="0"/>
      <w:marTop w:val="0"/>
      <w:marBottom w:val="0"/>
      <w:divBdr>
        <w:top w:val="none" w:sz="0" w:space="0" w:color="auto"/>
        <w:left w:val="none" w:sz="0" w:space="0" w:color="auto"/>
        <w:bottom w:val="none" w:sz="0" w:space="0" w:color="auto"/>
        <w:right w:val="none" w:sz="0" w:space="0" w:color="auto"/>
      </w:divBdr>
      <w:divsChild>
        <w:div w:id="7574797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016/s0263-2373(97)00083-2" TargetMode="External"/><Relationship Id="rId26" Type="http://schemas.openxmlformats.org/officeDocument/2006/relationships/hyperlink" Target="https://doi.org/10.1016/j.pmcj.2014.06.005" TargetMode="External"/><Relationship Id="rId39" Type="http://schemas.openxmlformats.org/officeDocument/2006/relationships/hyperlink" Target="https://doi.org/10.1525/cmr.2015.57.4.85" TargetMode="External"/><Relationship Id="rId21" Type="http://schemas.openxmlformats.org/officeDocument/2006/relationships/hyperlink" Target="https://doi.org/10.1080/15389588.2013.798409" TargetMode="External"/><Relationship Id="rId34" Type="http://schemas.openxmlformats.org/officeDocument/2006/relationships/hyperlink" Target="https://doi.org/10.1016/s1357-4310(00)01756-1" TargetMode="External"/><Relationship Id="rId42" Type="http://schemas.openxmlformats.org/officeDocument/2006/relationships/hyperlink" Target="https://www.media.volvocars.com/global/en-gb/media/pressreleases/155208/volvo-cars-announces-new-global-marketing-strategy" TargetMode="External"/><Relationship Id="rId47" Type="http://schemas.openxmlformats.org/officeDocument/2006/relationships/hyperlink" Target="https://www.volvogroup.com/content/dam/volvo-group/markets/master/news/2022/feb/4195846-ab-volvo-annual-and-sustainability-report-2021-en.pdf" TargetMode="External"/><Relationship Id="rId50" Type="http://schemas.openxmlformats.org/officeDocument/2006/relationships/header" Target="header2.xml"/><Relationship Id="rId55"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gupea.ub.gu.se/handle/2077/37129" TargetMode="External"/><Relationship Id="rId29" Type="http://schemas.openxmlformats.org/officeDocument/2006/relationships/hyperlink" Target="https://www.utgjiu.ro/revista/ec/pdf/2017-02.Volumul_2_Special/21_EcobiciL.pdf" TargetMode="External"/><Relationship Id="rId11" Type="http://schemas.openxmlformats.org/officeDocument/2006/relationships/image" Target="media/image3.png"/><Relationship Id="rId24" Type="http://schemas.openxmlformats.org/officeDocument/2006/relationships/hyperlink" Target="https://www.diva-portal.org/smash/record.jsf?pid=diva2%3A531685&amp;dswid=-3754" TargetMode="External"/><Relationship Id="rId32" Type="http://schemas.openxmlformats.org/officeDocument/2006/relationships/hyperlink" Target="https://journals.lww.com/spinejournal/Abstract/1986/09000/1986_Volvo_Award_in_Biomechanics__Partitioning_of.4.aspx" TargetMode="External"/><Relationship Id="rId37" Type="http://schemas.openxmlformats.org/officeDocument/2006/relationships/hyperlink" Target="https://doi.org/10.1111/jbl.12224" TargetMode="External"/><Relationship Id="rId40" Type="http://schemas.openxmlformats.org/officeDocument/2006/relationships/hyperlink" Target="https://www.volvocars.com/uk/v/our-story" TargetMode="External"/><Relationship Id="rId45" Type="http://schemas.openxmlformats.org/officeDocument/2006/relationships/hyperlink" Target="https://www.europarl.europa.eu/RegData/etudes/STUD/2021/695457/IPOL_STU(2021)695457_EN.pdf" TargetMode="External"/><Relationship Id="rId53" Type="http://schemas.openxmlformats.org/officeDocument/2006/relationships/header" Target="header3.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europepmc.org/article/med/1948393" TargetMode="External"/><Relationship Id="rId31" Type="http://schemas.openxmlformats.org/officeDocument/2006/relationships/hyperlink" Target="https://doi.org/10.2307/41165902" TargetMode="External"/><Relationship Id="rId44" Type="http://schemas.openxmlformats.org/officeDocument/2006/relationships/hyperlink" Target="https://doi.org/10.4236/ib.2011.31002" TargetMode="External"/><Relationship Id="rId52"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citeseerx.ist.psu.edu/document?repid=rep1&amp;type=pdf&amp;doi=dc48ff10656b6503c28f14506802f1f9287510b5" TargetMode="External"/><Relationship Id="rId22" Type="http://schemas.openxmlformats.org/officeDocument/2006/relationships/hyperlink" Target="https://doi.org/10.1016/s0301-4215(02)00097-6" TargetMode="External"/><Relationship Id="rId27" Type="http://schemas.openxmlformats.org/officeDocument/2006/relationships/hyperlink" Target="https://doi.org/10.1080/13600810410001699975" TargetMode="External"/><Relationship Id="rId30" Type="http://schemas.openxmlformats.org/officeDocument/2006/relationships/hyperlink" Target="https://doi.org/10.1080/00207543.2021.1988750" TargetMode="External"/><Relationship Id="rId35" Type="http://schemas.openxmlformats.org/officeDocument/2006/relationships/hyperlink" Target="https://www.anscommerce.com/blog/how-porters-five-forces-help-in-e-commerce-business-analysis/" TargetMode="External"/><Relationship Id="rId43" Type="http://schemas.openxmlformats.org/officeDocument/2006/relationships/hyperlink" Target="https://doi.org/10.1057/palgrave.jibs.8490200" TargetMode="External"/><Relationship Id="rId48" Type="http://schemas.openxmlformats.org/officeDocument/2006/relationships/hyperlink" Target="https://www.media.volvocars.com/global/en-gb/media/pressreleases/137034/the-volvo-concept-xc-coup-sophisticated-capability-and-contemporary-safety-inspired-by-modern-sports" TargetMode="External"/><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365financialanalyst.com/knowledge-hub/business-analysis-and-strategy/the-industry-life-cycle-model-explained-introduction-growth-maturity-decline/" TargetMode="External"/><Relationship Id="rId25" Type="http://schemas.openxmlformats.org/officeDocument/2006/relationships/hyperlink" Target="https://gupea.ub.gu.se/handle/2077/2036" TargetMode="External"/><Relationship Id="rId33" Type="http://schemas.openxmlformats.org/officeDocument/2006/relationships/hyperlink" Target="https://doi.org/10.1002/pts.1979" TargetMode="External"/><Relationship Id="rId38" Type="http://schemas.openxmlformats.org/officeDocument/2006/relationships/hyperlink" Target="https://doi.org/10.1016/j.rser.2020.110387" TargetMode="External"/><Relationship Id="rId46" Type="http://schemas.openxmlformats.org/officeDocument/2006/relationships/hyperlink" Target="https://raeng.org.uk/media/z32apibo/an-insight-into-modern-manufacturing-etf-report-pdf.pdf" TargetMode="External"/><Relationship Id="rId20" Type="http://schemas.openxmlformats.org/officeDocument/2006/relationships/hyperlink" Target="https://doi.org/10.1177/002224378702400402" TargetMode="External"/><Relationship Id="rId41" Type="http://schemas.openxmlformats.org/officeDocument/2006/relationships/hyperlink" Target="https://www.volvocars.com/uk/" TargetMode="External"/><Relationship Id="rId54"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080/00207540050205316" TargetMode="External"/><Relationship Id="rId23" Type="http://schemas.openxmlformats.org/officeDocument/2006/relationships/hyperlink" Target="https://doi.org/10.1002/JSC.764" TargetMode="External"/><Relationship Id="rId28" Type="http://schemas.openxmlformats.org/officeDocument/2006/relationships/hyperlink" Target="https://research-api.cbs.dk/ws/portalfiles/portal/60751297/246465_The_Volvo_Way_to_Market.pdf" TargetMode="External"/><Relationship Id="rId36" Type="http://schemas.openxmlformats.org/officeDocument/2006/relationships/hyperlink" Target="https://doi.org/10.1123/jsm.10.1.1" TargetMode="External"/><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DFCF7D-D52A-4278-9282-2C1F2F191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28</Pages>
  <Words>7926</Words>
  <Characters>45181</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53001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Microsoft account</cp:lastModifiedBy>
  <cp:revision>31</cp:revision>
  <cp:lastPrinted>2020-05-15T21:08:00Z</cp:lastPrinted>
  <dcterms:created xsi:type="dcterms:W3CDTF">2023-03-19T14:40:00Z</dcterms:created>
  <dcterms:modified xsi:type="dcterms:W3CDTF">2023-05-08T08:59:00Z</dcterms:modified>
</cp:coreProperties>
</file>