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261A5" w:rsidP="00E51AAC">
            <w:pPr>
              <w:spacing w:before="120" w:after="120"/>
              <w:jc w:val="both"/>
              <w:rPr>
                <w:rFonts w:ascii="Arial" w:hAnsi="Arial" w:cs="Arial"/>
                <w:b/>
                <w:sz w:val="22"/>
                <w:szCs w:val="22"/>
              </w:rPr>
            </w:pPr>
            <w:r>
              <w:rPr>
                <w:rFonts w:ascii="Arial" w:hAnsi="Arial" w:cs="Arial"/>
                <w:b/>
                <w:sz w:val="22"/>
                <w:szCs w:val="22"/>
              </w:rPr>
              <w:t>BA/MDes Automotive</w:t>
            </w:r>
            <w:r w:rsidR="00F30AFC">
              <w:rPr>
                <w:rFonts w:ascii="Arial" w:hAnsi="Arial" w:cs="Arial"/>
                <w:b/>
                <w:sz w:val="22"/>
                <w:szCs w:val="22"/>
              </w:rPr>
              <w:t>/Transport</w:t>
            </w:r>
            <w:r>
              <w:rPr>
                <w:rFonts w:ascii="Arial" w:hAnsi="Arial" w:cs="Arial"/>
                <w:b/>
                <w:sz w:val="22"/>
                <w:szCs w:val="22"/>
              </w:rPr>
              <w:t xml:space="preserve"> Design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778F2" w:rsidP="00E51AAC">
            <w:pPr>
              <w:spacing w:before="120" w:after="120"/>
              <w:jc w:val="both"/>
              <w:rPr>
                <w:rFonts w:ascii="Arial" w:hAnsi="Arial" w:cs="Arial"/>
                <w:b/>
                <w:sz w:val="22"/>
                <w:szCs w:val="22"/>
              </w:rPr>
            </w:pPr>
            <w:r>
              <w:rPr>
                <w:rFonts w:ascii="Arial" w:hAnsi="Arial" w:cs="Arial"/>
                <w:b/>
                <w:sz w:val="22"/>
                <w:szCs w:val="22"/>
              </w:rPr>
              <w:t xml:space="preserve">Advanced Digital Visualisation </w:t>
            </w:r>
            <w:r w:rsidR="009E2A7E">
              <w:rPr>
                <w:rFonts w:ascii="Arial" w:hAnsi="Arial" w:cs="Arial"/>
                <w:b/>
                <w:sz w:val="22"/>
                <w:szCs w:val="22"/>
              </w:rPr>
              <w:t xml:space="preserve"> </w:t>
            </w:r>
            <w:r w:rsidR="000261A5">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778F2" w:rsidP="00152E9D">
            <w:pPr>
              <w:spacing w:before="120" w:after="120"/>
              <w:jc w:val="both"/>
              <w:rPr>
                <w:rFonts w:ascii="Arial" w:hAnsi="Arial" w:cs="Arial"/>
                <w:b/>
                <w:sz w:val="22"/>
                <w:szCs w:val="22"/>
              </w:rPr>
            </w:pPr>
            <w:r>
              <w:rPr>
                <w:rFonts w:ascii="Arial" w:hAnsi="Arial" w:cs="Arial"/>
                <w:b/>
                <w:sz w:val="22"/>
                <w:szCs w:val="22"/>
              </w:rPr>
              <w:t>M5X01240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E2A7E"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167CD3" w:rsidRDefault="00441DA5" w:rsidP="00E51AAC">
            <w:pPr>
              <w:spacing w:before="120" w:after="120"/>
              <w:jc w:val="both"/>
              <w:rPr>
                <w:rFonts w:ascii="Arial" w:hAnsi="Arial" w:cs="Arial"/>
                <w:b/>
                <w:sz w:val="22"/>
                <w:szCs w:val="22"/>
              </w:rPr>
            </w:pPr>
            <w:r w:rsidRPr="00167CD3">
              <w:rPr>
                <w:rFonts w:ascii="Arial" w:hAnsi="Arial" w:cs="Arial"/>
                <w:b/>
                <w:sz w:val="22"/>
                <w:szCs w:val="22"/>
              </w:rPr>
              <w:t>Sergio Fontanarosa</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167CD3" w:rsidRDefault="00441DA5" w:rsidP="00E51AAC">
            <w:pPr>
              <w:spacing w:before="120" w:after="120"/>
              <w:jc w:val="both"/>
              <w:rPr>
                <w:rFonts w:ascii="Arial" w:hAnsi="Arial" w:cs="Arial"/>
                <w:b/>
                <w:sz w:val="22"/>
                <w:szCs w:val="22"/>
              </w:rPr>
            </w:pPr>
            <w:r w:rsidRPr="00167CD3">
              <w:rPr>
                <w:rFonts w:ascii="Arial" w:hAnsi="Arial" w:cs="Arial"/>
                <w:b/>
                <w:sz w:val="22"/>
                <w:szCs w:val="22"/>
              </w:rPr>
              <w:t>Paul Morrow</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167CD3" w:rsidRDefault="00441DA5" w:rsidP="005F0579">
            <w:pPr>
              <w:spacing w:before="120" w:after="120"/>
              <w:jc w:val="both"/>
              <w:rPr>
                <w:rFonts w:ascii="Arial" w:hAnsi="Arial" w:cs="Arial"/>
                <w:b/>
                <w:sz w:val="22"/>
                <w:szCs w:val="22"/>
              </w:rPr>
            </w:pPr>
            <w:r w:rsidRPr="00167CD3">
              <w:rPr>
                <w:rFonts w:ascii="Arial" w:hAnsi="Arial" w:cs="Arial"/>
                <w:b/>
                <w:sz w:val="22"/>
                <w:szCs w:val="22"/>
              </w:rPr>
              <w:t>The Digital Render</w:t>
            </w:r>
            <w:bookmarkStart w:id="0" w:name="_GoBack"/>
            <w:bookmarkEnd w:id="0"/>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167CD3" w:rsidRDefault="00441DA5" w:rsidP="00441DA5">
            <w:pPr>
              <w:spacing w:before="120" w:after="120"/>
              <w:jc w:val="both"/>
              <w:rPr>
                <w:rFonts w:ascii="Arial" w:hAnsi="Arial" w:cs="Arial"/>
                <w:b/>
                <w:sz w:val="22"/>
                <w:szCs w:val="22"/>
              </w:rPr>
            </w:pPr>
            <w:r w:rsidRPr="00167CD3">
              <w:rPr>
                <w:rFonts w:ascii="Arial" w:hAnsi="Arial" w:cs="Arial"/>
                <w:b/>
                <w:sz w:val="22"/>
                <w:szCs w:val="22"/>
              </w:rPr>
              <w:t xml:space="preserve">Printed Portfolio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167CD3" w:rsidRDefault="00441DA5" w:rsidP="00441DA5">
            <w:pPr>
              <w:spacing w:before="120" w:after="120"/>
              <w:ind w:firstLine="720"/>
              <w:jc w:val="both"/>
              <w:rPr>
                <w:rFonts w:ascii="Arial" w:hAnsi="Arial" w:cs="Arial"/>
                <w:b/>
                <w:sz w:val="22"/>
                <w:szCs w:val="22"/>
              </w:rPr>
            </w:pPr>
            <w:r w:rsidRPr="00167CD3">
              <w:rPr>
                <w:rFonts w:ascii="Arial" w:hAnsi="Arial" w:cs="Arial"/>
                <w:b/>
                <w:sz w:val="22"/>
                <w:szCs w:val="22"/>
              </w:rPr>
              <w:t>07.05.19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167CD3" w:rsidRDefault="00441DA5" w:rsidP="005F0579">
            <w:pPr>
              <w:spacing w:before="120" w:after="120"/>
              <w:jc w:val="both"/>
              <w:rPr>
                <w:rFonts w:ascii="Arial" w:hAnsi="Arial" w:cs="Arial"/>
                <w:b/>
                <w:sz w:val="22"/>
                <w:szCs w:val="22"/>
              </w:rPr>
            </w:pPr>
            <w:r w:rsidRPr="00167CD3">
              <w:rPr>
                <w:rFonts w:ascii="Arial" w:hAnsi="Arial" w:cs="Arial"/>
                <w:b/>
                <w:sz w:val="22"/>
                <w:szCs w:val="22"/>
              </w:rPr>
              <w:t>21.05.19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Default="00152E9D" w:rsidP="00DB116D">
      <w:pPr>
        <w:rPr>
          <w:rFonts w:ascii="Arial" w:hAnsi="Arial" w:cs="Arial"/>
          <w:sz w:val="32"/>
        </w:rPr>
      </w:pPr>
    </w:p>
    <w:p w:rsidR="00167CD3" w:rsidRPr="00A406E5" w:rsidRDefault="00167CD3"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441DA5">
        <w:trPr>
          <w:trHeight w:val="803"/>
        </w:trPr>
        <w:tc>
          <w:tcPr>
            <w:tcW w:w="9747" w:type="dxa"/>
            <w:vAlign w:val="center"/>
          </w:tcPr>
          <w:p w:rsidR="00C01A3F" w:rsidRPr="00441DA5" w:rsidRDefault="00441DA5" w:rsidP="00441DA5">
            <w:pPr>
              <w:pStyle w:val="ListParagraph"/>
              <w:numPr>
                <w:ilvl w:val="0"/>
                <w:numId w:val="18"/>
              </w:numPr>
              <w:rPr>
                <w:rFonts w:ascii="Calibri" w:hAnsi="Calibri" w:cs="Calibri"/>
                <w:sz w:val="24"/>
                <w:szCs w:val="24"/>
              </w:rPr>
            </w:pPr>
            <w:r w:rsidRPr="00441DA5">
              <w:rPr>
                <w:rFonts w:ascii="Calibri" w:hAnsi="Calibri" w:cs="Calibri"/>
                <w:sz w:val="24"/>
                <w:szCs w:val="24"/>
              </w:rPr>
              <w:t>Understand and apply advanced digital visualisation techniques using industry standard software platforms;</w:t>
            </w:r>
          </w:p>
        </w:tc>
      </w:tr>
      <w:tr w:rsidR="00441DA5" w:rsidRPr="00A406E5" w:rsidTr="00441DA5">
        <w:trPr>
          <w:trHeight w:val="937"/>
        </w:trPr>
        <w:tc>
          <w:tcPr>
            <w:tcW w:w="9747" w:type="dxa"/>
            <w:vAlign w:val="center"/>
          </w:tcPr>
          <w:p w:rsidR="00441DA5" w:rsidRPr="00441DA5" w:rsidRDefault="00441DA5" w:rsidP="00441DA5">
            <w:pPr>
              <w:pStyle w:val="ListParagraph"/>
              <w:numPr>
                <w:ilvl w:val="0"/>
                <w:numId w:val="18"/>
              </w:numPr>
              <w:rPr>
                <w:rFonts w:ascii="Calibri" w:hAnsi="Calibri" w:cs="Calibri"/>
                <w:sz w:val="24"/>
                <w:szCs w:val="24"/>
              </w:rPr>
            </w:pPr>
            <w:r w:rsidRPr="00441DA5">
              <w:rPr>
                <w:rFonts w:ascii="Calibri" w:hAnsi="Calibri" w:cs="Calibri"/>
                <w:sz w:val="24"/>
                <w:szCs w:val="24"/>
              </w:rPr>
              <w:t>Create high quality imagery to effectively represent and communicate design intentions at varying stages of the industrial design process.</w:t>
            </w:r>
          </w:p>
          <w:p w:rsidR="00441DA5" w:rsidRPr="00A406E5" w:rsidRDefault="00441DA5" w:rsidP="00441DA5">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167CD3">
      <w:pPr>
        <w:rPr>
          <w:rFonts w:ascii="Arial" w:hAnsi="Arial" w:cs="Arial"/>
          <w:sz w:val="24"/>
          <w:szCs w:val="24"/>
        </w:rPr>
      </w:pPr>
    </w:p>
    <w:p w:rsidR="00152E9D" w:rsidRPr="00A406E5" w:rsidRDefault="00152E9D" w:rsidP="00A67FB1">
      <w:pPr>
        <w:ind w:left="720"/>
        <w:rPr>
          <w:rFonts w:ascii="Arial" w:hAnsi="Arial" w:cs="Arial"/>
          <w:sz w:val="24"/>
          <w:szCs w:val="24"/>
        </w:rPr>
      </w:pPr>
    </w:p>
    <w:p w:rsidR="00167CD3" w:rsidRDefault="00441DA5" w:rsidP="00167CD3">
      <w:pPr>
        <w:ind w:left="720"/>
        <w:rPr>
          <w:rFonts w:cs="Calibri"/>
          <w:sz w:val="28"/>
          <w:szCs w:val="28"/>
        </w:rPr>
      </w:pPr>
      <w:r>
        <w:rPr>
          <w:noProof/>
          <w:sz w:val="22"/>
          <w:szCs w:val="22"/>
        </w:rPr>
        <w:drawing>
          <wp:inline distT="0" distB="0" distL="0" distR="0" wp14:anchorId="11026BE5" wp14:editId="24F1F5CD">
            <wp:extent cx="5826642" cy="3026470"/>
            <wp:effectExtent l="0" t="0" r="3175" b="254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t="63040"/>
                    <a:stretch>
                      <a:fillRect/>
                    </a:stretch>
                  </pic:blipFill>
                  <pic:spPr bwMode="auto">
                    <a:xfrm>
                      <a:off x="0" y="0"/>
                      <a:ext cx="5869467" cy="3048714"/>
                    </a:xfrm>
                    <a:prstGeom prst="rect">
                      <a:avLst/>
                    </a:prstGeom>
                    <a:noFill/>
                    <a:ln w="9525">
                      <a:noFill/>
                      <a:miter lim="800000"/>
                      <a:headEnd/>
                      <a:tailEnd/>
                    </a:ln>
                  </pic:spPr>
                </pic:pic>
              </a:graphicData>
            </a:graphic>
          </wp:inline>
        </w:drawing>
      </w:r>
    </w:p>
    <w:p w:rsidR="00167CD3" w:rsidRPr="00167CD3" w:rsidRDefault="00167CD3" w:rsidP="00167CD3">
      <w:pPr>
        <w:rPr>
          <w:rFonts w:ascii="Calibri" w:hAnsi="Calibri" w:cs="Calibri"/>
          <w:sz w:val="28"/>
          <w:szCs w:val="28"/>
        </w:rPr>
      </w:pPr>
      <w:r w:rsidRPr="00167CD3">
        <w:rPr>
          <w:rFonts w:ascii="Calibri" w:hAnsi="Calibri" w:cs="Calibri"/>
          <w:sz w:val="28"/>
          <w:szCs w:val="28"/>
        </w:rPr>
        <w:t>You must produce a set of side, front and rear ¾ pencil sketches first.</w:t>
      </w:r>
    </w:p>
    <w:p w:rsidR="00167CD3" w:rsidRPr="00167CD3" w:rsidRDefault="00167CD3" w:rsidP="00167CD3">
      <w:pPr>
        <w:jc w:val="both"/>
        <w:rPr>
          <w:rFonts w:ascii="Calibri" w:hAnsi="Calibri" w:cs="Calibri"/>
          <w:sz w:val="28"/>
          <w:szCs w:val="28"/>
        </w:rPr>
      </w:pPr>
      <w:r w:rsidRPr="00167CD3">
        <w:rPr>
          <w:rFonts w:ascii="Calibri" w:hAnsi="Calibri" w:cs="Calibri"/>
          <w:sz w:val="28"/>
          <w:szCs w:val="28"/>
        </w:rPr>
        <w:t>Be careful with the line weight, it should be looked after and dynamic.</w:t>
      </w:r>
    </w:p>
    <w:p w:rsidR="00167CD3" w:rsidRPr="00167CD3" w:rsidRDefault="00167CD3" w:rsidP="00167CD3">
      <w:pPr>
        <w:jc w:val="both"/>
        <w:rPr>
          <w:rFonts w:ascii="Calibri" w:hAnsi="Calibri" w:cs="Calibri"/>
          <w:sz w:val="28"/>
          <w:szCs w:val="28"/>
        </w:rPr>
      </w:pPr>
      <w:r w:rsidRPr="00167CD3">
        <w:rPr>
          <w:rFonts w:ascii="Calibri" w:hAnsi="Calibri" w:cs="Calibri"/>
          <w:sz w:val="28"/>
          <w:szCs w:val="28"/>
        </w:rPr>
        <w:t>Use the ships curves if necessary.</w:t>
      </w:r>
    </w:p>
    <w:p w:rsidR="00167CD3" w:rsidRPr="00167CD3" w:rsidRDefault="00167CD3" w:rsidP="00167CD3">
      <w:pPr>
        <w:jc w:val="both"/>
        <w:rPr>
          <w:rFonts w:ascii="Calibri" w:hAnsi="Calibri" w:cs="Calibri"/>
          <w:sz w:val="28"/>
          <w:szCs w:val="28"/>
        </w:rPr>
      </w:pPr>
      <w:r w:rsidRPr="00167CD3">
        <w:rPr>
          <w:rFonts w:ascii="Calibri" w:hAnsi="Calibri" w:cs="Calibri"/>
          <w:sz w:val="28"/>
          <w:szCs w:val="28"/>
        </w:rPr>
        <w:t xml:space="preserve">You must then scan the pencil sketches and open a file in </w:t>
      </w:r>
      <w:r w:rsidRPr="00167CD3">
        <w:rPr>
          <w:rFonts w:ascii="Calibri" w:hAnsi="Calibri" w:cs="Calibri"/>
          <w:b/>
          <w:sz w:val="28"/>
          <w:szCs w:val="28"/>
        </w:rPr>
        <w:t>Photoshop™</w:t>
      </w:r>
      <w:r w:rsidRPr="00167CD3">
        <w:rPr>
          <w:rFonts w:ascii="Calibri" w:hAnsi="Calibri" w:cs="Calibri"/>
          <w:sz w:val="28"/>
          <w:szCs w:val="28"/>
        </w:rPr>
        <w:t xml:space="preserve"> (size A3 100 dpi resolution CYMK).</w:t>
      </w:r>
    </w:p>
    <w:p w:rsidR="00167CD3" w:rsidRPr="00167CD3" w:rsidRDefault="00167CD3" w:rsidP="00167CD3">
      <w:pPr>
        <w:jc w:val="both"/>
        <w:rPr>
          <w:rFonts w:ascii="Calibri" w:hAnsi="Calibri" w:cs="Calibri"/>
          <w:b/>
          <w:sz w:val="28"/>
          <w:szCs w:val="28"/>
        </w:rPr>
      </w:pPr>
      <w:r w:rsidRPr="00167CD3">
        <w:rPr>
          <w:rFonts w:ascii="Calibri" w:hAnsi="Calibri" w:cs="Calibri"/>
          <w:sz w:val="28"/>
          <w:szCs w:val="28"/>
        </w:rPr>
        <w:t xml:space="preserve">Add colour to the sketches and then add some graphics in the </w:t>
      </w:r>
      <w:r w:rsidRPr="00167CD3">
        <w:rPr>
          <w:rFonts w:ascii="Calibri" w:hAnsi="Calibri" w:cs="Calibri"/>
          <w:sz w:val="28"/>
          <w:szCs w:val="28"/>
        </w:rPr>
        <w:t>background</w:t>
      </w:r>
      <w:r>
        <w:rPr>
          <w:rFonts w:ascii="Calibri" w:hAnsi="Calibri" w:cs="Calibri"/>
          <w:sz w:val="28"/>
          <w:szCs w:val="28"/>
        </w:rPr>
        <w:t xml:space="preserve">. </w:t>
      </w:r>
      <w:r w:rsidRPr="00167CD3">
        <w:rPr>
          <w:rFonts w:ascii="Calibri" w:hAnsi="Calibri" w:cs="Calibri"/>
          <w:sz w:val="28"/>
          <w:szCs w:val="28"/>
        </w:rPr>
        <w:t>The</w:t>
      </w:r>
      <w:r w:rsidRPr="00167CD3">
        <w:rPr>
          <w:rFonts w:ascii="Calibri" w:hAnsi="Calibri" w:cs="Calibri"/>
          <w:sz w:val="28"/>
          <w:szCs w:val="28"/>
        </w:rPr>
        <w:t xml:space="preserve"> graphics should complete the renderings not taking over so make sure they are not too loud.</w:t>
      </w:r>
    </w:p>
    <w:p w:rsidR="00167CD3" w:rsidRPr="00167CD3" w:rsidRDefault="00167CD3" w:rsidP="00167CD3">
      <w:pPr>
        <w:jc w:val="both"/>
        <w:rPr>
          <w:rFonts w:ascii="Calibri" w:hAnsi="Calibri" w:cs="Calibri"/>
          <w:sz w:val="28"/>
          <w:szCs w:val="28"/>
        </w:rPr>
      </w:pPr>
      <w:r w:rsidRPr="00167CD3">
        <w:rPr>
          <w:rFonts w:ascii="Calibri" w:hAnsi="Calibri" w:cs="Calibri"/>
          <w:sz w:val="28"/>
          <w:szCs w:val="28"/>
        </w:rPr>
        <w:t>The Line work should be still visible after the rendering is complete (top Layer then Multiply). These 3 rendered views will build a mini portfolio</w:t>
      </w:r>
    </w:p>
    <w:p w:rsidR="00167CD3" w:rsidRPr="00167CD3" w:rsidRDefault="00167CD3" w:rsidP="00167CD3">
      <w:pPr>
        <w:jc w:val="both"/>
        <w:rPr>
          <w:rFonts w:ascii="Calibri" w:hAnsi="Calibri" w:cs="Calibri"/>
          <w:sz w:val="28"/>
          <w:szCs w:val="28"/>
        </w:rPr>
      </w:pPr>
      <w:r w:rsidRPr="00167CD3">
        <w:rPr>
          <w:rFonts w:ascii="Calibri" w:hAnsi="Calibri" w:cs="Calibri"/>
          <w:sz w:val="28"/>
          <w:szCs w:val="28"/>
        </w:rPr>
        <w:t>You will be assessed for your ability to use the software, the readability of the surfaces and the overall presentation of your Design.</w:t>
      </w:r>
    </w:p>
    <w:p w:rsidR="00167CD3" w:rsidRPr="00167CD3" w:rsidRDefault="00167CD3" w:rsidP="00167CD3">
      <w:pPr>
        <w:autoSpaceDE w:val="0"/>
        <w:autoSpaceDN w:val="0"/>
        <w:adjustRightInd w:val="0"/>
        <w:spacing w:line="20" w:lineRule="atLeast"/>
        <w:jc w:val="both"/>
        <w:rPr>
          <w:rFonts w:ascii="Calibri" w:eastAsia="Calibri" w:hAnsi="Calibri" w:cs="Calibri"/>
          <w:b/>
          <w:color w:val="000000"/>
          <w:sz w:val="28"/>
          <w:szCs w:val="28"/>
          <w:lang w:eastAsia="en-US"/>
        </w:rPr>
      </w:pPr>
      <w:r w:rsidRPr="00167CD3">
        <w:rPr>
          <w:rFonts w:ascii="Calibri" w:eastAsia="Calibri" w:hAnsi="Calibri" w:cs="Calibri"/>
          <w:b/>
          <w:color w:val="000000"/>
          <w:sz w:val="28"/>
          <w:szCs w:val="28"/>
          <w:lang w:eastAsia="en-US"/>
        </w:rPr>
        <w:t>Academic Submission Deliverables:</w:t>
      </w:r>
    </w:p>
    <w:p w:rsidR="00167CD3" w:rsidRPr="00167CD3" w:rsidRDefault="00167CD3" w:rsidP="00167CD3">
      <w:pPr>
        <w:pStyle w:val="ListParagraph"/>
        <w:numPr>
          <w:ilvl w:val="0"/>
          <w:numId w:val="19"/>
        </w:numPr>
        <w:autoSpaceDE w:val="0"/>
        <w:autoSpaceDN w:val="0"/>
        <w:adjustRightInd w:val="0"/>
        <w:spacing w:line="20" w:lineRule="atLeast"/>
        <w:jc w:val="both"/>
        <w:rPr>
          <w:rFonts w:ascii="Calibri" w:eastAsia="Calibri" w:hAnsi="Calibri" w:cs="Calibri"/>
          <w:color w:val="000000"/>
          <w:sz w:val="28"/>
          <w:szCs w:val="28"/>
          <w:lang w:eastAsia="en-US"/>
        </w:rPr>
      </w:pPr>
      <w:r w:rsidRPr="00167CD3">
        <w:rPr>
          <w:rFonts w:ascii="Calibri" w:eastAsia="Calibri" w:hAnsi="Calibri" w:cs="Calibri"/>
          <w:color w:val="000000"/>
          <w:sz w:val="28"/>
          <w:szCs w:val="28"/>
          <w:lang w:eastAsia="en-US"/>
        </w:rPr>
        <w:t>A3 printed Portfolio (side, front and rear ¾ views on separate sheets)</w:t>
      </w:r>
    </w:p>
    <w:p w:rsidR="00167CD3" w:rsidRPr="00167CD3" w:rsidRDefault="00167CD3" w:rsidP="00167CD3">
      <w:pPr>
        <w:pStyle w:val="ListParagraph"/>
        <w:numPr>
          <w:ilvl w:val="0"/>
          <w:numId w:val="19"/>
        </w:numPr>
        <w:autoSpaceDE w:val="0"/>
        <w:autoSpaceDN w:val="0"/>
        <w:adjustRightInd w:val="0"/>
        <w:spacing w:line="20" w:lineRule="atLeast"/>
        <w:jc w:val="both"/>
        <w:rPr>
          <w:rFonts w:ascii="Calibri" w:eastAsia="Calibri" w:hAnsi="Calibri" w:cs="Calibri"/>
          <w:color w:val="000000"/>
          <w:sz w:val="28"/>
          <w:szCs w:val="28"/>
          <w:lang w:eastAsia="en-US"/>
        </w:rPr>
      </w:pPr>
      <w:r w:rsidRPr="00167CD3">
        <w:rPr>
          <w:rFonts w:ascii="Calibri" w:eastAsia="Calibri" w:hAnsi="Calibri" w:cs="Calibri"/>
          <w:color w:val="000000"/>
          <w:sz w:val="28"/>
          <w:szCs w:val="28"/>
          <w:lang w:eastAsia="en-US"/>
        </w:rPr>
        <w:t>Digital copy on memory stick jpeg 100 dpi (named)</w:t>
      </w:r>
    </w:p>
    <w:p w:rsidR="00167CD3" w:rsidRPr="00167CD3" w:rsidRDefault="00167CD3" w:rsidP="00167CD3">
      <w:pPr>
        <w:rPr>
          <w:rFonts w:ascii="Calibri" w:hAnsi="Calibri" w:cs="Calibri"/>
          <w:b/>
          <w:bCs/>
          <w:sz w:val="28"/>
          <w:szCs w:val="28"/>
        </w:rPr>
      </w:pPr>
      <w:r w:rsidRPr="00167CD3">
        <w:rPr>
          <w:rFonts w:ascii="Calibri" w:hAnsi="Calibri" w:cs="Calibri"/>
          <w:b/>
          <w:bCs/>
          <w:sz w:val="28"/>
          <w:szCs w:val="28"/>
        </w:rPr>
        <w:t>Assessment Criteria:</w:t>
      </w:r>
      <w:r w:rsidRPr="00167CD3">
        <w:rPr>
          <w:rFonts w:ascii="Calibri" w:hAnsi="Calibri" w:cs="Calibri"/>
          <w:b/>
          <w:noProof/>
          <w:sz w:val="28"/>
          <w:szCs w:val="28"/>
          <w:lang w:val="en-US" w:eastAsia="en-US"/>
        </w:rPr>
        <w:t xml:space="preserve"> </w:t>
      </w:r>
    </w:p>
    <w:p w:rsidR="00167CD3" w:rsidRPr="00167CD3" w:rsidRDefault="00167CD3" w:rsidP="00167CD3">
      <w:pPr>
        <w:rPr>
          <w:rFonts w:ascii="Calibri" w:hAnsi="Calibri" w:cs="Calibri"/>
          <w:bCs/>
          <w:sz w:val="28"/>
          <w:szCs w:val="28"/>
        </w:rPr>
      </w:pPr>
      <w:r w:rsidRPr="00167CD3">
        <w:rPr>
          <w:rFonts w:ascii="Calibri" w:hAnsi="Calibri" w:cs="Calibri"/>
          <w:b/>
          <w:sz w:val="28"/>
          <w:szCs w:val="28"/>
        </w:rPr>
        <w:t>The Digital Render</w:t>
      </w:r>
      <w:r w:rsidRPr="00167CD3">
        <w:rPr>
          <w:rFonts w:ascii="Calibri" w:hAnsi="Calibri" w:cs="Calibri"/>
          <w:bCs/>
          <w:sz w:val="28"/>
          <w:szCs w:val="28"/>
        </w:rPr>
        <w:t xml:space="preserve"> will be assessed in relation to the specified deliverables as follows:</w:t>
      </w:r>
    </w:p>
    <w:p w:rsidR="00167CD3" w:rsidRPr="00167CD3" w:rsidRDefault="00167CD3" w:rsidP="00167CD3">
      <w:pPr>
        <w:rPr>
          <w:rFonts w:ascii="Calibri" w:hAnsi="Calibri" w:cs="Calibri"/>
          <w:bCs/>
          <w:sz w:val="28"/>
          <w:szCs w:val="28"/>
        </w:rPr>
      </w:pPr>
      <w:r w:rsidRPr="00167CD3">
        <w:rPr>
          <w:rFonts w:ascii="Calibri" w:hAnsi="Calibri" w:cs="Calibri"/>
          <w:bCs/>
          <w:sz w:val="28"/>
          <w:szCs w:val="28"/>
        </w:rPr>
        <w:t xml:space="preserve">LO1 &amp; LO2 using the common assessment &amp; marking criteria </w:t>
      </w:r>
      <w:r>
        <w:rPr>
          <w:rFonts w:ascii="Calibri" w:hAnsi="Calibri" w:cs="Calibri"/>
          <w:bCs/>
          <w:sz w:val="28"/>
          <w:szCs w:val="28"/>
        </w:rPr>
        <w:t>4</w:t>
      </w:r>
      <w:r w:rsidRPr="00167CD3">
        <w:rPr>
          <w:rFonts w:ascii="Calibri" w:hAnsi="Calibri" w:cs="Calibri"/>
          <w:bCs/>
          <w:sz w:val="28"/>
          <w:szCs w:val="28"/>
        </w:rPr>
        <w:t>, 5. (All criteria are weighted equally).</w:t>
      </w:r>
    </w:p>
    <w:p w:rsidR="00152E9D" w:rsidRPr="00167CD3" w:rsidRDefault="00167CD3" w:rsidP="00167CD3">
      <w:pPr>
        <w:ind w:left="720"/>
        <w:rPr>
          <w:rFonts w:ascii="Calibri" w:hAnsi="Calibri" w:cs="Calibri"/>
          <w:sz w:val="28"/>
          <w:szCs w:val="28"/>
        </w:rPr>
      </w:pPr>
      <w:r w:rsidRPr="00167CD3">
        <w:rPr>
          <w:rFonts w:ascii="Calibri" w:hAnsi="Calibri" w:cs="Calibri"/>
          <w:b/>
          <w:sz w:val="28"/>
          <w:szCs w:val="28"/>
        </w:rPr>
        <w:t>Submission: – 10am 0</w:t>
      </w:r>
      <w:r>
        <w:rPr>
          <w:rFonts w:ascii="Calibri" w:hAnsi="Calibri" w:cs="Calibri"/>
          <w:b/>
          <w:sz w:val="28"/>
          <w:szCs w:val="28"/>
        </w:rPr>
        <w:t>7</w:t>
      </w:r>
      <w:r w:rsidRPr="00167CD3">
        <w:rPr>
          <w:rFonts w:ascii="Calibri" w:hAnsi="Calibri" w:cs="Calibri"/>
          <w:b/>
          <w:sz w:val="28"/>
          <w:szCs w:val="28"/>
        </w:rPr>
        <w:t>.05.1</w:t>
      </w:r>
      <w:r>
        <w:rPr>
          <w:rFonts w:ascii="Calibri" w:hAnsi="Calibri" w:cs="Calibri"/>
          <w:b/>
          <w:sz w:val="28"/>
          <w:szCs w:val="28"/>
        </w:rPr>
        <w:t>9</w:t>
      </w:r>
      <w:r w:rsidRPr="00167CD3">
        <w:rPr>
          <w:rFonts w:ascii="Calibri" w:hAnsi="Calibri" w:cs="Calibri"/>
          <w:b/>
          <w:sz w:val="28"/>
          <w:szCs w:val="28"/>
        </w:rPr>
        <w:t xml:space="preserve">                                                                                                                                        Feedback:     </w:t>
      </w:r>
      <w:r>
        <w:rPr>
          <w:rFonts w:ascii="Calibri" w:hAnsi="Calibri" w:cs="Calibri"/>
          <w:b/>
          <w:sz w:val="28"/>
          <w:szCs w:val="28"/>
        </w:rPr>
        <w:t xml:space="preserve">week beginning </w:t>
      </w:r>
      <w:r w:rsidRPr="00167CD3">
        <w:rPr>
          <w:rFonts w:ascii="Calibri" w:hAnsi="Calibri" w:cs="Calibri"/>
          <w:b/>
          <w:sz w:val="28"/>
          <w:szCs w:val="28"/>
        </w:rPr>
        <w:t>2</w:t>
      </w:r>
      <w:r>
        <w:rPr>
          <w:rFonts w:ascii="Calibri" w:hAnsi="Calibri" w:cs="Calibri"/>
          <w:b/>
          <w:sz w:val="28"/>
          <w:szCs w:val="28"/>
        </w:rPr>
        <w:t>0</w:t>
      </w:r>
      <w:r w:rsidRPr="00167CD3">
        <w:rPr>
          <w:rFonts w:ascii="Calibri" w:hAnsi="Calibri" w:cs="Calibri"/>
          <w:b/>
          <w:sz w:val="28"/>
          <w:szCs w:val="28"/>
        </w:rPr>
        <w:t>.05.19</w:t>
      </w:r>
    </w:p>
    <w:p w:rsidR="00152E9D" w:rsidRPr="00167CD3" w:rsidRDefault="00152E9D" w:rsidP="00A67FB1">
      <w:pPr>
        <w:ind w:left="720"/>
        <w:rPr>
          <w:rFonts w:ascii="Calibri" w:hAnsi="Calibri" w:cs="Calibri"/>
          <w:sz w:val="28"/>
          <w:szCs w:val="28"/>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167CD3">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66F8" w:rsidRDefault="005766F8">
      <w:r>
        <w:separator/>
      </w:r>
    </w:p>
  </w:endnote>
  <w:endnote w:type="continuationSeparator" w:id="0">
    <w:p w:rsidR="005766F8" w:rsidRDefault="00576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67CD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67CD3">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66F8" w:rsidRDefault="005766F8">
      <w:r>
        <w:separator/>
      </w:r>
    </w:p>
  </w:footnote>
  <w:footnote w:type="continuationSeparator" w:id="0">
    <w:p w:rsidR="005766F8" w:rsidRDefault="005766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B8B22E0"/>
    <w:multiLevelType w:val="hybridMultilevel"/>
    <w:tmpl w:val="2EF245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0313EA"/>
    <w:multiLevelType w:val="hybridMultilevel"/>
    <w:tmpl w:val="277C0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9C0153C"/>
    <w:multiLevelType w:val="hybridMultilevel"/>
    <w:tmpl w:val="CC00B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7"/>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1A5"/>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67CD3"/>
    <w:rsid w:val="0017512A"/>
    <w:rsid w:val="00186A51"/>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1DA5"/>
    <w:rsid w:val="00451810"/>
    <w:rsid w:val="00470A38"/>
    <w:rsid w:val="00477880"/>
    <w:rsid w:val="004778F2"/>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6F8"/>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D2E"/>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2A7E"/>
    <w:rsid w:val="009E4BC1"/>
    <w:rsid w:val="009F5CB2"/>
    <w:rsid w:val="00A03BB8"/>
    <w:rsid w:val="00A16E98"/>
    <w:rsid w:val="00A3505D"/>
    <w:rsid w:val="00A4036F"/>
    <w:rsid w:val="00A406E5"/>
    <w:rsid w:val="00A4641C"/>
    <w:rsid w:val="00A55876"/>
    <w:rsid w:val="00A67FB1"/>
    <w:rsid w:val="00A74702"/>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E782F"/>
    <w:rsid w:val="00F02126"/>
    <w:rsid w:val="00F03D85"/>
    <w:rsid w:val="00F07C8C"/>
    <w:rsid w:val="00F249F1"/>
    <w:rsid w:val="00F25B9D"/>
    <w:rsid w:val="00F2664E"/>
    <w:rsid w:val="00F30AFC"/>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0FA15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3474</Words>
  <Characters>19802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23230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Sergio Fontanarosa</cp:lastModifiedBy>
  <cp:revision>2</cp:revision>
  <cp:lastPrinted>2014-10-10T07:42:00Z</cp:lastPrinted>
  <dcterms:created xsi:type="dcterms:W3CDTF">2019-02-15T17:47:00Z</dcterms:created>
  <dcterms:modified xsi:type="dcterms:W3CDTF">2019-02-15T17:47:00Z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