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B3AFD4" w14:textId="77777777" w:rsidR="005F5FD1" w:rsidRPr="00DB2276" w:rsidRDefault="005F5FD1" w:rsidP="005F5FD1">
      <w:pPr>
        <w:spacing w:before="212" w:line="276" w:lineRule="auto"/>
        <w:jc w:val="center"/>
        <w:rPr>
          <w:rFonts w:ascii="Arial" w:eastAsia="Aptos" w:hAnsi="Aptos" w:cs="Times New Roman"/>
          <w:b/>
          <w:sz w:val="56"/>
          <w:szCs w:val="56"/>
          <w:lang w:val="en-US"/>
        </w:rPr>
      </w:pPr>
      <w:r w:rsidRPr="00DB2276">
        <w:rPr>
          <w:rFonts w:ascii="Aptos" w:eastAsia="Aptos" w:hAnsi="Aptos" w:cs="Times New Roman"/>
          <w:noProof/>
          <w:lang w:val="en-US"/>
        </w:rPr>
        <w:drawing>
          <wp:inline distT="0" distB="0" distL="0" distR="0" wp14:anchorId="525AF2A2" wp14:editId="061B14A9">
            <wp:extent cx="2979420" cy="1188720"/>
            <wp:effectExtent l="0" t="0" r="0" b="0"/>
            <wp:docPr id="13"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79420" cy="1188720"/>
                    </a:xfrm>
                    <a:prstGeom prst="rect">
                      <a:avLst/>
                    </a:prstGeom>
                    <a:noFill/>
                    <a:ln>
                      <a:noFill/>
                    </a:ln>
                  </pic:spPr>
                </pic:pic>
              </a:graphicData>
            </a:graphic>
          </wp:inline>
        </w:drawing>
      </w:r>
    </w:p>
    <w:p w14:paraId="1C6D0E57" w14:textId="77777777" w:rsidR="005F5FD1" w:rsidRDefault="005F5FD1" w:rsidP="005F5FD1">
      <w:pPr>
        <w:spacing w:before="212" w:line="276" w:lineRule="auto"/>
        <w:rPr>
          <w:rFonts w:ascii="Arial" w:eastAsia="Aptos" w:hAnsi="Arial" w:cs="Arial"/>
          <w:b/>
          <w:sz w:val="48"/>
          <w:szCs w:val="48"/>
          <w:lang w:val="en-US"/>
        </w:rPr>
      </w:pPr>
    </w:p>
    <w:p w14:paraId="7B727A7E" w14:textId="77777777" w:rsidR="00782F41" w:rsidRDefault="00782F41" w:rsidP="005F5FD1">
      <w:pPr>
        <w:spacing w:before="212" w:line="276" w:lineRule="auto"/>
        <w:rPr>
          <w:rFonts w:ascii="Arial" w:eastAsia="Aptos" w:hAnsi="Arial" w:cs="Arial"/>
          <w:b/>
          <w:sz w:val="48"/>
          <w:szCs w:val="48"/>
          <w:lang w:val="en-US"/>
        </w:rPr>
      </w:pPr>
    </w:p>
    <w:p w14:paraId="51262D7D" w14:textId="77777777" w:rsidR="00782F41" w:rsidRDefault="00782F41" w:rsidP="005F5FD1">
      <w:pPr>
        <w:spacing w:before="212" w:line="276" w:lineRule="auto"/>
        <w:rPr>
          <w:rFonts w:ascii="Arial" w:eastAsia="Aptos" w:hAnsi="Arial" w:cs="Arial"/>
          <w:b/>
          <w:sz w:val="48"/>
          <w:szCs w:val="48"/>
          <w:lang w:val="en-US"/>
        </w:rPr>
      </w:pPr>
    </w:p>
    <w:p w14:paraId="1F4A3A24" w14:textId="77777777" w:rsidR="00782F41" w:rsidRPr="00DB2276" w:rsidRDefault="00782F41" w:rsidP="005F5FD1">
      <w:pPr>
        <w:spacing w:before="212" w:line="276" w:lineRule="auto"/>
        <w:rPr>
          <w:rFonts w:ascii="Arial" w:eastAsia="Aptos" w:hAnsi="Arial" w:cs="Arial"/>
          <w:b/>
          <w:sz w:val="48"/>
          <w:szCs w:val="48"/>
          <w:lang w:val="en-US"/>
        </w:rPr>
      </w:pPr>
    </w:p>
    <w:p w14:paraId="1ECBED89" w14:textId="77777777" w:rsidR="005F5FD1" w:rsidRPr="00016A07" w:rsidRDefault="005F5FD1" w:rsidP="005D480C">
      <w:pPr>
        <w:spacing w:before="212" w:line="276" w:lineRule="auto"/>
        <w:jc w:val="center"/>
        <w:rPr>
          <w:rFonts w:ascii="Arial" w:eastAsia="Aptos" w:hAnsi="Arial" w:cs="Arial"/>
          <w:b/>
          <w:bCs/>
          <w:sz w:val="40"/>
          <w:szCs w:val="40"/>
          <w:lang w:val="en-US"/>
        </w:rPr>
      </w:pPr>
      <w:r w:rsidRPr="00016A07">
        <w:rPr>
          <w:rFonts w:ascii="Arial" w:eastAsia="Aptos" w:hAnsi="Arial" w:cs="Arial"/>
          <w:b/>
          <w:bCs/>
          <w:sz w:val="40"/>
          <w:szCs w:val="40"/>
          <w:lang w:val="en-US"/>
        </w:rPr>
        <w:t xml:space="preserve">Module Name: </w:t>
      </w:r>
      <w:r w:rsidRPr="00016A07">
        <w:rPr>
          <w:rFonts w:ascii="Arial" w:eastAsia="Aptos" w:hAnsi="Arial" w:cs="Arial"/>
          <w:sz w:val="40"/>
          <w:szCs w:val="40"/>
          <w:lang w:val="en-US"/>
        </w:rPr>
        <w:t>Academic Skills in the Digital Era</w:t>
      </w:r>
    </w:p>
    <w:p w14:paraId="106450A7" w14:textId="77777777" w:rsidR="005F5FD1" w:rsidRPr="00016A07" w:rsidRDefault="005F5FD1" w:rsidP="005D480C">
      <w:pPr>
        <w:spacing w:before="212" w:line="276" w:lineRule="auto"/>
        <w:jc w:val="center"/>
        <w:rPr>
          <w:rFonts w:ascii="Arial" w:eastAsia="Aptos" w:hAnsi="Arial" w:cs="Arial"/>
          <w:b/>
          <w:bCs/>
          <w:sz w:val="40"/>
          <w:szCs w:val="40"/>
          <w:lang w:val="en-US"/>
        </w:rPr>
      </w:pPr>
      <w:r w:rsidRPr="00016A07">
        <w:rPr>
          <w:rFonts w:ascii="Arial" w:eastAsia="Aptos" w:hAnsi="Arial" w:cs="Arial"/>
          <w:b/>
          <w:bCs/>
          <w:sz w:val="40"/>
          <w:szCs w:val="40"/>
          <w:lang w:val="en-US"/>
        </w:rPr>
        <w:t xml:space="preserve">Module Code:  </w:t>
      </w:r>
      <w:r w:rsidRPr="00016A07">
        <w:rPr>
          <w:rFonts w:ascii="Arial" w:eastAsia="Aptos" w:hAnsi="Arial" w:cs="Arial"/>
          <w:sz w:val="40"/>
          <w:szCs w:val="40"/>
          <w:lang w:val="en-US"/>
        </w:rPr>
        <w:t>BMSW4013</w:t>
      </w:r>
    </w:p>
    <w:p w14:paraId="05696EAB" w14:textId="59003576" w:rsidR="00016A07" w:rsidRPr="00016A07" w:rsidRDefault="005F5FD1" w:rsidP="005D480C">
      <w:pPr>
        <w:spacing w:before="212" w:line="276" w:lineRule="auto"/>
        <w:jc w:val="center"/>
        <w:rPr>
          <w:rFonts w:ascii="Arial" w:eastAsia="Aptos" w:hAnsi="Arial" w:cs="Arial"/>
          <w:b/>
          <w:sz w:val="40"/>
          <w:szCs w:val="40"/>
          <w:lang w:val="en-US"/>
        </w:rPr>
      </w:pPr>
      <w:r w:rsidRPr="00016A07">
        <w:rPr>
          <w:rFonts w:ascii="Arial" w:eastAsia="Aptos" w:hAnsi="Arial" w:cs="Arial"/>
          <w:b/>
          <w:bCs/>
          <w:sz w:val="40"/>
          <w:szCs w:val="40"/>
          <w:lang w:val="en-US"/>
        </w:rPr>
        <w:t xml:space="preserve">Assignment Name: </w:t>
      </w:r>
      <w:r w:rsidR="00FB370A" w:rsidRPr="00016A07">
        <w:rPr>
          <w:rFonts w:ascii="Arial" w:eastAsia="Aptos" w:hAnsi="Arial" w:cs="Arial"/>
          <w:sz w:val="40"/>
          <w:szCs w:val="40"/>
          <w:lang w:val="en-US"/>
        </w:rPr>
        <w:t xml:space="preserve">Reflective Essay </w:t>
      </w:r>
    </w:p>
    <w:p w14:paraId="2F9A5A97" w14:textId="6395D06A" w:rsidR="005F5FD1" w:rsidRPr="00016A07" w:rsidRDefault="005F5FD1" w:rsidP="005D480C">
      <w:pPr>
        <w:spacing w:before="212" w:line="276" w:lineRule="auto"/>
        <w:jc w:val="center"/>
        <w:rPr>
          <w:rFonts w:ascii="Arial" w:eastAsia="Aptos" w:hAnsi="Arial" w:cs="Arial"/>
          <w:b/>
          <w:sz w:val="40"/>
          <w:szCs w:val="40"/>
          <w:lang w:val="en-US"/>
        </w:rPr>
      </w:pPr>
      <w:r w:rsidRPr="00016A07">
        <w:rPr>
          <w:rFonts w:ascii="Arial" w:eastAsia="Aptos" w:hAnsi="Arial" w:cs="Arial"/>
          <w:b/>
          <w:sz w:val="40"/>
          <w:szCs w:val="40"/>
          <w:lang w:val="en-US"/>
        </w:rPr>
        <w:t xml:space="preserve">Student Name: </w:t>
      </w:r>
      <w:r w:rsidRPr="00782F41">
        <w:rPr>
          <w:rFonts w:ascii="Arial" w:eastAsia="Aptos" w:hAnsi="Arial" w:cs="Arial"/>
          <w:bCs/>
          <w:sz w:val="40"/>
          <w:szCs w:val="40"/>
          <w:lang w:val="en-US"/>
        </w:rPr>
        <w:t>Tudor-Florin Vass</w:t>
      </w:r>
    </w:p>
    <w:p w14:paraId="4F920F2C" w14:textId="77777777" w:rsidR="005F5FD1" w:rsidRPr="00016A07" w:rsidRDefault="005F5FD1" w:rsidP="005D480C">
      <w:pPr>
        <w:spacing w:before="3" w:line="276" w:lineRule="auto"/>
        <w:jc w:val="center"/>
        <w:rPr>
          <w:rFonts w:ascii="Arial" w:eastAsia="Aptos" w:hAnsi="Arial" w:cs="Arial"/>
          <w:b/>
          <w:sz w:val="40"/>
          <w:szCs w:val="40"/>
          <w:lang w:val="en-US"/>
        </w:rPr>
      </w:pPr>
      <w:r w:rsidRPr="00016A07">
        <w:rPr>
          <w:rFonts w:ascii="Arial" w:eastAsia="Aptos" w:hAnsi="Arial" w:cs="Arial"/>
          <w:b/>
          <w:sz w:val="40"/>
          <w:szCs w:val="40"/>
          <w:lang w:val="en-US"/>
        </w:rPr>
        <w:t xml:space="preserve">Student Number: </w:t>
      </w:r>
      <w:r w:rsidRPr="00782F41">
        <w:rPr>
          <w:rFonts w:ascii="Arial" w:eastAsia="Aptos" w:hAnsi="Arial" w:cs="Arial"/>
          <w:bCs/>
          <w:sz w:val="40"/>
          <w:szCs w:val="40"/>
          <w:lang w:val="en-US"/>
        </w:rPr>
        <w:t>2436754</w:t>
      </w:r>
    </w:p>
    <w:p w14:paraId="67C0107C" w14:textId="77777777" w:rsidR="009365D3" w:rsidRDefault="005F5FD1" w:rsidP="005D480C">
      <w:pPr>
        <w:spacing w:line="276" w:lineRule="auto"/>
        <w:jc w:val="center"/>
        <w:rPr>
          <w:rFonts w:ascii="Arial" w:eastAsia="Aptos" w:hAnsi="Arial" w:cs="Arial"/>
          <w:sz w:val="40"/>
          <w:szCs w:val="40"/>
          <w:lang w:val="en-US"/>
        </w:rPr>
      </w:pPr>
      <w:r w:rsidRPr="00016A07">
        <w:rPr>
          <w:rFonts w:ascii="Arial" w:eastAsia="Aptos" w:hAnsi="Arial" w:cs="Arial"/>
          <w:b/>
          <w:sz w:val="40"/>
          <w:szCs w:val="40"/>
          <w:lang w:val="en-US"/>
        </w:rPr>
        <w:t xml:space="preserve">Lecturer: </w:t>
      </w:r>
      <w:r w:rsidR="00D37146" w:rsidRPr="00782F41">
        <w:rPr>
          <w:rFonts w:ascii="Arial" w:eastAsia="Aptos" w:hAnsi="Arial" w:cs="Arial"/>
          <w:sz w:val="40"/>
          <w:szCs w:val="40"/>
          <w:lang w:val="en-US"/>
        </w:rPr>
        <w:t>Jonathan Wyatt</w:t>
      </w:r>
    </w:p>
    <w:p w14:paraId="315CED4B" w14:textId="422A31AA" w:rsidR="005F5FD1" w:rsidRDefault="005F5FD1" w:rsidP="005D480C">
      <w:pPr>
        <w:spacing w:line="276" w:lineRule="auto"/>
        <w:jc w:val="center"/>
        <w:rPr>
          <w:rFonts w:ascii="Arial" w:eastAsia="Aptos" w:hAnsi="Arial" w:cs="Arial"/>
          <w:bCs/>
          <w:sz w:val="40"/>
          <w:szCs w:val="40"/>
          <w:lang w:val="en-US"/>
        </w:rPr>
      </w:pPr>
      <w:r w:rsidRPr="00016A07">
        <w:rPr>
          <w:rFonts w:ascii="Arial" w:eastAsia="Aptos" w:hAnsi="Arial" w:cs="Arial"/>
          <w:b/>
          <w:sz w:val="40"/>
          <w:szCs w:val="40"/>
          <w:lang w:val="en-US"/>
        </w:rPr>
        <w:br/>
        <w:t xml:space="preserve">Deadline: </w:t>
      </w:r>
      <w:r w:rsidRPr="00016A07">
        <w:rPr>
          <w:rFonts w:ascii="Arial" w:eastAsia="Aptos" w:hAnsi="Arial" w:cs="Arial"/>
          <w:bCs/>
          <w:sz w:val="40"/>
          <w:szCs w:val="40"/>
          <w:lang w:val="en-US"/>
        </w:rPr>
        <w:t xml:space="preserve">Friday </w:t>
      </w:r>
      <w:r w:rsidR="0060739B">
        <w:rPr>
          <w:rFonts w:ascii="Arial" w:eastAsia="Aptos" w:hAnsi="Arial" w:cs="Arial"/>
          <w:bCs/>
          <w:sz w:val="40"/>
          <w:szCs w:val="40"/>
          <w:lang w:val="en-US"/>
        </w:rPr>
        <w:t>3</w:t>
      </w:r>
      <w:r w:rsidR="00633906">
        <w:rPr>
          <w:rFonts w:ascii="Arial" w:eastAsia="Aptos" w:hAnsi="Arial" w:cs="Arial"/>
          <w:bCs/>
          <w:sz w:val="40"/>
          <w:szCs w:val="40"/>
          <w:vertAlign w:val="superscript"/>
          <w:lang w:val="en-US"/>
        </w:rPr>
        <w:t>rd</w:t>
      </w:r>
      <w:r w:rsidRPr="00016A07">
        <w:rPr>
          <w:rFonts w:ascii="Arial" w:eastAsia="Aptos" w:hAnsi="Arial" w:cs="Arial"/>
          <w:bCs/>
          <w:sz w:val="40"/>
          <w:szCs w:val="40"/>
          <w:lang w:val="en-US"/>
        </w:rPr>
        <w:t xml:space="preserve"> Ju</w:t>
      </w:r>
      <w:r w:rsidR="009365D3">
        <w:rPr>
          <w:rFonts w:ascii="Arial" w:eastAsia="Aptos" w:hAnsi="Arial" w:cs="Arial"/>
          <w:bCs/>
          <w:sz w:val="40"/>
          <w:szCs w:val="40"/>
          <w:lang w:val="en-US"/>
        </w:rPr>
        <w:t>ly</w:t>
      </w:r>
      <w:r w:rsidRPr="00016A07">
        <w:rPr>
          <w:rFonts w:ascii="Arial" w:eastAsia="Aptos" w:hAnsi="Arial" w:cs="Arial"/>
          <w:bCs/>
          <w:sz w:val="40"/>
          <w:szCs w:val="40"/>
          <w:lang w:val="en-US"/>
        </w:rPr>
        <w:t xml:space="preserve"> 23.59</w:t>
      </w:r>
    </w:p>
    <w:p w14:paraId="4E94AA27" w14:textId="77777777" w:rsidR="005D480C" w:rsidRDefault="005D480C" w:rsidP="005D480C">
      <w:pPr>
        <w:spacing w:line="276" w:lineRule="auto"/>
        <w:jc w:val="center"/>
        <w:rPr>
          <w:rFonts w:ascii="Arial" w:eastAsia="Aptos" w:hAnsi="Arial" w:cs="Arial"/>
          <w:bCs/>
          <w:sz w:val="40"/>
          <w:szCs w:val="40"/>
          <w:lang w:val="en-US"/>
        </w:rPr>
      </w:pPr>
    </w:p>
    <w:p w14:paraId="00DE49A5" w14:textId="77777777" w:rsidR="005D480C" w:rsidRDefault="005D480C" w:rsidP="005D480C">
      <w:pPr>
        <w:spacing w:line="276" w:lineRule="auto"/>
        <w:jc w:val="center"/>
        <w:rPr>
          <w:rFonts w:ascii="Arial" w:eastAsia="Aptos" w:hAnsi="Arial" w:cs="Arial"/>
          <w:bCs/>
          <w:sz w:val="40"/>
          <w:szCs w:val="40"/>
          <w:lang w:val="en-US"/>
        </w:rPr>
      </w:pPr>
    </w:p>
    <w:p w14:paraId="461EA8C1" w14:textId="77777777" w:rsidR="00E705DD" w:rsidRDefault="00E705DD" w:rsidP="00291E85">
      <w:pPr>
        <w:spacing w:after="0" w:line="360" w:lineRule="auto"/>
        <w:rPr>
          <w:rFonts w:ascii="Arial" w:eastAsia="Aptos" w:hAnsi="Arial" w:cs="Arial"/>
          <w:bCs/>
          <w:sz w:val="40"/>
          <w:szCs w:val="40"/>
          <w:lang w:val="en-US"/>
        </w:rPr>
      </w:pPr>
    </w:p>
    <w:p w14:paraId="12E53A9C" w14:textId="77777777" w:rsidR="002E18EE" w:rsidRPr="00E46DA3" w:rsidRDefault="002E18EE" w:rsidP="007F2E43">
      <w:pPr>
        <w:spacing w:before="120" w:after="120" w:line="360" w:lineRule="auto"/>
        <w:jc w:val="both"/>
        <w:rPr>
          <w:rFonts w:ascii="Arial" w:hAnsi="Arial" w:cs="Arial"/>
          <w:color w:val="000000" w:themeColor="text1"/>
        </w:rPr>
      </w:pPr>
      <w:r w:rsidRPr="00E46DA3">
        <w:rPr>
          <w:rFonts w:ascii="Arial" w:hAnsi="Arial" w:cs="Arial"/>
          <w:color w:val="000000" w:themeColor="text1"/>
        </w:rPr>
        <w:lastRenderedPageBreak/>
        <w:t xml:space="preserve">Academic skill in the digital era is the ability to effectively manage, locate, evaluate, and create information using technology (Cottrell, 2019). The reflective essay is intended to examine how academic and digital skills have been developed in the first term at the university. Additionally, the essay will reflect on a specific experience, such as academic writing, to shed light on how learning experiences support or challenge the academic writing journey and transformation in university life. </w:t>
      </w:r>
    </w:p>
    <w:p w14:paraId="7F063C9F" w14:textId="77777777" w:rsidR="002E18EE" w:rsidRPr="00E46DA3" w:rsidRDefault="002E18EE" w:rsidP="007F2E43">
      <w:pPr>
        <w:spacing w:before="120" w:after="120" w:line="360" w:lineRule="auto"/>
        <w:jc w:val="both"/>
        <w:rPr>
          <w:rFonts w:ascii="Arial" w:hAnsi="Arial" w:cs="Arial"/>
          <w:color w:val="000000" w:themeColor="text1"/>
        </w:rPr>
      </w:pPr>
      <w:bookmarkStart w:id="0" w:name="_y5nmwn8xbpv" w:colFirst="0" w:colLast="0"/>
      <w:bookmarkEnd w:id="0"/>
      <w:r w:rsidRPr="00E46DA3">
        <w:rPr>
          <w:rFonts w:ascii="Arial" w:hAnsi="Arial" w:cs="Arial"/>
          <w:color w:val="000000" w:themeColor="text1"/>
        </w:rPr>
        <w:t xml:space="preserve">In a course focused on academic and digital skill development, I have learned about important concepts related to the referencing style, academic writing, presentation using an Artificial Intelligence tool (AI), time management, and ways to use university library resources. For example, during my engagement in the lecture module focused on different study skills in the initial phase, I learned the foundations of research, thinking, writing, and communication skills. The specific experience which I am going to focus on is a major essay submission in my first term, which required an exceptional foundation in academic writing. During the third week in the first term, I was tasked to develop an essay on employability skills that required me to demonstrate professional academic writing, maintain a formal tone and logical flow of argument. Cottrell (2023) stated that academic writing is a formal, evidence-based style of writing used in scholarly publications and universities. Unlike casual writing, academic writing focuses on building upon collective knowledge and assessing opposing viewpoints. The deadline given for this task was short, and it also required students to utilise the library and peer-reviewed journals instead of depending upon basic internet searches. This task did not seem to be easy for me initially, as it required students to utilise the academic writing skills within a strict deadline. </w:t>
      </w:r>
    </w:p>
    <w:p w14:paraId="2D50AAAE" w14:textId="77777777" w:rsidR="002E18EE" w:rsidRPr="00E46DA3" w:rsidRDefault="002E18EE" w:rsidP="007F2E43">
      <w:pPr>
        <w:spacing w:before="120" w:after="120" w:line="360" w:lineRule="auto"/>
        <w:jc w:val="both"/>
        <w:rPr>
          <w:rFonts w:ascii="Arial" w:hAnsi="Arial" w:cs="Arial"/>
          <w:color w:val="000000" w:themeColor="text1"/>
        </w:rPr>
      </w:pPr>
      <w:bookmarkStart w:id="1" w:name="_ablxxwlb3y6j" w:colFirst="0" w:colLast="0"/>
      <w:bookmarkEnd w:id="1"/>
      <w:r w:rsidRPr="00E46DA3">
        <w:rPr>
          <w:rFonts w:ascii="Arial" w:hAnsi="Arial" w:cs="Arial"/>
          <w:color w:val="000000" w:themeColor="text1"/>
        </w:rPr>
        <w:t xml:space="preserve">The strict deadline of one week to submit the essay by critically evaluating the credible academic sources using a formal tone made me feel overwhelmed. It was an intimidating experience as I had to complete the essay and support my argument with well-researched and credible data. However, I still took it as an opportunity to improve my confidence in academic writing skills. According to the study of Cottrell (2021), strong academic competence in higher education is essential as it allows students to communicate scholarly ideas and also present ideas with clarity. Nevertheless, the main challenge faced by me as a learner is framing counterarguments and developing in-depth counterarguments. The idea of writing original, well-researched content was making me feel motivated and anxious at the same time. The motivation was likely </w:t>
      </w:r>
      <w:r w:rsidRPr="00E46DA3">
        <w:rPr>
          <w:rFonts w:ascii="Arial" w:hAnsi="Arial" w:cs="Arial"/>
          <w:color w:val="000000" w:themeColor="text1"/>
        </w:rPr>
        <w:lastRenderedPageBreak/>
        <w:t xml:space="preserve">coming from an opportunity to discover fresh concepts, learn new things and the personal satisfaction. However, the anxiety was also coming from the fear of being judged by the supervisor if there was a lack of extensive research somewhere. </w:t>
      </w:r>
    </w:p>
    <w:p w14:paraId="0AB0A610" w14:textId="77777777" w:rsidR="002E18EE" w:rsidRPr="00E46DA3" w:rsidRDefault="002E18EE" w:rsidP="007F2E43">
      <w:pPr>
        <w:spacing w:before="120" w:after="120" w:line="360" w:lineRule="auto"/>
        <w:jc w:val="both"/>
        <w:rPr>
          <w:rFonts w:ascii="Arial" w:hAnsi="Arial" w:cs="Arial"/>
          <w:color w:val="000000" w:themeColor="text1"/>
        </w:rPr>
      </w:pPr>
      <w:r w:rsidRPr="00E46DA3">
        <w:rPr>
          <w:rFonts w:ascii="Arial" w:hAnsi="Arial" w:cs="Arial"/>
          <w:color w:val="000000" w:themeColor="text1"/>
        </w:rPr>
        <w:t xml:space="preserve">Despite this, I tried managing my racing thoughts by actively prioritising structured planning and mental resilience. In the lecture slides attended by me, I have learnt about important personal qualities such as perseverance, self-awareness and positive thinking. </w:t>
      </w:r>
      <w:proofErr w:type="spellStart"/>
      <w:r w:rsidRPr="00E46DA3">
        <w:rPr>
          <w:rFonts w:ascii="Arial" w:hAnsi="Arial" w:cs="Arial"/>
          <w:color w:val="000000" w:themeColor="text1"/>
        </w:rPr>
        <w:t>Tionanda</w:t>
      </w:r>
      <w:proofErr w:type="spellEnd"/>
      <w:r w:rsidRPr="00E46DA3">
        <w:rPr>
          <w:rFonts w:ascii="Arial" w:hAnsi="Arial" w:cs="Arial"/>
          <w:color w:val="000000" w:themeColor="text1"/>
        </w:rPr>
        <w:t xml:space="preserve"> (2024) stated that perseverance is referred to as the capability of an individual to keep doing something despite obstacles. Therefore, I kept myself motivated to ensure that I completed the essay by following an accurate format despite facing hurdles. Point, Evidence, Explanation and Link (PEEL) is a structured framework utilised in the academic and persuasive essay to make sure every argument is supported and clearly connected to the main topic (Park </w:t>
      </w:r>
      <w:r w:rsidRPr="00E46DA3">
        <w:rPr>
          <w:rFonts w:ascii="Arial" w:hAnsi="Arial" w:cs="Arial"/>
          <w:i/>
          <w:iCs/>
          <w:color w:val="000000" w:themeColor="text1"/>
        </w:rPr>
        <w:t xml:space="preserve">et al. </w:t>
      </w:r>
      <w:r w:rsidRPr="00E46DA3">
        <w:rPr>
          <w:rFonts w:ascii="Arial" w:hAnsi="Arial" w:cs="Arial"/>
          <w:color w:val="000000" w:themeColor="text1"/>
        </w:rPr>
        <w:t xml:space="preserve">2022). In order to make my initial draft formulation for the essay topic, I have decided to use this framework for academic writing in the essay assignment. </w:t>
      </w:r>
    </w:p>
    <w:p w14:paraId="35DF66EA" w14:textId="77777777" w:rsidR="002E18EE" w:rsidRPr="00E46DA3" w:rsidRDefault="002E18EE" w:rsidP="007F2E43">
      <w:pPr>
        <w:spacing w:before="120" w:after="120" w:line="360" w:lineRule="auto"/>
        <w:jc w:val="both"/>
        <w:rPr>
          <w:rFonts w:ascii="Arial" w:hAnsi="Arial" w:cs="Arial"/>
          <w:color w:val="000000" w:themeColor="text1"/>
        </w:rPr>
      </w:pPr>
      <w:bookmarkStart w:id="2" w:name="_rgrbt7h0nph3" w:colFirst="0" w:colLast="0"/>
      <w:bookmarkEnd w:id="2"/>
      <w:r w:rsidRPr="00E46DA3">
        <w:rPr>
          <w:rFonts w:ascii="Arial" w:hAnsi="Arial" w:cs="Arial"/>
          <w:color w:val="000000" w:themeColor="text1"/>
        </w:rPr>
        <w:t xml:space="preserve">Reflecting clearly upon the challenges faced during the academic writing journey for the development of the essay assignment. I had to use the university portal to access the necessary resources for writing my essay. In this regard, I have noted that I felt complex by the complexity of the digital interface of the library. This resulted in wasting my extra time, and I also lost my confidence. Later on, I utilised my learning on Academic Skills presented in the university lecture to simplify my writing process. For instance, I used Peter Godwin’s Framework to break down my university essay assignment into seven main phases, such as Word Count, Format/structure, Percentage worth, Learning outcomes, Professional outcomes and Assessment criteria. Godwin (2025) mentioned that the use of this framework ensures that learners do not invest enough time in irrelevant information. The use of PEEL and the Godwin framework together helped me in simplifying my journey of essay writing. I learned that I meet the common points required to prepare an essay which </w:t>
      </w:r>
      <w:proofErr w:type="spellStart"/>
      <w:r w:rsidRPr="00E46DA3">
        <w:rPr>
          <w:rFonts w:ascii="Arial" w:hAnsi="Arial" w:cs="Arial"/>
          <w:color w:val="000000" w:themeColor="text1"/>
        </w:rPr>
        <w:t>standsout</w:t>
      </w:r>
      <w:proofErr w:type="spellEnd"/>
      <w:r w:rsidRPr="00E46DA3">
        <w:rPr>
          <w:rFonts w:ascii="Arial" w:hAnsi="Arial" w:cs="Arial"/>
          <w:color w:val="000000" w:themeColor="text1"/>
        </w:rPr>
        <w:t xml:space="preserve">. For example, I ensured that I do not use personal pronouns such as me or you, charts and diagrams. When I prepared the first thousand-word draft of my essay, I included tables and charts in some places. However, after getting the feedback from the supervisor, I removed them. I made sure that while submitting the final essay, I met all the criteria necessary for developing a good essay. </w:t>
      </w:r>
    </w:p>
    <w:p w14:paraId="567BF433" w14:textId="77777777" w:rsidR="002E18EE" w:rsidRPr="00E46DA3" w:rsidRDefault="002E18EE" w:rsidP="007F2E43">
      <w:pPr>
        <w:spacing w:before="120" w:after="120" w:line="360" w:lineRule="auto"/>
        <w:jc w:val="both"/>
        <w:rPr>
          <w:rFonts w:ascii="Arial" w:hAnsi="Arial" w:cs="Arial"/>
          <w:color w:val="000000" w:themeColor="text1"/>
        </w:rPr>
      </w:pPr>
      <w:r w:rsidRPr="00E46DA3">
        <w:rPr>
          <w:rFonts w:ascii="Arial" w:hAnsi="Arial" w:cs="Arial"/>
          <w:color w:val="000000" w:themeColor="text1"/>
        </w:rPr>
        <w:lastRenderedPageBreak/>
        <w:t xml:space="preserve">One thing that I have realised is that I struggle with proper reference style and citations. This was an important part, as academic writing is incomplete without citations. In my first draft, I got the feedback from my supervisor that I had missed critical citations in some places. </w:t>
      </w:r>
    </w:p>
    <w:p w14:paraId="6C543685" w14:textId="77777777" w:rsidR="002E18EE" w:rsidRPr="00E46DA3" w:rsidRDefault="002E18EE" w:rsidP="007F2E43">
      <w:pPr>
        <w:spacing w:before="120" w:after="120" w:line="360" w:lineRule="auto"/>
        <w:jc w:val="both"/>
        <w:rPr>
          <w:rFonts w:ascii="Arial" w:hAnsi="Arial" w:cs="Arial"/>
          <w:color w:val="000000" w:themeColor="text1"/>
        </w:rPr>
      </w:pPr>
      <w:bookmarkStart w:id="3" w:name="_dtdpklsolzuv" w:colFirst="0" w:colLast="0"/>
      <w:bookmarkEnd w:id="3"/>
      <w:r w:rsidRPr="00E46DA3">
        <w:rPr>
          <w:rFonts w:ascii="Arial" w:hAnsi="Arial" w:cs="Arial"/>
          <w:color w:val="000000" w:themeColor="text1"/>
        </w:rPr>
        <w:t xml:space="preserve">Engaging deeper into this specific academic writing experience in my first term, I come to understand that I experienced the issues because during my writing journey in secondary school, my research was largely guided by teachers, and information was readily accessible. However, the mandatory use of library resources resulted in the wastage of my time. Additionally, this also made me feel that I need to prioritise my engagement with digital resources. Furthermore, I also need to become proficient in formatting, editing, and reference management to move my academic writing skills to the next level. </w:t>
      </w:r>
      <w:r w:rsidRPr="00E46DA3">
        <w:rPr>
          <w:rFonts w:ascii="Arial" w:hAnsi="Arial" w:cs="Arial"/>
          <w:i/>
          <w:iCs/>
          <w:color w:val="000000" w:themeColor="text1"/>
        </w:rPr>
        <w:t>Time management skills</w:t>
      </w:r>
      <w:r w:rsidRPr="00E46DA3">
        <w:rPr>
          <w:rFonts w:ascii="Arial" w:hAnsi="Arial" w:cs="Arial"/>
          <w:color w:val="000000" w:themeColor="text1"/>
        </w:rPr>
        <w:t xml:space="preserve"> are another requirement which I need to master, as finding relevant literature that coordinates with the given topic is an iterative process. </w:t>
      </w:r>
    </w:p>
    <w:p w14:paraId="75BC7F07" w14:textId="77777777" w:rsidR="002E18EE" w:rsidRPr="00E46DA3" w:rsidRDefault="002E18EE" w:rsidP="007F2E43">
      <w:pPr>
        <w:spacing w:before="120" w:after="120" w:line="360" w:lineRule="auto"/>
        <w:jc w:val="both"/>
        <w:rPr>
          <w:rFonts w:ascii="Arial" w:hAnsi="Arial" w:cs="Arial"/>
          <w:color w:val="000000" w:themeColor="text1"/>
        </w:rPr>
      </w:pPr>
      <w:r w:rsidRPr="00E46DA3">
        <w:rPr>
          <w:rFonts w:ascii="Arial" w:hAnsi="Arial" w:cs="Arial"/>
          <w:color w:val="000000" w:themeColor="text1"/>
        </w:rPr>
        <w:t xml:space="preserve">Mitrano </w:t>
      </w:r>
      <w:r w:rsidRPr="00E46DA3">
        <w:rPr>
          <w:rFonts w:ascii="Arial" w:hAnsi="Arial" w:cs="Arial"/>
          <w:i/>
          <w:iCs/>
          <w:color w:val="000000" w:themeColor="text1"/>
        </w:rPr>
        <w:t>et al.</w:t>
      </w:r>
      <w:r w:rsidRPr="00E46DA3">
        <w:rPr>
          <w:rFonts w:ascii="Arial" w:hAnsi="Arial" w:cs="Arial"/>
          <w:color w:val="000000" w:themeColor="text1"/>
        </w:rPr>
        <w:t xml:space="preserve"> (2023) stated that time management is an essential skill as it improves the ability of an individual to plan and prioritise daily tasks to enhance productivity. This is because it includes important steps such as reading the available resource critically, drafting an initial document and reference process that require inherent revision and time. This experience made me realise that I encountered the above challenges not due to my lack of intellectual capability, but due to my </w:t>
      </w:r>
      <w:r w:rsidRPr="00E46DA3">
        <w:rPr>
          <w:rFonts w:ascii="Arial" w:hAnsi="Arial" w:cs="Arial"/>
          <w:i/>
          <w:iCs/>
          <w:color w:val="000000" w:themeColor="text1"/>
        </w:rPr>
        <w:t>lack of familiarity with digital research methodologies</w:t>
      </w:r>
      <w:r w:rsidRPr="00E46DA3">
        <w:rPr>
          <w:rFonts w:ascii="Arial" w:hAnsi="Arial" w:cs="Arial"/>
          <w:color w:val="000000" w:themeColor="text1"/>
        </w:rPr>
        <w:t xml:space="preserve"> and a misconception. Portugal-Toro </w:t>
      </w:r>
      <w:r w:rsidRPr="00E46DA3">
        <w:rPr>
          <w:rFonts w:ascii="Arial" w:hAnsi="Arial" w:cs="Arial"/>
          <w:i/>
          <w:iCs/>
          <w:color w:val="000000" w:themeColor="text1"/>
        </w:rPr>
        <w:t>et al.</w:t>
      </w:r>
      <w:r w:rsidRPr="00E46DA3">
        <w:rPr>
          <w:rFonts w:ascii="Arial" w:hAnsi="Arial" w:cs="Arial"/>
          <w:color w:val="000000" w:themeColor="text1"/>
        </w:rPr>
        <w:t xml:space="preserve"> (2025) reviewed </w:t>
      </w:r>
      <w:r w:rsidRPr="00E46DA3">
        <w:rPr>
          <w:rFonts w:ascii="Arial" w:hAnsi="Arial" w:cs="Arial"/>
          <w:i/>
          <w:iCs/>
          <w:color w:val="000000" w:themeColor="text1"/>
        </w:rPr>
        <w:t>Cognitive Process Theory</w:t>
      </w:r>
      <w:r w:rsidRPr="00E46DA3">
        <w:rPr>
          <w:rFonts w:ascii="Arial" w:hAnsi="Arial" w:cs="Arial"/>
          <w:color w:val="000000" w:themeColor="text1"/>
        </w:rPr>
        <w:t xml:space="preserve"> and revealed that this theory conceptualises that writing is not a linear process, but an intricate process of planning, translating and reviewing. Hence, the practice of academic writing can be better understood with cognitive process theory, as the brain engages in different mental processes to develop a final document. </w:t>
      </w:r>
    </w:p>
    <w:p w14:paraId="5B623357" w14:textId="77777777" w:rsidR="002E18EE" w:rsidRPr="00E46DA3" w:rsidRDefault="002E18EE" w:rsidP="007F2E43">
      <w:pPr>
        <w:spacing w:before="120" w:after="120" w:line="360" w:lineRule="auto"/>
        <w:jc w:val="both"/>
        <w:rPr>
          <w:rFonts w:ascii="Arial" w:hAnsi="Arial" w:cs="Arial"/>
          <w:color w:val="000000" w:themeColor="text1"/>
        </w:rPr>
      </w:pPr>
      <w:bookmarkStart w:id="4" w:name="_4fpv3j83yda9" w:colFirst="0" w:colLast="0"/>
      <w:bookmarkEnd w:id="4"/>
      <w:r w:rsidRPr="00E46DA3">
        <w:rPr>
          <w:rFonts w:ascii="Arial" w:hAnsi="Arial" w:cs="Arial"/>
          <w:color w:val="000000" w:themeColor="text1"/>
        </w:rPr>
        <w:t xml:space="preserve">It can be obtained from the above discussion that the essay has reflected upon a specific personal experience using the different stages of Gibbs’ Reflective model. The specific experience which has been reflected in this essay was an experience of the learner in demonstrating academic writing by submitting an essay of two thousand words on employability skills. The concepts taught in the lecture modules served as a foundational block, as they helped me in developing my essay draft. The most important concepts which were utilised to structure the essay were the PEEL method </w:t>
      </w:r>
      <w:r w:rsidRPr="00E46DA3">
        <w:rPr>
          <w:rFonts w:ascii="Arial" w:hAnsi="Arial" w:cs="Arial"/>
          <w:color w:val="000000" w:themeColor="text1"/>
        </w:rPr>
        <w:lastRenderedPageBreak/>
        <w:t xml:space="preserve">and Gowin's seven pieces of essay framework. The primary challenges faced during the completion of the essay were my incompetence in digital research methodologies, lack of time management skills, and lack of awareness of referencing, citation, and formatting style. Moreover, I also need to focus on demonstrating academic integrity, such as avoiding the use of fake referencing, citing source credible and ensuring that I do not use any AI tool. This is essential to make sure the academic writing meets the standards of academic skills. The encountered challenges necessitated me to develop a SMART Action plan to improve the areas of progress using relevant resources and tools. However, drawing upon my academic writing experience, I felt that I could have utilised the Pomodoro technique to manage my time for essay planning and structuring. Additionally, I could have used an aural learning style to perform essay planning and structure to support my academic writing journey. </w:t>
      </w:r>
    </w:p>
    <w:p w14:paraId="61587DED" w14:textId="77777777" w:rsidR="002E18EE" w:rsidRPr="00E46DA3" w:rsidRDefault="002E18EE" w:rsidP="007F2E43">
      <w:pPr>
        <w:spacing w:before="120" w:after="120" w:line="360" w:lineRule="auto"/>
        <w:jc w:val="both"/>
        <w:rPr>
          <w:rFonts w:ascii="Arial" w:hAnsi="Arial" w:cs="Arial"/>
          <w:color w:val="000000" w:themeColor="text1"/>
        </w:rPr>
      </w:pPr>
      <w:bookmarkStart w:id="5" w:name="_ln663ne4gl9r" w:colFirst="0" w:colLast="0"/>
      <w:bookmarkEnd w:id="5"/>
      <w:r w:rsidRPr="00E46DA3">
        <w:rPr>
          <w:rFonts w:ascii="Arial" w:hAnsi="Arial" w:cs="Arial"/>
          <w:color w:val="000000" w:themeColor="text1"/>
        </w:rPr>
        <w:t xml:space="preserve">A SMART Action plan is often adopted to break the broad goals into Specific, Measurable, Achievable, Relevant, and Time-bound targets (SMART). Swann </w:t>
      </w:r>
      <w:r w:rsidRPr="00E46DA3">
        <w:rPr>
          <w:rFonts w:ascii="Arial" w:hAnsi="Arial" w:cs="Arial"/>
          <w:i/>
          <w:iCs/>
          <w:color w:val="000000" w:themeColor="text1"/>
        </w:rPr>
        <w:t xml:space="preserve">et al. </w:t>
      </w:r>
      <w:r w:rsidRPr="00E46DA3">
        <w:rPr>
          <w:rFonts w:ascii="Arial" w:hAnsi="Arial" w:cs="Arial"/>
          <w:color w:val="000000" w:themeColor="text1"/>
        </w:rPr>
        <w:t xml:space="preserve">(2023) mentioned that the SMART action plan allows learners to focus clearly on efforts and constantly track their progress. In order to develop a SMART action plan, an individual focuses on writing precise tasks by avoiding vague objectives. The time-bound nature of this framework makes the nature of the setting action plan easy to track by assigning concrete deadlines. I am aiming to improve my weak areas by dividing the objective based on SMART criteria. I am planning to improve my time management skills using a framework I have been taught in the lecture slides in the next six months. Additionally, citation and reference management, which is an important aspect in academic writing, I am planning to improve this skill by undertaking a course on research and academic skills available on Udemy in the next 3 months. Furthermore, this will also help me improve my digital research methodology skills. The reflective essay has shed light on the personal experience related to academic writing. A SMART action plan has been developed to successfully navigate through the challenges, such as incompetence in time management skills and digital research methodology. The choice of this framework to set targets for the areas of improvement has made it easier to track progress. </w:t>
      </w:r>
    </w:p>
    <w:p w14:paraId="1AE3C777" w14:textId="77777777" w:rsidR="002E18EE" w:rsidRPr="00E46DA3" w:rsidRDefault="002E18EE" w:rsidP="007F2E43">
      <w:pPr>
        <w:spacing w:line="360" w:lineRule="auto"/>
        <w:jc w:val="both"/>
        <w:rPr>
          <w:rFonts w:ascii="Arial" w:hAnsi="Arial" w:cs="Arial"/>
          <w:b/>
          <w:color w:val="000000" w:themeColor="text1"/>
        </w:rPr>
      </w:pPr>
      <w:r w:rsidRPr="00E46DA3">
        <w:rPr>
          <w:rFonts w:ascii="Arial" w:hAnsi="Arial" w:cs="Arial"/>
          <w:b/>
          <w:color w:val="000000" w:themeColor="text1"/>
        </w:rPr>
        <w:br w:type="page"/>
      </w:r>
    </w:p>
    <w:p w14:paraId="2F67D5F5" w14:textId="77777777" w:rsidR="002E18EE" w:rsidRPr="00E46DA3" w:rsidRDefault="002E18EE" w:rsidP="007F2E43">
      <w:pPr>
        <w:spacing w:before="120" w:after="120" w:line="360" w:lineRule="auto"/>
        <w:jc w:val="both"/>
        <w:rPr>
          <w:rFonts w:ascii="Arial" w:hAnsi="Arial" w:cs="Arial"/>
          <w:color w:val="000000" w:themeColor="text1"/>
        </w:rPr>
      </w:pPr>
      <w:r w:rsidRPr="00E46DA3">
        <w:rPr>
          <w:rFonts w:ascii="Arial" w:hAnsi="Arial" w:cs="Arial"/>
          <w:b/>
          <w:color w:val="000000" w:themeColor="text1"/>
        </w:rPr>
        <w:lastRenderedPageBreak/>
        <w:t>Specific:</w:t>
      </w:r>
      <w:r w:rsidRPr="00E46DA3">
        <w:rPr>
          <w:rFonts w:ascii="Arial" w:hAnsi="Arial" w:cs="Arial"/>
          <w:color w:val="000000" w:themeColor="text1"/>
        </w:rPr>
        <w:t xml:space="preserve"> Time management skills are important for learners as it helps in eliminating stress and improving overall productivity (</w:t>
      </w:r>
      <w:proofErr w:type="spellStart"/>
      <w:r w:rsidRPr="00E46DA3">
        <w:rPr>
          <w:rFonts w:ascii="Arial" w:hAnsi="Arial" w:cs="Arial"/>
          <w:color w:val="000000" w:themeColor="text1"/>
        </w:rPr>
        <w:t>Trentepohl</w:t>
      </w:r>
      <w:proofErr w:type="spellEnd"/>
      <w:r w:rsidRPr="00E46DA3">
        <w:rPr>
          <w:rFonts w:ascii="Arial" w:hAnsi="Arial" w:cs="Arial"/>
          <w:color w:val="000000" w:themeColor="text1"/>
        </w:rPr>
        <w:t xml:space="preserve"> </w:t>
      </w:r>
      <w:r w:rsidRPr="00E46DA3">
        <w:rPr>
          <w:rFonts w:ascii="Arial" w:hAnsi="Arial" w:cs="Arial"/>
          <w:i/>
          <w:iCs/>
          <w:color w:val="000000" w:themeColor="text1"/>
        </w:rPr>
        <w:t>et al.</w:t>
      </w:r>
      <w:r w:rsidRPr="00E46DA3">
        <w:rPr>
          <w:rFonts w:ascii="Arial" w:hAnsi="Arial" w:cs="Arial"/>
          <w:color w:val="000000" w:themeColor="text1"/>
        </w:rPr>
        <w:t xml:space="preserve"> 2022). Specifically, I will practice managing my emotions, such as feelings of failure and judgment, by prioritising my tasks on the basis of the </w:t>
      </w:r>
      <w:r w:rsidRPr="00E46DA3">
        <w:rPr>
          <w:rFonts w:ascii="Arial" w:hAnsi="Arial" w:cs="Arial"/>
          <w:i/>
          <w:iCs/>
          <w:color w:val="000000" w:themeColor="text1"/>
        </w:rPr>
        <w:t>Eisenhower Matrix</w:t>
      </w:r>
      <w:r w:rsidRPr="00E46DA3">
        <w:rPr>
          <w:rFonts w:ascii="Arial" w:hAnsi="Arial" w:cs="Arial"/>
          <w:color w:val="000000" w:themeColor="text1"/>
        </w:rPr>
        <w:t>. In order to measure progress.</w:t>
      </w:r>
    </w:p>
    <w:p w14:paraId="3D87D48C" w14:textId="77777777" w:rsidR="002E18EE" w:rsidRPr="00E46DA3" w:rsidRDefault="002E18EE" w:rsidP="007F2E43">
      <w:pPr>
        <w:spacing w:before="120" w:after="120" w:line="360" w:lineRule="auto"/>
        <w:jc w:val="both"/>
        <w:rPr>
          <w:rFonts w:ascii="Arial" w:hAnsi="Arial" w:cs="Arial"/>
          <w:color w:val="000000" w:themeColor="text1"/>
        </w:rPr>
      </w:pPr>
      <w:r w:rsidRPr="00E46DA3">
        <w:rPr>
          <w:rFonts w:ascii="Arial" w:hAnsi="Arial" w:cs="Arial"/>
          <w:b/>
          <w:color w:val="000000" w:themeColor="text1"/>
        </w:rPr>
        <w:t>Measurable:</w:t>
      </w:r>
      <w:r w:rsidRPr="00E46DA3">
        <w:rPr>
          <w:rFonts w:ascii="Arial" w:hAnsi="Arial" w:cs="Arial"/>
          <w:color w:val="000000" w:themeColor="text1"/>
        </w:rPr>
        <w:t xml:space="preserve"> I will keep track of the successful completion of the tasks that I have put into the Do-First - Urgent and Important quadrant of the Eisenhower matrix. </w:t>
      </w:r>
    </w:p>
    <w:p w14:paraId="1EF1CFB6" w14:textId="77777777" w:rsidR="002E18EE" w:rsidRPr="00E46DA3" w:rsidRDefault="002E18EE" w:rsidP="007F2E43">
      <w:pPr>
        <w:spacing w:before="120" w:after="120" w:line="360" w:lineRule="auto"/>
        <w:jc w:val="both"/>
        <w:rPr>
          <w:rFonts w:ascii="Arial" w:hAnsi="Arial" w:cs="Arial"/>
          <w:color w:val="000000" w:themeColor="text1"/>
        </w:rPr>
      </w:pPr>
      <w:r w:rsidRPr="00E46DA3">
        <w:rPr>
          <w:rFonts w:ascii="Arial" w:hAnsi="Arial" w:cs="Arial"/>
          <w:b/>
          <w:color w:val="000000" w:themeColor="text1"/>
        </w:rPr>
        <w:t>Achievable:</w:t>
      </w:r>
      <w:r w:rsidRPr="00E46DA3">
        <w:rPr>
          <w:rFonts w:ascii="Arial" w:hAnsi="Arial" w:cs="Arial"/>
          <w:color w:val="000000" w:themeColor="text1"/>
        </w:rPr>
        <w:t xml:space="preserve"> This would be achieved by completing an outline, drafting and researching credible sources for the next academic essay with a short deadline and huge word count on a priority basis to avoid feeling burned out. </w:t>
      </w:r>
    </w:p>
    <w:p w14:paraId="3DBA2C38" w14:textId="77777777" w:rsidR="002E18EE" w:rsidRPr="00E46DA3" w:rsidRDefault="002E18EE" w:rsidP="007F2E43">
      <w:pPr>
        <w:spacing w:before="120" w:after="120" w:line="360" w:lineRule="auto"/>
        <w:jc w:val="both"/>
        <w:rPr>
          <w:rFonts w:ascii="Arial" w:hAnsi="Arial" w:cs="Arial"/>
          <w:color w:val="000000" w:themeColor="text1"/>
        </w:rPr>
      </w:pPr>
      <w:r w:rsidRPr="00E46DA3">
        <w:rPr>
          <w:rFonts w:ascii="Arial" w:hAnsi="Arial" w:cs="Arial"/>
          <w:b/>
          <w:color w:val="000000" w:themeColor="text1"/>
        </w:rPr>
        <w:t>Relevant:</w:t>
      </w:r>
      <w:r w:rsidRPr="00E46DA3">
        <w:rPr>
          <w:rFonts w:ascii="Arial" w:hAnsi="Arial" w:cs="Arial"/>
          <w:color w:val="000000" w:themeColor="text1"/>
        </w:rPr>
        <w:t xml:space="preserve"> Relevance to the specific goal is aligned with the reduction of the last-minute rush often faced for assignments with short deadlines. This skill will be developed in the next six months. Furthermore, I will take a course, namely, </w:t>
      </w:r>
      <w:r w:rsidRPr="00E46DA3">
        <w:rPr>
          <w:rFonts w:ascii="Arial" w:hAnsi="Arial" w:cs="Arial"/>
          <w:i/>
          <w:iCs/>
          <w:color w:val="000000" w:themeColor="text1"/>
        </w:rPr>
        <w:t>‘Learn Academic Referencing with Endnotes’,</w:t>
      </w:r>
      <w:r w:rsidRPr="00E46DA3">
        <w:rPr>
          <w:rFonts w:ascii="Arial" w:hAnsi="Arial" w:cs="Arial"/>
          <w:color w:val="000000" w:themeColor="text1"/>
        </w:rPr>
        <w:t xml:space="preserve"> which is available on </w:t>
      </w:r>
      <w:r w:rsidRPr="00E46DA3">
        <w:rPr>
          <w:rFonts w:ascii="Arial" w:hAnsi="Arial" w:cs="Arial"/>
          <w:i/>
          <w:iCs/>
          <w:color w:val="000000" w:themeColor="text1"/>
        </w:rPr>
        <w:t>Udemy</w:t>
      </w:r>
      <w:r w:rsidRPr="00E46DA3">
        <w:rPr>
          <w:rFonts w:ascii="Arial" w:hAnsi="Arial" w:cs="Arial"/>
          <w:color w:val="000000" w:themeColor="text1"/>
        </w:rPr>
        <w:t xml:space="preserve">, to improve my academic knowledge on citation format, document formatting and editing. </w:t>
      </w:r>
    </w:p>
    <w:p w14:paraId="2A3F358A" w14:textId="77777777" w:rsidR="002E18EE" w:rsidRPr="00E46DA3" w:rsidRDefault="002E18EE" w:rsidP="007F2E43">
      <w:pPr>
        <w:spacing w:before="120" w:after="120" w:line="360" w:lineRule="auto"/>
        <w:jc w:val="both"/>
        <w:rPr>
          <w:rFonts w:ascii="Arial" w:hAnsi="Arial" w:cs="Arial"/>
          <w:color w:val="000000" w:themeColor="text1"/>
        </w:rPr>
      </w:pPr>
      <w:r w:rsidRPr="00E46DA3">
        <w:rPr>
          <w:rFonts w:ascii="Arial" w:hAnsi="Arial" w:cs="Arial"/>
          <w:b/>
          <w:color w:val="000000" w:themeColor="text1"/>
        </w:rPr>
        <w:t>Time-frame:</w:t>
      </w:r>
      <w:r w:rsidRPr="00E46DA3">
        <w:rPr>
          <w:rFonts w:ascii="Arial" w:hAnsi="Arial" w:cs="Arial"/>
          <w:color w:val="000000" w:themeColor="text1"/>
        </w:rPr>
        <w:t xml:space="preserve"> I will dedicate my two hours daily to completing this course in the next three months. The success of this goal will be measured through my ability to deliver accurately cited and formatted essays and research papers for university assignments and conferences, respectively. The goal is relevant to achieve as it will make me capable of delivering exceptional essays or research papers, showcasing a correct academic writing format. </w:t>
      </w:r>
    </w:p>
    <w:p w14:paraId="55F5B6C3" w14:textId="77777777" w:rsidR="002E18EE" w:rsidRPr="00E46DA3" w:rsidRDefault="002E18EE" w:rsidP="007F2E43">
      <w:pPr>
        <w:spacing w:before="120" w:after="120" w:line="360" w:lineRule="auto"/>
        <w:jc w:val="both"/>
        <w:rPr>
          <w:rFonts w:ascii="Arial" w:hAnsi="Arial" w:cs="Arial"/>
          <w:color w:val="000000" w:themeColor="text1"/>
        </w:rPr>
      </w:pPr>
      <w:r w:rsidRPr="00E46DA3">
        <w:rPr>
          <w:rFonts w:ascii="Arial" w:hAnsi="Arial" w:cs="Arial"/>
          <w:color w:val="000000" w:themeColor="text1"/>
        </w:rPr>
        <w:br w:type="page"/>
      </w:r>
    </w:p>
    <w:p w14:paraId="5C30B6D9" w14:textId="77777777" w:rsidR="007F2E43" w:rsidRDefault="007F2E43" w:rsidP="007F2E43">
      <w:pPr>
        <w:spacing w:before="120" w:after="120" w:line="360" w:lineRule="auto"/>
        <w:jc w:val="both"/>
        <w:rPr>
          <w:rFonts w:ascii="Arial" w:hAnsi="Arial" w:cs="Arial"/>
          <w:b/>
          <w:color w:val="000000" w:themeColor="text1"/>
        </w:rPr>
      </w:pPr>
    </w:p>
    <w:p w14:paraId="5A97141E" w14:textId="77777777" w:rsidR="007F2E43" w:rsidRDefault="007F2E43" w:rsidP="007F2E43">
      <w:pPr>
        <w:spacing w:before="120" w:after="120" w:line="360" w:lineRule="auto"/>
        <w:jc w:val="both"/>
        <w:rPr>
          <w:rFonts w:ascii="Arial" w:hAnsi="Arial" w:cs="Arial"/>
          <w:b/>
          <w:color w:val="000000" w:themeColor="text1"/>
        </w:rPr>
      </w:pPr>
    </w:p>
    <w:p w14:paraId="1DBFE41B" w14:textId="77777777" w:rsidR="007F2E43" w:rsidRDefault="007F2E43" w:rsidP="007F2E43">
      <w:pPr>
        <w:spacing w:before="120" w:after="120" w:line="360" w:lineRule="auto"/>
        <w:jc w:val="both"/>
        <w:rPr>
          <w:rFonts w:ascii="Arial" w:hAnsi="Arial" w:cs="Arial"/>
          <w:b/>
          <w:color w:val="000000" w:themeColor="text1"/>
        </w:rPr>
      </w:pPr>
    </w:p>
    <w:p w14:paraId="10F518A4" w14:textId="77777777" w:rsidR="007F2E43" w:rsidRDefault="007F2E43" w:rsidP="007F2E43">
      <w:pPr>
        <w:spacing w:before="120" w:after="120" w:line="360" w:lineRule="auto"/>
        <w:jc w:val="both"/>
        <w:rPr>
          <w:rFonts w:ascii="Arial" w:hAnsi="Arial" w:cs="Arial"/>
          <w:b/>
          <w:color w:val="000000" w:themeColor="text1"/>
        </w:rPr>
      </w:pPr>
    </w:p>
    <w:p w14:paraId="2CAA3DFB" w14:textId="77777777" w:rsidR="007F2E43" w:rsidRDefault="007F2E43" w:rsidP="007F2E43">
      <w:pPr>
        <w:spacing w:before="120" w:after="120" w:line="360" w:lineRule="auto"/>
        <w:jc w:val="both"/>
        <w:rPr>
          <w:rFonts w:ascii="Arial" w:hAnsi="Arial" w:cs="Arial"/>
          <w:b/>
          <w:color w:val="000000" w:themeColor="text1"/>
        </w:rPr>
      </w:pPr>
    </w:p>
    <w:p w14:paraId="4E71498E" w14:textId="25BF0832" w:rsidR="002E18EE" w:rsidRPr="00E46DA3" w:rsidRDefault="002E18EE" w:rsidP="007F2E43">
      <w:pPr>
        <w:spacing w:before="120" w:after="120" w:line="360" w:lineRule="auto"/>
        <w:jc w:val="both"/>
        <w:rPr>
          <w:rFonts w:ascii="Arial" w:hAnsi="Arial" w:cs="Arial"/>
          <w:b/>
          <w:color w:val="000000" w:themeColor="text1"/>
        </w:rPr>
      </w:pPr>
      <w:r w:rsidRPr="00E46DA3">
        <w:rPr>
          <w:rFonts w:ascii="Arial" w:hAnsi="Arial" w:cs="Arial"/>
          <w:b/>
          <w:color w:val="000000" w:themeColor="text1"/>
        </w:rPr>
        <w:t>AI Declaration</w:t>
      </w:r>
    </w:p>
    <w:p w14:paraId="6B1FA9F2" w14:textId="77777777" w:rsidR="002E18EE" w:rsidRPr="00E46DA3" w:rsidRDefault="002E18EE" w:rsidP="007F2E43">
      <w:pPr>
        <w:spacing w:before="120" w:after="120" w:line="360" w:lineRule="auto"/>
        <w:jc w:val="both"/>
        <w:rPr>
          <w:rFonts w:ascii="Arial" w:hAnsi="Arial" w:cs="Arial"/>
          <w:color w:val="000000" w:themeColor="text1"/>
        </w:rPr>
      </w:pPr>
      <w:r w:rsidRPr="00E46DA3">
        <w:rPr>
          <w:rFonts w:ascii="Arial" w:hAnsi="Arial" w:cs="Arial"/>
          <w:color w:val="000000" w:themeColor="text1"/>
        </w:rPr>
        <w:t xml:space="preserve">I confirm that I have not used any AI generated content to complete this assignment. I declare that I essay is produced by conducting my own research work and using the lecture material I have been taught. </w:t>
      </w:r>
    </w:p>
    <w:p w14:paraId="38C78F31" w14:textId="77777777" w:rsidR="002E18EE" w:rsidRPr="00E46DA3" w:rsidRDefault="002E18EE" w:rsidP="007F2E43">
      <w:pPr>
        <w:spacing w:line="360" w:lineRule="auto"/>
        <w:jc w:val="both"/>
        <w:rPr>
          <w:rFonts w:ascii="Arial" w:hAnsi="Arial" w:cs="Arial"/>
          <w:b/>
          <w:bCs/>
          <w:color w:val="000000" w:themeColor="text1"/>
        </w:rPr>
      </w:pPr>
      <w:r w:rsidRPr="00E46DA3">
        <w:rPr>
          <w:rFonts w:ascii="Arial" w:hAnsi="Arial" w:cs="Arial"/>
          <w:color w:val="000000" w:themeColor="text1"/>
        </w:rPr>
        <w:br w:type="page"/>
      </w:r>
    </w:p>
    <w:p w14:paraId="5ACD2264" w14:textId="77777777" w:rsidR="002E18EE" w:rsidRPr="00E46DA3" w:rsidRDefault="002E18EE" w:rsidP="007F2E43">
      <w:pPr>
        <w:pStyle w:val="Heading1"/>
        <w:spacing w:before="120" w:after="120" w:line="360" w:lineRule="auto"/>
        <w:jc w:val="both"/>
        <w:rPr>
          <w:rFonts w:ascii="Arial" w:hAnsi="Arial" w:cs="Arial"/>
          <w:color w:val="000000" w:themeColor="text1"/>
          <w:sz w:val="24"/>
          <w:szCs w:val="24"/>
        </w:rPr>
      </w:pPr>
      <w:r w:rsidRPr="00E46DA3">
        <w:rPr>
          <w:rFonts w:ascii="Arial" w:hAnsi="Arial" w:cs="Arial"/>
          <w:color w:val="000000" w:themeColor="text1"/>
          <w:sz w:val="24"/>
          <w:szCs w:val="24"/>
        </w:rPr>
        <w:lastRenderedPageBreak/>
        <w:t>Reference List</w:t>
      </w:r>
    </w:p>
    <w:p w14:paraId="0AAD3D22" w14:textId="77777777" w:rsidR="002E18EE" w:rsidRPr="00E46DA3" w:rsidRDefault="002E18EE" w:rsidP="007F2E43">
      <w:pPr>
        <w:spacing w:before="120" w:after="120" w:line="360" w:lineRule="auto"/>
        <w:jc w:val="both"/>
        <w:rPr>
          <w:rFonts w:ascii="Arial" w:hAnsi="Arial" w:cs="Arial"/>
          <w:color w:val="000000" w:themeColor="text1"/>
        </w:rPr>
      </w:pPr>
      <w:r w:rsidRPr="00E46DA3">
        <w:rPr>
          <w:rFonts w:ascii="Arial" w:hAnsi="Arial" w:cs="Arial"/>
          <w:color w:val="000000" w:themeColor="text1"/>
        </w:rPr>
        <w:t>Cottrell, S. (2023)</w:t>
      </w:r>
      <w:r w:rsidRPr="00E46DA3">
        <w:rPr>
          <w:rFonts w:ascii="Arial" w:hAnsi="Arial" w:cs="Arial"/>
          <w:i/>
          <w:color w:val="000000" w:themeColor="text1"/>
        </w:rPr>
        <w:t xml:space="preserve"> Critical thinking skills: effective </w:t>
      </w:r>
      <w:proofErr w:type="spellStart"/>
      <w:r w:rsidRPr="00E46DA3">
        <w:rPr>
          <w:rFonts w:ascii="Arial" w:hAnsi="Arial" w:cs="Arial"/>
          <w:i/>
          <w:color w:val="000000" w:themeColor="text1"/>
        </w:rPr>
        <w:t>analysis,argument</w:t>
      </w:r>
      <w:proofErr w:type="spellEnd"/>
      <w:r w:rsidRPr="00E46DA3">
        <w:rPr>
          <w:rFonts w:ascii="Arial" w:hAnsi="Arial" w:cs="Arial"/>
          <w:i/>
          <w:color w:val="000000" w:themeColor="text1"/>
        </w:rPr>
        <w:t xml:space="preserve"> and reflection, </w:t>
      </w:r>
      <w:r w:rsidRPr="00E46DA3">
        <w:rPr>
          <w:rFonts w:ascii="Arial" w:hAnsi="Arial" w:cs="Arial"/>
          <w:color w:val="000000" w:themeColor="text1"/>
        </w:rPr>
        <w:t>4th edition. Bloomsbury Academic.</w:t>
      </w:r>
    </w:p>
    <w:p w14:paraId="330EFCEC" w14:textId="77777777" w:rsidR="002E18EE" w:rsidRPr="00E46DA3" w:rsidRDefault="002E18EE" w:rsidP="007F2E43">
      <w:pPr>
        <w:spacing w:before="120" w:after="120" w:line="360" w:lineRule="auto"/>
        <w:jc w:val="both"/>
        <w:rPr>
          <w:rFonts w:ascii="Arial" w:hAnsi="Arial" w:cs="Arial"/>
          <w:color w:val="000000" w:themeColor="text1"/>
        </w:rPr>
      </w:pPr>
      <w:r w:rsidRPr="00E46DA3">
        <w:rPr>
          <w:rFonts w:ascii="Arial" w:hAnsi="Arial" w:cs="Arial"/>
          <w:color w:val="000000" w:themeColor="text1"/>
        </w:rPr>
        <w:t xml:space="preserve">Cottrell. (2019). </w:t>
      </w:r>
      <w:r w:rsidRPr="00E46DA3">
        <w:rPr>
          <w:rFonts w:ascii="Arial" w:hAnsi="Arial" w:cs="Arial"/>
          <w:i/>
          <w:iCs/>
          <w:color w:val="000000" w:themeColor="text1"/>
        </w:rPr>
        <w:t>The study skills handbook</w:t>
      </w:r>
      <w:r w:rsidRPr="00E46DA3">
        <w:rPr>
          <w:rFonts w:ascii="Arial" w:hAnsi="Arial" w:cs="Arial"/>
          <w:color w:val="000000" w:themeColor="text1"/>
        </w:rPr>
        <w:t xml:space="preserve">, 5th </w:t>
      </w:r>
      <w:proofErr w:type="spellStart"/>
      <w:r w:rsidRPr="00E46DA3">
        <w:rPr>
          <w:rFonts w:ascii="Arial" w:hAnsi="Arial" w:cs="Arial"/>
          <w:color w:val="000000" w:themeColor="text1"/>
        </w:rPr>
        <w:t>edn</w:t>
      </w:r>
      <w:proofErr w:type="spellEnd"/>
      <w:r w:rsidRPr="00E46DA3">
        <w:rPr>
          <w:rFonts w:ascii="Arial" w:hAnsi="Arial" w:cs="Arial"/>
          <w:color w:val="000000" w:themeColor="text1"/>
        </w:rPr>
        <w:t>, Macmillan Education UK.</w:t>
      </w:r>
    </w:p>
    <w:p w14:paraId="6109ACB8" w14:textId="77777777" w:rsidR="002E18EE" w:rsidRPr="00E46DA3" w:rsidRDefault="002E18EE" w:rsidP="007F2E43">
      <w:pPr>
        <w:spacing w:before="120" w:after="120" w:line="360" w:lineRule="auto"/>
        <w:jc w:val="both"/>
        <w:rPr>
          <w:rFonts w:ascii="Arial" w:hAnsi="Arial" w:cs="Arial"/>
          <w:color w:val="000000" w:themeColor="text1"/>
        </w:rPr>
      </w:pPr>
      <w:r w:rsidRPr="00E46DA3">
        <w:rPr>
          <w:rFonts w:ascii="Arial" w:hAnsi="Arial" w:cs="Arial"/>
          <w:color w:val="000000" w:themeColor="text1"/>
        </w:rPr>
        <w:t xml:space="preserve">Cottrell. (2021). </w:t>
      </w:r>
      <w:r w:rsidRPr="00E46DA3">
        <w:rPr>
          <w:rFonts w:ascii="Arial" w:hAnsi="Arial" w:cs="Arial"/>
          <w:i/>
          <w:iCs/>
          <w:color w:val="000000" w:themeColor="text1"/>
        </w:rPr>
        <w:t xml:space="preserve">Skills for success: the personal development planning handbook, </w:t>
      </w:r>
      <w:r w:rsidRPr="00E46DA3">
        <w:rPr>
          <w:rFonts w:ascii="Arial" w:hAnsi="Arial" w:cs="Arial"/>
          <w:color w:val="000000" w:themeColor="text1"/>
        </w:rPr>
        <w:t>4</w:t>
      </w:r>
      <w:r w:rsidRPr="00E46DA3">
        <w:rPr>
          <w:rFonts w:ascii="Arial" w:hAnsi="Arial" w:cs="Arial"/>
          <w:color w:val="000000" w:themeColor="text1"/>
          <w:vertAlign w:val="superscript"/>
        </w:rPr>
        <w:t>th</w:t>
      </w:r>
      <w:r w:rsidRPr="00E46DA3">
        <w:rPr>
          <w:rFonts w:ascii="Arial" w:hAnsi="Arial" w:cs="Arial"/>
          <w:color w:val="000000" w:themeColor="text1"/>
        </w:rPr>
        <w:t xml:space="preserve"> </w:t>
      </w:r>
      <w:proofErr w:type="spellStart"/>
      <w:r w:rsidRPr="00E46DA3">
        <w:rPr>
          <w:rFonts w:ascii="Arial" w:hAnsi="Arial" w:cs="Arial"/>
          <w:color w:val="000000" w:themeColor="text1"/>
        </w:rPr>
        <w:t>edn</w:t>
      </w:r>
      <w:proofErr w:type="spellEnd"/>
      <w:r w:rsidRPr="00E46DA3">
        <w:rPr>
          <w:rFonts w:ascii="Arial" w:hAnsi="Arial" w:cs="Arial"/>
          <w:color w:val="000000" w:themeColor="text1"/>
        </w:rPr>
        <w:t>, Palgrave Macmillan.</w:t>
      </w:r>
    </w:p>
    <w:p w14:paraId="4B33F785" w14:textId="77777777" w:rsidR="002E18EE" w:rsidRPr="00E46DA3" w:rsidRDefault="002E18EE" w:rsidP="007F2E43">
      <w:pPr>
        <w:spacing w:before="120" w:after="120" w:line="360" w:lineRule="auto"/>
        <w:jc w:val="both"/>
        <w:rPr>
          <w:rFonts w:ascii="Arial" w:hAnsi="Arial" w:cs="Arial"/>
          <w:color w:val="000000" w:themeColor="text1"/>
          <w:highlight w:val="white"/>
        </w:rPr>
      </w:pPr>
      <w:r w:rsidRPr="00E46DA3">
        <w:rPr>
          <w:rFonts w:ascii="Arial" w:hAnsi="Arial" w:cs="Arial"/>
          <w:color w:val="000000" w:themeColor="text1"/>
          <w:highlight w:val="white"/>
        </w:rPr>
        <w:t xml:space="preserve">Godwin, J. (2025) </w:t>
      </w:r>
      <w:r w:rsidRPr="00E46DA3">
        <w:rPr>
          <w:rFonts w:ascii="Arial" w:hAnsi="Arial" w:cs="Arial"/>
          <w:i/>
          <w:color w:val="000000" w:themeColor="text1"/>
          <w:highlight w:val="white"/>
        </w:rPr>
        <w:t>Planning your essay, 3</w:t>
      </w:r>
      <w:r w:rsidRPr="00E46DA3">
        <w:rPr>
          <w:rFonts w:ascii="Arial" w:hAnsi="Arial" w:cs="Arial"/>
          <w:i/>
          <w:color w:val="000000" w:themeColor="text1"/>
          <w:highlight w:val="white"/>
          <w:vertAlign w:val="superscript"/>
        </w:rPr>
        <w:t>rd</w:t>
      </w:r>
      <w:r w:rsidRPr="00E46DA3">
        <w:rPr>
          <w:rFonts w:ascii="Arial" w:hAnsi="Arial" w:cs="Arial"/>
          <w:i/>
          <w:color w:val="000000" w:themeColor="text1"/>
          <w:highlight w:val="white"/>
        </w:rPr>
        <w:t xml:space="preserve"> </w:t>
      </w:r>
      <w:proofErr w:type="spellStart"/>
      <w:r w:rsidRPr="00E46DA3">
        <w:rPr>
          <w:rFonts w:ascii="Arial" w:hAnsi="Arial" w:cs="Arial"/>
          <w:i/>
          <w:color w:val="000000" w:themeColor="text1"/>
          <w:highlight w:val="white"/>
        </w:rPr>
        <w:t>edn</w:t>
      </w:r>
      <w:proofErr w:type="spellEnd"/>
      <w:r w:rsidRPr="00E46DA3">
        <w:rPr>
          <w:rFonts w:ascii="Arial" w:hAnsi="Arial" w:cs="Arial"/>
          <w:i/>
          <w:color w:val="000000" w:themeColor="text1"/>
          <w:highlight w:val="white"/>
        </w:rPr>
        <w:t>,</w:t>
      </w:r>
      <w:r w:rsidRPr="00E46DA3">
        <w:rPr>
          <w:rFonts w:ascii="Arial" w:hAnsi="Arial" w:cs="Arial"/>
          <w:color w:val="000000" w:themeColor="text1"/>
          <w:highlight w:val="white"/>
        </w:rPr>
        <w:t xml:space="preserve"> Bloomsbury. Available at: </w:t>
      </w:r>
      <w:r w:rsidRPr="00E46DA3">
        <w:rPr>
          <w:rFonts w:ascii="Arial" w:hAnsi="Arial" w:cs="Arial"/>
          <w:color w:val="000000" w:themeColor="text1"/>
        </w:rPr>
        <w:t>https://api.pageplace.de/preview/DT0400.9781352006117_A42688208/preview-9781352006117_A42688208.pdf</w:t>
      </w:r>
    </w:p>
    <w:p w14:paraId="23AB79A4" w14:textId="77777777" w:rsidR="002E18EE" w:rsidRPr="00E46DA3" w:rsidRDefault="002E18EE" w:rsidP="007F2E43">
      <w:pPr>
        <w:spacing w:before="120" w:after="120" w:line="360" w:lineRule="auto"/>
        <w:jc w:val="both"/>
        <w:rPr>
          <w:rFonts w:ascii="Arial" w:hAnsi="Arial" w:cs="Arial"/>
          <w:color w:val="000000" w:themeColor="text1"/>
        </w:rPr>
      </w:pPr>
      <w:r w:rsidRPr="00E46DA3">
        <w:rPr>
          <w:rFonts w:ascii="Arial" w:hAnsi="Arial" w:cs="Arial"/>
          <w:color w:val="000000" w:themeColor="text1"/>
          <w:highlight w:val="white"/>
        </w:rPr>
        <w:t xml:space="preserve">Mitrano, D.M., Bigalke, M., Booth, A.M., </w:t>
      </w:r>
      <w:proofErr w:type="spellStart"/>
      <w:r w:rsidRPr="00E46DA3">
        <w:rPr>
          <w:rFonts w:ascii="Arial" w:hAnsi="Arial" w:cs="Arial"/>
          <w:color w:val="000000" w:themeColor="text1"/>
          <w:highlight w:val="white"/>
        </w:rPr>
        <w:t>Carteny</w:t>
      </w:r>
      <w:proofErr w:type="spellEnd"/>
      <w:r w:rsidRPr="00E46DA3">
        <w:rPr>
          <w:rFonts w:ascii="Arial" w:hAnsi="Arial" w:cs="Arial"/>
          <w:color w:val="000000" w:themeColor="text1"/>
          <w:highlight w:val="white"/>
        </w:rPr>
        <w:t xml:space="preserve">, C.C., Coffin, S., Egger, M., </w:t>
      </w:r>
      <w:proofErr w:type="spellStart"/>
      <w:r w:rsidRPr="00E46DA3">
        <w:rPr>
          <w:rFonts w:ascii="Arial" w:hAnsi="Arial" w:cs="Arial"/>
          <w:color w:val="000000" w:themeColor="text1"/>
          <w:highlight w:val="white"/>
        </w:rPr>
        <w:t>Gondikas</w:t>
      </w:r>
      <w:proofErr w:type="spellEnd"/>
      <w:r w:rsidRPr="00E46DA3">
        <w:rPr>
          <w:rFonts w:ascii="Arial" w:hAnsi="Arial" w:cs="Arial"/>
          <w:color w:val="000000" w:themeColor="text1"/>
          <w:highlight w:val="white"/>
        </w:rPr>
        <w:t xml:space="preserve">, A., </w:t>
      </w:r>
      <w:proofErr w:type="spellStart"/>
      <w:r w:rsidRPr="00E46DA3">
        <w:rPr>
          <w:rFonts w:ascii="Arial" w:hAnsi="Arial" w:cs="Arial"/>
          <w:color w:val="000000" w:themeColor="text1"/>
          <w:highlight w:val="white"/>
        </w:rPr>
        <w:t>Hüffer</w:t>
      </w:r>
      <w:proofErr w:type="spellEnd"/>
      <w:r w:rsidRPr="00E46DA3">
        <w:rPr>
          <w:rFonts w:ascii="Arial" w:hAnsi="Arial" w:cs="Arial"/>
          <w:color w:val="000000" w:themeColor="text1"/>
          <w:highlight w:val="white"/>
        </w:rPr>
        <w:t xml:space="preserve">, T., </w:t>
      </w:r>
      <w:proofErr w:type="spellStart"/>
      <w:r w:rsidRPr="00E46DA3">
        <w:rPr>
          <w:rFonts w:ascii="Arial" w:hAnsi="Arial" w:cs="Arial"/>
          <w:color w:val="000000" w:themeColor="text1"/>
          <w:highlight w:val="white"/>
        </w:rPr>
        <w:t>Koelmans</w:t>
      </w:r>
      <w:proofErr w:type="spellEnd"/>
      <w:r w:rsidRPr="00E46DA3">
        <w:rPr>
          <w:rFonts w:ascii="Arial" w:hAnsi="Arial" w:cs="Arial"/>
          <w:color w:val="000000" w:themeColor="text1"/>
          <w:highlight w:val="white"/>
        </w:rPr>
        <w:t xml:space="preserve">, A.A., </w:t>
      </w:r>
      <w:proofErr w:type="spellStart"/>
      <w:r w:rsidRPr="00E46DA3">
        <w:rPr>
          <w:rFonts w:ascii="Arial" w:hAnsi="Arial" w:cs="Arial"/>
          <w:color w:val="000000" w:themeColor="text1"/>
          <w:highlight w:val="white"/>
        </w:rPr>
        <w:t>Lahive</w:t>
      </w:r>
      <w:proofErr w:type="spellEnd"/>
      <w:r w:rsidRPr="00E46DA3">
        <w:rPr>
          <w:rFonts w:ascii="Arial" w:hAnsi="Arial" w:cs="Arial"/>
          <w:color w:val="000000" w:themeColor="text1"/>
          <w:highlight w:val="white"/>
        </w:rPr>
        <w:t xml:space="preserve">, E. and Mattsson, K. (2023) ‘Training the next generation of plastics pollution researchers: tools, skills and career perspectives in an interdisciplinary and transdisciplinary field’, </w:t>
      </w:r>
      <w:r w:rsidRPr="00E46DA3">
        <w:rPr>
          <w:rFonts w:ascii="Arial" w:hAnsi="Arial" w:cs="Arial"/>
          <w:i/>
          <w:iCs/>
          <w:color w:val="000000" w:themeColor="text1"/>
          <w:highlight w:val="white"/>
        </w:rPr>
        <w:t xml:space="preserve">Microplastics and </w:t>
      </w:r>
      <w:proofErr w:type="spellStart"/>
      <w:r w:rsidRPr="00E46DA3">
        <w:rPr>
          <w:rFonts w:ascii="Arial" w:hAnsi="Arial" w:cs="Arial"/>
          <w:i/>
          <w:iCs/>
          <w:color w:val="000000" w:themeColor="text1"/>
          <w:highlight w:val="white"/>
        </w:rPr>
        <w:t>Nanoplastics</w:t>
      </w:r>
      <w:proofErr w:type="spellEnd"/>
      <w:r w:rsidRPr="00E46DA3">
        <w:rPr>
          <w:rFonts w:ascii="Arial" w:hAnsi="Arial" w:cs="Arial"/>
          <w:color w:val="000000" w:themeColor="text1"/>
          <w:highlight w:val="white"/>
        </w:rPr>
        <w:t xml:space="preserve">, </w:t>
      </w:r>
      <w:r w:rsidRPr="00E46DA3">
        <w:rPr>
          <w:rFonts w:ascii="Arial" w:hAnsi="Arial" w:cs="Arial"/>
          <w:iCs/>
          <w:color w:val="000000" w:themeColor="text1"/>
          <w:highlight w:val="white"/>
        </w:rPr>
        <w:t>3</w:t>
      </w:r>
      <w:r w:rsidRPr="00E46DA3">
        <w:rPr>
          <w:rFonts w:ascii="Arial" w:hAnsi="Arial" w:cs="Arial"/>
          <w:color w:val="000000" w:themeColor="text1"/>
          <w:highlight w:val="white"/>
        </w:rPr>
        <w:t>(1), pp. 24.</w:t>
      </w:r>
      <w:r w:rsidRPr="00E46DA3">
        <w:rPr>
          <w:rFonts w:ascii="Arial" w:hAnsi="Arial" w:cs="Arial"/>
          <w:color w:val="000000" w:themeColor="text1"/>
        </w:rPr>
        <w:t xml:space="preserve"> </w:t>
      </w:r>
      <w:r w:rsidRPr="00E46DA3">
        <w:rPr>
          <w:rFonts w:ascii="Arial" w:hAnsi="Arial" w:cs="Arial"/>
          <w:color w:val="000000" w:themeColor="text1"/>
          <w:highlight w:val="white"/>
        </w:rPr>
        <w:t>Available at:</w:t>
      </w:r>
      <w:r w:rsidRPr="00E46DA3">
        <w:rPr>
          <w:rFonts w:ascii="Arial" w:hAnsi="Arial" w:cs="Arial"/>
          <w:color w:val="000000" w:themeColor="text1"/>
        </w:rPr>
        <w:t xml:space="preserve"> https://hal.science/hal-04658823/document</w:t>
      </w:r>
    </w:p>
    <w:p w14:paraId="046657A2" w14:textId="77777777" w:rsidR="002E18EE" w:rsidRPr="00E46DA3" w:rsidRDefault="002E18EE" w:rsidP="007F2E43">
      <w:pPr>
        <w:spacing w:before="120" w:after="120" w:line="360" w:lineRule="auto"/>
        <w:jc w:val="both"/>
        <w:rPr>
          <w:rFonts w:ascii="Arial" w:hAnsi="Arial" w:cs="Arial"/>
          <w:color w:val="000000" w:themeColor="text1"/>
        </w:rPr>
      </w:pPr>
      <w:r w:rsidRPr="00E46DA3">
        <w:rPr>
          <w:rFonts w:ascii="Arial" w:hAnsi="Arial" w:cs="Arial"/>
          <w:color w:val="000000" w:themeColor="text1"/>
          <w:highlight w:val="white"/>
        </w:rPr>
        <w:t xml:space="preserve">Park, W., </w:t>
      </w:r>
      <w:proofErr w:type="spellStart"/>
      <w:r w:rsidRPr="00E46DA3">
        <w:rPr>
          <w:rFonts w:ascii="Arial" w:hAnsi="Arial" w:cs="Arial"/>
          <w:color w:val="000000" w:themeColor="text1"/>
          <w:highlight w:val="white"/>
        </w:rPr>
        <w:t>Erduran</w:t>
      </w:r>
      <w:proofErr w:type="spellEnd"/>
      <w:r w:rsidRPr="00E46DA3">
        <w:rPr>
          <w:rFonts w:ascii="Arial" w:hAnsi="Arial" w:cs="Arial"/>
          <w:color w:val="000000" w:themeColor="text1"/>
          <w:highlight w:val="white"/>
        </w:rPr>
        <w:t xml:space="preserve">, S. and Guilfoyle, L. (2022) ‘Secondary teachers’ instructional practices on argumentation in the context of science and religious education’, </w:t>
      </w:r>
      <w:r w:rsidRPr="00E46DA3">
        <w:rPr>
          <w:rFonts w:ascii="Arial" w:hAnsi="Arial" w:cs="Arial"/>
          <w:i/>
          <w:iCs/>
          <w:color w:val="000000" w:themeColor="text1"/>
          <w:highlight w:val="white"/>
        </w:rPr>
        <w:t>International Journal of Science Education</w:t>
      </w:r>
      <w:r w:rsidRPr="00E46DA3">
        <w:rPr>
          <w:rFonts w:ascii="Arial" w:hAnsi="Arial" w:cs="Arial"/>
          <w:color w:val="000000" w:themeColor="text1"/>
          <w:highlight w:val="white"/>
        </w:rPr>
        <w:t xml:space="preserve">, </w:t>
      </w:r>
      <w:r w:rsidRPr="00E46DA3">
        <w:rPr>
          <w:rFonts w:ascii="Arial" w:hAnsi="Arial" w:cs="Arial"/>
          <w:iCs/>
          <w:color w:val="000000" w:themeColor="text1"/>
          <w:highlight w:val="white"/>
        </w:rPr>
        <w:t>44</w:t>
      </w:r>
      <w:r w:rsidRPr="00E46DA3">
        <w:rPr>
          <w:rFonts w:ascii="Arial" w:hAnsi="Arial" w:cs="Arial"/>
          <w:color w:val="000000" w:themeColor="text1"/>
          <w:highlight w:val="white"/>
        </w:rPr>
        <w:t>(8), pp.1251-1276.</w:t>
      </w:r>
      <w:r w:rsidRPr="00E46DA3">
        <w:rPr>
          <w:rFonts w:ascii="Arial" w:hAnsi="Arial" w:cs="Arial"/>
          <w:color w:val="000000" w:themeColor="text1"/>
        </w:rPr>
        <w:t xml:space="preserve"> </w:t>
      </w:r>
      <w:r w:rsidRPr="00E46DA3">
        <w:rPr>
          <w:rFonts w:ascii="Arial" w:hAnsi="Arial" w:cs="Arial"/>
          <w:color w:val="000000" w:themeColor="text1"/>
          <w:highlight w:val="white"/>
        </w:rPr>
        <w:t>Available at:</w:t>
      </w:r>
      <w:r w:rsidRPr="00E46DA3">
        <w:rPr>
          <w:rFonts w:ascii="Arial" w:hAnsi="Arial" w:cs="Arial"/>
          <w:color w:val="000000" w:themeColor="text1"/>
        </w:rPr>
        <w:t xml:space="preserve"> https://www.tandfonline.com/doi/full/10.1080/09500693.2022.2074565</w:t>
      </w:r>
    </w:p>
    <w:p w14:paraId="653C872A" w14:textId="77777777" w:rsidR="002E18EE" w:rsidRPr="00E46DA3" w:rsidRDefault="002E18EE" w:rsidP="007F2E43">
      <w:pPr>
        <w:spacing w:before="120" w:after="120" w:line="360" w:lineRule="auto"/>
        <w:jc w:val="both"/>
        <w:rPr>
          <w:rFonts w:ascii="Arial" w:hAnsi="Arial" w:cs="Arial"/>
          <w:color w:val="000000" w:themeColor="text1"/>
        </w:rPr>
      </w:pPr>
      <w:r w:rsidRPr="00E46DA3">
        <w:rPr>
          <w:rFonts w:ascii="Arial" w:hAnsi="Arial" w:cs="Arial"/>
          <w:color w:val="000000" w:themeColor="text1"/>
          <w:highlight w:val="white"/>
        </w:rPr>
        <w:t>Portugal-Toro, A., García-</w:t>
      </w:r>
      <w:proofErr w:type="spellStart"/>
      <w:r w:rsidRPr="00E46DA3">
        <w:rPr>
          <w:rFonts w:ascii="Arial" w:hAnsi="Arial" w:cs="Arial"/>
          <w:color w:val="000000" w:themeColor="text1"/>
          <w:highlight w:val="white"/>
        </w:rPr>
        <w:t>Peñalvo</w:t>
      </w:r>
      <w:proofErr w:type="spellEnd"/>
      <w:r w:rsidRPr="00E46DA3">
        <w:rPr>
          <w:rFonts w:ascii="Arial" w:hAnsi="Arial" w:cs="Arial"/>
          <w:color w:val="000000" w:themeColor="text1"/>
          <w:highlight w:val="white"/>
        </w:rPr>
        <w:t xml:space="preserve">, F.J., Balderas Ruiz, L.A. and Vences Esparza, A. (2025) ‘Cognitive and affective processes in second language oral communication: a mixed methods research’, In </w:t>
      </w:r>
      <w:r w:rsidRPr="00E46DA3">
        <w:rPr>
          <w:rFonts w:ascii="Arial" w:hAnsi="Arial" w:cs="Arial"/>
          <w:i/>
          <w:iCs/>
          <w:color w:val="000000" w:themeColor="text1"/>
          <w:highlight w:val="white"/>
        </w:rPr>
        <w:t>Frontiers in Education</w:t>
      </w:r>
      <w:r w:rsidRPr="00E46DA3">
        <w:rPr>
          <w:rFonts w:ascii="Arial" w:hAnsi="Arial" w:cs="Arial"/>
          <w:color w:val="000000" w:themeColor="text1"/>
          <w:highlight w:val="white"/>
        </w:rPr>
        <w:t>, Vol. 10, p. 1571099, Frontiers Media SA.</w:t>
      </w:r>
      <w:r w:rsidRPr="00E46DA3">
        <w:rPr>
          <w:rFonts w:ascii="Arial" w:hAnsi="Arial" w:cs="Arial"/>
          <w:color w:val="000000" w:themeColor="text1"/>
        </w:rPr>
        <w:t xml:space="preserve"> </w:t>
      </w:r>
      <w:r w:rsidRPr="00E46DA3">
        <w:rPr>
          <w:rFonts w:ascii="Arial" w:hAnsi="Arial" w:cs="Arial"/>
          <w:color w:val="000000" w:themeColor="text1"/>
          <w:highlight w:val="white"/>
        </w:rPr>
        <w:t>Available at:</w:t>
      </w:r>
      <w:r w:rsidRPr="00E46DA3">
        <w:rPr>
          <w:rFonts w:ascii="Arial" w:hAnsi="Arial" w:cs="Arial"/>
          <w:color w:val="000000" w:themeColor="text1"/>
        </w:rPr>
        <w:t xml:space="preserve"> https://www.frontiersin.org/journals/education/articles/10.3389/feduc.2025.1571099/full</w:t>
      </w:r>
    </w:p>
    <w:p w14:paraId="5E1A41A1" w14:textId="77777777" w:rsidR="002E18EE" w:rsidRPr="00E46DA3" w:rsidRDefault="002E18EE" w:rsidP="007F2E43">
      <w:pPr>
        <w:spacing w:before="120" w:after="120" w:line="360" w:lineRule="auto"/>
        <w:jc w:val="both"/>
        <w:rPr>
          <w:rFonts w:ascii="Arial" w:hAnsi="Arial" w:cs="Arial"/>
          <w:color w:val="000000" w:themeColor="text1"/>
        </w:rPr>
      </w:pPr>
      <w:r w:rsidRPr="00E46DA3">
        <w:rPr>
          <w:rFonts w:ascii="Arial" w:hAnsi="Arial" w:cs="Arial"/>
          <w:color w:val="000000" w:themeColor="text1"/>
          <w:highlight w:val="white"/>
        </w:rPr>
        <w:t xml:space="preserve">Swann, C., Jackman, P.C., Lawrence, A., Hawkins, R.M., Goddard, S.G., Williamson, O., Schweickle, M.J., Vella, S.A., Rosenbaum, S. and </w:t>
      </w:r>
      <w:proofErr w:type="spellStart"/>
      <w:r w:rsidRPr="00E46DA3">
        <w:rPr>
          <w:rFonts w:ascii="Arial" w:hAnsi="Arial" w:cs="Arial"/>
          <w:color w:val="000000" w:themeColor="text1"/>
          <w:highlight w:val="white"/>
        </w:rPr>
        <w:t>Ekkekakis</w:t>
      </w:r>
      <w:proofErr w:type="spellEnd"/>
      <w:r w:rsidRPr="00E46DA3">
        <w:rPr>
          <w:rFonts w:ascii="Arial" w:hAnsi="Arial" w:cs="Arial"/>
          <w:color w:val="000000" w:themeColor="text1"/>
          <w:highlight w:val="white"/>
        </w:rPr>
        <w:t xml:space="preserve">, P. (2023) ‘The (over) use of SMART goals for physical activity promotion: A narrative review and critique’, </w:t>
      </w:r>
      <w:r w:rsidRPr="00E46DA3">
        <w:rPr>
          <w:rFonts w:ascii="Arial" w:hAnsi="Arial" w:cs="Arial"/>
          <w:i/>
          <w:iCs/>
          <w:color w:val="000000" w:themeColor="text1"/>
          <w:highlight w:val="white"/>
        </w:rPr>
        <w:t>Health psychology review</w:t>
      </w:r>
      <w:r w:rsidRPr="00E46DA3">
        <w:rPr>
          <w:rFonts w:ascii="Arial" w:hAnsi="Arial" w:cs="Arial"/>
          <w:color w:val="000000" w:themeColor="text1"/>
          <w:highlight w:val="white"/>
        </w:rPr>
        <w:t xml:space="preserve">, </w:t>
      </w:r>
      <w:r w:rsidRPr="00E46DA3">
        <w:rPr>
          <w:rFonts w:ascii="Arial" w:hAnsi="Arial" w:cs="Arial"/>
          <w:iCs/>
          <w:color w:val="000000" w:themeColor="text1"/>
          <w:highlight w:val="white"/>
        </w:rPr>
        <w:t>17</w:t>
      </w:r>
      <w:r w:rsidRPr="00E46DA3">
        <w:rPr>
          <w:rFonts w:ascii="Arial" w:hAnsi="Arial" w:cs="Arial"/>
          <w:color w:val="000000" w:themeColor="text1"/>
          <w:highlight w:val="white"/>
        </w:rPr>
        <w:t>(2), pp. 211-226.</w:t>
      </w:r>
      <w:r w:rsidRPr="00E46DA3">
        <w:rPr>
          <w:rFonts w:ascii="Arial" w:hAnsi="Arial" w:cs="Arial"/>
          <w:color w:val="000000" w:themeColor="text1"/>
        </w:rPr>
        <w:t xml:space="preserve"> </w:t>
      </w:r>
      <w:r w:rsidRPr="00E46DA3">
        <w:rPr>
          <w:rFonts w:ascii="Arial" w:hAnsi="Arial" w:cs="Arial"/>
          <w:color w:val="000000" w:themeColor="text1"/>
          <w:highlight w:val="white"/>
        </w:rPr>
        <w:t>Available at:</w:t>
      </w:r>
      <w:r w:rsidRPr="00E46DA3">
        <w:rPr>
          <w:rFonts w:ascii="Arial" w:hAnsi="Arial" w:cs="Arial"/>
          <w:color w:val="000000" w:themeColor="text1"/>
        </w:rPr>
        <w:t xml:space="preserve"> https://www.tandfonline.com/doi/pdf/10.1080/17437199.2021.2023608</w:t>
      </w:r>
    </w:p>
    <w:p w14:paraId="3054A27E" w14:textId="77777777" w:rsidR="002E18EE" w:rsidRPr="00E46DA3" w:rsidRDefault="002E18EE" w:rsidP="007F2E43">
      <w:pPr>
        <w:spacing w:before="120" w:after="120" w:line="360" w:lineRule="auto"/>
        <w:jc w:val="both"/>
        <w:rPr>
          <w:rFonts w:ascii="Arial" w:hAnsi="Arial" w:cs="Arial"/>
          <w:color w:val="000000" w:themeColor="text1"/>
        </w:rPr>
      </w:pPr>
      <w:proofErr w:type="spellStart"/>
      <w:r w:rsidRPr="00E46DA3">
        <w:rPr>
          <w:rFonts w:ascii="Arial" w:hAnsi="Arial" w:cs="Arial"/>
          <w:color w:val="000000" w:themeColor="text1"/>
          <w:highlight w:val="white"/>
        </w:rPr>
        <w:lastRenderedPageBreak/>
        <w:t>Tionanda</w:t>
      </w:r>
      <w:proofErr w:type="spellEnd"/>
      <w:r w:rsidRPr="00E46DA3">
        <w:rPr>
          <w:rFonts w:ascii="Arial" w:hAnsi="Arial" w:cs="Arial"/>
          <w:color w:val="000000" w:themeColor="text1"/>
          <w:highlight w:val="white"/>
        </w:rPr>
        <w:t xml:space="preserve">, A. (2024) ‘The impact of violin pedagogues on students' musical development’, </w:t>
      </w:r>
      <w:proofErr w:type="spellStart"/>
      <w:r w:rsidRPr="00E46DA3">
        <w:rPr>
          <w:rFonts w:ascii="Arial" w:hAnsi="Arial" w:cs="Arial"/>
          <w:i/>
          <w:iCs/>
          <w:color w:val="000000" w:themeColor="text1"/>
          <w:highlight w:val="white"/>
        </w:rPr>
        <w:t>Jurnal</w:t>
      </w:r>
      <w:proofErr w:type="spellEnd"/>
      <w:r w:rsidRPr="00E46DA3">
        <w:rPr>
          <w:rFonts w:ascii="Arial" w:hAnsi="Arial" w:cs="Arial"/>
          <w:i/>
          <w:iCs/>
          <w:color w:val="000000" w:themeColor="text1"/>
          <w:highlight w:val="white"/>
        </w:rPr>
        <w:t xml:space="preserve"> SENI MUSIK</w:t>
      </w:r>
      <w:r w:rsidRPr="00E46DA3">
        <w:rPr>
          <w:rFonts w:ascii="Arial" w:hAnsi="Arial" w:cs="Arial"/>
          <w:color w:val="000000" w:themeColor="text1"/>
          <w:highlight w:val="white"/>
        </w:rPr>
        <w:t xml:space="preserve">, </w:t>
      </w:r>
      <w:r w:rsidRPr="00E46DA3">
        <w:rPr>
          <w:rFonts w:ascii="Arial" w:hAnsi="Arial" w:cs="Arial"/>
          <w:iCs/>
          <w:color w:val="000000" w:themeColor="text1"/>
          <w:highlight w:val="white"/>
        </w:rPr>
        <w:t>14</w:t>
      </w:r>
      <w:r w:rsidRPr="00E46DA3">
        <w:rPr>
          <w:rFonts w:ascii="Arial" w:hAnsi="Arial" w:cs="Arial"/>
          <w:color w:val="000000" w:themeColor="text1"/>
          <w:highlight w:val="white"/>
        </w:rPr>
        <w:t>(2), pp. 63-72. Available at:</w:t>
      </w:r>
      <w:r w:rsidRPr="00E46DA3">
        <w:rPr>
          <w:rFonts w:ascii="Arial" w:hAnsi="Arial" w:cs="Arial"/>
          <w:color w:val="000000" w:themeColor="text1"/>
        </w:rPr>
        <w:t xml:space="preserve"> https://ojs.uph.edu/index.php/JSM/article/view/8593/4278</w:t>
      </w:r>
    </w:p>
    <w:p w14:paraId="7D8FDB83" w14:textId="3125DE2D" w:rsidR="002E18EE" w:rsidRPr="00E46DA3" w:rsidRDefault="002E18EE" w:rsidP="007F2E43">
      <w:pPr>
        <w:spacing w:before="120" w:after="120" w:line="360" w:lineRule="auto"/>
        <w:jc w:val="both"/>
        <w:rPr>
          <w:rFonts w:ascii="Arial" w:hAnsi="Arial" w:cs="Arial"/>
          <w:color w:val="000000" w:themeColor="text1"/>
        </w:rPr>
      </w:pPr>
      <w:r w:rsidRPr="00E46DA3">
        <w:rPr>
          <w:rFonts w:ascii="Arial" w:hAnsi="Arial" w:cs="Arial"/>
          <w:color w:val="000000" w:themeColor="text1"/>
          <w:highlight w:val="white"/>
        </w:rPr>
        <w:t xml:space="preserve">Trentepohl, S., Waldeyer, J., Fleischer, J., Roelle, J., Leutner, D. and Wirth, J. (2022) ‘How did it get so late so soon? The effects of time management knowledge and practice on students’ time management skills and academic performance’, </w:t>
      </w:r>
      <w:r w:rsidRPr="00E46DA3">
        <w:rPr>
          <w:rFonts w:ascii="Arial" w:hAnsi="Arial" w:cs="Arial"/>
          <w:i/>
          <w:iCs/>
          <w:color w:val="000000" w:themeColor="text1"/>
          <w:highlight w:val="white"/>
        </w:rPr>
        <w:t>Sustainability</w:t>
      </w:r>
      <w:r w:rsidRPr="00E46DA3">
        <w:rPr>
          <w:rFonts w:ascii="Arial" w:hAnsi="Arial" w:cs="Arial"/>
          <w:color w:val="000000" w:themeColor="text1"/>
          <w:highlight w:val="white"/>
        </w:rPr>
        <w:t xml:space="preserve">, </w:t>
      </w:r>
      <w:r w:rsidRPr="00E46DA3">
        <w:rPr>
          <w:rFonts w:ascii="Arial" w:hAnsi="Arial" w:cs="Arial"/>
          <w:iCs/>
          <w:color w:val="000000" w:themeColor="text1"/>
          <w:highlight w:val="white"/>
        </w:rPr>
        <w:t>14</w:t>
      </w:r>
      <w:r w:rsidRPr="00E46DA3">
        <w:rPr>
          <w:rFonts w:ascii="Arial" w:hAnsi="Arial" w:cs="Arial"/>
          <w:color w:val="000000" w:themeColor="text1"/>
          <w:highlight w:val="white"/>
        </w:rPr>
        <w:t>(9), pp. 5097.</w:t>
      </w:r>
      <w:r w:rsidRPr="00E46DA3">
        <w:rPr>
          <w:rFonts w:ascii="Arial" w:hAnsi="Arial" w:cs="Arial"/>
          <w:color w:val="000000" w:themeColor="text1"/>
        </w:rPr>
        <w:t xml:space="preserve"> </w:t>
      </w:r>
      <w:r w:rsidRPr="00E46DA3">
        <w:rPr>
          <w:rFonts w:ascii="Arial" w:hAnsi="Arial" w:cs="Arial"/>
          <w:color w:val="000000" w:themeColor="text1"/>
          <w:highlight w:val="white"/>
        </w:rPr>
        <w:t>Available at:</w:t>
      </w:r>
      <w:r w:rsidRPr="00E46DA3">
        <w:rPr>
          <w:rFonts w:ascii="Arial" w:hAnsi="Arial" w:cs="Arial"/>
          <w:color w:val="000000" w:themeColor="text1"/>
        </w:rPr>
        <w:t xml:space="preserve"> https://www.mdpi.com/2071-1050/14/9/5097</w:t>
      </w:r>
    </w:p>
    <w:sectPr w:rsidR="002E18EE" w:rsidRPr="00E46DA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41AB4F" w14:textId="77777777" w:rsidR="0014439A" w:rsidRDefault="0014439A" w:rsidP="001617E2">
      <w:pPr>
        <w:spacing w:after="0" w:line="240" w:lineRule="auto"/>
      </w:pPr>
      <w:r>
        <w:separator/>
      </w:r>
    </w:p>
  </w:endnote>
  <w:endnote w:type="continuationSeparator" w:id="0">
    <w:p w14:paraId="5A04A76C" w14:textId="77777777" w:rsidR="0014439A" w:rsidRDefault="0014439A" w:rsidP="001617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053A6C" w14:textId="77777777" w:rsidR="001617E2" w:rsidRDefault="001617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19D8FE" w14:textId="77777777" w:rsidR="0014439A" w:rsidRDefault="0014439A" w:rsidP="001617E2">
      <w:pPr>
        <w:spacing w:after="0" w:line="240" w:lineRule="auto"/>
      </w:pPr>
      <w:r>
        <w:separator/>
      </w:r>
    </w:p>
  </w:footnote>
  <w:footnote w:type="continuationSeparator" w:id="0">
    <w:p w14:paraId="0C03703D" w14:textId="77777777" w:rsidR="0014439A" w:rsidRDefault="0014439A" w:rsidP="001617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A4355"/>
    <w:multiLevelType w:val="hybridMultilevel"/>
    <w:tmpl w:val="94AAD3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57791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E0A"/>
    <w:rsid w:val="00016A07"/>
    <w:rsid w:val="0001723B"/>
    <w:rsid w:val="00025E0A"/>
    <w:rsid w:val="0014439A"/>
    <w:rsid w:val="001617E2"/>
    <w:rsid w:val="001B6DB5"/>
    <w:rsid w:val="00220BAC"/>
    <w:rsid w:val="00277B7D"/>
    <w:rsid w:val="00291E85"/>
    <w:rsid w:val="002B1972"/>
    <w:rsid w:val="002E18EE"/>
    <w:rsid w:val="0038072D"/>
    <w:rsid w:val="00404310"/>
    <w:rsid w:val="0048230B"/>
    <w:rsid w:val="00505DD4"/>
    <w:rsid w:val="005D480C"/>
    <w:rsid w:val="005F5FD1"/>
    <w:rsid w:val="0060739B"/>
    <w:rsid w:val="00633906"/>
    <w:rsid w:val="0065129F"/>
    <w:rsid w:val="00657D07"/>
    <w:rsid w:val="00782F41"/>
    <w:rsid w:val="007F2E43"/>
    <w:rsid w:val="008934C1"/>
    <w:rsid w:val="00902E48"/>
    <w:rsid w:val="009071C6"/>
    <w:rsid w:val="009365D3"/>
    <w:rsid w:val="009A078A"/>
    <w:rsid w:val="00A17488"/>
    <w:rsid w:val="00B009AE"/>
    <w:rsid w:val="00B31431"/>
    <w:rsid w:val="00B53F9F"/>
    <w:rsid w:val="00D03A65"/>
    <w:rsid w:val="00D37146"/>
    <w:rsid w:val="00D648A2"/>
    <w:rsid w:val="00E3646B"/>
    <w:rsid w:val="00E46DA3"/>
    <w:rsid w:val="00E705DD"/>
    <w:rsid w:val="00EE2E38"/>
    <w:rsid w:val="00F53960"/>
    <w:rsid w:val="00FB370A"/>
    <w:rsid w:val="00FD4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8E641B"/>
  <w15:chartTrackingRefBased/>
  <w15:docId w15:val="{DC382C90-6091-4A64-AB5B-5BA90D30B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5E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5E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5E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5E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5E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5E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5E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5E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5E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5E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5E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5E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5E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5E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5E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5E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5E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5E0A"/>
    <w:rPr>
      <w:rFonts w:eastAsiaTheme="majorEastAsia" w:cstheme="majorBidi"/>
      <w:color w:val="272727" w:themeColor="text1" w:themeTint="D8"/>
    </w:rPr>
  </w:style>
  <w:style w:type="paragraph" w:styleId="Title">
    <w:name w:val="Title"/>
    <w:basedOn w:val="Normal"/>
    <w:next w:val="Normal"/>
    <w:link w:val="TitleChar"/>
    <w:uiPriority w:val="10"/>
    <w:qFormat/>
    <w:rsid w:val="00025E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5E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5E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5E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5E0A"/>
    <w:pPr>
      <w:spacing w:before="160"/>
      <w:jc w:val="center"/>
    </w:pPr>
    <w:rPr>
      <w:i/>
      <w:iCs/>
      <w:color w:val="404040" w:themeColor="text1" w:themeTint="BF"/>
    </w:rPr>
  </w:style>
  <w:style w:type="character" w:customStyle="1" w:styleId="QuoteChar">
    <w:name w:val="Quote Char"/>
    <w:basedOn w:val="DefaultParagraphFont"/>
    <w:link w:val="Quote"/>
    <w:uiPriority w:val="29"/>
    <w:rsid w:val="00025E0A"/>
    <w:rPr>
      <w:i/>
      <w:iCs/>
      <w:color w:val="404040" w:themeColor="text1" w:themeTint="BF"/>
    </w:rPr>
  </w:style>
  <w:style w:type="paragraph" w:styleId="ListParagraph">
    <w:name w:val="List Paragraph"/>
    <w:basedOn w:val="Normal"/>
    <w:uiPriority w:val="34"/>
    <w:qFormat/>
    <w:rsid w:val="00025E0A"/>
    <w:pPr>
      <w:ind w:left="720"/>
      <w:contextualSpacing/>
    </w:pPr>
  </w:style>
  <w:style w:type="character" w:styleId="IntenseEmphasis">
    <w:name w:val="Intense Emphasis"/>
    <w:basedOn w:val="DefaultParagraphFont"/>
    <w:uiPriority w:val="21"/>
    <w:qFormat/>
    <w:rsid w:val="00025E0A"/>
    <w:rPr>
      <w:i/>
      <w:iCs/>
      <w:color w:val="0F4761" w:themeColor="accent1" w:themeShade="BF"/>
    </w:rPr>
  </w:style>
  <w:style w:type="paragraph" w:styleId="IntenseQuote">
    <w:name w:val="Intense Quote"/>
    <w:basedOn w:val="Normal"/>
    <w:next w:val="Normal"/>
    <w:link w:val="IntenseQuoteChar"/>
    <w:uiPriority w:val="30"/>
    <w:qFormat/>
    <w:rsid w:val="00025E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5E0A"/>
    <w:rPr>
      <w:i/>
      <w:iCs/>
      <w:color w:val="0F4761" w:themeColor="accent1" w:themeShade="BF"/>
    </w:rPr>
  </w:style>
  <w:style w:type="character" w:styleId="IntenseReference">
    <w:name w:val="Intense Reference"/>
    <w:basedOn w:val="DefaultParagraphFont"/>
    <w:uiPriority w:val="32"/>
    <w:qFormat/>
    <w:rsid w:val="00025E0A"/>
    <w:rPr>
      <w:b/>
      <w:bCs/>
      <w:smallCaps/>
      <w:color w:val="0F4761" w:themeColor="accent1" w:themeShade="BF"/>
      <w:spacing w:val="5"/>
    </w:rPr>
  </w:style>
  <w:style w:type="character" w:styleId="Hyperlink">
    <w:name w:val="Hyperlink"/>
    <w:basedOn w:val="DefaultParagraphFont"/>
    <w:uiPriority w:val="99"/>
    <w:unhideWhenUsed/>
    <w:rsid w:val="0065129F"/>
    <w:rPr>
      <w:color w:val="467886" w:themeColor="hyperlink"/>
      <w:u w:val="single"/>
    </w:rPr>
  </w:style>
  <w:style w:type="paragraph" w:styleId="TOCHeading">
    <w:name w:val="TOC Heading"/>
    <w:basedOn w:val="Heading1"/>
    <w:next w:val="Normal"/>
    <w:uiPriority w:val="39"/>
    <w:unhideWhenUsed/>
    <w:qFormat/>
    <w:rsid w:val="0065129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5129F"/>
    <w:pPr>
      <w:spacing w:after="100"/>
    </w:pPr>
    <w:rPr>
      <w:lang w:val="en-US"/>
    </w:rPr>
  </w:style>
  <w:style w:type="paragraph" w:styleId="Header">
    <w:name w:val="header"/>
    <w:basedOn w:val="Normal"/>
    <w:link w:val="HeaderChar"/>
    <w:uiPriority w:val="99"/>
    <w:unhideWhenUsed/>
    <w:rsid w:val="001617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7E2"/>
  </w:style>
  <w:style w:type="paragraph" w:styleId="Footer">
    <w:name w:val="footer"/>
    <w:basedOn w:val="Normal"/>
    <w:link w:val="FooterChar"/>
    <w:uiPriority w:val="99"/>
    <w:unhideWhenUsed/>
    <w:rsid w:val="001617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7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2226</Words>
  <Characters>12690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Tudor-Florin Vass</dc:creator>
  <cp:keywords/>
  <dc:description/>
  <cp:lastModifiedBy>Tudor-Florin Vass</cp:lastModifiedBy>
  <cp:revision>33</cp:revision>
  <dcterms:created xsi:type="dcterms:W3CDTF">2025-07-07T13:46:00Z</dcterms:created>
  <dcterms:modified xsi:type="dcterms:W3CDTF">2026-06-29T13:25:00Z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70a55e08-1226-4309-aff7-f3fa420cf337</vt:lpwstr>
  </property>
</Properties>
</file>