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0163B" w14:textId="77777777" w:rsidR="008144B4" w:rsidRDefault="008144B4">
      <w:pPr>
        <w:rPr>
          <w:noProof/>
        </w:rPr>
      </w:pPr>
    </w:p>
    <w:p w14:paraId="68AB2DBD" w14:textId="77777777" w:rsidR="008144B4" w:rsidRDefault="008144B4">
      <w:pPr>
        <w:rPr>
          <w:noProof/>
        </w:rPr>
      </w:pPr>
    </w:p>
    <w:p w14:paraId="3B0225B8" w14:textId="77777777" w:rsidR="008144B4" w:rsidRDefault="008144B4">
      <w:pPr>
        <w:rPr>
          <w:noProof/>
        </w:rPr>
      </w:pPr>
    </w:p>
    <w:p w14:paraId="7D431B3A" w14:textId="77777777" w:rsidR="008144B4" w:rsidRDefault="008144B4">
      <w:pPr>
        <w:rPr>
          <w:noProof/>
        </w:rPr>
      </w:pPr>
    </w:p>
    <w:p w14:paraId="5280F58C" w14:textId="01D9AFFD" w:rsidR="008144B4" w:rsidRDefault="008144B4">
      <w:pPr>
        <w:rPr>
          <w:noProof/>
        </w:rPr>
      </w:pPr>
      <w:r>
        <w:rPr>
          <w:noProof/>
        </w:rPr>
        <w:drawing>
          <wp:inline distT="0" distB="0" distL="0" distR="0" wp14:anchorId="1E9C1FCC" wp14:editId="4DD8BB08">
            <wp:extent cx="5517515" cy="15621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17515" cy="1562100"/>
                    </a:xfrm>
                    <a:prstGeom prst="rect">
                      <a:avLst/>
                    </a:prstGeom>
                    <a:noFill/>
                  </pic:spPr>
                </pic:pic>
              </a:graphicData>
            </a:graphic>
          </wp:inline>
        </w:drawing>
      </w:r>
    </w:p>
    <w:p w14:paraId="17412E97" w14:textId="45B0B8D8" w:rsidR="004E1B57" w:rsidRDefault="004E1B57" w:rsidP="004E1B57"/>
    <w:p w14:paraId="27B00AC4" w14:textId="2799C1F1" w:rsidR="004E1B57" w:rsidRDefault="004E1B57" w:rsidP="004E1B57"/>
    <w:p w14:paraId="50B211FE" w14:textId="77777777" w:rsidR="004E1B57" w:rsidRPr="00443246" w:rsidRDefault="004E1B57" w:rsidP="004E1B57">
      <w:pPr>
        <w:rPr>
          <w:rFonts w:ascii="Arial" w:hAnsi="Arial" w:cs="Arial"/>
        </w:rPr>
      </w:pPr>
    </w:p>
    <w:p w14:paraId="6AFFCB3B" w14:textId="722478F6" w:rsidR="004E1B57" w:rsidRPr="00443246" w:rsidRDefault="004E1B57" w:rsidP="004E1B57">
      <w:pPr>
        <w:rPr>
          <w:rFonts w:ascii="Arial" w:hAnsi="Arial" w:cs="Arial"/>
          <w:noProof/>
        </w:rPr>
      </w:pPr>
    </w:p>
    <w:p w14:paraId="7C41702C" w14:textId="5A691623" w:rsidR="004E1B57" w:rsidRPr="00443246" w:rsidRDefault="004E1B57" w:rsidP="004E1B57">
      <w:pPr>
        <w:tabs>
          <w:tab w:val="left" w:pos="4005"/>
        </w:tabs>
        <w:jc w:val="center"/>
        <w:rPr>
          <w:rFonts w:ascii="Arial" w:hAnsi="Arial" w:cs="Arial"/>
          <w:sz w:val="52"/>
          <w:szCs w:val="52"/>
        </w:rPr>
      </w:pPr>
      <w:r w:rsidRPr="00443246">
        <w:rPr>
          <w:rFonts w:ascii="Arial" w:hAnsi="Arial" w:cs="Arial"/>
          <w:sz w:val="52"/>
          <w:szCs w:val="52"/>
        </w:rPr>
        <w:t>Research Proposal</w:t>
      </w:r>
    </w:p>
    <w:p w14:paraId="0C8326E4" w14:textId="1E77BB11" w:rsidR="004E1B57" w:rsidRPr="00443246" w:rsidRDefault="004E1B57" w:rsidP="004E1B57">
      <w:pPr>
        <w:tabs>
          <w:tab w:val="left" w:pos="4005"/>
        </w:tabs>
        <w:jc w:val="center"/>
        <w:rPr>
          <w:rFonts w:ascii="Arial" w:hAnsi="Arial" w:cs="Arial"/>
          <w:sz w:val="52"/>
          <w:szCs w:val="52"/>
        </w:rPr>
      </w:pPr>
    </w:p>
    <w:p w14:paraId="72504487" w14:textId="0C61E895" w:rsidR="004E1B57" w:rsidRPr="00443246" w:rsidRDefault="004E1B57" w:rsidP="004E1B57">
      <w:pPr>
        <w:tabs>
          <w:tab w:val="left" w:pos="4005"/>
        </w:tabs>
        <w:jc w:val="center"/>
        <w:rPr>
          <w:rFonts w:ascii="Arial" w:hAnsi="Arial" w:cs="Arial"/>
          <w:sz w:val="52"/>
          <w:szCs w:val="52"/>
        </w:rPr>
      </w:pPr>
    </w:p>
    <w:p w14:paraId="23244138" w14:textId="40E6D7D0" w:rsidR="004E1B57" w:rsidRPr="00443246" w:rsidRDefault="004E1B57" w:rsidP="004E1B57">
      <w:pPr>
        <w:tabs>
          <w:tab w:val="left" w:pos="4005"/>
        </w:tabs>
        <w:jc w:val="center"/>
        <w:rPr>
          <w:rFonts w:ascii="Arial" w:hAnsi="Arial" w:cs="Arial"/>
          <w:sz w:val="52"/>
          <w:szCs w:val="52"/>
        </w:rPr>
      </w:pPr>
    </w:p>
    <w:p w14:paraId="72F21190" w14:textId="4B98BAB2" w:rsidR="004E1B57" w:rsidRPr="00A96AAB" w:rsidRDefault="004E1B57" w:rsidP="008B1DBE">
      <w:pPr>
        <w:tabs>
          <w:tab w:val="left" w:pos="4005"/>
        </w:tabs>
        <w:spacing w:line="360" w:lineRule="auto"/>
        <w:jc w:val="center"/>
        <w:rPr>
          <w:rFonts w:ascii="Arial" w:hAnsi="Arial" w:cs="Arial"/>
          <w:sz w:val="52"/>
          <w:szCs w:val="52"/>
        </w:rPr>
      </w:pPr>
    </w:p>
    <w:p w14:paraId="7B1F2096" w14:textId="77777777" w:rsidR="004E1B57" w:rsidRPr="00A96AAB" w:rsidRDefault="004E1B57" w:rsidP="008B1DBE">
      <w:pPr>
        <w:tabs>
          <w:tab w:val="left" w:pos="4005"/>
        </w:tabs>
        <w:spacing w:line="360" w:lineRule="auto"/>
        <w:rPr>
          <w:rFonts w:ascii="Arial" w:hAnsi="Arial" w:cs="Arial"/>
          <w:b/>
          <w:bCs/>
          <w:sz w:val="52"/>
          <w:szCs w:val="52"/>
        </w:rPr>
      </w:pPr>
    </w:p>
    <w:p w14:paraId="62F45BD6" w14:textId="74321586" w:rsidR="004E1B57" w:rsidRPr="00A96AAB" w:rsidRDefault="004E1B57" w:rsidP="008B1DBE">
      <w:pPr>
        <w:tabs>
          <w:tab w:val="left" w:pos="4005"/>
        </w:tabs>
        <w:spacing w:line="360" w:lineRule="auto"/>
        <w:rPr>
          <w:rFonts w:ascii="Arial" w:hAnsi="Arial" w:cs="Arial"/>
          <w:b/>
          <w:bCs/>
        </w:rPr>
      </w:pPr>
      <w:r w:rsidRPr="00A96AAB">
        <w:rPr>
          <w:rFonts w:ascii="Arial" w:hAnsi="Arial" w:cs="Arial"/>
          <w:b/>
          <w:bCs/>
        </w:rPr>
        <w:t>Lecturer – Deborah Hughes</w:t>
      </w:r>
    </w:p>
    <w:p w14:paraId="40709969" w14:textId="5BB2DE63" w:rsidR="004E1B57" w:rsidRPr="00A96AAB" w:rsidRDefault="004E1B57" w:rsidP="008B1DBE">
      <w:pPr>
        <w:tabs>
          <w:tab w:val="left" w:pos="4005"/>
        </w:tabs>
        <w:spacing w:line="360" w:lineRule="auto"/>
        <w:rPr>
          <w:rFonts w:ascii="Arial" w:hAnsi="Arial" w:cs="Arial"/>
          <w:b/>
          <w:bCs/>
        </w:rPr>
      </w:pPr>
    </w:p>
    <w:p w14:paraId="28984FB1" w14:textId="7635FC82" w:rsidR="004E1B57" w:rsidRPr="00A96AAB" w:rsidRDefault="004E1B57" w:rsidP="008B1DBE">
      <w:pPr>
        <w:tabs>
          <w:tab w:val="left" w:pos="4005"/>
        </w:tabs>
        <w:spacing w:line="360" w:lineRule="auto"/>
        <w:rPr>
          <w:rFonts w:ascii="Arial" w:hAnsi="Arial" w:cs="Arial"/>
        </w:rPr>
      </w:pPr>
    </w:p>
    <w:p w14:paraId="58A3CA2D" w14:textId="1E900D25" w:rsidR="004E1B57" w:rsidRPr="00A96AAB" w:rsidRDefault="004E1B57" w:rsidP="008B1DBE">
      <w:pPr>
        <w:tabs>
          <w:tab w:val="left" w:pos="4005"/>
        </w:tabs>
        <w:spacing w:line="360" w:lineRule="auto"/>
        <w:rPr>
          <w:rFonts w:ascii="Arial" w:hAnsi="Arial" w:cs="Arial"/>
        </w:rPr>
      </w:pPr>
    </w:p>
    <w:p w14:paraId="270F959C" w14:textId="7EB2C1E3" w:rsidR="004E1B57" w:rsidRPr="00A96AAB" w:rsidRDefault="00481E9F" w:rsidP="008B1DBE">
      <w:pPr>
        <w:pStyle w:val="Heading1"/>
        <w:spacing w:line="360" w:lineRule="auto"/>
        <w:rPr>
          <w:rFonts w:ascii="Arial" w:hAnsi="Arial" w:cs="Arial"/>
        </w:rPr>
      </w:pPr>
      <w:bookmarkStart w:id="0" w:name="_Toc90066951"/>
      <w:r w:rsidRPr="00A96AAB">
        <w:rPr>
          <w:rFonts w:ascii="Arial" w:hAnsi="Arial" w:cs="Arial"/>
        </w:rPr>
        <w:lastRenderedPageBreak/>
        <w:t>Table of contents</w:t>
      </w:r>
      <w:bookmarkEnd w:id="0"/>
      <w:r w:rsidRPr="00A96AAB">
        <w:rPr>
          <w:rFonts w:ascii="Arial" w:hAnsi="Arial" w:cs="Arial"/>
        </w:rPr>
        <w:t xml:space="preserve"> </w:t>
      </w:r>
    </w:p>
    <w:sdt>
      <w:sdtPr>
        <w:rPr>
          <w:rFonts w:ascii="Arial" w:eastAsiaTheme="minorHAnsi" w:hAnsi="Arial" w:cs="Arial"/>
          <w:color w:val="auto"/>
          <w:sz w:val="22"/>
          <w:szCs w:val="22"/>
          <w:lang w:val="en-GB"/>
        </w:rPr>
        <w:id w:val="-2099546307"/>
        <w:docPartObj>
          <w:docPartGallery w:val="Table of Contents"/>
          <w:docPartUnique/>
        </w:docPartObj>
      </w:sdtPr>
      <w:sdtEndPr>
        <w:rPr>
          <w:b/>
          <w:bCs/>
          <w:noProof/>
        </w:rPr>
      </w:sdtEndPr>
      <w:sdtContent>
        <w:p w14:paraId="6D1E2402" w14:textId="03D84161" w:rsidR="00481E9F" w:rsidRPr="00A96AAB" w:rsidRDefault="00481E9F" w:rsidP="008B1DBE">
          <w:pPr>
            <w:pStyle w:val="TOCHeading"/>
            <w:spacing w:line="360" w:lineRule="auto"/>
            <w:rPr>
              <w:rFonts w:ascii="Arial" w:hAnsi="Arial" w:cs="Arial"/>
            </w:rPr>
          </w:pPr>
        </w:p>
        <w:p w14:paraId="2DCF3D22" w14:textId="7CFBD982" w:rsidR="00A96AAB" w:rsidRPr="00A96AAB" w:rsidRDefault="00481E9F" w:rsidP="008B1DBE">
          <w:pPr>
            <w:pStyle w:val="TOC1"/>
            <w:tabs>
              <w:tab w:val="right" w:leader="dot" w:pos="9016"/>
            </w:tabs>
            <w:spacing w:line="360" w:lineRule="auto"/>
            <w:rPr>
              <w:rFonts w:ascii="Arial" w:eastAsiaTheme="minorEastAsia" w:hAnsi="Arial" w:cs="Arial"/>
              <w:noProof/>
              <w:lang w:eastAsia="en-GB"/>
            </w:rPr>
          </w:pPr>
          <w:r w:rsidRPr="00A96AAB">
            <w:rPr>
              <w:rFonts w:ascii="Arial" w:hAnsi="Arial" w:cs="Arial"/>
            </w:rPr>
            <w:fldChar w:fldCharType="begin"/>
          </w:r>
          <w:r w:rsidRPr="00A96AAB">
            <w:rPr>
              <w:rFonts w:ascii="Arial" w:hAnsi="Arial" w:cs="Arial"/>
            </w:rPr>
            <w:instrText xml:space="preserve"> TOC \o "1-3" \h \z \u </w:instrText>
          </w:r>
          <w:r w:rsidRPr="00A96AAB">
            <w:rPr>
              <w:rFonts w:ascii="Arial" w:hAnsi="Arial" w:cs="Arial"/>
            </w:rPr>
            <w:fldChar w:fldCharType="separate"/>
          </w:r>
          <w:hyperlink w:anchor="_Toc90066951" w:history="1">
            <w:r w:rsidR="00A96AAB" w:rsidRPr="00A96AAB">
              <w:rPr>
                <w:rStyle w:val="Hyperlink"/>
                <w:rFonts w:ascii="Arial" w:hAnsi="Arial" w:cs="Arial"/>
                <w:noProof/>
              </w:rPr>
              <w:t>Table of contents</w:t>
            </w:r>
            <w:r w:rsidR="00A96AAB" w:rsidRPr="00A96AAB">
              <w:rPr>
                <w:rFonts w:ascii="Arial" w:hAnsi="Arial" w:cs="Arial"/>
                <w:noProof/>
                <w:webHidden/>
              </w:rPr>
              <w:tab/>
            </w:r>
            <w:r w:rsidR="00A96AAB" w:rsidRPr="00A96AAB">
              <w:rPr>
                <w:rFonts w:ascii="Arial" w:hAnsi="Arial" w:cs="Arial"/>
                <w:noProof/>
                <w:webHidden/>
              </w:rPr>
              <w:fldChar w:fldCharType="begin"/>
            </w:r>
            <w:r w:rsidR="00A96AAB" w:rsidRPr="00A96AAB">
              <w:rPr>
                <w:rFonts w:ascii="Arial" w:hAnsi="Arial" w:cs="Arial"/>
                <w:noProof/>
                <w:webHidden/>
              </w:rPr>
              <w:instrText xml:space="preserve"> PAGEREF _Toc90066951 \h </w:instrText>
            </w:r>
            <w:r w:rsidR="00A96AAB" w:rsidRPr="00A96AAB">
              <w:rPr>
                <w:rFonts w:ascii="Arial" w:hAnsi="Arial" w:cs="Arial"/>
                <w:noProof/>
                <w:webHidden/>
              </w:rPr>
            </w:r>
            <w:r w:rsidR="00A96AAB" w:rsidRPr="00A96AAB">
              <w:rPr>
                <w:rFonts w:ascii="Arial" w:hAnsi="Arial" w:cs="Arial"/>
                <w:noProof/>
                <w:webHidden/>
              </w:rPr>
              <w:fldChar w:fldCharType="separate"/>
            </w:r>
            <w:r w:rsidR="00A96AAB" w:rsidRPr="00A96AAB">
              <w:rPr>
                <w:rFonts w:ascii="Arial" w:hAnsi="Arial" w:cs="Arial"/>
                <w:noProof/>
                <w:webHidden/>
              </w:rPr>
              <w:t>2</w:t>
            </w:r>
            <w:r w:rsidR="00A96AAB" w:rsidRPr="00A96AAB">
              <w:rPr>
                <w:rFonts w:ascii="Arial" w:hAnsi="Arial" w:cs="Arial"/>
                <w:noProof/>
                <w:webHidden/>
              </w:rPr>
              <w:fldChar w:fldCharType="end"/>
            </w:r>
          </w:hyperlink>
        </w:p>
        <w:p w14:paraId="02690B03" w14:textId="28A6554C" w:rsidR="00A96AAB" w:rsidRPr="00A96AAB" w:rsidRDefault="00A96AAB" w:rsidP="008B1DBE">
          <w:pPr>
            <w:pStyle w:val="TOC1"/>
            <w:tabs>
              <w:tab w:val="left" w:pos="440"/>
              <w:tab w:val="right" w:leader="dot" w:pos="9016"/>
            </w:tabs>
            <w:spacing w:line="360" w:lineRule="auto"/>
            <w:rPr>
              <w:rFonts w:ascii="Arial" w:eastAsiaTheme="minorEastAsia" w:hAnsi="Arial" w:cs="Arial"/>
              <w:noProof/>
              <w:lang w:eastAsia="en-GB"/>
            </w:rPr>
          </w:pPr>
          <w:hyperlink w:anchor="_Toc90066952" w:history="1">
            <w:r w:rsidRPr="00A96AAB">
              <w:rPr>
                <w:rStyle w:val="Hyperlink"/>
                <w:rFonts w:ascii="Arial" w:hAnsi="Arial" w:cs="Arial"/>
                <w:noProof/>
              </w:rPr>
              <w:t>1.</w:t>
            </w:r>
            <w:r w:rsidRPr="00A96AAB">
              <w:rPr>
                <w:rFonts w:ascii="Arial" w:eastAsiaTheme="minorEastAsia" w:hAnsi="Arial" w:cs="Arial"/>
                <w:noProof/>
                <w:lang w:eastAsia="en-GB"/>
              </w:rPr>
              <w:tab/>
            </w:r>
            <w:r w:rsidRPr="00A96AAB">
              <w:rPr>
                <w:rStyle w:val="Hyperlink"/>
                <w:rFonts w:ascii="Arial" w:hAnsi="Arial" w:cs="Arial"/>
                <w:noProof/>
              </w:rPr>
              <w:t>Proposed research Title</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_Toc90066952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3</w:t>
            </w:r>
            <w:r w:rsidRPr="00A96AAB">
              <w:rPr>
                <w:rFonts w:ascii="Arial" w:hAnsi="Arial" w:cs="Arial"/>
                <w:noProof/>
                <w:webHidden/>
              </w:rPr>
              <w:fldChar w:fldCharType="end"/>
            </w:r>
          </w:hyperlink>
        </w:p>
        <w:p w14:paraId="12D81469" w14:textId="2A19F476" w:rsidR="00A96AAB" w:rsidRPr="00A96AAB" w:rsidRDefault="00A96AAB" w:rsidP="008B1DBE">
          <w:pPr>
            <w:pStyle w:val="TOC1"/>
            <w:tabs>
              <w:tab w:val="left" w:pos="440"/>
              <w:tab w:val="right" w:leader="dot" w:pos="9016"/>
            </w:tabs>
            <w:spacing w:line="360" w:lineRule="auto"/>
            <w:rPr>
              <w:rFonts w:ascii="Arial" w:eastAsiaTheme="minorEastAsia" w:hAnsi="Arial" w:cs="Arial"/>
              <w:noProof/>
              <w:lang w:eastAsia="en-GB"/>
            </w:rPr>
          </w:pPr>
          <w:hyperlink w:anchor="_Toc90066953" w:history="1">
            <w:r w:rsidRPr="00A96AAB">
              <w:rPr>
                <w:rStyle w:val="Hyperlink"/>
                <w:rFonts w:ascii="Arial" w:hAnsi="Arial" w:cs="Arial"/>
                <w:noProof/>
              </w:rPr>
              <w:t>2.</w:t>
            </w:r>
            <w:r w:rsidRPr="00A96AAB">
              <w:rPr>
                <w:rFonts w:ascii="Arial" w:eastAsiaTheme="minorEastAsia" w:hAnsi="Arial" w:cs="Arial"/>
                <w:noProof/>
                <w:lang w:eastAsia="en-GB"/>
              </w:rPr>
              <w:tab/>
            </w:r>
            <w:r w:rsidRPr="00A96AAB">
              <w:rPr>
                <w:rStyle w:val="Hyperlink"/>
                <w:rFonts w:ascii="Arial" w:hAnsi="Arial" w:cs="Arial"/>
                <w:noProof/>
              </w:rPr>
              <w:t>Abstract</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_Toc90066953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3</w:t>
            </w:r>
            <w:r w:rsidRPr="00A96AAB">
              <w:rPr>
                <w:rFonts w:ascii="Arial" w:hAnsi="Arial" w:cs="Arial"/>
                <w:noProof/>
                <w:webHidden/>
              </w:rPr>
              <w:fldChar w:fldCharType="end"/>
            </w:r>
          </w:hyperlink>
        </w:p>
        <w:p w14:paraId="0693BAF8" w14:textId="75A8467F" w:rsidR="00A96AAB" w:rsidRPr="00A96AAB" w:rsidRDefault="00A96AAB" w:rsidP="008B1DBE">
          <w:pPr>
            <w:pStyle w:val="TOC1"/>
            <w:tabs>
              <w:tab w:val="left" w:pos="440"/>
              <w:tab w:val="right" w:leader="dot" w:pos="9016"/>
            </w:tabs>
            <w:spacing w:line="360" w:lineRule="auto"/>
            <w:rPr>
              <w:rFonts w:ascii="Arial" w:eastAsiaTheme="minorEastAsia" w:hAnsi="Arial" w:cs="Arial"/>
              <w:noProof/>
              <w:lang w:eastAsia="en-GB"/>
            </w:rPr>
          </w:pPr>
          <w:hyperlink w:anchor="_Toc90066954" w:history="1">
            <w:r w:rsidRPr="00A96AAB">
              <w:rPr>
                <w:rStyle w:val="Hyperlink"/>
                <w:rFonts w:ascii="Arial" w:hAnsi="Arial" w:cs="Arial"/>
                <w:noProof/>
              </w:rPr>
              <w:t>3.</w:t>
            </w:r>
            <w:r w:rsidRPr="00A96AAB">
              <w:rPr>
                <w:rFonts w:ascii="Arial" w:eastAsiaTheme="minorEastAsia" w:hAnsi="Arial" w:cs="Arial"/>
                <w:noProof/>
                <w:lang w:eastAsia="en-GB"/>
              </w:rPr>
              <w:tab/>
            </w:r>
            <w:r w:rsidRPr="00A96AAB">
              <w:rPr>
                <w:rStyle w:val="Hyperlink"/>
                <w:rFonts w:ascii="Arial" w:hAnsi="Arial" w:cs="Arial"/>
                <w:noProof/>
              </w:rPr>
              <w:t>Introduction and background</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_Toc90066954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3</w:t>
            </w:r>
            <w:r w:rsidRPr="00A96AAB">
              <w:rPr>
                <w:rFonts w:ascii="Arial" w:hAnsi="Arial" w:cs="Arial"/>
                <w:noProof/>
                <w:webHidden/>
              </w:rPr>
              <w:fldChar w:fldCharType="end"/>
            </w:r>
          </w:hyperlink>
        </w:p>
        <w:p w14:paraId="6C7876C3" w14:textId="60FBA6B1" w:rsidR="00A96AAB" w:rsidRPr="00A96AAB" w:rsidRDefault="00A96AAB" w:rsidP="008B1DBE">
          <w:pPr>
            <w:pStyle w:val="TOC1"/>
            <w:tabs>
              <w:tab w:val="left" w:pos="440"/>
              <w:tab w:val="right" w:leader="dot" w:pos="9016"/>
            </w:tabs>
            <w:spacing w:line="360" w:lineRule="auto"/>
            <w:rPr>
              <w:rFonts w:ascii="Arial" w:eastAsiaTheme="minorEastAsia" w:hAnsi="Arial" w:cs="Arial"/>
              <w:noProof/>
              <w:lang w:eastAsia="en-GB"/>
            </w:rPr>
          </w:pPr>
          <w:hyperlink w:anchor="_Toc90066955" w:history="1">
            <w:r w:rsidRPr="00A96AAB">
              <w:rPr>
                <w:rStyle w:val="Hyperlink"/>
                <w:rFonts w:ascii="Arial" w:hAnsi="Arial" w:cs="Arial"/>
                <w:noProof/>
              </w:rPr>
              <w:t>4.</w:t>
            </w:r>
            <w:r w:rsidRPr="00A96AAB">
              <w:rPr>
                <w:rFonts w:ascii="Arial" w:eastAsiaTheme="minorEastAsia" w:hAnsi="Arial" w:cs="Arial"/>
                <w:noProof/>
                <w:lang w:eastAsia="en-GB"/>
              </w:rPr>
              <w:tab/>
            </w:r>
            <w:r w:rsidRPr="00A96AAB">
              <w:rPr>
                <w:rStyle w:val="Hyperlink"/>
                <w:rFonts w:ascii="Arial" w:hAnsi="Arial" w:cs="Arial"/>
                <w:noProof/>
              </w:rPr>
              <w:t>Aims and objectives</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_Toc90066955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3</w:t>
            </w:r>
            <w:r w:rsidRPr="00A96AAB">
              <w:rPr>
                <w:rFonts w:ascii="Arial" w:hAnsi="Arial" w:cs="Arial"/>
                <w:noProof/>
                <w:webHidden/>
              </w:rPr>
              <w:fldChar w:fldCharType="end"/>
            </w:r>
          </w:hyperlink>
        </w:p>
        <w:p w14:paraId="6470F94B" w14:textId="4182EA9D" w:rsidR="00A96AAB" w:rsidRPr="00A96AAB" w:rsidRDefault="00A96AAB" w:rsidP="008B1DBE">
          <w:pPr>
            <w:pStyle w:val="TOC1"/>
            <w:tabs>
              <w:tab w:val="left" w:pos="440"/>
              <w:tab w:val="right" w:leader="dot" w:pos="9016"/>
            </w:tabs>
            <w:spacing w:line="360" w:lineRule="auto"/>
            <w:rPr>
              <w:rFonts w:ascii="Arial" w:eastAsiaTheme="minorEastAsia" w:hAnsi="Arial" w:cs="Arial"/>
              <w:noProof/>
              <w:lang w:eastAsia="en-GB"/>
            </w:rPr>
          </w:pPr>
          <w:hyperlink w:anchor="_Toc90066956" w:history="1">
            <w:r w:rsidRPr="00A96AAB">
              <w:rPr>
                <w:rStyle w:val="Hyperlink"/>
                <w:rFonts w:ascii="Arial" w:hAnsi="Arial" w:cs="Arial"/>
                <w:noProof/>
              </w:rPr>
              <w:t>5.</w:t>
            </w:r>
            <w:r w:rsidRPr="00A96AAB">
              <w:rPr>
                <w:rFonts w:ascii="Arial" w:eastAsiaTheme="minorEastAsia" w:hAnsi="Arial" w:cs="Arial"/>
                <w:noProof/>
                <w:lang w:eastAsia="en-GB"/>
              </w:rPr>
              <w:tab/>
            </w:r>
            <w:r w:rsidRPr="00A96AAB">
              <w:rPr>
                <w:rStyle w:val="Hyperlink"/>
                <w:rFonts w:ascii="Arial" w:hAnsi="Arial" w:cs="Arial"/>
                <w:noProof/>
              </w:rPr>
              <w:t>Literature review</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_Toc90066956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4</w:t>
            </w:r>
            <w:r w:rsidRPr="00A96AAB">
              <w:rPr>
                <w:rFonts w:ascii="Arial" w:hAnsi="Arial" w:cs="Arial"/>
                <w:noProof/>
                <w:webHidden/>
              </w:rPr>
              <w:fldChar w:fldCharType="end"/>
            </w:r>
          </w:hyperlink>
        </w:p>
        <w:p w14:paraId="5D18A629" w14:textId="69E1E740" w:rsidR="00A96AAB" w:rsidRPr="00A96AAB" w:rsidRDefault="00A96AAB" w:rsidP="008B1DBE">
          <w:pPr>
            <w:pStyle w:val="TOC2"/>
            <w:tabs>
              <w:tab w:val="left" w:pos="880"/>
              <w:tab w:val="right" w:leader="dot" w:pos="9016"/>
            </w:tabs>
            <w:spacing w:line="360" w:lineRule="auto"/>
            <w:rPr>
              <w:rFonts w:ascii="Arial" w:eastAsiaTheme="minorEastAsia" w:hAnsi="Arial" w:cs="Arial"/>
              <w:noProof/>
              <w:lang w:eastAsia="en-GB"/>
            </w:rPr>
          </w:pPr>
          <w:hyperlink w:anchor="_Toc90066957" w:history="1">
            <w:r w:rsidRPr="00A96AAB">
              <w:rPr>
                <w:rStyle w:val="Hyperlink"/>
                <w:rFonts w:ascii="Arial" w:hAnsi="Arial" w:cs="Arial"/>
                <w:noProof/>
              </w:rPr>
              <w:t>5.1</w:t>
            </w:r>
            <w:r w:rsidRPr="00A96AAB">
              <w:rPr>
                <w:rFonts w:ascii="Arial" w:eastAsiaTheme="minorEastAsia" w:hAnsi="Arial" w:cs="Arial"/>
                <w:noProof/>
                <w:lang w:eastAsia="en-GB"/>
              </w:rPr>
              <w:tab/>
            </w:r>
            <w:r w:rsidRPr="00A96AAB">
              <w:rPr>
                <w:rStyle w:val="Hyperlink"/>
                <w:rFonts w:ascii="Arial" w:hAnsi="Arial" w:cs="Arial"/>
                <w:noProof/>
              </w:rPr>
              <w:t>Skills shortage in the UK</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_Toc90066957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4</w:t>
            </w:r>
            <w:r w:rsidRPr="00A96AAB">
              <w:rPr>
                <w:rFonts w:ascii="Arial" w:hAnsi="Arial" w:cs="Arial"/>
                <w:noProof/>
                <w:webHidden/>
              </w:rPr>
              <w:fldChar w:fldCharType="end"/>
            </w:r>
          </w:hyperlink>
        </w:p>
        <w:p w14:paraId="15AB4CA9" w14:textId="3BAAC8AD"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58" w:history="1">
            <w:r w:rsidRPr="00A96AAB">
              <w:rPr>
                <w:rStyle w:val="Hyperlink"/>
                <w:rFonts w:ascii="Arial" w:hAnsi="Arial" w:cs="Arial"/>
                <w:noProof/>
              </w:rPr>
              <w:t>5.2 Apprenticeship schemes (General)</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_Toc90066958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4</w:t>
            </w:r>
            <w:r w:rsidRPr="00A96AAB">
              <w:rPr>
                <w:rFonts w:ascii="Arial" w:hAnsi="Arial" w:cs="Arial"/>
                <w:noProof/>
                <w:webHidden/>
              </w:rPr>
              <w:fldChar w:fldCharType="end"/>
            </w:r>
          </w:hyperlink>
        </w:p>
        <w:p w14:paraId="67A8BA19" w14:textId="24947B67"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59" w:history="1">
            <w:r w:rsidRPr="00A96AAB">
              <w:rPr>
                <w:rStyle w:val="Hyperlink"/>
                <w:rFonts w:ascii="Arial" w:hAnsi="Arial" w:cs="Arial"/>
                <w:noProof/>
              </w:rPr>
              <w:t>5.3 Government funding</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_Toc90066959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4</w:t>
            </w:r>
            <w:r w:rsidRPr="00A96AAB">
              <w:rPr>
                <w:rFonts w:ascii="Arial" w:hAnsi="Arial" w:cs="Arial"/>
                <w:noProof/>
                <w:webHidden/>
              </w:rPr>
              <w:fldChar w:fldCharType="end"/>
            </w:r>
          </w:hyperlink>
        </w:p>
        <w:p w14:paraId="4EF82E98" w14:textId="02C30285" w:rsidR="00A96AAB" w:rsidRPr="00A96AAB" w:rsidRDefault="008B1DBE" w:rsidP="008B1DBE">
          <w:pPr>
            <w:pStyle w:val="TOC3"/>
            <w:tabs>
              <w:tab w:val="right" w:leader="dot" w:pos="9016"/>
            </w:tabs>
            <w:spacing w:line="360" w:lineRule="auto"/>
            <w:ind w:left="0"/>
            <w:rPr>
              <w:rFonts w:ascii="Arial" w:eastAsiaTheme="minorEastAsia" w:hAnsi="Arial" w:cs="Arial"/>
              <w:noProof/>
              <w:lang w:eastAsia="en-GB"/>
            </w:rPr>
          </w:pPr>
          <w:r w:rsidRPr="00ED15D5">
            <w:rPr>
              <w:rStyle w:val="Hyperlink"/>
              <w:rFonts w:ascii="Arial" w:hAnsi="Arial" w:cs="Arial"/>
              <w:noProof/>
              <w:u w:val="none"/>
            </w:rPr>
            <w:t xml:space="preserve">      </w:t>
          </w:r>
          <w:hyperlink w:anchor="_Toc90066960" w:history="1">
            <w:r w:rsidR="00A96AAB" w:rsidRPr="00A96AAB">
              <w:rPr>
                <w:rStyle w:val="Hyperlink"/>
                <w:rFonts w:ascii="Arial" w:hAnsi="Arial" w:cs="Arial"/>
                <w:noProof/>
              </w:rPr>
              <w:t>5.3.1 Construction levy</w:t>
            </w:r>
            <w:r w:rsidR="00A96AAB" w:rsidRPr="00A96AAB">
              <w:rPr>
                <w:rFonts w:ascii="Arial" w:hAnsi="Arial" w:cs="Arial"/>
                <w:noProof/>
                <w:webHidden/>
              </w:rPr>
              <w:tab/>
            </w:r>
            <w:r w:rsidR="00A96AAB" w:rsidRPr="00A96AAB">
              <w:rPr>
                <w:rFonts w:ascii="Arial" w:hAnsi="Arial" w:cs="Arial"/>
                <w:noProof/>
                <w:webHidden/>
              </w:rPr>
              <w:fldChar w:fldCharType="begin"/>
            </w:r>
            <w:r w:rsidR="00A96AAB" w:rsidRPr="00A96AAB">
              <w:rPr>
                <w:rFonts w:ascii="Arial" w:hAnsi="Arial" w:cs="Arial"/>
                <w:noProof/>
                <w:webHidden/>
              </w:rPr>
              <w:instrText xml:space="preserve"> PAGEREF _Toc90066960 \h </w:instrText>
            </w:r>
            <w:r w:rsidR="00A96AAB" w:rsidRPr="00A96AAB">
              <w:rPr>
                <w:rFonts w:ascii="Arial" w:hAnsi="Arial" w:cs="Arial"/>
                <w:noProof/>
                <w:webHidden/>
              </w:rPr>
            </w:r>
            <w:r w:rsidR="00A96AAB" w:rsidRPr="00A96AAB">
              <w:rPr>
                <w:rFonts w:ascii="Arial" w:hAnsi="Arial" w:cs="Arial"/>
                <w:noProof/>
                <w:webHidden/>
              </w:rPr>
              <w:fldChar w:fldCharType="separate"/>
            </w:r>
            <w:r w:rsidR="00A96AAB" w:rsidRPr="00A96AAB">
              <w:rPr>
                <w:rFonts w:ascii="Arial" w:hAnsi="Arial" w:cs="Arial"/>
                <w:noProof/>
                <w:webHidden/>
              </w:rPr>
              <w:t>5</w:t>
            </w:r>
            <w:r w:rsidR="00A96AAB" w:rsidRPr="00A96AAB">
              <w:rPr>
                <w:rFonts w:ascii="Arial" w:hAnsi="Arial" w:cs="Arial"/>
                <w:noProof/>
                <w:webHidden/>
              </w:rPr>
              <w:fldChar w:fldCharType="end"/>
            </w:r>
          </w:hyperlink>
        </w:p>
        <w:p w14:paraId="22204B12" w14:textId="12983267" w:rsidR="00A96AAB" w:rsidRPr="00A96AAB" w:rsidRDefault="008B1DBE" w:rsidP="008B1DBE">
          <w:pPr>
            <w:pStyle w:val="TOC2"/>
            <w:tabs>
              <w:tab w:val="right" w:leader="dot" w:pos="9016"/>
            </w:tabs>
            <w:spacing w:line="360" w:lineRule="auto"/>
            <w:rPr>
              <w:rFonts w:ascii="Arial" w:eastAsiaTheme="minorEastAsia" w:hAnsi="Arial" w:cs="Arial"/>
              <w:noProof/>
              <w:lang w:eastAsia="en-GB"/>
            </w:rPr>
          </w:pPr>
          <w:r w:rsidRPr="00ED15D5">
            <w:rPr>
              <w:rStyle w:val="Hyperlink"/>
              <w:rFonts w:ascii="Arial" w:hAnsi="Arial" w:cs="Arial"/>
              <w:noProof/>
              <w:u w:val="none"/>
            </w:rPr>
            <w:t xml:space="preserve">   </w:t>
          </w:r>
          <w:hyperlink w:anchor="_Toc90066961" w:history="1">
            <w:r w:rsidR="00A96AAB" w:rsidRPr="00A96AAB">
              <w:rPr>
                <w:rStyle w:val="Hyperlink"/>
                <w:rFonts w:ascii="Arial" w:hAnsi="Arial" w:cs="Arial"/>
                <w:noProof/>
              </w:rPr>
              <w:t>5.3.2 Apprenticeship levy</w:t>
            </w:r>
            <w:r w:rsidR="00A96AAB" w:rsidRPr="00A96AAB">
              <w:rPr>
                <w:rFonts w:ascii="Arial" w:hAnsi="Arial" w:cs="Arial"/>
                <w:noProof/>
                <w:webHidden/>
              </w:rPr>
              <w:tab/>
            </w:r>
            <w:r w:rsidR="00A96AAB" w:rsidRPr="00A96AAB">
              <w:rPr>
                <w:rFonts w:ascii="Arial" w:hAnsi="Arial" w:cs="Arial"/>
                <w:noProof/>
                <w:webHidden/>
              </w:rPr>
              <w:fldChar w:fldCharType="begin"/>
            </w:r>
            <w:r w:rsidR="00A96AAB" w:rsidRPr="00A96AAB">
              <w:rPr>
                <w:rFonts w:ascii="Arial" w:hAnsi="Arial" w:cs="Arial"/>
                <w:noProof/>
                <w:webHidden/>
              </w:rPr>
              <w:instrText xml:space="preserve"> PAGEREF _Toc90066961 \h </w:instrText>
            </w:r>
            <w:r w:rsidR="00A96AAB" w:rsidRPr="00A96AAB">
              <w:rPr>
                <w:rFonts w:ascii="Arial" w:hAnsi="Arial" w:cs="Arial"/>
                <w:noProof/>
                <w:webHidden/>
              </w:rPr>
            </w:r>
            <w:r w:rsidR="00A96AAB" w:rsidRPr="00A96AAB">
              <w:rPr>
                <w:rFonts w:ascii="Arial" w:hAnsi="Arial" w:cs="Arial"/>
                <w:noProof/>
                <w:webHidden/>
              </w:rPr>
              <w:fldChar w:fldCharType="separate"/>
            </w:r>
            <w:r w:rsidR="00A96AAB" w:rsidRPr="00A96AAB">
              <w:rPr>
                <w:rFonts w:ascii="Arial" w:hAnsi="Arial" w:cs="Arial"/>
                <w:noProof/>
                <w:webHidden/>
              </w:rPr>
              <w:t>5</w:t>
            </w:r>
            <w:r w:rsidR="00A96AAB" w:rsidRPr="00A96AAB">
              <w:rPr>
                <w:rFonts w:ascii="Arial" w:hAnsi="Arial" w:cs="Arial"/>
                <w:noProof/>
                <w:webHidden/>
              </w:rPr>
              <w:fldChar w:fldCharType="end"/>
            </w:r>
          </w:hyperlink>
        </w:p>
        <w:p w14:paraId="4BECC0D0" w14:textId="64728F28" w:rsidR="00A96AAB" w:rsidRPr="00A96AAB" w:rsidRDefault="00A96AAB" w:rsidP="008B1DBE">
          <w:pPr>
            <w:pStyle w:val="TOC1"/>
            <w:tabs>
              <w:tab w:val="left" w:pos="660"/>
              <w:tab w:val="right" w:leader="dot" w:pos="9016"/>
            </w:tabs>
            <w:spacing w:line="360" w:lineRule="auto"/>
            <w:rPr>
              <w:rFonts w:ascii="Arial" w:eastAsiaTheme="minorEastAsia" w:hAnsi="Arial" w:cs="Arial"/>
              <w:noProof/>
              <w:lang w:eastAsia="en-GB"/>
            </w:rPr>
          </w:pPr>
          <w:hyperlink w:anchor="_Toc90066962" w:history="1">
            <w:r w:rsidRPr="00A96AAB">
              <w:rPr>
                <w:rStyle w:val="Hyperlink"/>
                <w:rFonts w:ascii="Arial" w:hAnsi="Arial" w:cs="Arial"/>
                <w:noProof/>
              </w:rPr>
              <w:t>6.0</w:t>
            </w:r>
            <w:r w:rsidR="008B1DBE">
              <w:rPr>
                <w:rFonts w:ascii="Arial" w:eastAsiaTheme="minorEastAsia" w:hAnsi="Arial" w:cs="Arial"/>
                <w:noProof/>
                <w:lang w:eastAsia="en-GB"/>
              </w:rPr>
              <w:t xml:space="preserve"> </w:t>
            </w:r>
            <w:r w:rsidRPr="00A96AAB">
              <w:rPr>
                <w:rStyle w:val="Hyperlink"/>
                <w:rFonts w:ascii="Arial" w:hAnsi="Arial" w:cs="Arial"/>
                <w:noProof/>
              </w:rPr>
              <w:t>Methodology</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_Toc90066962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6</w:t>
            </w:r>
            <w:r w:rsidRPr="00A96AAB">
              <w:rPr>
                <w:rFonts w:ascii="Arial" w:hAnsi="Arial" w:cs="Arial"/>
                <w:noProof/>
                <w:webHidden/>
              </w:rPr>
              <w:fldChar w:fldCharType="end"/>
            </w:r>
          </w:hyperlink>
        </w:p>
        <w:p w14:paraId="54ADCC25" w14:textId="054066CD" w:rsidR="00A96AAB" w:rsidRPr="00A96AAB" w:rsidRDefault="00A96AAB" w:rsidP="008B1DBE">
          <w:pPr>
            <w:pStyle w:val="TOC1"/>
            <w:tabs>
              <w:tab w:val="right" w:leader="dot" w:pos="9016"/>
            </w:tabs>
            <w:spacing w:line="360" w:lineRule="auto"/>
            <w:rPr>
              <w:rFonts w:ascii="Arial" w:eastAsiaTheme="minorEastAsia" w:hAnsi="Arial" w:cs="Arial"/>
              <w:noProof/>
              <w:lang w:eastAsia="en-GB"/>
            </w:rPr>
          </w:pPr>
          <w:hyperlink w:anchor="_Toc90066963" w:history="1">
            <w:r w:rsidRPr="00A96AAB">
              <w:rPr>
                <w:rStyle w:val="Hyperlink"/>
                <w:rFonts w:ascii="Arial" w:hAnsi="Arial" w:cs="Arial"/>
                <w:noProof/>
              </w:rPr>
              <w:t>7. Data analysis</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_Toc90066963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6</w:t>
            </w:r>
            <w:r w:rsidRPr="00A96AAB">
              <w:rPr>
                <w:rFonts w:ascii="Arial" w:hAnsi="Arial" w:cs="Arial"/>
                <w:noProof/>
                <w:webHidden/>
              </w:rPr>
              <w:fldChar w:fldCharType="end"/>
            </w:r>
          </w:hyperlink>
        </w:p>
        <w:p w14:paraId="2A7D8674" w14:textId="080F0D46" w:rsidR="00A96AAB" w:rsidRPr="00A96AAB" w:rsidRDefault="00A96AAB" w:rsidP="008B1DBE">
          <w:pPr>
            <w:pStyle w:val="TOC1"/>
            <w:tabs>
              <w:tab w:val="right" w:leader="dot" w:pos="9016"/>
            </w:tabs>
            <w:spacing w:line="360" w:lineRule="auto"/>
            <w:rPr>
              <w:rFonts w:ascii="Arial" w:eastAsiaTheme="minorEastAsia" w:hAnsi="Arial" w:cs="Arial"/>
              <w:noProof/>
              <w:lang w:eastAsia="en-GB"/>
            </w:rPr>
          </w:pPr>
          <w:hyperlink w:anchor="_Toc90066964" w:history="1">
            <w:r w:rsidRPr="00A96AAB">
              <w:rPr>
                <w:rStyle w:val="Hyperlink"/>
                <w:rFonts w:ascii="Arial" w:hAnsi="Arial" w:cs="Arial"/>
                <w:noProof/>
              </w:rPr>
              <w:t>8. Ethical considerations and consent</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_Toc90066964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6</w:t>
            </w:r>
            <w:r w:rsidRPr="00A96AAB">
              <w:rPr>
                <w:rFonts w:ascii="Arial" w:hAnsi="Arial" w:cs="Arial"/>
                <w:noProof/>
                <w:webHidden/>
              </w:rPr>
              <w:fldChar w:fldCharType="end"/>
            </w:r>
          </w:hyperlink>
        </w:p>
        <w:p w14:paraId="2C9BCFE8" w14:textId="541BC8FC" w:rsidR="00A96AAB" w:rsidRPr="00A96AAB" w:rsidRDefault="00A96AAB" w:rsidP="008B1DBE">
          <w:pPr>
            <w:pStyle w:val="TOC1"/>
            <w:tabs>
              <w:tab w:val="right" w:leader="dot" w:pos="9016"/>
            </w:tabs>
            <w:spacing w:line="360" w:lineRule="auto"/>
            <w:rPr>
              <w:rFonts w:ascii="Arial" w:eastAsiaTheme="minorEastAsia" w:hAnsi="Arial" w:cs="Arial"/>
              <w:noProof/>
              <w:lang w:eastAsia="en-GB"/>
            </w:rPr>
          </w:pPr>
          <w:hyperlink w:anchor="_Toc90066965" w:history="1">
            <w:r w:rsidRPr="00A96AAB">
              <w:rPr>
                <w:rStyle w:val="Hyperlink"/>
                <w:rFonts w:ascii="Arial" w:hAnsi="Arial" w:cs="Arial"/>
                <w:noProof/>
              </w:rPr>
              <w:t>9. Timetable</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_Toc90066965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6</w:t>
            </w:r>
            <w:r w:rsidRPr="00A96AAB">
              <w:rPr>
                <w:rFonts w:ascii="Arial" w:hAnsi="Arial" w:cs="Arial"/>
                <w:noProof/>
                <w:webHidden/>
              </w:rPr>
              <w:fldChar w:fldCharType="end"/>
            </w:r>
          </w:hyperlink>
        </w:p>
        <w:p w14:paraId="7083C0DC" w14:textId="26845B99" w:rsidR="00A96AAB" w:rsidRPr="00A96AAB" w:rsidRDefault="00A96AAB" w:rsidP="008B1DBE">
          <w:pPr>
            <w:pStyle w:val="TOC1"/>
            <w:tabs>
              <w:tab w:val="right" w:leader="dot" w:pos="9016"/>
            </w:tabs>
            <w:spacing w:line="360" w:lineRule="auto"/>
            <w:rPr>
              <w:rFonts w:ascii="Arial" w:eastAsiaTheme="minorEastAsia" w:hAnsi="Arial" w:cs="Arial"/>
              <w:noProof/>
              <w:lang w:eastAsia="en-GB"/>
            </w:rPr>
          </w:pPr>
          <w:hyperlink w:anchor="_Toc90066966" w:history="1">
            <w:r w:rsidRPr="00A96AAB">
              <w:rPr>
                <w:rStyle w:val="Hyperlink"/>
                <w:rFonts w:ascii="Arial" w:hAnsi="Arial" w:cs="Arial"/>
                <w:noProof/>
              </w:rPr>
              <w:t>10.Appendix</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_Toc90066966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7</w:t>
            </w:r>
            <w:r w:rsidRPr="00A96AAB">
              <w:rPr>
                <w:rFonts w:ascii="Arial" w:hAnsi="Arial" w:cs="Arial"/>
                <w:noProof/>
                <w:webHidden/>
              </w:rPr>
              <w:fldChar w:fldCharType="end"/>
            </w:r>
          </w:hyperlink>
        </w:p>
        <w:p w14:paraId="098AA000" w14:textId="7049B3B6"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67" w:history="1">
            <w:r w:rsidRPr="00A96AAB">
              <w:rPr>
                <w:rStyle w:val="Hyperlink"/>
                <w:rFonts w:ascii="Arial" w:hAnsi="Arial" w:cs="Arial"/>
                <w:noProof/>
              </w:rPr>
              <w:t>10.1 Appendix A</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_Toc90066967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7</w:t>
            </w:r>
            <w:r w:rsidRPr="00A96AAB">
              <w:rPr>
                <w:rFonts w:ascii="Arial" w:hAnsi="Arial" w:cs="Arial"/>
                <w:noProof/>
                <w:webHidden/>
              </w:rPr>
              <w:fldChar w:fldCharType="end"/>
            </w:r>
          </w:hyperlink>
        </w:p>
        <w:p w14:paraId="2628DF04" w14:textId="5DF6F075"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68" w:history="1">
            <w:r w:rsidRPr="00A96AAB">
              <w:rPr>
                <w:rStyle w:val="Hyperlink"/>
                <w:rFonts w:ascii="Arial" w:hAnsi="Arial" w:cs="Arial"/>
                <w:noProof/>
              </w:rPr>
              <w:t>10.2 Appendix B</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_Toc90066968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7</w:t>
            </w:r>
            <w:r w:rsidRPr="00A96AAB">
              <w:rPr>
                <w:rFonts w:ascii="Arial" w:hAnsi="Arial" w:cs="Arial"/>
                <w:noProof/>
                <w:webHidden/>
              </w:rPr>
              <w:fldChar w:fldCharType="end"/>
            </w:r>
          </w:hyperlink>
        </w:p>
        <w:p w14:paraId="09006D14" w14:textId="56E61049"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69" w:history="1">
            <w:r w:rsidRPr="00A96AAB">
              <w:rPr>
                <w:rStyle w:val="Hyperlink"/>
                <w:rFonts w:ascii="Arial" w:hAnsi="Arial" w:cs="Arial"/>
                <w:noProof/>
              </w:rPr>
              <w:t>10.3 Appendix C</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_Toc90066969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8</w:t>
            </w:r>
            <w:r w:rsidRPr="00A96AAB">
              <w:rPr>
                <w:rFonts w:ascii="Arial" w:hAnsi="Arial" w:cs="Arial"/>
                <w:noProof/>
                <w:webHidden/>
              </w:rPr>
              <w:fldChar w:fldCharType="end"/>
            </w:r>
          </w:hyperlink>
        </w:p>
        <w:p w14:paraId="70655CD3" w14:textId="2F5853D2"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70" w:history="1">
            <w:r w:rsidRPr="00A96AAB">
              <w:rPr>
                <w:rStyle w:val="Hyperlink"/>
                <w:rFonts w:ascii="Arial" w:hAnsi="Arial" w:cs="Arial"/>
                <w:noProof/>
              </w:rPr>
              <w:t>10.4 Appendix D</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_Toc90066970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9</w:t>
            </w:r>
            <w:r w:rsidRPr="00A96AAB">
              <w:rPr>
                <w:rFonts w:ascii="Arial" w:hAnsi="Arial" w:cs="Arial"/>
                <w:noProof/>
                <w:webHidden/>
              </w:rPr>
              <w:fldChar w:fldCharType="end"/>
            </w:r>
          </w:hyperlink>
        </w:p>
        <w:p w14:paraId="7BA6EC35" w14:textId="2AB380A2"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71" w:history="1">
            <w:r w:rsidRPr="00A96AAB">
              <w:rPr>
                <w:rStyle w:val="Hyperlink"/>
                <w:rFonts w:ascii="Arial" w:hAnsi="Arial" w:cs="Arial"/>
                <w:noProof/>
              </w:rPr>
              <w:t>10.5 Appendix E</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_Toc90066971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9</w:t>
            </w:r>
            <w:r w:rsidRPr="00A96AAB">
              <w:rPr>
                <w:rFonts w:ascii="Arial" w:hAnsi="Arial" w:cs="Arial"/>
                <w:noProof/>
                <w:webHidden/>
              </w:rPr>
              <w:fldChar w:fldCharType="end"/>
            </w:r>
          </w:hyperlink>
        </w:p>
        <w:p w14:paraId="4DC09A46" w14:textId="27B66FEC" w:rsidR="00A96AAB" w:rsidRPr="00A96AAB" w:rsidRDefault="00A96AAB" w:rsidP="008B1DBE">
          <w:pPr>
            <w:pStyle w:val="TOC2"/>
            <w:tabs>
              <w:tab w:val="right" w:leader="dot" w:pos="9016"/>
            </w:tabs>
            <w:spacing w:line="360" w:lineRule="auto"/>
            <w:rPr>
              <w:rFonts w:ascii="Arial" w:eastAsiaTheme="minorEastAsia" w:hAnsi="Arial" w:cs="Arial"/>
              <w:noProof/>
              <w:lang w:eastAsia="en-GB"/>
            </w:rPr>
          </w:pPr>
          <w:hyperlink w:anchor="_Toc90066972" w:history="1">
            <w:r w:rsidRPr="00A96AAB">
              <w:rPr>
                <w:rStyle w:val="Hyperlink"/>
                <w:rFonts w:ascii="Arial" w:hAnsi="Arial" w:cs="Arial"/>
                <w:noProof/>
              </w:rPr>
              <w:t>10.5 Appendix F</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_Toc90066972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9</w:t>
            </w:r>
            <w:r w:rsidRPr="00A96AAB">
              <w:rPr>
                <w:rFonts w:ascii="Arial" w:hAnsi="Arial" w:cs="Arial"/>
                <w:noProof/>
                <w:webHidden/>
              </w:rPr>
              <w:fldChar w:fldCharType="end"/>
            </w:r>
          </w:hyperlink>
        </w:p>
        <w:p w14:paraId="70EB545B" w14:textId="358CAD27" w:rsidR="00A96AAB" w:rsidRPr="00A96AAB" w:rsidRDefault="00A96AAB" w:rsidP="008B1DBE">
          <w:pPr>
            <w:pStyle w:val="TOC1"/>
            <w:tabs>
              <w:tab w:val="right" w:leader="dot" w:pos="9016"/>
            </w:tabs>
            <w:spacing w:line="360" w:lineRule="auto"/>
            <w:rPr>
              <w:rFonts w:ascii="Arial" w:eastAsiaTheme="minorEastAsia" w:hAnsi="Arial" w:cs="Arial"/>
              <w:noProof/>
              <w:lang w:eastAsia="en-GB"/>
            </w:rPr>
          </w:pPr>
          <w:hyperlink w:anchor="_Toc90066973" w:history="1">
            <w:r w:rsidRPr="00A96AAB">
              <w:rPr>
                <w:rStyle w:val="Hyperlink"/>
                <w:rFonts w:ascii="Arial" w:hAnsi="Arial" w:cs="Arial"/>
                <w:noProof/>
              </w:rPr>
              <w:t>References</w:t>
            </w:r>
            <w:r w:rsidRPr="00A96AAB">
              <w:rPr>
                <w:rFonts w:ascii="Arial" w:hAnsi="Arial" w:cs="Arial"/>
                <w:noProof/>
                <w:webHidden/>
              </w:rPr>
              <w:tab/>
            </w:r>
            <w:r w:rsidRPr="00A96AAB">
              <w:rPr>
                <w:rFonts w:ascii="Arial" w:hAnsi="Arial" w:cs="Arial"/>
                <w:noProof/>
                <w:webHidden/>
              </w:rPr>
              <w:fldChar w:fldCharType="begin"/>
            </w:r>
            <w:r w:rsidRPr="00A96AAB">
              <w:rPr>
                <w:rFonts w:ascii="Arial" w:hAnsi="Arial" w:cs="Arial"/>
                <w:noProof/>
                <w:webHidden/>
              </w:rPr>
              <w:instrText xml:space="preserve"> PAGEREF _Toc90066973 \h </w:instrText>
            </w:r>
            <w:r w:rsidRPr="00A96AAB">
              <w:rPr>
                <w:rFonts w:ascii="Arial" w:hAnsi="Arial" w:cs="Arial"/>
                <w:noProof/>
                <w:webHidden/>
              </w:rPr>
            </w:r>
            <w:r w:rsidRPr="00A96AAB">
              <w:rPr>
                <w:rFonts w:ascii="Arial" w:hAnsi="Arial" w:cs="Arial"/>
                <w:noProof/>
                <w:webHidden/>
              </w:rPr>
              <w:fldChar w:fldCharType="separate"/>
            </w:r>
            <w:r w:rsidRPr="00A96AAB">
              <w:rPr>
                <w:rFonts w:ascii="Arial" w:hAnsi="Arial" w:cs="Arial"/>
                <w:noProof/>
                <w:webHidden/>
              </w:rPr>
              <w:t>10</w:t>
            </w:r>
            <w:r w:rsidRPr="00A96AAB">
              <w:rPr>
                <w:rFonts w:ascii="Arial" w:hAnsi="Arial" w:cs="Arial"/>
                <w:noProof/>
                <w:webHidden/>
              </w:rPr>
              <w:fldChar w:fldCharType="end"/>
            </w:r>
          </w:hyperlink>
        </w:p>
        <w:p w14:paraId="38586221" w14:textId="0F101A9A" w:rsidR="00481E9F" w:rsidRPr="00A96AAB" w:rsidRDefault="00481E9F" w:rsidP="008B1DBE">
          <w:pPr>
            <w:spacing w:line="360" w:lineRule="auto"/>
            <w:rPr>
              <w:rFonts w:ascii="Arial" w:hAnsi="Arial" w:cs="Arial"/>
            </w:rPr>
          </w:pPr>
          <w:r w:rsidRPr="00A96AAB">
            <w:rPr>
              <w:rFonts w:ascii="Arial" w:hAnsi="Arial" w:cs="Arial"/>
              <w:b/>
              <w:bCs/>
              <w:noProof/>
            </w:rPr>
            <w:fldChar w:fldCharType="end"/>
          </w:r>
        </w:p>
      </w:sdtContent>
    </w:sdt>
    <w:p w14:paraId="19124C66" w14:textId="77777777" w:rsidR="00481E9F" w:rsidRPr="00A96AAB" w:rsidRDefault="00481E9F" w:rsidP="008B1DBE">
      <w:pPr>
        <w:spacing w:line="360" w:lineRule="auto"/>
        <w:rPr>
          <w:rFonts w:ascii="Arial" w:hAnsi="Arial" w:cs="Arial"/>
        </w:rPr>
      </w:pPr>
    </w:p>
    <w:p w14:paraId="147FFA9A" w14:textId="0CBD9CA5" w:rsidR="004E1B57" w:rsidRPr="00A96AAB" w:rsidRDefault="004E1B57" w:rsidP="008B1DBE">
      <w:pPr>
        <w:spacing w:line="360" w:lineRule="auto"/>
        <w:rPr>
          <w:rFonts w:ascii="Arial" w:hAnsi="Arial" w:cs="Arial"/>
        </w:rPr>
      </w:pPr>
    </w:p>
    <w:p w14:paraId="612F3058" w14:textId="2819E34E" w:rsidR="004E1B57" w:rsidRPr="00A96AAB" w:rsidRDefault="004E1B57" w:rsidP="008B1DBE">
      <w:pPr>
        <w:pStyle w:val="Heading1"/>
        <w:numPr>
          <w:ilvl w:val="0"/>
          <w:numId w:val="3"/>
        </w:numPr>
        <w:spacing w:line="360" w:lineRule="auto"/>
        <w:rPr>
          <w:rFonts w:ascii="Arial" w:hAnsi="Arial" w:cs="Arial"/>
        </w:rPr>
      </w:pPr>
      <w:bookmarkStart w:id="1" w:name="_Toc90066952"/>
      <w:r w:rsidRPr="00A96AAB">
        <w:rPr>
          <w:rFonts w:ascii="Arial" w:hAnsi="Arial" w:cs="Arial"/>
        </w:rPr>
        <w:lastRenderedPageBreak/>
        <w:t>Proposed research Title</w:t>
      </w:r>
      <w:bookmarkEnd w:id="1"/>
      <w:r w:rsidRPr="00A96AAB">
        <w:rPr>
          <w:rFonts w:ascii="Arial" w:hAnsi="Arial" w:cs="Arial"/>
        </w:rPr>
        <w:t xml:space="preserve"> </w:t>
      </w:r>
    </w:p>
    <w:p w14:paraId="69273150" w14:textId="3097FBA6" w:rsidR="00DF5E5B" w:rsidRPr="00A96AAB" w:rsidRDefault="00DF5E5B" w:rsidP="008B1DBE">
      <w:pPr>
        <w:spacing w:line="360" w:lineRule="auto"/>
        <w:rPr>
          <w:rFonts w:ascii="Arial" w:hAnsi="Arial" w:cs="Arial"/>
          <w:u w:val="single"/>
        </w:rPr>
      </w:pPr>
      <w:r w:rsidRPr="00A96AAB">
        <w:rPr>
          <w:rFonts w:ascii="Arial" w:hAnsi="Arial" w:cs="Arial"/>
          <w:u w:val="single"/>
        </w:rPr>
        <w:t>Do the apprenticeship schemes help tackle skills shortages in the UK construction sector?</w:t>
      </w:r>
    </w:p>
    <w:p w14:paraId="137E542C" w14:textId="11C01FC2" w:rsidR="0036608E" w:rsidRDefault="004E1B57" w:rsidP="008B1DBE">
      <w:pPr>
        <w:pStyle w:val="Heading1"/>
        <w:numPr>
          <w:ilvl w:val="0"/>
          <w:numId w:val="3"/>
        </w:numPr>
        <w:spacing w:line="360" w:lineRule="auto"/>
        <w:rPr>
          <w:rFonts w:ascii="Arial" w:hAnsi="Arial" w:cs="Arial"/>
        </w:rPr>
      </w:pPr>
      <w:bookmarkStart w:id="2" w:name="_Toc90066953"/>
      <w:r w:rsidRPr="00A96AAB">
        <w:rPr>
          <w:rFonts w:ascii="Arial" w:hAnsi="Arial" w:cs="Arial"/>
        </w:rPr>
        <w:t>Abstract</w:t>
      </w:r>
      <w:bookmarkEnd w:id="2"/>
      <w:r w:rsidRPr="00A96AAB">
        <w:rPr>
          <w:rFonts w:ascii="Arial" w:hAnsi="Arial" w:cs="Arial"/>
        </w:rPr>
        <w:t xml:space="preserve"> </w:t>
      </w:r>
    </w:p>
    <w:p w14:paraId="128F02BD" w14:textId="77777777" w:rsidR="008B1DBE" w:rsidRPr="008B1DBE" w:rsidRDefault="008B1DBE" w:rsidP="008B1DBE"/>
    <w:p w14:paraId="2B99A19A" w14:textId="3FD96338" w:rsidR="008B1DBE" w:rsidRPr="00A96AAB" w:rsidRDefault="00DF5E5B" w:rsidP="008B1DBE">
      <w:pPr>
        <w:spacing w:line="360" w:lineRule="auto"/>
        <w:rPr>
          <w:rFonts w:ascii="Arial" w:hAnsi="Arial" w:cs="Arial"/>
        </w:rPr>
      </w:pPr>
      <w:r w:rsidRPr="00A96AAB">
        <w:rPr>
          <w:rFonts w:ascii="Arial" w:hAnsi="Arial" w:cs="Arial"/>
        </w:rPr>
        <w:t>The following research proposal will</w:t>
      </w:r>
      <w:r w:rsidR="001F6FED" w:rsidRPr="00A96AAB">
        <w:rPr>
          <w:rFonts w:ascii="Arial" w:hAnsi="Arial" w:cs="Arial"/>
        </w:rPr>
        <w:t xml:space="preserve"> seek to further understand the significance of apprenticeship schemes in combating the skills shortage in the UK construction industry</w:t>
      </w:r>
    </w:p>
    <w:p w14:paraId="7A9D481C" w14:textId="01E320DD" w:rsidR="00BD2F91" w:rsidRPr="00A96AAB" w:rsidRDefault="00DF5E5B" w:rsidP="008B1DBE">
      <w:pPr>
        <w:pStyle w:val="Heading1"/>
        <w:numPr>
          <w:ilvl w:val="0"/>
          <w:numId w:val="3"/>
        </w:numPr>
        <w:spacing w:line="360" w:lineRule="auto"/>
        <w:rPr>
          <w:rFonts w:ascii="Arial" w:hAnsi="Arial" w:cs="Arial"/>
        </w:rPr>
      </w:pPr>
      <w:bookmarkStart w:id="3" w:name="_Toc90066954"/>
      <w:r w:rsidRPr="00A96AAB">
        <w:rPr>
          <w:rFonts w:ascii="Arial" w:hAnsi="Arial" w:cs="Arial"/>
        </w:rPr>
        <w:t>I</w:t>
      </w:r>
      <w:r w:rsidR="00BD2F91" w:rsidRPr="00A96AAB">
        <w:rPr>
          <w:rFonts w:ascii="Arial" w:hAnsi="Arial" w:cs="Arial"/>
        </w:rPr>
        <w:t>ntroduction and background</w:t>
      </w:r>
      <w:bookmarkEnd w:id="3"/>
      <w:r w:rsidR="00BD2F91" w:rsidRPr="00A96AAB">
        <w:rPr>
          <w:rFonts w:ascii="Arial" w:hAnsi="Arial" w:cs="Arial"/>
        </w:rPr>
        <w:t xml:space="preserve"> </w:t>
      </w:r>
    </w:p>
    <w:p w14:paraId="13715FA7" w14:textId="77777777" w:rsidR="008B1DBE" w:rsidRDefault="008B1DBE" w:rsidP="008B1DBE">
      <w:pPr>
        <w:spacing w:line="360" w:lineRule="auto"/>
        <w:rPr>
          <w:rFonts w:ascii="Arial" w:hAnsi="Arial" w:cs="Arial"/>
        </w:rPr>
      </w:pPr>
    </w:p>
    <w:p w14:paraId="1B588AF0" w14:textId="2239835E" w:rsidR="001F6FED" w:rsidRPr="00A96AAB" w:rsidRDefault="001F6FED" w:rsidP="008B1DBE">
      <w:pPr>
        <w:spacing w:line="360" w:lineRule="auto"/>
        <w:rPr>
          <w:rFonts w:ascii="Arial" w:hAnsi="Arial" w:cs="Arial"/>
        </w:rPr>
      </w:pPr>
      <w:r w:rsidRPr="00A96AAB">
        <w:rPr>
          <w:rFonts w:ascii="Arial" w:hAnsi="Arial" w:cs="Arial"/>
        </w:rPr>
        <w:t xml:space="preserve">The researcher was involved in apprenticeship schemes </w:t>
      </w:r>
      <w:r w:rsidR="00DA6911" w:rsidRPr="00A96AAB">
        <w:rPr>
          <w:rFonts w:ascii="Arial" w:hAnsi="Arial" w:cs="Arial"/>
        </w:rPr>
        <w:t>during past employm</w:t>
      </w:r>
      <w:r w:rsidR="00196465" w:rsidRPr="00A96AAB">
        <w:rPr>
          <w:rFonts w:ascii="Arial" w:hAnsi="Arial" w:cs="Arial"/>
        </w:rPr>
        <w:t>ent</w:t>
      </w:r>
      <w:r w:rsidR="00DA6911" w:rsidRPr="00A96AAB">
        <w:rPr>
          <w:rFonts w:ascii="Arial" w:hAnsi="Arial" w:cs="Arial"/>
        </w:rPr>
        <w:t xml:space="preserve"> and </w:t>
      </w:r>
      <w:r w:rsidR="0036608E" w:rsidRPr="00A96AAB">
        <w:rPr>
          <w:rFonts w:ascii="Arial" w:hAnsi="Arial" w:cs="Arial"/>
        </w:rPr>
        <w:t xml:space="preserve">also current employment status. The researcher </w:t>
      </w:r>
      <w:r w:rsidR="00DA6911" w:rsidRPr="00A96AAB">
        <w:rPr>
          <w:rFonts w:ascii="Arial" w:hAnsi="Arial" w:cs="Arial"/>
        </w:rPr>
        <w:t>seeks to further understand how effective the schemes are in helping with the current skills shortage.</w:t>
      </w:r>
    </w:p>
    <w:p w14:paraId="7DC0C677" w14:textId="39BFB50F" w:rsidR="00DA6911" w:rsidRPr="00A96AAB" w:rsidRDefault="00196465" w:rsidP="008B1DBE">
      <w:pPr>
        <w:spacing w:line="360" w:lineRule="auto"/>
        <w:rPr>
          <w:rFonts w:ascii="Arial" w:hAnsi="Arial" w:cs="Arial"/>
        </w:rPr>
      </w:pPr>
      <w:r w:rsidRPr="00A96AAB">
        <w:rPr>
          <w:rFonts w:ascii="Arial" w:hAnsi="Arial" w:cs="Arial"/>
        </w:rPr>
        <w:t>Apprenticeship</w:t>
      </w:r>
      <w:r w:rsidR="00DA6911" w:rsidRPr="00A96AAB">
        <w:rPr>
          <w:rFonts w:ascii="Arial" w:hAnsi="Arial" w:cs="Arial"/>
        </w:rPr>
        <w:t xml:space="preserve"> schemes aid with labour resources within the </w:t>
      </w:r>
      <w:r w:rsidRPr="00A96AAB">
        <w:rPr>
          <w:rFonts w:ascii="Arial" w:hAnsi="Arial" w:cs="Arial"/>
        </w:rPr>
        <w:t>industry. This</w:t>
      </w:r>
      <w:r w:rsidR="00DA6911" w:rsidRPr="00A96AAB">
        <w:rPr>
          <w:rFonts w:ascii="Arial" w:hAnsi="Arial" w:cs="Arial"/>
        </w:rPr>
        <w:t xml:space="preserve"> research will </w:t>
      </w:r>
      <w:r w:rsidRPr="00A96AAB">
        <w:rPr>
          <w:rFonts w:ascii="Arial" w:hAnsi="Arial" w:cs="Arial"/>
        </w:rPr>
        <w:t>further understand whether or not the use of the schemes aids in tackling the</w:t>
      </w:r>
      <w:r w:rsidR="00481E9F" w:rsidRPr="00A96AAB">
        <w:rPr>
          <w:rFonts w:ascii="Arial" w:hAnsi="Arial" w:cs="Arial"/>
        </w:rPr>
        <w:t xml:space="preserve"> skills</w:t>
      </w:r>
      <w:r w:rsidRPr="00A96AAB">
        <w:rPr>
          <w:rFonts w:ascii="Arial" w:hAnsi="Arial" w:cs="Arial"/>
        </w:rPr>
        <w:t xml:space="preserve"> shortage.  </w:t>
      </w:r>
    </w:p>
    <w:p w14:paraId="292986FF" w14:textId="03007B34" w:rsidR="0036608E" w:rsidRPr="00A96AAB" w:rsidRDefault="00DA6911" w:rsidP="008B1DBE">
      <w:pPr>
        <w:spacing w:line="360" w:lineRule="auto"/>
        <w:rPr>
          <w:rFonts w:ascii="Arial" w:hAnsi="Arial" w:cs="Arial"/>
        </w:rPr>
      </w:pPr>
      <w:r w:rsidRPr="00A96AAB">
        <w:rPr>
          <w:rFonts w:ascii="Arial" w:hAnsi="Arial" w:cs="Arial"/>
        </w:rPr>
        <w:t xml:space="preserve">The findings of this report will be beneficial to </w:t>
      </w:r>
      <w:r w:rsidR="00196465" w:rsidRPr="00A96AAB">
        <w:rPr>
          <w:rFonts w:ascii="Arial" w:hAnsi="Arial" w:cs="Arial"/>
        </w:rPr>
        <w:t xml:space="preserve">all parties </w:t>
      </w:r>
      <w:r w:rsidR="0036608E" w:rsidRPr="00A96AAB">
        <w:rPr>
          <w:rFonts w:ascii="Arial" w:hAnsi="Arial" w:cs="Arial"/>
        </w:rPr>
        <w:t>currently involved or not currently involved with</w:t>
      </w:r>
      <w:r w:rsidR="003E5722" w:rsidRPr="00A96AAB">
        <w:rPr>
          <w:rFonts w:ascii="Arial" w:hAnsi="Arial" w:cs="Arial"/>
        </w:rPr>
        <w:t xml:space="preserve">in </w:t>
      </w:r>
      <w:r w:rsidR="0036608E" w:rsidRPr="00A96AAB">
        <w:rPr>
          <w:rFonts w:ascii="Arial" w:hAnsi="Arial" w:cs="Arial"/>
        </w:rPr>
        <w:t>apprenticeship schemes in the construction industry.</w:t>
      </w:r>
    </w:p>
    <w:p w14:paraId="74AD20A2" w14:textId="7F6F4D79" w:rsidR="003E5722" w:rsidRDefault="00BD2F91" w:rsidP="008B1DBE">
      <w:pPr>
        <w:pStyle w:val="Heading1"/>
        <w:numPr>
          <w:ilvl w:val="0"/>
          <w:numId w:val="3"/>
        </w:numPr>
        <w:spacing w:line="360" w:lineRule="auto"/>
        <w:rPr>
          <w:rFonts w:ascii="Arial" w:hAnsi="Arial" w:cs="Arial"/>
        </w:rPr>
      </w:pPr>
      <w:bookmarkStart w:id="4" w:name="_Toc90066955"/>
      <w:r w:rsidRPr="00A96AAB">
        <w:rPr>
          <w:rFonts w:ascii="Arial" w:hAnsi="Arial" w:cs="Arial"/>
        </w:rPr>
        <w:t>Aims and objectives</w:t>
      </w:r>
      <w:bookmarkEnd w:id="4"/>
      <w:r w:rsidRPr="00A96AAB">
        <w:rPr>
          <w:rFonts w:ascii="Arial" w:hAnsi="Arial" w:cs="Arial"/>
        </w:rPr>
        <w:t xml:space="preserve"> </w:t>
      </w:r>
    </w:p>
    <w:p w14:paraId="6BFC29EB" w14:textId="77777777" w:rsidR="008B1DBE" w:rsidRPr="008B1DBE" w:rsidRDefault="008B1DBE" w:rsidP="008B1DBE"/>
    <w:p w14:paraId="4F11812A" w14:textId="1A711FE7" w:rsidR="00820F68" w:rsidRPr="00A96AAB" w:rsidRDefault="006525E5" w:rsidP="008B1DBE">
      <w:pPr>
        <w:spacing w:line="360" w:lineRule="auto"/>
        <w:rPr>
          <w:rFonts w:ascii="Arial" w:hAnsi="Arial" w:cs="Arial"/>
        </w:rPr>
      </w:pPr>
      <w:r w:rsidRPr="00A96AAB">
        <w:rPr>
          <w:rFonts w:ascii="Arial" w:hAnsi="Arial" w:cs="Arial"/>
        </w:rPr>
        <w:t>The Hypothesis generated</w:t>
      </w:r>
      <w:r w:rsidR="001E4F68" w:rsidRPr="00A96AAB">
        <w:rPr>
          <w:rFonts w:ascii="Arial" w:hAnsi="Arial" w:cs="Arial"/>
        </w:rPr>
        <w:t xml:space="preserve"> for proving is ’</w:t>
      </w:r>
      <w:r w:rsidRPr="00A96AAB">
        <w:rPr>
          <w:rFonts w:ascii="Arial" w:hAnsi="Arial" w:cs="Arial"/>
        </w:rPr>
        <w:t>Apprenticeship schemes help with the skills shortage within the UK construction sector’</w:t>
      </w:r>
      <w:r w:rsidRPr="00A96AAB">
        <w:rPr>
          <w:rFonts w:ascii="Arial" w:hAnsi="Arial" w:cs="Arial"/>
        </w:rPr>
        <w:t xml:space="preserve"> </w:t>
      </w:r>
      <w:r w:rsidR="003E5722" w:rsidRPr="00A96AAB">
        <w:rPr>
          <w:rFonts w:ascii="Arial" w:hAnsi="Arial" w:cs="Arial"/>
        </w:rPr>
        <w:t xml:space="preserve">The aim of the research being undertaken is to </w:t>
      </w:r>
      <w:r w:rsidRPr="00A96AAB">
        <w:rPr>
          <w:rFonts w:ascii="Arial" w:hAnsi="Arial" w:cs="Arial"/>
        </w:rPr>
        <w:t xml:space="preserve">prove </w:t>
      </w:r>
      <w:r w:rsidR="00571A9A" w:rsidRPr="00A96AAB">
        <w:rPr>
          <w:rFonts w:ascii="Arial" w:hAnsi="Arial" w:cs="Arial"/>
        </w:rPr>
        <w:t>if</w:t>
      </w:r>
      <w:r w:rsidR="0036264A" w:rsidRPr="00A96AAB">
        <w:rPr>
          <w:rFonts w:ascii="Arial" w:hAnsi="Arial" w:cs="Arial"/>
        </w:rPr>
        <w:t xml:space="preserve"> </w:t>
      </w:r>
      <w:r w:rsidR="008319F1" w:rsidRPr="00A96AAB">
        <w:rPr>
          <w:rFonts w:ascii="Arial" w:hAnsi="Arial" w:cs="Arial"/>
        </w:rPr>
        <w:t>apprenticeship</w:t>
      </w:r>
      <w:r w:rsidR="00E2402D" w:rsidRPr="00A96AAB">
        <w:rPr>
          <w:rFonts w:ascii="Arial" w:hAnsi="Arial" w:cs="Arial"/>
        </w:rPr>
        <w:t xml:space="preserve"> scheme</w:t>
      </w:r>
      <w:r w:rsidR="008319F1" w:rsidRPr="00A96AAB">
        <w:rPr>
          <w:rFonts w:ascii="Arial" w:hAnsi="Arial" w:cs="Arial"/>
        </w:rPr>
        <w:t>s are helping construction companies amid skill shortages within the industry.</w:t>
      </w:r>
      <w:r w:rsidRPr="00A96AAB">
        <w:rPr>
          <w:rFonts w:ascii="Arial" w:hAnsi="Arial" w:cs="Arial"/>
        </w:rPr>
        <w:t xml:space="preserve"> </w:t>
      </w:r>
    </w:p>
    <w:p w14:paraId="09E87A76" w14:textId="77777777" w:rsidR="00820F68" w:rsidRPr="00A96AAB" w:rsidRDefault="00E43B12" w:rsidP="008B1DBE">
      <w:pPr>
        <w:spacing w:line="360" w:lineRule="auto"/>
        <w:rPr>
          <w:rFonts w:ascii="Arial" w:hAnsi="Arial" w:cs="Arial"/>
        </w:rPr>
      </w:pPr>
      <w:r w:rsidRPr="00A96AAB">
        <w:rPr>
          <w:rFonts w:ascii="Arial" w:hAnsi="Arial" w:cs="Arial"/>
        </w:rPr>
        <w:t xml:space="preserve"> The objectives will be to</w:t>
      </w:r>
    </w:p>
    <w:p w14:paraId="06D79755" w14:textId="5CB969E7" w:rsidR="006525E5" w:rsidRPr="00A96AAB" w:rsidRDefault="004B1179" w:rsidP="008B1DBE">
      <w:pPr>
        <w:pStyle w:val="ListParagraph"/>
        <w:numPr>
          <w:ilvl w:val="0"/>
          <w:numId w:val="4"/>
        </w:numPr>
        <w:spacing w:line="360" w:lineRule="auto"/>
        <w:rPr>
          <w:rFonts w:ascii="Arial" w:hAnsi="Arial" w:cs="Arial"/>
        </w:rPr>
      </w:pPr>
      <w:r w:rsidRPr="00A96AAB">
        <w:rPr>
          <w:rFonts w:ascii="Arial" w:hAnsi="Arial" w:cs="Arial"/>
        </w:rPr>
        <w:t>F</w:t>
      </w:r>
      <w:r w:rsidR="00A01CC3" w:rsidRPr="00A96AAB">
        <w:rPr>
          <w:rFonts w:ascii="Arial" w:hAnsi="Arial" w:cs="Arial"/>
        </w:rPr>
        <w:t>ully understand the views of senior figures in control of local construction companies</w:t>
      </w:r>
      <w:bookmarkStart w:id="5" w:name="_Hlk89976994"/>
      <w:r w:rsidR="006525E5" w:rsidRPr="00A96AAB">
        <w:rPr>
          <w:rFonts w:ascii="Arial" w:hAnsi="Arial" w:cs="Arial"/>
        </w:rPr>
        <w:t xml:space="preserve"> about the research topic</w:t>
      </w:r>
    </w:p>
    <w:p w14:paraId="2FFA05B4" w14:textId="5020B7A8" w:rsidR="00820F68" w:rsidRPr="00A96AAB" w:rsidRDefault="00443246" w:rsidP="008B1DBE">
      <w:pPr>
        <w:pStyle w:val="ListParagraph"/>
        <w:numPr>
          <w:ilvl w:val="0"/>
          <w:numId w:val="4"/>
        </w:numPr>
        <w:spacing w:line="360" w:lineRule="auto"/>
        <w:rPr>
          <w:rFonts w:ascii="Arial" w:hAnsi="Arial" w:cs="Arial"/>
        </w:rPr>
      </w:pPr>
      <w:r w:rsidRPr="00A96AAB">
        <w:rPr>
          <w:rFonts w:ascii="Arial" w:hAnsi="Arial" w:cs="Arial"/>
        </w:rPr>
        <w:t xml:space="preserve">Development of a questionnaire to capture the views </w:t>
      </w:r>
    </w:p>
    <w:p w14:paraId="123281B9" w14:textId="46847351" w:rsidR="00F90522" w:rsidRPr="00A96AAB" w:rsidRDefault="00F90522" w:rsidP="008B1DBE">
      <w:pPr>
        <w:pStyle w:val="ListParagraph"/>
        <w:numPr>
          <w:ilvl w:val="0"/>
          <w:numId w:val="4"/>
        </w:numPr>
        <w:spacing w:line="360" w:lineRule="auto"/>
        <w:rPr>
          <w:rFonts w:ascii="Arial" w:hAnsi="Arial" w:cs="Arial"/>
        </w:rPr>
      </w:pPr>
      <w:r w:rsidRPr="00A96AAB">
        <w:rPr>
          <w:rFonts w:ascii="Arial" w:hAnsi="Arial" w:cs="Arial"/>
        </w:rPr>
        <w:t>Prove statistically differing of opinions and views on the subject</w:t>
      </w:r>
    </w:p>
    <w:p w14:paraId="17BD5085" w14:textId="1D30916D" w:rsidR="00443246" w:rsidRPr="00A96AAB" w:rsidRDefault="00443246" w:rsidP="008B1DBE">
      <w:pPr>
        <w:pStyle w:val="ListParagraph"/>
        <w:numPr>
          <w:ilvl w:val="0"/>
          <w:numId w:val="4"/>
        </w:numPr>
        <w:spacing w:line="360" w:lineRule="auto"/>
        <w:rPr>
          <w:rFonts w:ascii="Arial" w:hAnsi="Arial" w:cs="Arial"/>
        </w:rPr>
      </w:pPr>
      <w:r w:rsidRPr="00A96AAB">
        <w:rPr>
          <w:rFonts w:ascii="Arial" w:hAnsi="Arial" w:cs="Arial"/>
        </w:rPr>
        <w:t xml:space="preserve">Analysis of the data received and a conclusion </w:t>
      </w:r>
      <w:r w:rsidR="00F90522" w:rsidRPr="00A96AAB">
        <w:rPr>
          <w:rFonts w:ascii="Arial" w:hAnsi="Arial" w:cs="Arial"/>
        </w:rPr>
        <w:t>proving apprenticeship schemes help with the skills shortage.</w:t>
      </w:r>
    </w:p>
    <w:bookmarkEnd w:id="5"/>
    <w:p w14:paraId="3C6AFF20" w14:textId="77777777" w:rsidR="00376B08" w:rsidRPr="00A96AAB" w:rsidRDefault="00376B08" w:rsidP="008B1DBE">
      <w:pPr>
        <w:spacing w:line="360" w:lineRule="auto"/>
        <w:rPr>
          <w:rFonts w:ascii="Arial" w:hAnsi="Arial" w:cs="Arial"/>
          <w:color w:val="FF0000"/>
        </w:rPr>
      </w:pPr>
    </w:p>
    <w:p w14:paraId="51EAB27B" w14:textId="33EFC622" w:rsidR="00376B08" w:rsidRPr="00A96AAB" w:rsidRDefault="00BD2F91" w:rsidP="008B1DBE">
      <w:pPr>
        <w:pStyle w:val="Heading1"/>
        <w:numPr>
          <w:ilvl w:val="0"/>
          <w:numId w:val="3"/>
        </w:numPr>
        <w:spacing w:line="360" w:lineRule="auto"/>
        <w:rPr>
          <w:rFonts w:ascii="Arial" w:hAnsi="Arial" w:cs="Arial"/>
        </w:rPr>
      </w:pPr>
      <w:bookmarkStart w:id="6" w:name="_Toc90066956"/>
      <w:r w:rsidRPr="00A96AAB">
        <w:rPr>
          <w:rFonts w:ascii="Arial" w:hAnsi="Arial" w:cs="Arial"/>
        </w:rPr>
        <w:lastRenderedPageBreak/>
        <w:t>Literature review</w:t>
      </w:r>
      <w:bookmarkEnd w:id="6"/>
    </w:p>
    <w:p w14:paraId="1090E24B" w14:textId="77777777" w:rsidR="005527C8" w:rsidRPr="00A96AAB" w:rsidRDefault="005527C8" w:rsidP="008B1DBE">
      <w:pPr>
        <w:spacing w:line="360" w:lineRule="auto"/>
        <w:rPr>
          <w:rFonts w:ascii="Arial" w:hAnsi="Arial" w:cs="Arial"/>
        </w:rPr>
      </w:pPr>
    </w:p>
    <w:p w14:paraId="6C19E441" w14:textId="483BA530" w:rsidR="00376B08" w:rsidRPr="00A96AAB" w:rsidRDefault="002003FD" w:rsidP="008B1DBE">
      <w:pPr>
        <w:pStyle w:val="Heading2"/>
        <w:numPr>
          <w:ilvl w:val="1"/>
          <w:numId w:val="3"/>
        </w:numPr>
        <w:spacing w:line="360" w:lineRule="auto"/>
        <w:rPr>
          <w:rFonts w:ascii="Arial" w:hAnsi="Arial" w:cs="Arial"/>
        </w:rPr>
      </w:pPr>
      <w:bookmarkStart w:id="7" w:name="_Toc90066957"/>
      <w:r w:rsidRPr="00A96AAB">
        <w:rPr>
          <w:rFonts w:ascii="Arial" w:hAnsi="Arial" w:cs="Arial"/>
        </w:rPr>
        <w:t>Skills shortage in the UK</w:t>
      </w:r>
      <w:bookmarkEnd w:id="7"/>
    </w:p>
    <w:p w14:paraId="333D00A0" w14:textId="464DB9F7" w:rsidR="00FC0985" w:rsidRPr="00A96AAB" w:rsidRDefault="00FC0985" w:rsidP="008B1DBE">
      <w:pPr>
        <w:spacing w:line="360" w:lineRule="auto"/>
        <w:rPr>
          <w:rFonts w:ascii="Arial" w:hAnsi="Arial" w:cs="Arial"/>
        </w:rPr>
      </w:pPr>
    </w:p>
    <w:p w14:paraId="2EE40948" w14:textId="624E3F9F" w:rsidR="00FC0985" w:rsidRPr="00A96AAB" w:rsidRDefault="00A460D5" w:rsidP="008B1DBE">
      <w:pPr>
        <w:spacing w:line="360" w:lineRule="auto"/>
        <w:rPr>
          <w:rFonts w:ascii="Arial" w:hAnsi="Arial" w:cs="Arial"/>
        </w:rPr>
      </w:pPr>
      <w:r w:rsidRPr="00A96AAB">
        <w:rPr>
          <w:rFonts w:ascii="Arial" w:hAnsi="Arial" w:cs="Arial"/>
        </w:rPr>
        <w:t xml:space="preserve">One of the main factors in the skills shortage in the UK </w:t>
      </w:r>
      <w:r w:rsidRPr="00A96AAB">
        <w:rPr>
          <w:rFonts w:ascii="Arial" w:hAnsi="Arial" w:cs="Arial"/>
        </w:rPr>
        <w:t xml:space="preserve">construction industry </w:t>
      </w:r>
      <w:r w:rsidRPr="00A96AAB">
        <w:rPr>
          <w:rFonts w:ascii="Arial" w:hAnsi="Arial" w:cs="Arial"/>
        </w:rPr>
        <w:t>has been</w:t>
      </w:r>
      <w:r w:rsidRPr="00A96AAB">
        <w:rPr>
          <w:rFonts w:ascii="Arial" w:hAnsi="Arial" w:cs="Arial"/>
        </w:rPr>
        <w:t xml:space="preserve"> encouraging young people to choose a career within th</w:t>
      </w:r>
      <w:r w:rsidRPr="00A96AAB">
        <w:rPr>
          <w:rFonts w:ascii="Arial" w:hAnsi="Arial" w:cs="Arial"/>
        </w:rPr>
        <w:t>is</w:t>
      </w:r>
      <w:r w:rsidRPr="00A96AAB">
        <w:rPr>
          <w:rFonts w:ascii="Arial" w:hAnsi="Arial" w:cs="Arial"/>
        </w:rPr>
        <w:t xml:space="preserve"> sector. Despite heavy investment</w:t>
      </w:r>
      <w:r w:rsidRPr="00A96AAB">
        <w:rPr>
          <w:rFonts w:ascii="Arial" w:hAnsi="Arial" w:cs="Arial"/>
        </w:rPr>
        <w:t xml:space="preserve"> from the </w:t>
      </w:r>
      <w:r w:rsidR="000B4A6B" w:rsidRPr="00A96AAB">
        <w:rPr>
          <w:rFonts w:ascii="Arial" w:hAnsi="Arial" w:cs="Arial"/>
        </w:rPr>
        <w:t>government and</w:t>
      </w:r>
      <w:r w:rsidRPr="00A96AAB">
        <w:rPr>
          <w:rFonts w:ascii="Arial" w:hAnsi="Arial" w:cs="Arial"/>
        </w:rPr>
        <w:t xml:space="preserve"> a </w:t>
      </w:r>
      <w:r w:rsidRPr="00A96AAB">
        <w:rPr>
          <w:rFonts w:ascii="Arial" w:hAnsi="Arial" w:cs="Arial"/>
        </w:rPr>
        <w:t>wide</w:t>
      </w:r>
      <w:r w:rsidRPr="00A96AAB">
        <w:rPr>
          <w:rFonts w:ascii="Arial" w:hAnsi="Arial" w:cs="Arial"/>
        </w:rPr>
        <w:t xml:space="preserve"> range of opportunities available for school leavers, it remains that</w:t>
      </w:r>
      <w:r w:rsidRPr="00A96AAB">
        <w:rPr>
          <w:rFonts w:ascii="Arial" w:hAnsi="Arial" w:cs="Arial"/>
        </w:rPr>
        <w:t xml:space="preserve"> a potential career </w:t>
      </w:r>
      <w:r w:rsidR="000B4A6B" w:rsidRPr="00A96AAB">
        <w:rPr>
          <w:rFonts w:ascii="Arial" w:hAnsi="Arial" w:cs="Arial"/>
        </w:rPr>
        <w:t>in construction</w:t>
      </w:r>
      <w:r w:rsidRPr="00A96AAB">
        <w:rPr>
          <w:rFonts w:ascii="Arial" w:hAnsi="Arial" w:cs="Arial"/>
        </w:rPr>
        <w:t xml:space="preserve"> is often </w:t>
      </w:r>
      <w:r w:rsidR="000B4A6B" w:rsidRPr="00A96AAB">
        <w:rPr>
          <w:rFonts w:ascii="Arial" w:hAnsi="Arial" w:cs="Arial"/>
        </w:rPr>
        <w:t>overlooked. With</w:t>
      </w:r>
      <w:r w:rsidRPr="00A96AAB">
        <w:rPr>
          <w:rFonts w:ascii="Arial" w:hAnsi="Arial" w:cs="Arial"/>
        </w:rPr>
        <w:t xml:space="preserve"> over 20% of construction workers in their fifties, </w:t>
      </w:r>
      <w:r w:rsidRPr="00A96AAB">
        <w:rPr>
          <w:rFonts w:ascii="Arial" w:hAnsi="Arial" w:cs="Arial"/>
        </w:rPr>
        <w:t>a</w:t>
      </w:r>
      <w:r w:rsidRPr="00A96AAB">
        <w:rPr>
          <w:rFonts w:ascii="Arial" w:hAnsi="Arial" w:cs="Arial"/>
        </w:rPr>
        <w:t xml:space="preserve"> concern that demand for skilled professionals will outweigh supply</w:t>
      </w:r>
      <w:r w:rsidRPr="00A96AAB">
        <w:rPr>
          <w:rFonts w:ascii="Arial" w:hAnsi="Arial" w:cs="Arial"/>
        </w:rPr>
        <w:t xml:space="preserve"> thus meaning</w:t>
      </w:r>
      <w:r w:rsidRPr="00A96AAB">
        <w:rPr>
          <w:rFonts w:ascii="Arial" w:hAnsi="Arial" w:cs="Arial"/>
        </w:rPr>
        <w:t xml:space="preserve"> experienced construction workers </w:t>
      </w:r>
      <w:r w:rsidRPr="00A96AAB">
        <w:rPr>
          <w:rFonts w:ascii="Arial" w:hAnsi="Arial" w:cs="Arial"/>
        </w:rPr>
        <w:t>retiring</w:t>
      </w:r>
      <w:r w:rsidR="000B4A6B" w:rsidRPr="00A96AAB">
        <w:rPr>
          <w:rFonts w:ascii="Arial" w:hAnsi="Arial" w:cs="Arial"/>
        </w:rPr>
        <w:t xml:space="preserve"> along with the industry losing valuable experience.</w:t>
      </w:r>
      <w:sdt>
        <w:sdtPr>
          <w:rPr>
            <w:rFonts w:ascii="Arial" w:hAnsi="Arial" w:cs="Arial"/>
          </w:rPr>
          <w:id w:val="-1230143413"/>
          <w:citation/>
        </w:sdtPr>
        <w:sdtContent>
          <w:r w:rsidR="000B4A6B" w:rsidRPr="00A96AAB">
            <w:rPr>
              <w:rFonts w:ascii="Arial" w:hAnsi="Arial" w:cs="Arial"/>
            </w:rPr>
            <w:fldChar w:fldCharType="begin"/>
          </w:r>
          <w:r w:rsidR="000B4A6B" w:rsidRPr="00A96AAB">
            <w:rPr>
              <w:rFonts w:ascii="Arial" w:hAnsi="Arial" w:cs="Arial"/>
            </w:rPr>
            <w:instrText xml:space="preserve"> CITATION Emp21 \l 2057 </w:instrText>
          </w:r>
          <w:r w:rsidR="000B4A6B"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(soloutions, 2021)</w:t>
          </w:r>
          <w:r w:rsidR="000B4A6B" w:rsidRPr="00A96AAB">
            <w:rPr>
              <w:rFonts w:ascii="Arial" w:hAnsi="Arial" w:cs="Arial"/>
            </w:rPr>
            <w:fldChar w:fldCharType="end"/>
          </w:r>
        </w:sdtContent>
      </w:sdt>
    </w:p>
    <w:p w14:paraId="6DFA27D4" w14:textId="63E4F80B" w:rsidR="000B4A6B" w:rsidRPr="00A96AAB" w:rsidRDefault="0082127D" w:rsidP="008B1DBE">
      <w:pPr>
        <w:spacing w:line="360" w:lineRule="auto"/>
        <w:rPr>
          <w:rFonts w:ascii="Arial" w:hAnsi="Arial" w:cs="Arial"/>
        </w:rPr>
      </w:pPr>
      <w:r w:rsidRPr="00A96AAB">
        <w:rPr>
          <w:rFonts w:ascii="Arial" w:hAnsi="Arial" w:cs="Arial"/>
        </w:rPr>
        <w:t>In 2005</w:t>
      </w:r>
      <w:r w:rsidR="00EB5BAB" w:rsidRPr="00A96AAB">
        <w:rPr>
          <w:rFonts w:ascii="Arial" w:hAnsi="Arial" w:cs="Arial"/>
        </w:rPr>
        <w:t xml:space="preserve"> a survey around skills shortages was conducted by t</w:t>
      </w:r>
      <w:r w:rsidRPr="00A96AAB">
        <w:rPr>
          <w:rFonts w:ascii="Arial" w:hAnsi="Arial" w:cs="Arial"/>
        </w:rPr>
        <w:t>he CIOB.</w:t>
      </w:r>
      <w:r w:rsidR="00EB5BAB" w:rsidRPr="00A96AAB">
        <w:rPr>
          <w:rFonts w:ascii="Arial" w:hAnsi="Arial" w:cs="Arial"/>
        </w:rPr>
        <w:t xml:space="preserve"> These surveys</w:t>
      </w:r>
      <w:r w:rsidRPr="00A96AAB">
        <w:rPr>
          <w:rFonts w:ascii="Arial" w:hAnsi="Arial" w:cs="Arial"/>
        </w:rPr>
        <w:t xml:space="preserve"> concluded that </w:t>
      </w:r>
      <w:r w:rsidR="00EB5BAB" w:rsidRPr="00A96AAB">
        <w:rPr>
          <w:rFonts w:ascii="Arial" w:hAnsi="Arial" w:cs="Arial"/>
        </w:rPr>
        <w:t>Charted members of the CIOB</w:t>
      </w:r>
      <w:r w:rsidRPr="00A96AAB">
        <w:rPr>
          <w:rFonts w:ascii="Arial" w:hAnsi="Arial" w:cs="Arial"/>
        </w:rPr>
        <w:t xml:space="preserve"> believed there to be a skills shortage in the UK construction</w:t>
      </w:r>
      <w:r w:rsidR="00EB5BAB" w:rsidRPr="00A96AAB">
        <w:rPr>
          <w:rFonts w:ascii="Arial" w:hAnsi="Arial" w:cs="Arial"/>
        </w:rPr>
        <w:t xml:space="preserve"> industry </w:t>
      </w:r>
      <w:sdt>
        <w:sdtPr>
          <w:rPr>
            <w:rFonts w:ascii="Arial" w:hAnsi="Arial" w:cs="Arial"/>
          </w:rPr>
          <w:id w:val="-603346712"/>
          <w:citation/>
        </w:sdtPr>
        <w:sdtContent>
          <w:r w:rsidR="00D304C8" w:rsidRPr="00A96AAB">
            <w:rPr>
              <w:rFonts w:ascii="Arial" w:hAnsi="Arial" w:cs="Arial"/>
            </w:rPr>
            <w:fldChar w:fldCharType="begin"/>
          </w:r>
          <w:r w:rsidR="00D304C8" w:rsidRPr="00A96AAB">
            <w:rPr>
              <w:rFonts w:ascii="Arial" w:hAnsi="Arial" w:cs="Arial"/>
            </w:rPr>
            <w:instrText xml:space="preserve"> CITATION CIO08 \l 2057 </w:instrText>
          </w:r>
          <w:r w:rsidR="00D304C8" w:rsidRPr="00A96AAB">
            <w:rPr>
              <w:rFonts w:ascii="Arial" w:hAnsi="Arial" w:cs="Arial"/>
            </w:rPr>
            <w:fldChar w:fldCharType="separate"/>
          </w:r>
          <w:r w:rsidR="00633E80" w:rsidRPr="00633E80">
            <w:rPr>
              <w:rFonts w:ascii="Arial" w:hAnsi="Arial" w:cs="Arial"/>
              <w:noProof/>
            </w:rPr>
            <w:t>(CIOB, 2008)</w:t>
          </w:r>
          <w:r w:rsidR="00D304C8" w:rsidRPr="00A96AAB">
            <w:rPr>
              <w:rFonts w:ascii="Arial" w:hAnsi="Arial" w:cs="Arial"/>
            </w:rPr>
            <w:fldChar w:fldCharType="end"/>
          </w:r>
        </w:sdtContent>
      </w:sdt>
      <w:r w:rsidR="00D304C8" w:rsidRPr="00A96AAB">
        <w:rPr>
          <w:rFonts w:ascii="Arial" w:hAnsi="Arial" w:cs="Arial"/>
        </w:rPr>
        <w:t xml:space="preserve">. See </w:t>
      </w:r>
      <w:r w:rsidR="0075482D" w:rsidRPr="00A96AAB">
        <w:rPr>
          <w:rFonts w:ascii="Arial" w:hAnsi="Arial" w:cs="Arial"/>
        </w:rPr>
        <w:tab/>
        <w:t>A</w:t>
      </w:r>
      <w:r w:rsidR="00D304C8" w:rsidRPr="00A96AAB">
        <w:rPr>
          <w:rFonts w:ascii="Arial" w:hAnsi="Arial" w:cs="Arial"/>
        </w:rPr>
        <w:t>ppendix A</w:t>
      </w:r>
    </w:p>
    <w:p w14:paraId="31C6FF51" w14:textId="77777777" w:rsidR="004B1179" w:rsidRPr="00A96AAB" w:rsidRDefault="004B1179" w:rsidP="008B1DBE">
      <w:pPr>
        <w:spacing w:line="360" w:lineRule="auto"/>
        <w:rPr>
          <w:rFonts w:ascii="Arial" w:hAnsi="Arial" w:cs="Arial"/>
        </w:rPr>
      </w:pPr>
    </w:p>
    <w:p w14:paraId="0C4037DE" w14:textId="1602D4D6" w:rsidR="002003FD" w:rsidRPr="00A96AAB" w:rsidRDefault="00376B08" w:rsidP="008B1DBE">
      <w:pPr>
        <w:pStyle w:val="Heading2"/>
        <w:spacing w:line="360" w:lineRule="auto"/>
        <w:rPr>
          <w:rFonts w:ascii="Arial" w:hAnsi="Arial" w:cs="Arial"/>
        </w:rPr>
      </w:pPr>
      <w:r w:rsidRPr="00A96AAB">
        <w:rPr>
          <w:rFonts w:ascii="Arial" w:hAnsi="Arial" w:cs="Arial"/>
        </w:rPr>
        <w:t xml:space="preserve">  </w:t>
      </w:r>
      <w:bookmarkStart w:id="8" w:name="_Toc90066958"/>
      <w:r w:rsidRPr="00A96AAB">
        <w:rPr>
          <w:rFonts w:ascii="Arial" w:hAnsi="Arial" w:cs="Arial"/>
        </w:rPr>
        <w:t>5.</w:t>
      </w:r>
      <w:r w:rsidR="005527C8" w:rsidRPr="00A96AAB">
        <w:rPr>
          <w:rFonts w:ascii="Arial" w:hAnsi="Arial" w:cs="Arial"/>
        </w:rPr>
        <w:t>2</w:t>
      </w:r>
      <w:r w:rsidRPr="00A96AAB">
        <w:rPr>
          <w:rFonts w:ascii="Arial" w:hAnsi="Arial" w:cs="Arial"/>
        </w:rPr>
        <w:t xml:space="preserve"> </w:t>
      </w:r>
      <w:r w:rsidR="002003FD" w:rsidRPr="00A96AAB">
        <w:rPr>
          <w:rFonts w:ascii="Arial" w:hAnsi="Arial" w:cs="Arial"/>
        </w:rPr>
        <w:t xml:space="preserve">Apprenticeship schemes </w:t>
      </w:r>
      <w:r w:rsidR="008831E6" w:rsidRPr="00A96AAB">
        <w:rPr>
          <w:rFonts w:ascii="Arial" w:hAnsi="Arial" w:cs="Arial"/>
        </w:rPr>
        <w:t>(General)</w:t>
      </w:r>
      <w:bookmarkEnd w:id="8"/>
    </w:p>
    <w:p w14:paraId="7D187670" w14:textId="47C27504" w:rsidR="004B1179" w:rsidRPr="00A96AAB" w:rsidRDefault="004B1179" w:rsidP="008B1DBE">
      <w:pPr>
        <w:spacing w:line="360" w:lineRule="auto"/>
        <w:rPr>
          <w:rFonts w:ascii="Arial" w:hAnsi="Arial" w:cs="Arial"/>
        </w:rPr>
      </w:pPr>
    </w:p>
    <w:p w14:paraId="539E99CD" w14:textId="7923EDC0" w:rsidR="004B1179" w:rsidRPr="00A96AAB" w:rsidRDefault="00D07D58" w:rsidP="008B1DBE">
      <w:pPr>
        <w:spacing w:line="360" w:lineRule="auto"/>
        <w:rPr>
          <w:rFonts w:ascii="Arial" w:hAnsi="Arial" w:cs="Arial"/>
        </w:rPr>
      </w:pPr>
      <w:r w:rsidRPr="00A96AAB">
        <w:rPr>
          <w:rFonts w:ascii="Arial" w:hAnsi="Arial" w:cs="Arial"/>
        </w:rPr>
        <w:t>Apprenticeships schemes are a great way to</w:t>
      </w:r>
      <w:r w:rsidR="0051048A" w:rsidRPr="00A96AAB">
        <w:rPr>
          <w:rFonts w:ascii="Arial" w:hAnsi="Arial" w:cs="Arial"/>
        </w:rPr>
        <w:t xml:space="preserve"> enter</w:t>
      </w:r>
      <w:r w:rsidR="008831E6" w:rsidRPr="00A96AAB">
        <w:rPr>
          <w:rFonts w:ascii="Arial" w:hAnsi="Arial" w:cs="Arial"/>
        </w:rPr>
        <w:t xml:space="preserve"> industries</w:t>
      </w:r>
      <w:r w:rsidR="00014700" w:rsidRPr="00A96AAB">
        <w:rPr>
          <w:rFonts w:ascii="Arial" w:hAnsi="Arial" w:cs="Arial"/>
        </w:rPr>
        <w:t>, including</w:t>
      </w:r>
      <w:r w:rsidR="0051048A" w:rsidRPr="00A96AAB">
        <w:rPr>
          <w:rFonts w:ascii="Arial" w:hAnsi="Arial" w:cs="Arial"/>
        </w:rPr>
        <w:t xml:space="preserve"> the construction sector.</w:t>
      </w:r>
      <w:r w:rsidR="00D61031" w:rsidRPr="00A96AAB">
        <w:rPr>
          <w:rFonts w:ascii="Arial" w:hAnsi="Arial" w:cs="Arial"/>
        </w:rPr>
        <w:t xml:space="preserve"> </w:t>
      </w:r>
      <w:r w:rsidR="00D61031" w:rsidRPr="00A96AAB">
        <w:rPr>
          <w:rFonts w:ascii="Arial" w:hAnsi="Arial" w:cs="Arial"/>
        </w:rPr>
        <w:t xml:space="preserve">Apprenticeships are a </w:t>
      </w:r>
      <w:r w:rsidR="00D61031" w:rsidRPr="00A96AAB">
        <w:rPr>
          <w:rFonts w:ascii="Arial" w:hAnsi="Arial" w:cs="Arial"/>
        </w:rPr>
        <w:t>style</w:t>
      </w:r>
      <w:r w:rsidR="00D61031" w:rsidRPr="00A96AAB">
        <w:rPr>
          <w:rFonts w:ascii="Arial" w:hAnsi="Arial" w:cs="Arial"/>
        </w:rPr>
        <w:t xml:space="preserve"> of training that combine practical work in a job and studying.</w:t>
      </w:r>
      <w:r w:rsidR="0051048A" w:rsidRPr="00A96AAB">
        <w:rPr>
          <w:rFonts w:ascii="Arial" w:hAnsi="Arial" w:cs="Arial"/>
        </w:rPr>
        <w:t xml:space="preserve"> “</w:t>
      </w:r>
      <w:r w:rsidRPr="00A96AAB">
        <w:rPr>
          <w:rFonts w:ascii="Arial" w:hAnsi="Arial" w:cs="Arial"/>
        </w:rPr>
        <w:t>Apprenticeships can help apprentices develop experience, gain job-specific skills and obtain a formal qualification whilst at the same time earning a wage</w:t>
      </w:r>
      <w:r w:rsidR="00A613B2" w:rsidRPr="00A96AAB">
        <w:rPr>
          <w:rFonts w:ascii="Arial" w:hAnsi="Arial" w:cs="Arial"/>
        </w:rPr>
        <w:t>”</w:t>
      </w:r>
      <w:sdt>
        <w:sdtPr>
          <w:rPr>
            <w:rFonts w:ascii="Arial" w:hAnsi="Arial" w:cs="Arial"/>
          </w:rPr>
          <w:id w:val="2095131981"/>
          <w:citation/>
        </w:sdtPr>
        <w:sdtContent>
          <w:r w:rsidR="0051048A" w:rsidRPr="00A96AAB">
            <w:rPr>
              <w:rFonts w:ascii="Arial" w:hAnsi="Arial" w:cs="Arial"/>
            </w:rPr>
            <w:fldChar w:fldCharType="begin"/>
          </w:r>
          <w:r w:rsidR="0051048A" w:rsidRPr="00A96AAB">
            <w:rPr>
              <w:rFonts w:ascii="Arial" w:hAnsi="Arial" w:cs="Arial"/>
            </w:rPr>
            <w:instrText xml:space="preserve"> CITATION des21 \l 2057 </w:instrText>
          </w:r>
          <w:r w:rsidR="0051048A"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(people, 2021)</w:t>
          </w:r>
          <w:r w:rsidR="0051048A" w:rsidRPr="00A96AAB">
            <w:rPr>
              <w:rFonts w:ascii="Arial" w:hAnsi="Arial" w:cs="Arial"/>
            </w:rPr>
            <w:fldChar w:fldCharType="end"/>
          </w:r>
        </w:sdtContent>
      </w:sdt>
      <w:r w:rsidRPr="00A96AAB">
        <w:rPr>
          <w:rFonts w:ascii="Arial" w:hAnsi="Arial" w:cs="Arial"/>
        </w:rPr>
        <w:t xml:space="preserve"> There are many different forms of </w:t>
      </w:r>
      <w:r w:rsidR="00D61031" w:rsidRPr="00A96AAB">
        <w:rPr>
          <w:rFonts w:ascii="Arial" w:hAnsi="Arial" w:cs="Arial"/>
        </w:rPr>
        <w:t>apprenticeships. They Can</w:t>
      </w:r>
      <w:r w:rsidRPr="00A96AAB">
        <w:rPr>
          <w:rFonts w:ascii="Arial" w:hAnsi="Arial" w:cs="Arial"/>
        </w:rPr>
        <w:t xml:space="preserve"> </w:t>
      </w:r>
      <w:r w:rsidR="0017398F" w:rsidRPr="00A96AAB">
        <w:rPr>
          <w:rFonts w:ascii="Arial" w:hAnsi="Arial" w:cs="Arial"/>
        </w:rPr>
        <w:t>vary over numerous</w:t>
      </w:r>
      <w:r w:rsidRPr="00A96AAB">
        <w:rPr>
          <w:rFonts w:ascii="Arial" w:hAnsi="Arial" w:cs="Arial"/>
        </w:rPr>
        <w:t xml:space="preserve"> years</w:t>
      </w:r>
      <w:r w:rsidR="00D61031" w:rsidRPr="00A96AAB">
        <w:rPr>
          <w:rFonts w:ascii="Arial" w:hAnsi="Arial" w:cs="Arial"/>
        </w:rPr>
        <w:t xml:space="preserve"> </w:t>
      </w:r>
      <w:r w:rsidR="0017398F" w:rsidRPr="00A96AAB">
        <w:rPr>
          <w:rFonts w:ascii="Arial" w:hAnsi="Arial" w:cs="Arial"/>
        </w:rPr>
        <w:t>to complete</w:t>
      </w:r>
      <w:r w:rsidRPr="00A96AAB">
        <w:rPr>
          <w:rFonts w:ascii="Arial" w:hAnsi="Arial" w:cs="Arial"/>
        </w:rPr>
        <w:t xml:space="preserve"> and will involve studying</w:t>
      </w:r>
      <w:r w:rsidR="00D61031" w:rsidRPr="00A96AAB">
        <w:rPr>
          <w:rFonts w:ascii="Arial" w:hAnsi="Arial" w:cs="Arial"/>
        </w:rPr>
        <w:t xml:space="preserve"> at least</w:t>
      </w:r>
      <w:r w:rsidRPr="00A96AAB">
        <w:rPr>
          <w:rFonts w:ascii="Arial" w:hAnsi="Arial" w:cs="Arial"/>
        </w:rPr>
        <w:t xml:space="preserve"> one day a week.</w:t>
      </w:r>
      <w:r w:rsidR="00D61031" w:rsidRPr="00A96AAB">
        <w:rPr>
          <w:rFonts w:ascii="Arial" w:hAnsi="Arial" w:cs="Arial"/>
        </w:rPr>
        <w:t xml:space="preserve"> Apprenticeships can be started </w:t>
      </w:r>
      <w:r w:rsidR="007009AE" w:rsidRPr="00A96AAB">
        <w:rPr>
          <w:rFonts w:ascii="Arial" w:hAnsi="Arial" w:cs="Arial"/>
        </w:rPr>
        <w:t xml:space="preserve">from 16 but most recent studies show more over 25s starting </w:t>
      </w:r>
      <w:r w:rsidR="005816F5" w:rsidRPr="00A96AAB">
        <w:rPr>
          <w:rFonts w:ascii="Arial" w:hAnsi="Arial" w:cs="Arial"/>
        </w:rPr>
        <w:t>apprenticeships</w:t>
      </w:r>
      <w:r w:rsidR="007009AE" w:rsidRPr="00A96AAB">
        <w:rPr>
          <w:rFonts w:ascii="Arial" w:hAnsi="Arial" w:cs="Arial"/>
        </w:rPr>
        <w:t xml:space="preserve"> compared to this time ten years </w:t>
      </w:r>
      <w:r w:rsidR="0017398F" w:rsidRPr="00A96AAB">
        <w:rPr>
          <w:rFonts w:ascii="Arial" w:hAnsi="Arial" w:cs="Arial"/>
        </w:rPr>
        <w:t xml:space="preserve">ago. </w:t>
      </w:r>
      <w:r w:rsidR="008B1DBE">
        <w:rPr>
          <w:rFonts w:ascii="Arial" w:hAnsi="Arial" w:cs="Arial"/>
        </w:rPr>
        <w:t>(</w:t>
      </w:r>
      <w:r w:rsidR="0017398F" w:rsidRPr="00A96AAB">
        <w:rPr>
          <w:rFonts w:ascii="Arial" w:hAnsi="Arial" w:cs="Arial"/>
        </w:rPr>
        <w:t>See</w:t>
      </w:r>
      <w:r w:rsidR="0075482D" w:rsidRPr="00A96AAB">
        <w:rPr>
          <w:rFonts w:ascii="Arial" w:hAnsi="Arial" w:cs="Arial"/>
        </w:rPr>
        <w:t xml:space="preserve"> Appendix </w:t>
      </w:r>
      <w:r w:rsidR="001E4F68" w:rsidRPr="00A96AAB">
        <w:rPr>
          <w:rFonts w:ascii="Arial" w:hAnsi="Arial" w:cs="Arial"/>
        </w:rPr>
        <w:t>B</w:t>
      </w:r>
      <w:r w:rsidR="008B1DBE">
        <w:rPr>
          <w:rFonts w:ascii="Arial" w:hAnsi="Arial" w:cs="Arial"/>
        </w:rPr>
        <w:t>)</w:t>
      </w:r>
      <w:r w:rsidR="001E4F68" w:rsidRPr="00A96AAB">
        <w:rPr>
          <w:rFonts w:ascii="Arial" w:hAnsi="Arial" w:cs="Arial"/>
        </w:rPr>
        <w:t>.</w:t>
      </w:r>
      <w:r w:rsidR="0075482D" w:rsidRPr="00A96AAB">
        <w:rPr>
          <w:rFonts w:ascii="Arial" w:hAnsi="Arial" w:cs="Arial"/>
        </w:rPr>
        <w:t xml:space="preserve"> Apprenticeships can also start at differing </w:t>
      </w:r>
      <w:r w:rsidR="0017398F" w:rsidRPr="00A96AAB">
        <w:rPr>
          <w:rFonts w:ascii="Arial" w:hAnsi="Arial" w:cs="Arial"/>
        </w:rPr>
        <w:t>qualification levels</w:t>
      </w:r>
      <w:r w:rsidR="002B1DEB" w:rsidRPr="00A96AAB">
        <w:rPr>
          <w:rFonts w:ascii="Arial" w:hAnsi="Arial" w:cs="Arial"/>
        </w:rPr>
        <w:t xml:space="preserve"> and can be noted that higher levels</w:t>
      </w:r>
      <w:r w:rsidR="002B1DEB" w:rsidRPr="00A96AAB">
        <w:rPr>
          <w:rFonts w:ascii="Arial" w:hAnsi="Arial" w:cs="Arial"/>
        </w:rPr>
        <w:t xml:space="preserve"> of Intermediate and </w:t>
      </w:r>
      <w:r w:rsidR="00230E15" w:rsidRPr="00A96AAB">
        <w:rPr>
          <w:rFonts w:ascii="Arial" w:hAnsi="Arial" w:cs="Arial"/>
        </w:rPr>
        <w:t>Advanced apprenticeship</w:t>
      </w:r>
      <w:r w:rsidR="002B1DEB" w:rsidRPr="00A96AAB">
        <w:rPr>
          <w:rFonts w:ascii="Arial" w:hAnsi="Arial" w:cs="Arial"/>
        </w:rPr>
        <w:t xml:space="preserve"> </w:t>
      </w:r>
      <w:r w:rsidR="00230E15" w:rsidRPr="00A96AAB">
        <w:rPr>
          <w:rFonts w:ascii="Arial" w:hAnsi="Arial" w:cs="Arial"/>
        </w:rPr>
        <w:t>start</w:t>
      </w:r>
      <w:r w:rsidR="002B1DEB" w:rsidRPr="00A96AAB">
        <w:rPr>
          <w:rFonts w:ascii="Arial" w:hAnsi="Arial" w:cs="Arial"/>
        </w:rPr>
        <w:t xml:space="preserve"> </w:t>
      </w:r>
      <w:r w:rsidR="00230E15" w:rsidRPr="00A96AAB">
        <w:rPr>
          <w:rFonts w:ascii="Arial" w:hAnsi="Arial" w:cs="Arial"/>
        </w:rPr>
        <w:t>in recent years. showing apprentices are seeking higher qualifications through an apprenti</w:t>
      </w:r>
      <w:r w:rsidR="001E5475" w:rsidRPr="00A96AAB">
        <w:rPr>
          <w:rFonts w:ascii="Arial" w:hAnsi="Arial" w:cs="Arial"/>
        </w:rPr>
        <w:t>ceship</w:t>
      </w:r>
      <w:r w:rsidR="00230E15" w:rsidRPr="00A96AAB">
        <w:rPr>
          <w:rFonts w:ascii="Arial" w:hAnsi="Arial" w:cs="Arial"/>
        </w:rPr>
        <w:t xml:space="preserve"> route</w:t>
      </w:r>
      <w:r w:rsidR="008B1DBE">
        <w:rPr>
          <w:rFonts w:ascii="Arial" w:hAnsi="Arial" w:cs="Arial"/>
        </w:rPr>
        <w:t xml:space="preserve"> (</w:t>
      </w:r>
      <w:r w:rsidR="0075482D" w:rsidRPr="00A96AAB">
        <w:rPr>
          <w:rFonts w:ascii="Arial" w:hAnsi="Arial" w:cs="Arial"/>
        </w:rPr>
        <w:t>See Appendix C</w:t>
      </w:r>
      <w:r w:rsidR="008B1DBE">
        <w:rPr>
          <w:rFonts w:ascii="Arial" w:hAnsi="Arial" w:cs="Arial"/>
        </w:rPr>
        <w:t>).</w:t>
      </w:r>
      <w:r w:rsidR="0075482D" w:rsidRPr="00A96AAB">
        <w:rPr>
          <w:rFonts w:ascii="Arial" w:hAnsi="Arial" w:cs="Arial"/>
        </w:rPr>
        <w:t xml:space="preserve"> </w:t>
      </w:r>
      <w:r w:rsidR="001E5475" w:rsidRPr="00A96AAB">
        <w:rPr>
          <w:rFonts w:ascii="Arial" w:hAnsi="Arial" w:cs="Arial"/>
        </w:rPr>
        <w:t>The largest growth by sector in the year 2012-2020 being the construction sector</w:t>
      </w:r>
      <w:r w:rsidR="008B1DBE">
        <w:rPr>
          <w:rFonts w:ascii="Arial" w:hAnsi="Arial" w:cs="Arial"/>
        </w:rPr>
        <w:t xml:space="preserve"> (</w:t>
      </w:r>
      <w:r w:rsidR="001E5475" w:rsidRPr="00A96AAB">
        <w:rPr>
          <w:rFonts w:ascii="Arial" w:hAnsi="Arial" w:cs="Arial"/>
        </w:rPr>
        <w:t>See Appendix D</w:t>
      </w:r>
      <w:r w:rsidR="008B1DBE">
        <w:rPr>
          <w:rFonts w:ascii="Arial" w:hAnsi="Arial" w:cs="Arial"/>
        </w:rPr>
        <w:t>).</w:t>
      </w:r>
    </w:p>
    <w:p w14:paraId="340EAB2B" w14:textId="1368B50D" w:rsidR="004B1179" w:rsidRDefault="004B1179" w:rsidP="008B1DBE">
      <w:pPr>
        <w:pStyle w:val="ListParagraph"/>
        <w:spacing w:line="360" w:lineRule="auto"/>
        <w:ind w:left="750"/>
        <w:rPr>
          <w:rFonts w:ascii="Arial" w:hAnsi="Arial" w:cs="Arial"/>
        </w:rPr>
      </w:pPr>
    </w:p>
    <w:p w14:paraId="32F66387" w14:textId="77777777" w:rsidR="008B1DBE" w:rsidRPr="00A96AAB" w:rsidRDefault="008B1DBE" w:rsidP="008B1DBE">
      <w:pPr>
        <w:pStyle w:val="ListParagraph"/>
        <w:spacing w:line="360" w:lineRule="auto"/>
        <w:ind w:left="750"/>
        <w:rPr>
          <w:rFonts w:ascii="Arial" w:hAnsi="Arial" w:cs="Arial"/>
        </w:rPr>
      </w:pPr>
    </w:p>
    <w:p w14:paraId="2948C4ED" w14:textId="7C124A2B" w:rsidR="002003FD" w:rsidRPr="00A96AAB" w:rsidRDefault="002003FD" w:rsidP="008B1DBE">
      <w:pPr>
        <w:pStyle w:val="Heading2"/>
        <w:spacing w:line="360" w:lineRule="auto"/>
        <w:rPr>
          <w:rFonts w:ascii="Arial" w:hAnsi="Arial" w:cs="Arial"/>
        </w:rPr>
      </w:pPr>
      <w:bookmarkStart w:id="9" w:name="_Toc90066959"/>
      <w:r w:rsidRPr="00A96AAB">
        <w:rPr>
          <w:rFonts w:ascii="Arial" w:hAnsi="Arial" w:cs="Arial"/>
        </w:rPr>
        <w:lastRenderedPageBreak/>
        <w:t>5.</w:t>
      </w:r>
      <w:r w:rsidR="005527C8" w:rsidRPr="00A96AAB">
        <w:rPr>
          <w:rFonts w:ascii="Arial" w:hAnsi="Arial" w:cs="Arial"/>
        </w:rPr>
        <w:t>3</w:t>
      </w:r>
      <w:r w:rsidRPr="00A96AAB">
        <w:rPr>
          <w:rFonts w:ascii="Arial" w:hAnsi="Arial" w:cs="Arial"/>
        </w:rPr>
        <w:t xml:space="preserve"> Government funding</w:t>
      </w:r>
      <w:bookmarkEnd w:id="9"/>
      <w:r w:rsidRPr="00A96AAB">
        <w:rPr>
          <w:rFonts w:ascii="Arial" w:hAnsi="Arial" w:cs="Arial"/>
        </w:rPr>
        <w:t xml:space="preserve"> </w:t>
      </w:r>
    </w:p>
    <w:p w14:paraId="2C787157" w14:textId="77777777" w:rsidR="002003FD" w:rsidRPr="00A96AAB" w:rsidRDefault="002003FD" w:rsidP="008B1DBE">
      <w:pPr>
        <w:spacing w:line="360" w:lineRule="auto"/>
        <w:rPr>
          <w:rFonts w:ascii="Arial" w:hAnsi="Arial" w:cs="Arial"/>
        </w:rPr>
      </w:pPr>
    </w:p>
    <w:p w14:paraId="43DA19A6" w14:textId="6DFB104C" w:rsidR="00B2663D" w:rsidRPr="00A96AAB" w:rsidRDefault="002003FD" w:rsidP="008B1DBE">
      <w:pPr>
        <w:spacing w:line="360" w:lineRule="auto"/>
        <w:rPr>
          <w:rFonts w:ascii="Arial" w:hAnsi="Arial" w:cs="Arial"/>
        </w:rPr>
      </w:pPr>
      <w:r w:rsidRPr="00A96AAB">
        <w:rPr>
          <w:rFonts w:ascii="Arial" w:hAnsi="Arial" w:cs="Arial"/>
        </w:rPr>
        <w:t>A multi-</w:t>
      </w:r>
      <w:r w:rsidR="00B2663D" w:rsidRPr="00A96AAB">
        <w:rPr>
          <w:rFonts w:ascii="Arial" w:hAnsi="Arial" w:cs="Arial"/>
        </w:rPr>
        <w:t>million-pound</w:t>
      </w:r>
      <w:r w:rsidRPr="00A96AAB">
        <w:rPr>
          <w:rFonts w:ascii="Arial" w:hAnsi="Arial" w:cs="Arial"/>
        </w:rPr>
        <w:t xml:space="preserve"> fund to help </w:t>
      </w:r>
      <w:r w:rsidR="00443246" w:rsidRPr="00A96AAB">
        <w:rPr>
          <w:rFonts w:ascii="Arial" w:hAnsi="Arial" w:cs="Arial"/>
        </w:rPr>
        <w:t>aid</w:t>
      </w:r>
      <w:r w:rsidRPr="00A96AAB">
        <w:rPr>
          <w:rFonts w:ascii="Arial" w:hAnsi="Arial" w:cs="Arial"/>
        </w:rPr>
        <w:t xml:space="preserve"> the construction skills shortage</w:t>
      </w:r>
      <w:r w:rsidR="00443246" w:rsidRPr="00A96AAB">
        <w:rPr>
          <w:rFonts w:ascii="Arial" w:hAnsi="Arial" w:cs="Arial"/>
        </w:rPr>
        <w:t xml:space="preserve"> in the </w:t>
      </w:r>
      <w:r w:rsidR="00B2663D" w:rsidRPr="00A96AAB">
        <w:rPr>
          <w:rFonts w:ascii="Arial" w:hAnsi="Arial" w:cs="Arial"/>
        </w:rPr>
        <w:t>UK</w:t>
      </w:r>
      <w:r w:rsidR="00376B08" w:rsidRPr="00A96AAB">
        <w:rPr>
          <w:rFonts w:ascii="Arial" w:hAnsi="Arial" w:cs="Arial"/>
        </w:rPr>
        <w:t xml:space="preserve"> </w:t>
      </w:r>
      <w:r w:rsidRPr="00A96AAB">
        <w:rPr>
          <w:rFonts w:ascii="Arial" w:hAnsi="Arial" w:cs="Arial"/>
        </w:rPr>
        <w:t xml:space="preserve">has been </w:t>
      </w:r>
      <w:r w:rsidR="00B2663D" w:rsidRPr="00A96AAB">
        <w:rPr>
          <w:rFonts w:ascii="Arial" w:hAnsi="Arial" w:cs="Arial"/>
        </w:rPr>
        <w:t>was launched on 18/6/18 by</w:t>
      </w:r>
      <w:r w:rsidRPr="00A96AAB">
        <w:rPr>
          <w:rFonts w:ascii="Arial" w:hAnsi="Arial" w:cs="Arial"/>
        </w:rPr>
        <w:t xml:space="preserve"> the Skills Minister Anne Milton.</w:t>
      </w:r>
      <w:r w:rsidR="00B2663D" w:rsidRPr="00A96AAB">
        <w:rPr>
          <w:rFonts w:ascii="Arial" w:hAnsi="Arial" w:cs="Arial"/>
        </w:rPr>
        <w:t xml:space="preserve"> </w:t>
      </w:r>
      <w:r w:rsidRPr="00A96AAB">
        <w:rPr>
          <w:rFonts w:ascii="Arial" w:hAnsi="Arial" w:cs="Arial"/>
        </w:rPr>
        <w:t xml:space="preserve">158,000 new construction jobs </w:t>
      </w:r>
      <w:r w:rsidR="00B2663D" w:rsidRPr="00A96AAB">
        <w:rPr>
          <w:rFonts w:ascii="Arial" w:hAnsi="Arial" w:cs="Arial"/>
        </w:rPr>
        <w:t xml:space="preserve">are </w:t>
      </w:r>
      <w:r w:rsidRPr="00A96AAB">
        <w:rPr>
          <w:rFonts w:ascii="Arial" w:hAnsi="Arial" w:cs="Arial"/>
        </w:rPr>
        <w:t xml:space="preserve">expected to be created in the UK over the next five years, the £22million Construction Skills Fund will </w:t>
      </w:r>
      <w:r w:rsidR="00B2663D" w:rsidRPr="00A96AAB">
        <w:rPr>
          <w:rFonts w:ascii="Arial" w:hAnsi="Arial" w:cs="Arial"/>
        </w:rPr>
        <w:t>take</w:t>
      </w:r>
      <w:r w:rsidRPr="00A96AAB">
        <w:rPr>
          <w:rFonts w:ascii="Arial" w:hAnsi="Arial" w:cs="Arial"/>
        </w:rPr>
        <w:t xml:space="preserve"> training</w:t>
      </w:r>
      <w:r w:rsidR="00B2663D" w:rsidRPr="00A96AAB">
        <w:rPr>
          <w:rFonts w:ascii="Arial" w:hAnsi="Arial" w:cs="Arial"/>
        </w:rPr>
        <w:t xml:space="preserve"> from the classroom</w:t>
      </w:r>
      <w:r w:rsidRPr="00A96AAB">
        <w:rPr>
          <w:rFonts w:ascii="Arial" w:hAnsi="Arial" w:cs="Arial"/>
        </w:rPr>
        <w:t xml:space="preserve"> to construction sites</w:t>
      </w:r>
      <w:r w:rsidR="00B2663D" w:rsidRPr="00A96AAB">
        <w:rPr>
          <w:rFonts w:ascii="Arial" w:hAnsi="Arial" w:cs="Arial"/>
        </w:rPr>
        <w:t>, thus</w:t>
      </w:r>
      <w:r w:rsidRPr="00A96AAB">
        <w:rPr>
          <w:rFonts w:ascii="Arial" w:hAnsi="Arial" w:cs="Arial"/>
        </w:rPr>
        <w:t xml:space="preserve"> allowing learners to apply their knowledge in a real-world environment.</w:t>
      </w:r>
      <w:r w:rsidR="00B2663D" w:rsidRPr="00A96AAB">
        <w:rPr>
          <w:rFonts w:ascii="Arial" w:hAnsi="Arial" w:cs="Arial"/>
        </w:rPr>
        <w:t xml:space="preserve"> Minister Anne Milton quoted </w:t>
      </w:r>
    </w:p>
    <w:p w14:paraId="17EC897B" w14:textId="6852651B" w:rsidR="005527C8" w:rsidRPr="00A96AAB" w:rsidRDefault="00B2663D" w:rsidP="008B1DBE">
      <w:pPr>
        <w:spacing w:line="360" w:lineRule="auto"/>
        <w:rPr>
          <w:rFonts w:ascii="Arial" w:hAnsi="Arial" w:cs="Arial"/>
        </w:rPr>
      </w:pPr>
      <w:r w:rsidRPr="00A96AAB">
        <w:rPr>
          <w:rFonts w:ascii="Arial" w:hAnsi="Arial" w:cs="Arial"/>
        </w:rPr>
        <w:t>“For our economy to thrive we need everyone, regardless of their age or background, to be able to get the training and the skills they need to make the most of the opportunities that lie ahead”</w:t>
      </w:r>
      <w:sdt>
        <w:sdtPr>
          <w:rPr>
            <w:rFonts w:ascii="Arial" w:hAnsi="Arial" w:cs="Arial"/>
          </w:rPr>
          <w:id w:val="737296319"/>
          <w:citation/>
        </w:sdtPr>
        <w:sdtContent>
          <w:r w:rsidRPr="00A96AAB">
            <w:rPr>
              <w:rFonts w:ascii="Arial" w:hAnsi="Arial" w:cs="Arial"/>
            </w:rPr>
            <w:fldChar w:fldCharType="begin"/>
          </w:r>
          <w:r w:rsidRPr="00A96AAB">
            <w:rPr>
              <w:rFonts w:ascii="Arial" w:hAnsi="Arial" w:cs="Arial"/>
            </w:rPr>
            <w:instrText xml:space="preserve"> CITATION Dep18 \l 2057 </w:instrText>
          </w:r>
          <w:r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(Government, 2018)</w:t>
          </w:r>
          <w:r w:rsidRPr="00A96AAB">
            <w:rPr>
              <w:rFonts w:ascii="Arial" w:hAnsi="Arial" w:cs="Arial"/>
            </w:rPr>
            <w:fldChar w:fldCharType="end"/>
          </w:r>
        </w:sdtContent>
      </w:sdt>
    </w:p>
    <w:p w14:paraId="7ADC5C70" w14:textId="584FE156" w:rsidR="002003FD" w:rsidRPr="00A96AAB" w:rsidRDefault="005527C8" w:rsidP="008B1DBE">
      <w:pPr>
        <w:spacing w:line="360" w:lineRule="auto"/>
        <w:rPr>
          <w:rFonts w:ascii="Arial" w:hAnsi="Arial" w:cs="Arial"/>
        </w:rPr>
      </w:pPr>
      <w:r w:rsidRPr="00A96AAB">
        <w:rPr>
          <w:rFonts w:ascii="Arial" w:hAnsi="Arial" w:cs="Arial"/>
        </w:rPr>
        <w:t>“</w:t>
      </w:r>
      <w:r w:rsidR="002003FD" w:rsidRPr="00A96AAB">
        <w:rPr>
          <w:rFonts w:ascii="Arial" w:hAnsi="Arial" w:cs="Arial"/>
        </w:rPr>
        <w:t>This will help meet the needs of employers and tackle the construction skills shortage, while also supporting those who want to join the industry, particularly adult learners</w:t>
      </w:r>
      <w:bookmarkStart w:id="10" w:name="_Hlk89977531"/>
      <w:bookmarkStart w:id="11" w:name="_Hlk89977525"/>
      <w:r w:rsidRPr="00A96AAB">
        <w:rPr>
          <w:rFonts w:ascii="Arial" w:hAnsi="Arial" w:cs="Arial"/>
        </w:rPr>
        <w:t>”</w:t>
      </w:r>
      <w:sdt>
        <w:sdtPr>
          <w:rPr>
            <w:rFonts w:ascii="Arial" w:hAnsi="Arial" w:cs="Arial"/>
          </w:rPr>
          <w:id w:val="-185754768"/>
          <w:citation/>
        </w:sdtPr>
        <w:sdtContent>
          <w:r w:rsidRPr="00A96AAB">
            <w:rPr>
              <w:rFonts w:ascii="Arial" w:hAnsi="Arial" w:cs="Arial"/>
            </w:rPr>
            <w:fldChar w:fldCharType="begin"/>
          </w:r>
          <w:r w:rsidRPr="00A96AAB">
            <w:rPr>
              <w:rFonts w:ascii="Arial" w:hAnsi="Arial" w:cs="Arial"/>
            </w:rPr>
            <w:instrText xml:space="preserve"> CITATION Dep18 \l 2057 </w:instrText>
          </w:r>
          <w:r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(Government, 2018)</w:t>
          </w:r>
          <w:r w:rsidRPr="00A96AAB">
            <w:rPr>
              <w:rFonts w:ascii="Arial" w:hAnsi="Arial" w:cs="Arial"/>
            </w:rPr>
            <w:fldChar w:fldCharType="end"/>
          </w:r>
        </w:sdtContent>
      </w:sdt>
    </w:p>
    <w:bookmarkEnd w:id="10"/>
    <w:bookmarkEnd w:id="11"/>
    <w:p w14:paraId="4972BEF5" w14:textId="486C2807" w:rsidR="0051514C" w:rsidRPr="00A96AAB" w:rsidRDefault="002003FD" w:rsidP="008B1DBE">
      <w:pPr>
        <w:spacing w:line="360" w:lineRule="auto"/>
        <w:rPr>
          <w:rFonts w:ascii="Arial" w:hAnsi="Arial" w:cs="Arial"/>
        </w:rPr>
      </w:pPr>
      <w:r w:rsidRPr="00A96AAB">
        <w:rPr>
          <w:rFonts w:ascii="Arial" w:hAnsi="Arial" w:cs="Arial"/>
        </w:rPr>
        <w:t xml:space="preserve">                    </w:t>
      </w:r>
    </w:p>
    <w:p w14:paraId="70EDA36D" w14:textId="4111D7F6" w:rsidR="0051514C" w:rsidRPr="00A96AAB" w:rsidRDefault="0051514C" w:rsidP="008B1DBE">
      <w:pPr>
        <w:pStyle w:val="Heading3"/>
        <w:spacing w:line="360" w:lineRule="auto"/>
        <w:rPr>
          <w:rFonts w:ascii="Arial" w:hAnsi="Arial" w:cs="Arial"/>
        </w:rPr>
      </w:pPr>
      <w:bookmarkStart w:id="12" w:name="_Toc90066960"/>
      <w:r w:rsidRPr="00A96AAB">
        <w:rPr>
          <w:rFonts w:ascii="Arial" w:hAnsi="Arial" w:cs="Arial"/>
        </w:rPr>
        <w:t>5.</w:t>
      </w:r>
      <w:r w:rsidR="005527C8" w:rsidRPr="00A96AAB">
        <w:rPr>
          <w:rFonts w:ascii="Arial" w:hAnsi="Arial" w:cs="Arial"/>
        </w:rPr>
        <w:t>3</w:t>
      </w:r>
      <w:r w:rsidRPr="00A96AAB">
        <w:rPr>
          <w:rFonts w:ascii="Arial" w:hAnsi="Arial" w:cs="Arial"/>
        </w:rPr>
        <w:t>.1 Construction levy</w:t>
      </w:r>
      <w:bookmarkEnd w:id="12"/>
    </w:p>
    <w:p w14:paraId="6496DC65" w14:textId="71E17D4E" w:rsidR="005527C8" w:rsidRPr="00A96AAB" w:rsidRDefault="005527C8" w:rsidP="008B1DBE">
      <w:pPr>
        <w:spacing w:line="360" w:lineRule="auto"/>
        <w:rPr>
          <w:rFonts w:ascii="Arial" w:hAnsi="Arial" w:cs="Arial"/>
        </w:rPr>
      </w:pPr>
    </w:p>
    <w:p w14:paraId="5B148038" w14:textId="0B05BBAD" w:rsidR="007F096B" w:rsidRPr="00A96AAB" w:rsidRDefault="007F096B" w:rsidP="008B1DBE">
      <w:pPr>
        <w:spacing w:line="360" w:lineRule="auto"/>
        <w:rPr>
          <w:rFonts w:ascii="Arial" w:hAnsi="Arial" w:cs="Arial"/>
        </w:rPr>
      </w:pPr>
      <w:r w:rsidRPr="00A96AAB">
        <w:rPr>
          <w:rFonts w:ascii="Arial" w:hAnsi="Arial" w:cs="Arial"/>
        </w:rPr>
        <w:t>Across Britain, £140m of the</w:t>
      </w:r>
      <w:r w:rsidR="005222AA" w:rsidRPr="00A96AAB">
        <w:rPr>
          <w:rFonts w:ascii="Arial" w:hAnsi="Arial" w:cs="Arial"/>
        </w:rPr>
        <w:t xml:space="preserve"> Construction</w:t>
      </w:r>
      <w:r w:rsidRPr="00A96AAB">
        <w:rPr>
          <w:rFonts w:ascii="Arial" w:hAnsi="Arial" w:cs="Arial"/>
        </w:rPr>
        <w:t xml:space="preserve"> industry levy will be invested into construction in 2021/22, </w:t>
      </w:r>
      <w:r w:rsidR="005222AA" w:rsidRPr="00A96AAB">
        <w:rPr>
          <w:rFonts w:ascii="Arial" w:hAnsi="Arial" w:cs="Arial"/>
        </w:rPr>
        <w:t>The funding for</w:t>
      </w:r>
      <w:r w:rsidRPr="00A96AAB">
        <w:rPr>
          <w:rFonts w:ascii="Arial" w:hAnsi="Arial" w:cs="Arial"/>
        </w:rPr>
        <w:t xml:space="preserve"> employers </w:t>
      </w:r>
      <w:r w:rsidR="005222AA" w:rsidRPr="00A96AAB">
        <w:rPr>
          <w:rFonts w:ascii="Arial" w:hAnsi="Arial" w:cs="Arial"/>
        </w:rPr>
        <w:t>to</w:t>
      </w:r>
      <w:r w:rsidRPr="00A96AAB">
        <w:rPr>
          <w:rFonts w:ascii="Arial" w:hAnsi="Arial" w:cs="Arial"/>
        </w:rPr>
        <w:t xml:space="preserve"> train and in business support and services. Th</w:t>
      </w:r>
      <w:r w:rsidR="005222AA" w:rsidRPr="00A96AAB">
        <w:rPr>
          <w:rFonts w:ascii="Arial" w:hAnsi="Arial" w:cs="Arial"/>
        </w:rPr>
        <w:t>e</w:t>
      </w:r>
      <w:r w:rsidRPr="00A96AAB">
        <w:rPr>
          <w:rFonts w:ascii="Arial" w:hAnsi="Arial" w:cs="Arial"/>
        </w:rPr>
        <w:t xml:space="preserve"> investment </w:t>
      </w:r>
      <w:r w:rsidR="005222AA" w:rsidRPr="00A96AAB">
        <w:rPr>
          <w:rFonts w:ascii="Arial" w:hAnsi="Arial" w:cs="Arial"/>
        </w:rPr>
        <w:t>will see</w:t>
      </w:r>
      <w:r w:rsidRPr="00A96AAB">
        <w:rPr>
          <w:rFonts w:ascii="Arial" w:hAnsi="Arial" w:cs="Arial"/>
        </w:rPr>
        <w:t xml:space="preserve"> 94</w:t>
      </w:r>
      <w:r w:rsidR="005222AA" w:rsidRPr="00A96AAB">
        <w:rPr>
          <w:rFonts w:ascii="Arial" w:hAnsi="Arial" w:cs="Arial"/>
        </w:rPr>
        <w:t xml:space="preserve"> pence</w:t>
      </w:r>
      <w:r w:rsidRPr="00A96AAB">
        <w:rPr>
          <w:rFonts w:ascii="Arial" w:hAnsi="Arial" w:cs="Arial"/>
        </w:rPr>
        <w:t xml:space="preserve"> out of every pound of the levy that CITB receives </w:t>
      </w:r>
      <w:r w:rsidR="00742C85" w:rsidRPr="00A96AAB">
        <w:rPr>
          <w:rFonts w:ascii="Arial" w:hAnsi="Arial" w:cs="Arial"/>
        </w:rPr>
        <w:t>prioritis</w:t>
      </w:r>
      <w:r w:rsidR="00D61031" w:rsidRPr="00A96AAB">
        <w:rPr>
          <w:rFonts w:ascii="Arial" w:hAnsi="Arial" w:cs="Arial"/>
        </w:rPr>
        <w:t>es</w:t>
      </w:r>
      <w:r w:rsidR="00742C85" w:rsidRPr="00A96AAB">
        <w:rPr>
          <w:rFonts w:ascii="Arial" w:hAnsi="Arial" w:cs="Arial"/>
        </w:rPr>
        <w:t xml:space="preserve"> the current shortage issue</w:t>
      </w:r>
      <w:r w:rsidRPr="00A96AAB">
        <w:rPr>
          <w:rFonts w:ascii="Arial" w:hAnsi="Arial" w:cs="Arial"/>
        </w:rPr>
        <w:t>.</w:t>
      </w:r>
    </w:p>
    <w:p w14:paraId="67A3E4C8" w14:textId="48BDC690" w:rsidR="007F096B" w:rsidRPr="00A96AAB" w:rsidRDefault="007F096B" w:rsidP="008B1DBE">
      <w:pPr>
        <w:spacing w:line="360" w:lineRule="auto"/>
        <w:rPr>
          <w:rFonts w:ascii="Arial" w:hAnsi="Arial" w:cs="Arial"/>
        </w:rPr>
      </w:pPr>
      <w:r w:rsidRPr="00A96AAB">
        <w:rPr>
          <w:rFonts w:ascii="Arial" w:hAnsi="Arial" w:cs="Arial"/>
        </w:rPr>
        <w:t>The key investments for Wales include grants</w:t>
      </w:r>
      <w:r w:rsidR="00742C85" w:rsidRPr="00A96AAB">
        <w:rPr>
          <w:rFonts w:ascii="Arial" w:hAnsi="Arial" w:cs="Arial"/>
        </w:rPr>
        <w:t xml:space="preserve">, </w:t>
      </w:r>
      <w:r w:rsidRPr="00A96AAB">
        <w:rPr>
          <w:rFonts w:ascii="Arial" w:hAnsi="Arial" w:cs="Arial"/>
        </w:rPr>
        <w:t>training and apprenticeship support with immediate needs</w:t>
      </w:r>
      <w:r w:rsidR="004F65A3" w:rsidRPr="00A96AAB">
        <w:rPr>
          <w:rFonts w:ascii="Arial" w:hAnsi="Arial" w:cs="Arial"/>
        </w:rPr>
        <w:t xml:space="preserve"> as well as </w:t>
      </w:r>
      <w:r w:rsidRPr="00A96AAB">
        <w:rPr>
          <w:rFonts w:ascii="Arial" w:hAnsi="Arial" w:cs="Arial"/>
        </w:rPr>
        <w:t>supporting new</w:t>
      </w:r>
      <w:r w:rsidR="004F65A3" w:rsidRPr="00A96AAB">
        <w:rPr>
          <w:rFonts w:ascii="Arial" w:hAnsi="Arial" w:cs="Arial"/>
        </w:rPr>
        <w:t xml:space="preserve"> learners and workers.</w:t>
      </w:r>
      <w:r w:rsidRPr="00A96AAB">
        <w:rPr>
          <w:rFonts w:ascii="Arial" w:hAnsi="Arial" w:cs="Arial"/>
        </w:rPr>
        <w:t xml:space="preserve"> Leigh Hughes, CITB Cymru Wales Nation Council Chair, said: </w:t>
      </w:r>
      <w:r w:rsidR="004F65A3" w:rsidRPr="00A96AAB">
        <w:rPr>
          <w:rFonts w:ascii="Arial" w:hAnsi="Arial" w:cs="Arial"/>
        </w:rPr>
        <w:t>“</w:t>
      </w:r>
      <w:r w:rsidRPr="00A96AAB">
        <w:rPr>
          <w:rFonts w:ascii="Arial" w:hAnsi="Arial" w:cs="Arial"/>
        </w:rPr>
        <w:t>This plan shows we’re listening to the industry and investing in what it has told us is most important. We’re targeting levy money at fewer initiatives to ensure industry funds work hard to tackle priority issues, addressing future needs and current challenges</w:t>
      </w:r>
      <w:r w:rsidR="004F65A3" w:rsidRPr="00A96AAB">
        <w:rPr>
          <w:rFonts w:ascii="Arial" w:hAnsi="Arial" w:cs="Arial"/>
        </w:rPr>
        <w:t xml:space="preserve">” </w:t>
      </w:r>
      <w:sdt>
        <w:sdtPr>
          <w:rPr>
            <w:rFonts w:ascii="Arial" w:hAnsi="Arial" w:cs="Arial"/>
          </w:rPr>
          <w:id w:val="1586650857"/>
          <w:citation/>
        </w:sdtPr>
        <w:sdtContent>
          <w:r w:rsidR="00C430AC" w:rsidRPr="00A96AAB">
            <w:rPr>
              <w:rFonts w:ascii="Arial" w:hAnsi="Arial" w:cs="Arial"/>
            </w:rPr>
            <w:fldChar w:fldCharType="begin"/>
          </w:r>
          <w:r w:rsidR="00C430AC" w:rsidRPr="00A96AAB">
            <w:rPr>
              <w:rFonts w:ascii="Arial" w:hAnsi="Arial" w:cs="Arial"/>
            </w:rPr>
            <w:instrText xml:space="preserve"> CITATION Con21 \l 2057 </w:instrText>
          </w:r>
          <w:r w:rsidR="00C430AC" w:rsidRPr="00A96AAB">
            <w:rPr>
              <w:rFonts w:ascii="Arial" w:hAnsi="Arial" w:cs="Arial"/>
            </w:rPr>
            <w:fldChar w:fldCharType="separate"/>
          </w:r>
          <w:r w:rsidR="00633E80" w:rsidRPr="00633E80">
            <w:rPr>
              <w:rFonts w:ascii="Arial" w:hAnsi="Arial" w:cs="Arial"/>
              <w:noProof/>
            </w:rPr>
            <w:t>(journal, 2021)</w:t>
          </w:r>
          <w:r w:rsidR="00C430AC" w:rsidRPr="00A96AAB">
            <w:rPr>
              <w:rFonts w:ascii="Arial" w:hAnsi="Arial" w:cs="Arial"/>
            </w:rPr>
            <w:fldChar w:fldCharType="end"/>
          </w:r>
        </w:sdtContent>
      </w:sdt>
    </w:p>
    <w:p w14:paraId="2576AEA2" w14:textId="7789AC56" w:rsidR="001F70C7" w:rsidRPr="00A96AAB" w:rsidRDefault="0051514C" w:rsidP="008B1DBE">
      <w:pPr>
        <w:spacing w:line="360" w:lineRule="auto"/>
        <w:rPr>
          <w:rFonts w:ascii="Arial" w:hAnsi="Arial" w:cs="Arial"/>
        </w:rPr>
      </w:pPr>
      <w:r w:rsidRPr="00A96AAB">
        <w:rPr>
          <w:rFonts w:ascii="Arial" w:hAnsi="Arial" w:cs="Arial"/>
        </w:rPr>
        <w:t>Investment in training in the UK has fallen over the last 20 years</w:t>
      </w:r>
      <w:r w:rsidR="00490692" w:rsidRPr="00A96AAB">
        <w:rPr>
          <w:rFonts w:ascii="Arial" w:hAnsi="Arial" w:cs="Arial"/>
        </w:rPr>
        <w:t>, Although,</w:t>
      </w:r>
      <w:r w:rsidRPr="00A96AAB">
        <w:rPr>
          <w:rFonts w:ascii="Arial" w:hAnsi="Arial" w:cs="Arial"/>
        </w:rPr>
        <w:t xml:space="preserve"> </w:t>
      </w:r>
      <w:r w:rsidR="00490692" w:rsidRPr="00A96AAB">
        <w:rPr>
          <w:rFonts w:ascii="Arial" w:hAnsi="Arial" w:cs="Arial"/>
        </w:rPr>
        <w:t>t</w:t>
      </w:r>
      <w:r w:rsidRPr="00A96AAB">
        <w:rPr>
          <w:rFonts w:ascii="Arial" w:hAnsi="Arial" w:cs="Arial"/>
        </w:rPr>
        <w:t>he government points to research that indicates for every pound invested in adult apprenticeships at Level 2 and Level 3, the country benefits by £26 and £28 respectively</w:t>
      </w:r>
      <w:r w:rsidR="00633E80">
        <w:rPr>
          <w:rFonts w:ascii="Arial" w:hAnsi="Arial" w:cs="Arial"/>
        </w:rPr>
        <w:t xml:space="preserve"> (</w:t>
      </w:r>
      <w:r w:rsidR="0091747F" w:rsidRPr="00A96AAB">
        <w:rPr>
          <w:rFonts w:ascii="Arial" w:hAnsi="Arial" w:cs="Arial"/>
        </w:rPr>
        <w:t xml:space="preserve">See </w:t>
      </w:r>
      <w:r w:rsidR="0017398F" w:rsidRPr="00A96AAB">
        <w:rPr>
          <w:rFonts w:ascii="Arial" w:hAnsi="Arial" w:cs="Arial"/>
        </w:rPr>
        <w:t>A</w:t>
      </w:r>
      <w:r w:rsidR="0091747F" w:rsidRPr="00A96AAB">
        <w:rPr>
          <w:rFonts w:ascii="Arial" w:hAnsi="Arial" w:cs="Arial"/>
        </w:rPr>
        <w:t xml:space="preserve">ppendix </w:t>
      </w:r>
      <w:bookmarkStart w:id="13" w:name="_Hlk90054530"/>
      <w:r w:rsidR="001E5475" w:rsidRPr="00A96AAB">
        <w:rPr>
          <w:rFonts w:ascii="Arial" w:hAnsi="Arial" w:cs="Arial"/>
        </w:rPr>
        <w:t>E</w:t>
      </w:r>
      <w:r w:rsidR="00633E80">
        <w:rPr>
          <w:rFonts w:ascii="Arial" w:hAnsi="Arial" w:cs="Arial"/>
        </w:rPr>
        <w:t>).</w:t>
      </w:r>
    </w:p>
    <w:bookmarkEnd w:id="13"/>
    <w:p w14:paraId="7C924CAE" w14:textId="77A550C1" w:rsidR="001F70C7" w:rsidRDefault="001F70C7" w:rsidP="008B1DBE">
      <w:pPr>
        <w:spacing w:line="360" w:lineRule="auto"/>
        <w:rPr>
          <w:rFonts w:ascii="Arial" w:hAnsi="Arial" w:cs="Arial"/>
        </w:rPr>
      </w:pPr>
    </w:p>
    <w:p w14:paraId="1C180383" w14:textId="77777777" w:rsidR="00633E80" w:rsidRPr="00A96AAB" w:rsidRDefault="00633E80" w:rsidP="008B1DBE">
      <w:pPr>
        <w:spacing w:line="360" w:lineRule="auto"/>
        <w:rPr>
          <w:rFonts w:ascii="Arial" w:hAnsi="Arial" w:cs="Arial"/>
        </w:rPr>
      </w:pPr>
    </w:p>
    <w:p w14:paraId="4A5C645B" w14:textId="6A0FF231" w:rsidR="001F70C7" w:rsidRPr="00A96AAB" w:rsidRDefault="007F2CEE" w:rsidP="008B1DBE">
      <w:pPr>
        <w:pStyle w:val="Heading2"/>
        <w:spacing w:line="360" w:lineRule="auto"/>
        <w:rPr>
          <w:rFonts w:ascii="Arial" w:hAnsi="Arial" w:cs="Arial"/>
        </w:rPr>
      </w:pPr>
      <w:bookmarkStart w:id="14" w:name="_Toc90066961"/>
      <w:r w:rsidRPr="00A96AAB">
        <w:rPr>
          <w:rFonts w:ascii="Arial" w:hAnsi="Arial" w:cs="Arial"/>
        </w:rPr>
        <w:lastRenderedPageBreak/>
        <w:t>5.3.2 Apprenticeship levy</w:t>
      </w:r>
      <w:bookmarkEnd w:id="14"/>
    </w:p>
    <w:p w14:paraId="00CB35F2" w14:textId="77777777" w:rsidR="007F2CEE" w:rsidRPr="00A96AAB" w:rsidRDefault="007F2CEE" w:rsidP="008B1DBE">
      <w:pPr>
        <w:spacing w:line="360" w:lineRule="auto"/>
        <w:rPr>
          <w:rFonts w:ascii="Arial" w:hAnsi="Arial" w:cs="Arial"/>
        </w:rPr>
      </w:pPr>
    </w:p>
    <w:p w14:paraId="357E4F1C" w14:textId="736D1E2A" w:rsidR="004F7BF9" w:rsidRPr="00A96AAB" w:rsidRDefault="0051514C" w:rsidP="008B1DBE">
      <w:pPr>
        <w:spacing w:line="360" w:lineRule="auto"/>
        <w:rPr>
          <w:rFonts w:ascii="Arial" w:hAnsi="Arial" w:cs="Arial"/>
        </w:rPr>
      </w:pPr>
      <w:r w:rsidRPr="00A96AAB">
        <w:rPr>
          <w:rFonts w:ascii="Arial" w:hAnsi="Arial" w:cs="Arial"/>
        </w:rPr>
        <w:t xml:space="preserve">In the 2015 Emergency Budget, the Government announced </w:t>
      </w:r>
      <w:r w:rsidR="004F7BF9" w:rsidRPr="00A96AAB">
        <w:rPr>
          <w:rFonts w:ascii="Arial" w:hAnsi="Arial" w:cs="Arial"/>
        </w:rPr>
        <w:t xml:space="preserve">the introduction of </w:t>
      </w:r>
      <w:r w:rsidRPr="00A96AAB">
        <w:rPr>
          <w:rFonts w:ascii="Arial" w:hAnsi="Arial" w:cs="Arial"/>
        </w:rPr>
        <w:t xml:space="preserve">a levy on </w:t>
      </w:r>
      <w:r w:rsidR="007F2CEE" w:rsidRPr="00A96AAB">
        <w:rPr>
          <w:rFonts w:ascii="Arial" w:hAnsi="Arial" w:cs="Arial"/>
        </w:rPr>
        <w:t>large companies</w:t>
      </w:r>
      <w:r w:rsidRPr="00A96AAB">
        <w:rPr>
          <w:rFonts w:ascii="Arial" w:hAnsi="Arial" w:cs="Arial"/>
        </w:rPr>
        <w:t xml:space="preserve"> to help fund </w:t>
      </w:r>
      <w:r w:rsidR="004F7BF9" w:rsidRPr="00A96AAB">
        <w:rPr>
          <w:rFonts w:ascii="Arial" w:hAnsi="Arial" w:cs="Arial"/>
        </w:rPr>
        <w:t>three</w:t>
      </w:r>
      <w:r w:rsidRPr="00A96AAB">
        <w:rPr>
          <w:rFonts w:ascii="Arial" w:hAnsi="Arial" w:cs="Arial"/>
        </w:rPr>
        <w:t xml:space="preserve"> million</w:t>
      </w:r>
      <w:r w:rsidR="007F2CEE" w:rsidRPr="00A96AAB">
        <w:rPr>
          <w:rFonts w:ascii="Arial" w:hAnsi="Arial" w:cs="Arial"/>
        </w:rPr>
        <w:t xml:space="preserve"> much needed</w:t>
      </w:r>
      <w:r w:rsidRPr="00A96AAB">
        <w:rPr>
          <w:rFonts w:ascii="Arial" w:hAnsi="Arial" w:cs="Arial"/>
        </w:rPr>
        <w:t xml:space="preserve"> new apprenticeships by</w:t>
      </w:r>
      <w:r w:rsidR="007F2CEE" w:rsidRPr="00A96AAB">
        <w:rPr>
          <w:rFonts w:ascii="Arial" w:hAnsi="Arial" w:cs="Arial"/>
        </w:rPr>
        <w:t xml:space="preserve"> the year</w:t>
      </w:r>
      <w:r w:rsidRPr="00A96AAB">
        <w:rPr>
          <w:rFonts w:ascii="Arial" w:hAnsi="Arial" w:cs="Arial"/>
        </w:rPr>
        <w:t xml:space="preserve"> 2020. It was suggested </w:t>
      </w:r>
      <w:r w:rsidR="00CB31ED" w:rsidRPr="00A96AAB">
        <w:rPr>
          <w:rFonts w:ascii="Arial" w:hAnsi="Arial" w:cs="Arial"/>
        </w:rPr>
        <w:t xml:space="preserve">the </w:t>
      </w:r>
      <w:r w:rsidRPr="00A96AAB">
        <w:rPr>
          <w:rFonts w:ascii="Arial" w:hAnsi="Arial" w:cs="Arial"/>
        </w:rPr>
        <w:t xml:space="preserve">levy introduced in April 2017 </w:t>
      </w:r>
      <w:r w:rsidR="00CB31ED" w:rsidRPr="00A96AAB">
        <w:rPr>
          <w:rFonts w:ascii="Arial" w:hAnsi="Arial" w:cs="Arial"/>
        </w:rPr>
        <w:t xml:space="preserve">would </w:t>
      </w:r>
      <w:r w:rsidRPr="00A96AAB">
        <w:rPr>
          <w:rFonts w:ascii="Arial" w:hAnsi="Arial" w:cs="Arial"/>
        </w:rPr>
        <w:t>increase investment in training and apprenticeships</w:t>
      </w:r>
      <w:r w:rsidR="004F7BF9" w:rsidRPr="00A96AAB">
        <w:rPr>
          <w:rFonts w:ascii="Arial" w:hAnsi="Arial" w:cs="Arial"/>
        </w:rPr>
        <w:t>.</w:t>
      </w:r>
      <w:r w:rsidRPr="00A96AAB">
        <w:rPr>
          <w:rFonts w:ascii="Arial" w:hAnsi="Arial" w:cs="Arial"/>
        </w:rPr>
        <w:t xml:space="preserve"> Skills Minister Nick Boles said, </w:t>
      </w:r>
    </w:p>
    <w:p w14:paraId="53B0A454" w14:textId="781BB8BE" w:rsidR="0051514C" w:rsidRPr="00A96AAB" w:rsidRDefault="0051514C" w:rsidP="008B1DBE">
      <w:pPr>
        <w:spacing w:line="360" w:lineRule="auto"/>
        <w:rPr>
          <w:rFonts w:ascii="Arial" w:hAnsi="Arial" w:cs="Arial"/>
        </w:rPr>
      </w:pPr>
      <w:r w:rsidRPr="00A96AAB">
        <w:rPr>
          <w:rFonts w:ascii="Arial" w:hAnsi="Arial" w:cs="Arial"/>
        </w:rPr>
        <w:t xml:space="preserve">“Skilled people are the lifeblood of a strong economy but for too long UK businesses have invested too little in developing their employees’ skills to meet the demands of a competitive, global market. The apprenticeship levy will ensure that businesses invest in skills and training, and will act as a </w:t>
      </w:r>
      <w:r w:rsidR="004F7BF9" w:rsidRPr="00A96AAB">
        <w:rPr>
          <w:rFonts w:ascii="Arial" w:hAnsi="Arial" w:cs="Arial"/>
        </w:rPr>
        <w:t>much-needed</w:t>
      </w:r>
      <w:r w:rsidRPr="00A96AAB">
        <w:rPr>
          <w:rFonts w:ascii="Arial" w:hAnsi="Arial" w:cs="Arial"/>
        </w:rPr>
        <w:t xml:space="preserve"> shot in the arm for the country’s productivity.”</w:t>
      </w:r>
      <w:sdt>
        <w:sdtPr>
          <w:rPr>
            <w:rFonts w:ascii="Arial" w:hAnsi="Arial" w:cs="Arial"/>
          </w:rPr>
          <w:id w:val="-1503816456"/>
          <w:citation/>
        </w:sdtPr>
        <w:sdtContent>
          <w:r w:rsidR="007F2CEE" w:rsidRPr="00A96AAB">
            <w:rPr>
              <w:rFonts w:ascii="Arial" w:hAnsi="Arial" w:cs="Arial"/>
            </w:rPr>
            <w:fldChar w:fldCharType="begin"/>
          </w:r>
          <w:r w:rsidR="007F2CEE" w:rsidRPr="00A96AAB">
            <w:rPr>
              <w:rFonts w:ascii="Arial" w:hAnsi="Arial" w:cs="Arial"/>
            </w:rPr>
            <w:instrText xml:space="preserve"> CITATION Des212 \l 2057 </w:instrText>
          </w:r>
          <w:r w:rsidR="007F2CEE"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(Designingbuildings/wiki, 2021)</w:t>
          </w:r>
          <w:r w:rsidR="007F2CEE" w:rsidRPr="00A96AAB">
            <w:rPr>
              <w:rFonts w:ascii="Arial" w:hAnsi="Arial" w:cs="Arial"/>
            </w:rPr>
            <w:fldChar w:fldCharType="end"/>
          </w:r>
        </w:sdtContent>
      </w:sdt>
    </w:p>
    <w:p w14:paraId="177B50B2" w14:textId="1B794212" w:rsidR="00BB330F" w:rsidRPr="00A96AAB" w:rsidRDefault="0051514C" w:rsidP="008B1DBE">
      <w:pPr>
        <w:spacing w:line="360" w:lineRule="auto"/>
        <w:rPr>
          <w:rFonts w:ascii="Arial" w:hAnsi="Arial" w:cs="Arial"/>
        </w:rPr>
      </w:pPr>
      <w:r w:rsidRPr="00A96AAB">
        <w:rPr>
          <w:rFonts w:ascii="Arial" w:hAnsi="Arial" w:cs="Arial"/>
        </w:rPr>
        <w:t xml:space="preserve">However, in March 2017, the cross-party sub-committee on Education, Skills and the Economy criticised </w:t>
      </w:r>
      <w:r w:rsidR="004F7BF9" w:rsidRPr="00A96AAB">
        <w:rPr>
          <w:rFonts w:ascii="Arial" w:hAnsi="Arial" w:cs="Arial"/>
        </w:rPr>
        <w:t>this</w:t>
      </w:r>
      <w:r w:rsidR="007665F8" w:rsidRPr="00A96AAB">
        <w:rPr>
          <w:rFonts w:ascii="Arial" w:hAnsi="Arial" w:cs="Arial"/>
        </w:rPr>
        <w:t xml:space="preserve"> by </w:t>
      </w:r>
      <w:r w:rsidR="004F7BF9" w:rsidRPr="00A96AAB">
        <w:rPr>
          <w:rFonts w:ascii="Arial" w:hAnsi="Arial" w:cs="Arial"/>
        </w:rPr>
        <w:t xml:space="preserve">announcing </w:t>
      </w:r>
    </w:p>
    <w:p w14:paraId="5EFBF585" w14:textId="238CF938" w:rsidR="00D467EC" w:rsidRPr="00A96AAB" w:rsidRDefault="0051514C" w:rsidP="008B1DBE">
      <w:pPr>
        <w:spacing w:line="360" w:lineRule="auto"/>
        <w:rPr>
          <w:rFonts w:ascii="Arial" w:hAnsi="Arial" w:cs="Arial"/>
        </w:rPr>
      </w:pPr>
      <w:r w:rsidRPr="00A96AAB">
        <w:rPr>
          <w:rFonts w:ascii="Arial" w:hAnsi="Arial" w:cs="Arial"/>
        </w:rPr>
        <w:t xml:space="preserve"> “We recommend that the government, as part of its continuing review of the operation of the levy, consider whether a single rate is the best approach and explore ways of restructuring the levy on a sectoral and regional basis…. The government has not set out how its increase in apprenticeship numbers will help fill the country’s skills gaps. The current balance of provision is skewed towards sectors with low wage returns and few skills shortages and we are not convinced that tinkering will bring about the major changes necessary.”</w:t>
      </w:r>
      <w:sdt>
        <w:sdtPr>
          <w:rPr>
            <w:rFonts w:ascii="Arial" w:hAnsi="Arial" w:cs="Arial"/>
          </w:rPr>
          <w:id w:val="-436985649"/>
          <w:citation/>
        </w:sdtPr>
        <w:sdtContent>
          <w:r w:rsidR="007F2CEE" w:rsidRPr="00A96AAB">
            <w:rPr>
              <w:rFonts w:ascii="Arial" w:hAnsi="Arial" w:cs="Arial"/>
            </w:rPr>
            <w:fldChar w:fldCharType="begin"/>
          </w:r>
          <w:r w:rsidR="007F2CEE" w:rsidRPr="00A96AAB">
            <w:rPr>
              <w:rFonts w:ascii="Arial" w:hAnsi="Arial" w:cs="Arial"/>
            </w:rPr>
            <w:instrText xml:space="preserve"> CITATION Des212 \l 2057 </w:instrText>
          </w:r>
          <w:r w:rsidR="007F2CEE"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(Designingbuildings/wiki, 2021)</w:t>
          </w:r>
          <w:r w:rsidR="007F2CEE" w:rsidRPr="00A96AAB">
            <w:rPr>
              <w:rFonts w:ascii="Arial" w:hAnsi="Arial" w:cs="Arial"/>
            </w:rPr>
            <w:fldChar w:fldCharType="end"/>
          </w:r>
        </w:sdtContent>
      </w:sdt>
      <w:r w:rsidR="00B143D0" w:rsidRPr="00A96AAB">
        <w:rPr>
          <w:rFonts w:ascii="Arial" w:hAnsi="Arial" w:cs="Arial"/>
        </w:rPr>
        <w:t>.</w:t>
      </w:r>
      <w:r w:rsidRPr="00A96AAB">
        <w:rPr>
          <w:rFonts w:ascii="Arial" w:hAnsi="Arial" w:cs="Arial"/>
        </w:rPr>
        <w:t xml:space="preserve">Despite this, the levy </w:t>
      </w:r>
      <w:r w:rsidR="00BB330F" w:rsidRPr="00A96AAB">
        <w:rPr>
          <w:rFonts w:ascii="Arial" w:hAnsi="Arial" w:cs="Arial"/>
        </w:rPr>
        <w:t xml:space="preserve">went </w:t>
      </w:r>
      <w:r w:rsidR="007F096B" w:rsidRPr="00A96AAB">
        <w:rPr>
          <w:rFonts w:ascii="Arial" w:hAnsi="Arial" w:cs="Arial"/>
        </w:rPr>
        <w:t>ahead.</w:t>
      </w:r>
    </w:p>
    <w:p w14:paraId="3765696F" w14:textId="77777777" w:rsidR="00D467EC" w:rsidRPr="00A96AAB" w:rsidRDefault="00D467EC" w:rsidP="008B1DBE">
      <w:pPr>
        <w:spacing w:line="360" w:lineRule="auto"/>
        <w:rPr>
          <w:rFonts w:ascii="Arial" w:hAnsi="Arial" w:cs="Arial"/>
        </w:rPr>
      </w:pPr>
    </w:p>
    <w:p w14:paraId="6178E6D5" w14:textId="449CA7E8" w:rsidR="00BD2F91" w:rsidRPr="00A96AAB" w:rsidRDefault="00BD2F91" w:rsidP="008B1DBE">
      <w:pPr>
        <w:pStyle w:val="Heading1"/>
        <w:numPr>
          <w:ilvl w:val="0"/>
          <w:numId w:val="6"/>
        </w:numPr>
        <w:spacing w:line="360" w:lineRule="auto"/>
        <w:rPr>
          <w:rFonts w:ascii="Arial" w:hAnsi="Arial" w:cs="Arial"/>
        </w:rPr>
      </w:pPr>
      <w:bookmarkStart w:id="15" w:name="_Toc90066962"/>
      <w:r w:rsidRPr="00A96AAB">
        <w:rPr>
          <w:rFonts w:ascii="Arial" w:hAnsi="Arial" w:cs="Arial"/>
        </w:rPr>
        <w:t>Methodology</w:t>
      </w:r>
      <w:bookmarkEnd w:id="15"/>
    </w:p>
    <w:p w14:paraId="19643BB2" w14:textId="77777777" w:rsidR="005527C8" w:rsidRPr="00A96AAB" w:rsidRDefault="005527C8" w:rsidP="008B1DBE">
      <w:pPr>
        <w:spacing w:line="360" w:lineRule="auto"/>
        <w:rPr>
          <w:rFonts w:ascii="Arial" w:hAnsi="Arial" w:cs="Arial"/>
        </w:rPr>
      </w:pPr>
    </w:p>
    <w:p w14:paraId="395F758F" w14:textId="16910C9B" w:rsidR="008D3454" w:rsidRPr="00A96AAB" w:rsidRDefault="00723D30" w:rsidP="008B1DBE">
      <w:pPr>
        <w:spacing w:line="360" w:lineRule="auto"/>
        <w:rPr>
          <w:rFonts w:ascii="Arial" w:hAnsi="Arial" w:cs="Arial"/>
        </w:rPr>
      </w:pPr>
      <w:r w:rsidRPr="00A96AAB">
        <w:rPr>
          <w:rFonts w:ascii="Arial" w:hAnsi="Arial" w:cs="Arial"/>
        </w:rPr>
        <w:t xml:space="preserve">Both Quantitative and </w:t>
      </w:r>
      <w:r w:rsidR="00DD13C8" w:rsidRPr="00A96AAB">
        <w:rPr>
          <w:rFonts w:ascii="Arial" w:hAnsi="Arial" w:cs="Arial"/>
        </w:rPr>
        <w:t>qualitive data will be collected</w:t>
      </w:r>
      <w:r w:rsidR="00F90522" w:rsidRPr="00A96AAB">
        <w:rPr>
          <w:rFonts w:ascii="Arial" w:hAnsi="Arial" w:cs="Arial"/>
        </w:rPr>
        <w:t>.</w:t>
      </w:r>
      <w:r w:rsidR="006E73F2" w:rsidRPr="00A96AAB">
        <w:rPr>
          <w:rFonts w:ascii="Arial" w:hAnsi="Arial" w:cs="Arial"/>
        </w:rPr>
        <w:t xml:space="preserve"> </w:t>
      </w:r>
      <w:r w:rsidR="006E73F2" w:rsidRPr="00A96AAB">
        <w:rPr>
          <w:rFonts w:ascii="Arial" w:hAnsi="Arial" w:cs="Arial"/>
        </w:rPr>
        <w:t>Combi</w:t>
      </w:r>
      <w:r w:rsidR="006E73F2" w:rsidRPr="00A96AAB">
        <w:rPr>
          <w:rFonts w:ascii="Arial" w:hAnsi="Arial" w:cs="Arial"/>
        </w:rPr>
        <w:t>ning</w:t>
      </w:r>
      <w:r w:rsidR="006E73F2" w:rsidRPr="00A96AAB">
        <w:rPr>
          <w:rFonts w:ascii="Arial" w:hAnsi="Arial" w:cs="Arial"/>
        </w:rPr>
        <w:t xml:space="preserve"> qualitative </w:t>
      </w:r>
      <w:r w:rsidR="006E73F2" w:rsidRPr="00A96AAB">
        <w:rPr>
          <w:rFonts w:ascii="Arial" w:hAnsi="Arial" w:cs="Arial"/>
        </w:rPr>
        <w:t xml:space="preserve">and </w:t>
      </w:r>
      <w:r w:rsidR="006E73F2" w:rsidRPr="00A96AAB">
        <w:rPr>
          <w:rFonts w:ascii="Arial" w:hAnsi="Arial" w:cs="Arial"/>
        </w:rPr>
        <w:t>quantitative research</w:t>
      </w:r>
      <w:r w:rsidR="00D712BD" w:rsidRPr="00A96AAB">
        <w:rPr>
          <w:rFonts w:ascii="Arial" w:hAnsi="Arial" w:cs="Arial"/>
        </w:rPr>
        <w:t xml:space="preserve"> will give more in-depth data to analyse</w:t>
      </w:r>
      <w:r w:rsidR="006E73F2" w:rsidRPr="00A96AAB">
        <w:rPr>
          <w:rFonts w:ascii="Arial" w:hAnsi="Arial" w:cs="Arial"/>
        </w:rPr>
        <w:t>.</w:t>
      </w:r>
      <w:r w:rsidR="00ED0C30" w:rsidRPr="00A96AAB">
        <w:rPr>
          <w:rFonts w:ascii="Arial" w:hAnsi="Arial" w:cs="Arial"/>
        </w:rPr>
        <w:t xml:space="preserve"> </w:t>
      </w:r>
      <w:r w:rsidR="00820F68" w:rsidRPr="00A96AAB">
        <w:rPr>
          <w:rFonts w:ascii="Arial" w:hAnsi="Arial" w:cs="Arial"/>
        </w:rPr>
        <w:t xml:space="preserve">In order to fully </w:t>
      </w:r>
      <w:r w:rsidR="00CB31ED" w:rsidRPr="00A96AAB">
        <w:rPr>
          <w:rFonts w:ascii="Arial" w:hAnsi="Arial" w:cs="Arial"/>
        </w:rPr>
        <w:t>understand, it</w:t>
      </w:r>
      <w:r w:rsidR="00820F68" w:rsidRPr="00A96AAB">
        <w:rPr>
          <w:rFonts w:ascii="Arial" w:hAnsi="Arial" w:cs="Arial"/>
        </w:rPr>
        <w:t xml:space="preserve"> is important that only data is collected from companies who are currently </w:t>
      </w:r>
      <w:r w:rsidR="00CB31ED" w:rsidRPr="00A96AAB">
        <w:rPr>
          <w:rFonts w:ascii="Arial" w:hAnsi="Arial" w:cs="Arial"/>
        </w:rPr>
        <w:t xml:space="preserve">operating, </w:t>
      </w:r>
      <w:r w:rsidR="00820F68" w:rsidRPr="00A96AAB">
        <w:rPr>
          <w:rFonts w:ascii="Arial" w:hAnsi="Arial" w:cs="Arial"/>
        </w:rPr>
        <w:t>or have previously operated with</w:t>
      </w:r>
      <w:r w:rsidR="00CB31ED" w:rsidRPr="00A96AAB">
        <w:rPr>
          <w:rFonts w:ascii="Arial" w:hAnsi="Arial" w:cs="Arial"/>
        </w:rPr>
        <w:t xml:space="preserve">in </w:t>
      </w:r>
      <w:r w:rsidR="00820F68" w:rsidRPr="00A96AAB">
        <w:rPr>
          <w:rFonts w:ascii="Arial" w:hAnsi="Arial" w:cs="Arial"/>
        </w:rPr>
        <w:t xml:space="preserve">an apprenticeship scheme. From a list of </w:t>
      </w:r>
      <w:r w:rsidR="005527C8" w:rsidRPr="00A96AAB">
        <w:rPr>
          <w:rFonts w:ascii="Arial" w:hAnsi="Arial" w:cs="Arial"/>
        </w:rPr>
        <w:t>eligible</w:t>
      </w:r>
      <w:r w:rsidR="00820F68" w:rsidRPr="00A96AAB">
        <w:rPr>
          <w:rFonts w:ascii="Arial" w:hAnsi="Arial" w:cs="Arial"/>
        </w:rPr>
        <w:t xml:space="preserve"> </w:t>
      </w:r>
      <w:r w:rsidR="00D86FAA" w:rsidRPr="00A96AAB">
        <w:rPr>
          <w:rFonts w:ascii="Arial" w:hAnsi="Arial" w:cs="Arial"/>
        </w:rPr>
        <w:t>c</w:t>
      </w:r>
      <w:r w:rsidR="00820F68" w:rsidRPr="00A96AAB">
        <w:rPr>
          <w:rFonts w:ascii="Arial" w:hAnsi="Arial" w:cs="Arial"/>
        </w:rPr>
        <w:t xml:space="preserve">onstruction </w:t>
      </w:r>
      <w:r w:rsidR="007F2CEE" w:rsidRPr="00A96AAB">
        <w:rPr>
          <w:rFonts w:ascii="Arial" w:hAnsi="Arial" w:cs="Arial"/>
        </w:rPr>
        <w:t>companies</w:t>
      </w:r>
      <w:r w:rsidR="00633E80">
        <w:rPr>
          <w:rFonts w:ascii="Arial" w:hAnsi="Arial" w:cs="Arial"/>
        </w:rPr>
        <w:t xml:space="preserve"> who have agreed to participate</w:t>
      </w:r>
      <w:r w:rsidR="007F2CEE" w:rsidRPr="00A96AAB">
        <w:rPr>
          <w:rFonts w:ascii="Arial" w:hAnsi="Arial" w:cs="Arial"/>
        </w:rPr>
        <w:t>,</w:t>
      </w:r>
      <w:r w:rsidR="00820F68" w:rsidRPr="00A96AAB">
        <w:rPr>
          <w:rFonts w:ascii="Arial" w:hAnsi="Arial" w:cs="Arial"/>
        </w:rPr>
        <w:t xml:space="preserve"> a questionnaire will be sent out</w:t>
      </w:r>
      <w:r w:rsidR="00C430AC" w:rsidRPr="00A96AAB">
        <w:rPr>
          <w:rFonts w:ascii="Arial" w:hAnsi="Arial" w:cs="Arial"/>
        </w:rPr>
        <w:t xml:space="preserve"> </w:t>
      </w:r>
      <w:r w:rsidR="00820F68" w:rsidRPr="00A96AAB">
        <w:rPr>
          <w:rFonts w:ascii="Arial" w:hAnsi="Arial" w:cs="Arial"/>
        </w:rPr>
        <w:t xml:space="preserve">via post for completion. </w:t>
      </w:r>
      <w:r w:rsidR="00D712BD" w:rsidRPr="00A96AAB">
        <w:rPr>
          <w:rFonts w:ascii="Arial" w:hAnsi="Arial" w:cs="Arial"/>
        </w:rPr>
        <w:t xml:space="preserve">The research title will be removed from the questionnaire not to obtain bias data. Qualitive data will be obtained from survey questions within the questionnaire asking the participant to explain their views alongside statistical </w:t>
      </w:r>
      <w:r w:rsidR="00F542CB" w:rsidRPr="00A96AAB">
        <w:rPr>
          <w:rFonts w:ascii="Arial" w:hAnsi="Arial" w:cs="Arial"/>
        </w:rPr>
        <w:t>answering methods</w:t>
      </w:r>
      <w:r w:rsidR="00633E80">
        <w:rPr>
          <w:rFonts w:ascii="Arial" w:hAnsi="Arial" w:cs="Arial"/>
        </w:rPr>
        <w:t xml:space="preserve"> for quantitate data acquisition. </w:t>
      </w:r>
    </w:p>
    <w:p w14:paraId="287F4755" w14:textId="77777777" w:rsidR="008D3454" w:rsidRPr="00A96AAB" w:rsidRDefault="008D3454" w:rsidP="008B1DBE">
      <w:pPr>
        <w:spacing w:line="360" w:lineRule="auto"/>
        <w:ind w:left="360"/>
        <w:rPr>
          <w:rFonts w:ascii="Arial" w:hAnsi="Arial" w:cs="Arial"/>
        </w:rPr>
      </w:pPr>
    </w:p>
    <w:p w14:paraId="081856C7" w14:textId="4EC89EB9" w:rsidR="00BD2F91" w:rsidRPr="00A96AAB" w:rsidRDefault="00DF5E5B" w:rsidP="008B1DBE">
      <w:pPr>
        <w:pStyle w:val="Heading1"/>
        <w:spacing w:line="360" w:lineRule="auto"/>
        <w:rPr>
          <w:rFonts w:ascii="Arial" w:hAnsi="Arial" w:cs="Arial"/>
        </w:rPr>
      </w:pPr>
      <w:bookmarkStart w:id="16" w:name="_Toc90066963"/>
      <w:r w:rsidRPr="00A96AAB">
        <w:rPr>
          <w:rFonts w:ascii="Arial" w:hAnsi="Arial" w:cs="Arial"/>
        </w:rPr>
        <w:lastRenderedPageBreak/>
        <w:t xml:space="preserve">7. </w:t>
      </w:r>
      <w:r w:rsidR="00BD2F91" w:rsidRPr="00A96AAB">
        <w:rPr>
          <w:rFonts w:ascii="Arial" w:hAnsi="Arial" w:cs="Arial"/>
        </w:rPr>
        <w:t>Data analysis</w:t>
      </w:r>
      <w:bookmarkEnd w:id="16"/>
      <w:r w:rsidR="00BD2F91" w:rsidRPr="00A96AAB">
        <w:rPr>
          <w:rFonts w:ascii="Arial" w:hAnsi="Arial" w:cs="Arial"/>
        </w:rPr>
        <w:t xml:space="preserve"> </w:t>
      </w:r>
    </w:p>
    <w:p w14:paraId="017E0D6E" w14:textId="77777777" w:rsidR="008D3454" w:rsidRPr="00A96AAB" w:rsidRDefault="008D3454" w:rsidP="008B1DBE">
      <w:pPr>
        <w:spacing w:line="360" w:lineRule="auto"/>
        <w:rPr>
          <w:rFonts w:ascii="Arial" w:hAnsi="Arial" w:cs="Arial"/>
        </w:rPr>
      </w:pPr>
    </w:p>
    <w:p w14:paraId="46C06B5A" w14:textId="3FC36457" w:rsidR="00E2663A" w:rsidRPr="00A96AAB" w:rsidRDefault="00000924" w:rsidP="008B1DBE">
      <w:pPr>
        <w:spacing w:line="360" w:lineRule="auto"/>
        <w:rPr>
          <w:rFonts w:ascii="Arial" w:hAnsi="Arial" w:cs="Arial"/>
        </w:rPr>
      </w:pPr>
      <w:r w:rsidRPr="00A96AAB">
        <w:rPr>
          <w:rFonts w:ascii="Arial" w:hAnsi="Arial" w:cs="Arial"/>
        </w:rPr>
        <w:t xml:space="preserve">Data analysis will be undertaken by the use of Excel and graphs. </w:t>
      </w:r>
      <w:r w:rsidR="008D3454" w:rsidRPr="00A96AAB">
        <w:rPr>
          <w:rFonts w:ascii="Arial" w:hAnsi="Arial" w:cs="Arial"/>
        </w:rPr>
        <w:t xml:space="preserve">Graphical </w:t>
      </w:r>
      <w:r w:rsidR="008D3454" w:rsidRPr="00A96AAB">
        <w:rPr>
          <w:rFonts w:ascii="Arial" w:hAnsi="Arial" w:cs="Arial"/>
        </w:rPr>
        <w:t xml:space="preserve">method of investigation uses a graphical representation of the answers and looks for differences in response patterns with respect to personal criteria. </w:t>
      </w:r>
      <w:r w:rsidRPr="00A96AAB">
        <w:rPr>
          <w:rFonts w:ascii="Arial" w:hAnsi="Arial" w:cs="Arial"/>
        </w:rPr>
        <w:t>It is noted tha</w:t>
      </w:r>
      <w:r w:rsidR="00A01CC3" w:rsidRPr="00A96AAB">
        <w:rPr>
          <w:rFonts w:ascii="Arial" w:hAnsi="Arial" w:cs="Arial"/>
        </w:rPr>
        <w:t>t</w:t>
      </w:r>
      <w:r w:rsidRPr="00A96AAB">
        <w:rPr>
          <w:rFonts w:ascii="Arial" w:hAnsi="Arial" w:cs="Arial"/>
        </w:rPr>
        <w:t xml:space="preserve"> this method provides only some visual guidance. Thus, observed differences should be studied in more detail by </w:t>
      </w:r>
      <w:r w:rsidR="00A01CC3" w:rsidRPr="00A96AAB">
        <w:rPr>
          <w:rFonts w:ascii="Arial" w:hAnsi="Arial" w:cs="Arial"/>
        </w:rPr>
        <w:t xml:space="preserve">a </w:t>
      </w:r>
      <w:r w:rsidRPr="00A96AAB">
        <w:rPr>
          <w:rFonts w:ascii="Arial" w:hAnsi="Arial" w:cs="Arial"/>
        </w:rPr>
        <w:t xml:space="preserve">correlation coefficient method </w:t>
      </w:r>
      <w:r w:rsidR="00A01CC3" w:rsidRPr="00A96AAB">
        <w:rPr>
          <w:rFonts w:ascii="Arial" w:hAnsi="Arial" w:cs="Arial"/>
        </w:rPr>
        <w:t>if needed.</w:t>
      </w:r>
      <w:sdt>
        <w:sdtPr>
          <w:rPr>
            <w:rFonts w:ascii="Arial" w:hAnsi="Arial" w:cs="Arial"/>
          </w:rPr>
          <w:id w:val="340896764"/>
          <w:citation/>
        </w:sdtPr>
        <w:sdtContent>
          <w:r w:rsidR="00D86FAA" w:rsidRPr="00A96AAB">
            <w:rPr>
              <w:rFonts w:ascii="Arial" w:hAnsi="Arial" w:cs="Arial"/>
            </w:rPr>
            <w:fldChar w:fldCharType="begin"/>
          </w:r>
          <w:r w:rsidR="00D86FAA" w:rsidRPr="00A96AAB">
            <w:rPr>
              <w:rFonts w:ascii="Arial" w:hAnsi="Arial" w:cs="Arial"/>
            </w:rPr>
            <w:instrText xml:space="preserve"> CITATION CER14 \l 2057 </w:instrText>
          </w:r>
          <w:r w:rsidR="00D86FAA" w:rsidRPr="00A96AAB">
            <w:rPr>
              <w:rFonts w:ascii="Arial" w:hAnsi="Arial" w:cs="Arial"/>
            </w:rPr>
            <w:fldChar w:fldCharType="separate"/>
          </w:r>
          <w:r w:rsidR="00633E80">
            <w:rPr>
              <w:rFonts w:ascii="Arial" w:hAnsi="Arial" w:cs="Arial"/>
              <w:noProof/>
            </w:rPr>
            <w:t xml:space="preserve"> </w:t>
          </w:r>
          <w:r w:rsidR="00633E80" w:rsidRPr="00633E80">
            <w:rPr>
              <w:rFonts w:ascii="Arial" w:hAnsi="Arial" w:cs="Arial"/>
              <w:noProof/>
            </w:rPr>
            <w:t>(science, 2014)</w:t>
          </w:r>
          <w:r w:rsidR="00D86FAA" w:rsidRPr="00A96AAB">
            <w:rPr>
              <w:rFonts w:ascii="Arial" w:hAnsi="Arial" w:cs="Arial"/>
            </w:rPr>
            <w:fldChar w:fldCharType="end"/>
          </w:r>
        </w:sdtContent>
      </w:sdt>
    </w:p>
    <w:p w14:paraId="6DE5344E" w14:textId="502CFB23" w:rsidR="00BD2F91" w:rsidRPr="00A96AAB" w:rsidRDefault="00DF5E5B" w:rsidP="008B1DBE">
      <w:pPr>
        <w:pStyle w:val="Heading1"/>
        <w:spacing w:line="360" w:lineRule="auto"/>
        <w:rPr>
          <w:rFonts w:ascii="Arial" w:hAnsi="Arial" w:cs="Arial"/>
        </w:rPr>
      </w:pPr>
      <w:bookmarkStart w:id="17" w:name="_Toc90066964"/>
      <w:r w:rsidRPr="00A96AAB">
        <w:rPr>
          <w:rFonts w:ascii="Arial" w:hAnsi="Arial" w:cs="Arial"/>
        </w:rPr>
        <w:t xml:space="preserve">8. </w:t>
      </w:r>
      <w:r w:rsidR="007154CE" w:rsidRPr="00A96AAB">
        <w:rPr>
          <w:rFonts w:ascii="Arial" w:hAnsi="Arial" w:cs="Arial"/>
        </w:rPr>
        <w:t>Ethical considerations and consent</w:t>
      </w:r>
      <w:bookmarkEnd w:id="17"/>
      <w:r w:rsidR="007154CE" w:rsidRPr="00A96AAB">
        <w:rPr>
          <w:rFonts w:ascii="Arial" w:hAnsi="Arial" w:cs="Arial"/>
        </w:rPr>
        <w:t xml:space="preserve"> </w:t>
      </w:r>
    </w:p>
    <w:p w14:paraId="68AB4EBF" w14:textId="6FB600AB" w:rsidR="002764CE" w:rsidRPr="00A96AAB" w:rsidRDefault="002764CE" w:rsidP="008B1DBE">
      <w:pPr>
        <w:spacing w:line="360" w:lineRule="auto"/>
        <w:rPr>
          <w:rFonts w:ascii="Arial" w:hAnsi="Arial" w:cs="Arial"/>
        </w:rPr>
      </w:pPr>
    </w:p>
    <w:p w14:paraId="3444A160" w14:textId="3AE9A35D" w:rsidR="00D44173" w:rsidRPr="00A96AAB" w:rsidRDefault="00E2663A" w:rsidP="008B1DBE">
      <w:pPr>
        <w:spacing w:line="360" w:lineRule="auto"/>
        <w:rPr>
          <w:rFonts w:ascii="Arial" w:hAnsi="Arial" w:cs="Arial"/>
        </w:rPr>
      </w:pPr>
      <w:r w:rsidRPr="00A96AAB">
        <w:rPr>
          <w:rFonts w:ascii="Arial" w:hAnsi="Arial" w:cs="Arial"/>
        </w:rPr>
        <w:t xml:space="preserve">Respect for the dignity of research participants </w:t>
      </w:r>
      <w:r w:rsidRPr="00A96AAB">
        <w:rPr>
          <w:rFonts w:ascii="Arial" w:hAnsi="Arial" w:cs="Arial"/>
        </w:rPr>
        <w:t>will</w:t>
      </w:r>
      <w:r w:rsidRPr="00A96AAB">
        <w:rPr>
          <w:rFonts w:ascii="Arial" w:hAnsi="Arial" w:cs="Arial"/>
        </w:rPr>
        <w:t xml:space="preserve"> be prioritised. Full consent </w:t>
      </w:r>
      <w:r w:rsidRPr="00A96AAB">
        <w:rPr>
          <w:rFonts w:ascii="Arial" w:hAnsi="Arial" w:cs="Arial"/>
        </w:rPr>
        <w:t>will</w:t>
      </w:r>
      <w:r w:rsidRPr="00A96AAB">
        <w:rPr>
          <w:rFonts w:ascii="Arial" w:hAnsi="Arial" w:cs="Arial"/>
        </w:rPr>
        <w:t xml:space="preserve"> be obtained from the participants prior to the s</w:t>
      </w:r>
      <w:r w:rsidRPr="00A96AAB">
        <w:rPr>
          <w:rFonts w:ascii="Arial" w:hAnsi="Arial" w:cs="Arial"/>
        </w:rPr>
        <w:t>tudy</w:t>
      </w:r>
      <w:r w:rsidRPr="00A96AAB">
        <w:rPr>
          <w:rFonts w:ascii="Arial" w:hAnsi="Arial" w:cs="Arial"/>
        </w:rPr>
        <w:t xml:space="preserve">. The protection of the privacy of research participants </w:t>
      </w:r>
      <w:r w:rsidRPr="00A96AAB">
        <w:rPr>
          <w:rFonts w:ascii="Arial" w:hAnsi="Arial" w:cs="Arial"/>
        </w:rPr>
        <w:t xml:space="preserve">will be </w:t>
      </w:r>
      <w:r w:rsidRPr="00A96AAB">
        <w:rPr>
          <w:rFonts w:ascii="Arial" w:hAnsi="Arial" w:cs="Arial"/>
        </w:rPr>
        <w:t>ensured. Adequate level of confidentiality of the research data</w:t>
      </w:r>
      <w:r w:rsidRPr="00A96AAB">
        <w:rPr>
          <w:rFonts w:ascii="Arial" w:hAnsi="Arial" w:cs="Arial"/>
        </w:rPr>
        <w:t xml:space="preserve"> will</w:t>
      </w:r>
      <w:r w:rsidRPr="00A96AAB">
        <w:rPr>
          <w:rFonts w:ascii="Arial" w:hAnsi="Arial" w:cs="Arial"/>
        </w:rPr>
        <w:t xml:space="preserve"> be ensured. Anonymity of individuals and organisations participating in the research </w:t>
      </w:r>
      <w:r w:rsidRPr="00A96AAB">
        <w:rPr>
          <w:rFonts w:ascii="Arial" w:hAnsi="Arial" w:cs="Arial"/>
        </w:rPr>
        <w:t>will</w:t>
      </w:r>
      <w:r w:rsidRPr="00A96AAB">
        <w:rPr>
          <w:rFonts w:ascii="Arial" w:hAnsi="Arial" w:cs="Arial"/>
        </w:rPr>
        <w:t xml:space="preserve"> be ensured</w:t>
      </w:r>
      <w:r w:rsidRPr="00A96AAB">
        <w:rPr>
          <w:rFonts w:ascii="Arial" w:hAnsi="Arial" w:cs="Arial"/>
        </w:rPr>
        <w:t xml:space="preserve">. All finding will be provided to the participants excluding company and individual names if requested. </w:t>
      </w:r>
    </w:p>
    <w:p w14:paraId="7B7D46DE" w14:textId="77777777" w:rsidR="002764CE" w:rsidRPr="00A96AAB" w:rsidRDefault="002764CE" w:rsidP="008B1DBE">
      <w:pPr>
        <w:spacing w:line="360" w:lineRule="auto"/>
        <w:rPr>
          <w:rFonts w:ascii="Arial" w:hAnsi="Arial" w:cs="Arial"/>
        </w:rPr>
      </w:pPr>
    </w:p>
    <w:p w14:paraId="5AE9210F" w14:textId="285F3746" w:rsidR="007154CE" w:rsidRPr="00A96AAB" w:rsidRDefault="00DF5E5B" w:rsidP="008B1DBE">
      <w:pPr>
        <w:pStyle w:val="Heading1"/>
        <w:spacing w:line="360" w:lineRule="auto"/>
        <w:rPr>
          <w:rFonts w:ascii="Arial" w:hAnsi="Arial" w:cs="Arial"/>
        </w:rPr>
      </w:pPr>
      <w:bookmarkStart w:id="18" w:name="_Toc90066965"/>
      <w:r w:rsidRPr="00A96AAB">
        <w:rPr>
          <w:rFonts w:ascii="Arial" w:hAnsi="Arial" w:cs="Arial"/>
        </w:rPr>
        <w:t xml:space="preserve">9. </w:t>
      </w:r>
      <w:r w:rsidR="007154CE" w:rsidRPr="00A96AAB">
        <w:rPr>
          <w:rFonts w:ascii="Arial" w:hAnsi="Arial" w:cs="Arial"/>
        </w:rPr>
        <w:t>Timetable</w:t>
      </w:r>
      <w:bookmarkEnd w:id="18"/>
    </w:p>
    <w:p w14:paraId="67D830C6" w14:textId="08E37C58" w:rsidR="00B72BC3" w:rsidRPr="00A96AAB" w:rsidRDefault="00B72BC3" w:rsidP="008B1DBE">
      <w:pPr>
        <w:spacing w:line="360" w:lineRule="auto"/>
        <w:rPr>
          <w:rFonts w:ascii="Arial" w:hAnsi="Arial" w:cs="Arial"/>
        </w:rPr>
      </w:pPr>
    </w:p>
    <w:p w14:paraId="1A25F5AB" w14:textId="56212D54" w:rsidR="00731AA6" w:rsidRPr="00A96AAB" w:rsidRDefault="00731AA6" w:rsidP="008B1DBE">
      <w:pPr>
        <w:spacing w:line="360" w:lineRule="auto"/>
        <w:rPr>
          <w:rFonts w:ascii="Arial" w:hAnsi="Arial" w:cs="Arial"/>
        </w:rPr>
      </w:pPr>
      <w:r w:rsidRPr="00A96AAB">
        <w:rPr>
          <w:rFonts w:ascii="Arial" w:hAnsi="Arial" w:cs="Arial"/>
        </w:rPr>
        <w:t xml:space="preserve">Research into existing literature has already begun and will carry on over the next month. The research will then be followed by a questionnaire that will be constructed on 3/2/22 and </w:t>
      </w:r>
      <w:r w:rsidR="002764CE" w:rsidRPr="00A96AAB">
        <w:rPr>
          <w:rFonts w:ascii="Arial" w:hAnsi="Arial" w:cs="Arial"/>
        </w:rPr>
        <w:t xml:space="preserve">trailed within owns company. After any adaptions made to the questionnaire it is </w:t>
      </w:r>
      <w:r w:rsidRPr="00A96AAB">
        <w:rPr>
          <w:rFonts w:ascii="Arial" w:hAnsi="Arial" w:cs="Arial"/>
        </w:rPr>
        <w:t>programmed</w:t>
      </w:r>
      <w:r w:rsidR="002764CE" w:rsidRPr="00A96AAB">
        <w:rPr>
          <w:rFonts w:ascii="Arial" w:hAnsi="Arial" w:cs="Arial"/>
        </w:rPr>
        <w:t xml:space="preserve"> that the questionnaire is sent out</w:t>
      </w:r>
      <w:r w:rsidRPr="00A96AAB">
        <w:rPr>
          <w:rFonts w:ascii="Arial" w:hAnsi="Arial" w:cs="Arial"/>
        </w:rPr>
        <w:t xml:space="preserve"> </w:t>
      </w:r>
      <w:r w:rsidR="002764CE" w:rsidRPr="00A96AAB">
        <w:rPr>
          <w:rFonts w:ascii="Arial" w:hAnsi="Arial" w:cs="Arial"/>
        </w:rPr>
        <w:t xml:space="preserve">that the </w:t>
      </w:r>
      <w:r w:rsidRPr="00A96AAB">
        <w:rPr>
          <w:rFonts w:ascii="Arial" w:hAnsi="Arial" w:cs="Arial"/>
        </w:rPr>
        <w:t>works will carry on until data analysis on 5/3/22.</w:t>
      </w:r>
    </w:p>
    <w:p w14:paraId="51D4E321" w14:textId="442056D1" w:rsidR="002764CE" w:rsidRPr="00A96AAB" w:rsidRDefault="002764CE" w:rsidP="008B1DBE">
      <w:pPr>
        <w:spacing w:line="360" w:lineRule="auto"/>
        <w:rPr>
          <w:rFonts w:ascii="Arial" w:hAnsi="Arial" w:cs="Arial"/>
        </w:rPr>
      </w:pPr>
      <w:r w:rsidRPr="00A96AAB">
        <w:rPr>
          <w:rFonts w:ascii="Arial" w:hAnsi="Arial" w:cs="Arial"/>
        </w:rPr>
        <w:t xml:space="preserve">Data will be analysed and a conclusion drawn from the data to answer the research title. </w:t>
      </w:r>
    </w:p>
    <w:p w14:paraId="05EABCBD" w14:textId="0FEAA143" w:rsidR="002764CE" w:rsidRPr="00A96AAB" w:rsidRDefault="00633E80" w:rsidP="008B1DBE">
      <w:pPr>
        <w:spacing w:line="360" w:lineRule="auto"/>
        <w:rPr>
          <w:rFonts w:ascii="Arial" w:hAnsi="Arial" w:cs="Arial"/>
        </w:rPr>
      </w:pPr>
      <w:r>
        <w:rPr>
          <w:rFonts w:ascii="Arial" w:hAnsi="Arial" w:cs="Arial"/>
        </w:rPr>
        <w:t>(</w:t>
      </w:r>
      <w:r w:rsidR="0091747F" w:rsidRPr="00A96AAB">
        <w:rPr>
          <w:rFonts w:ascii="Arial" w:hAnsi="Arial" w:cs="Arial"/>
        </w:rPr>
        <w:t xml:space="preserve">See </w:t>
      </w:r>
      <w:r w:rsidR="0017398F" w:rsidRPr="00A96AAB">
        <w:rPr>
          <w:rFonts w:ascii="Arial" w:hAnsi="Arial" w:cs="Arial"/>
        </w:rPr>
        <w:t>A</w:t>
      </w:r>
      <w:r w:rsidR="0091747F" w:rsidRPr="00A96AAB">
        <w:rPr>
          <w:rFonts w:ascii="Arial" w:hAnsi="Arial" w:cs="Arial"/>
        </w:rPr>
        <w:t xml:space="preserve">ppendix </w:t>
      </w:r>
      <w:r w:rsidR="001E5475" w:rsidRPr="00A96AAB">
        <w:rPr>
          <w:rFonts w:ascii="Arial" w:hAnsi="Arial" w:cs="Arial"/>
        </w:rPr>
        <w:t>F</w:t>
      </w:r>
      <w:r>
        <w:rPr>
          <w:rFonts w:ascii="Arial" w:hAnsi="Arial" w:cs="Arial"/>
        </w:rPr>
        <w:t>)</w:t>
      </w:r>
      <w:r w:rsidR="0091747F" w:rsidRPr="00A96AAB">
        <w:rPr>
          <w:rFonts w:ascii="Arial" w:hAnsi="Arial" w:cs="Arial"/>
        </w:rPr>
        <w:t xml:space="preserve"> for</w:t>
      </w:r>
      <w:r w:rsidR="002764CE" w:rsidRPr="00A96AAB">
        <w:rPr>
          <w:rFonts w:ascii="Arial" w:hAnsi="Arial" w:cs="Arial"/>
        </w:rPr>
        <w:t xml:space="preserve"> sequence of works with provisional dates.</w:t>
      </w:r>
    </w:p>
    <w:p w14:paraId="68A00260" w14:textId="57590562" w:rsidR="00D44173" w:rsidRPr="00A96AAB" w:rsidRDefault="00D44173" w:rsidP="008B1DBE">
      <w:pPr>
        <w:spacing w:line="360" w:lineRule="auto"/>
        <w:rPr>
          <w:rFonts w:ascii="Arial" w:hAnsi="Arial" w:cs="Arial"/>
          <w:noProof/>
        </w:rPr>
      </w:pPr>
    </w:p>
    <w:p w14:paraId="0D305905" w14:textId="12D3D52F" w:rsidR="0091747F" w:rsidRPr="00A96AAB" w:rsidRDefault="0091747F" w:rsidP="008B1DBE">
      <w:pPr>
        <w:spacing w:line="360" w:lineRule="auto"/>
        <w:rPr>
          <w:rFonts w:ascii="Arial" w:hAnsi="Arial" w:cs="Arial"/>
          <w:noProof/>
        </w:rPr>
      </w:pPr>
    </w:p>
    <w:p w14:paraId="25326A6C" w14:textId="1A298202" w:rsidR="0091747F" w:rsidRPr="00A96AAB" w:rsidRDefault="0091747F" w:rsidP="008B1DBE">
      <w:pPr>
        <w:spacing w:line="360" w:lineRule="auto"/>
        <w:rPr>
          <w:rFonts w:ascii="Arial" w:hAnsi="Arial" w:cs="Arial"/>
          <w:noProof/>
        </w:rPr>
      </w:pPr>
    </w:p>
    <w:p w14:paraId="456D5939" w14:textId="09482D75" w:rsidR="0091747F" w:rsidRPr="00A96AAB" w:rsidRDefault="0091747F" w:rsidP="008B1DBE">
      <w:pPr>
        <w:pStyle w:val="Heading1"/>
        <w:spacing w:line="360" w:lineRule="auto"/>
        <w:rPr>
          <w:rFonts w:ascii="Arial" w:hAnsi="Arial" w:cs="Arial"/>
          <w:noProof/>
        </w:rPr>
      </w:pPr>
      <w:bookmarkStart w:id="19" w:name="_Toc90066966"/>
      <w:r w:rsidRPr="00A96AAB">
        <w:rPr>
          <w:rFonts w:ascii="Arial" w:hAnsi="Arial" w:cs="Arial"/>
          <w:noProof/>
        </w:rPr>
        <w:lastRenderedPageBreak/>
        <w:t>10.Appendix</w:t>
      </w:r>
      <w:bookmarkEnd w:id="19"/>
    </w:p>
    <w:p w14:paraId="1E5F84D4" w14:textId="5A44C95A" w:rsidR="00B143D0" w:rsidRPr="00A96AAB" w:rsidRDefault="00B143D0" w:rsidP="008B1DBE">
      <w:pPr>
        <w:pStyle w:val="Heading2"/>
        <w:spacing w:line="360" w:lineRule="auto"/>
        <w:rPr>
          <w:rFonts w:ascii="Arial" w:hAnsi="Arial" w:cs="Arial"/>
        </w:rPr>
      </w:pPr>
      <w:bookmarkStart w:id="20" w:name="_Toc90066967"/>
      <w:r w:rsidRPr="00A96AAB">
        <w:rPr>
          <w:rFonts w:ascii="Arial" w:hAnsi="Arial" w:cs="Arial"/>
        </w:rPr>
        <w:t>10.1 Appendix A</w:t>
      </w:r>
      <w:bookmarkEnd w:id="20"/>
    </w:p>
    <w:p w14:paraId="6DC08CFC" w14:textId="77777777" w:rsidR="00B143D0" w:rsidRPr="00A96AAB" w:rsidRDefault="00B143D0" w:rsidP="008B1DBE">
      <w:pPr>
        <w:spacing w:line="360" w:lineRule="auto"/>
        <w:rPr>
          <w:rFonts w:ascii="Arial" w:hAnsi="Arial" w:cs="Arial"/>
        </w:rPr>
      </w:pPr>
    </w:p>
    <w:p w14:paraId="0FC78E8F" w14:textId="232FF379" w:rsidR="0091747F" w:rsidRPr="00A96AAB" w:rsidRDefault="00B143D0" w:rsidP="008B1DBE">
      <w:pPr>
        <w:spacing w:line="360" w:lineRule="auto"/>
        <w:rPr>
          <w:rFonts w:ascii="Arial" w:hAnsi="Arial" w:cs="Arial"/>
        </w:rPr>
      </w:pPr>
      <w:r w:rsidRPr="00A96AAB">
        <w:rPr>
          <w:rFonts w:ascii="Arial" w:hAnsi="Arial" w:cs="Arial"/>
          <w:noProof/>
        </w:rPr>
        <w:drawing>
          <wp:inline distT="0" distB="0" distL="0" distR="0" wp14:anchorId="60793A98" wp14:editId="5FFBE92A">
            <wp:extent cx="5730875" cy="3552825"/>
            <wp:effectExtent l="0" t="0" r="317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552825"/>
                    </a:xfrm>
                    <a:prstGeom prst="rect">
                      <a:avLst/>
                    </a:prstGeom>
                    <a:noFill/>
                  </pic:spPr>
                </pic:pic>
              </a:graphicData>
            </a:graphic>
          </wp:inline>
        </w:drawing>
      </w:r>
    </w:p>
    <w:p w14:paraId="019C329E" w14:textId="620EBB50" w:rsidR="00B143D0" w:rsidRPr="00A96AAB" w:rsidRDefault="00B143D0" w:rsidP="008B1DBE">
      <w:pPr>
        <w:spacing w:line="360" w:lineRule="auto"/>
        <w:rPr>
          <w:rFonts w:ascii="Arial" w:hAnsi="Arial" w:cs="Arial"/>
        </w:rPr>
      </w:pPr>
      <w:sdt>
        <w:sdtPr>
          <w:rPr>
            <w:rFonts w:ascii="Arial" w:hAnsi="Arial" w:cs="Arial"/>
          </w:rPr>
          <w:id w:val="-1873530223"/>
          <w:citation/>
        </w:sdtPr>
        <w:sdtContent>
          <w:r w:rsidRPr="00A96AAB">
            <w:rPr>
              <w:rFonts w:ascii="Arial" w:hAnsi="Arial" w:cs="Arial"/>
            </w:rPr>
            <w:fldChar w:fldCharType="begin"/>
          </w:r>
          <w:r w:rsidRPr="00A96AAB">
            <w:rPr>
              <w:rFonts w:ascii="Arial" w:hAnsi="Arial" w:cs="Arial"/>
            </w:rPr>
            <w:instrText xml:space="preserve"> CITATION CIO08 \l 2057 </w:instrText>
          </w:r>
          <w:r w:rsidRPr="00A96AAB">
            <w:rPr>
              <w:rFonts w:ascii="Arial" w:hAnsi="Arial" w:cs="Arial"/>
            </w:rPr>
            <w:fldChar w:fldCharType="separate"/>
          </w:r>
          <w:r w:rsidR="00633E80" w:rsidRPr="00633E80">
            <w:rPr>
              <w:rFonts w:ascii="Arial" w:hAnsi="Arial" w:cs="Arial"/>
              <w:noProof/>
            </w:rPr>
            <w:t>(CIOB, 2008)</w:t>
          </w:r>
          <w:r w:rsidRPr="00A96AAB">
            <w:rPr>
              <w:rFonts w:ascii="Arial" w:hAnsi="Arial" w:cs="Arial"/>
            </w:rPr>
            <w:fldChar w:fldCharType="end"/>
          </w:r>
        </w:sdtContent>
      </w:sdt>
    </w:p>
    <w:p w14:paraId="054258CD" w14:textId="77777777" w:rsidR="00893C92" w:rsidRPr="00A96AAB" w:rsidRDefault="00893C92" w:rsidP="008B1DBE">
      <w:pPr>
        <w:pStyle w:val="Heading2"/>
        <w:spacing w:line="360" w:lineRule="auto"/>
        <w:rPr>
          <w:rFonts w:ascii="Arial" w:hAnsi="Arial" w:cs="Arial"/>
        </w:rPr>
      </w:pPr>
    </w:p>
    <w:p w14:paraId="69BFAB1C" w14:textId="31FB002C" w:rsidR="007009AE" w:rsidRPr="00A96AAB" w:rsidRDefault="007009AE" w:rsidP="008B1DBE">
      <w:pPr>
        <w:pStyle w:val="Heading2"/>
        <w:spacing w:line="360" w:lineRule="auto"/>
        <w:rPr>
          <w:rFonts w:ascii="Arial" w:hAnsi="Arial" w:cs="Arial"/>
        </w:rPr>
      </w:pPr>
      <w:bookmarkStart w:id="21" w:name="_Toc90066968"/>
      <w:r w:rsidRPr="00A96AAB">
        <w:rPr>
          <w:rFonts w:ascii="Arial" w:hAnsi="Arial" w:cs="Arial"/>
        </w:rPr>
        <w:t>10.2 Appendix B</w:t>
      </w:r>
      <w:bookmarkEnd w:id="21"/>
    </w:p>
    <w:p w14:paraId="314239BF" w14:textId="54AE1845" w:rsidR="007009AE" w:rsidRPr="00A96AAB" w:rsidRDefault="007009AE" w:rsidP="008B1DBE">
      <w:pPr>
        <w:spacing w:line="360" w:lineRule="auto"/>
        <w:rPr>
          <w:rFonts w:ascii="Arial" w:hAnsi="Arial" w:cs="Arial"/>
        </w:rPr>
      </w:pPr>
    </w:p>
    <w:p w14:paraId="35E5FEA3" w14:textId="785E6ACF" w:rsidR="007009AE" w:rsidRPr="00A96AAB" w:rsidRDefault="00014700" w:rsidP="008B1DBE">
      <w:pPr>
        <w:spacing w:line="360" w:lineRule="auto"/>
        <w:rPr>
          <w:rFonts w:ascii="Arial" w:hAnsi="Arial" w:cs="Arial"/>
        </w:rPr>
      </w:pPr>
      <w:r w:rsidRPr="00A96AAB">
        <w:rPr>
          <w:rFonts w:ascii="Arial" w:hAnsi="Arial" w:cs="Arial"/>
          <w:noProof/>
        </w:rPr>
        <w:drawing>
          <wp:inline distT="0" distB="0" distL="0" distR="0" wp14:anchorId="5934908B" wp14:editId="369A1DCF">
            <wp:extent cx="5267325" cy="24288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0">
                      <a:extLst>
                        <a:ext uri="{28A0092B-C50C-407E-A947-70E740481C1C}">
                          <a14:useLocalDpi xmlns:a14="http://schemas.microsoft.com/office/drawing/2010/main" val="0"/>
                        </a:ext>
                      </a:extLst>
                    </a:blip>
                    <a:stretch>
                      <a:fillRect/>
                    </a:stretch>
                  </pic:blipFill>
                  <pic:spPr>
                    <a:xfrm>
                      <a:off x="0" y="0"/>
                      <a:ext cx="5268065" cy="2429216"/>
                    </a:xfrm>
                    <a:prstGeom prst="rect">
                      <a:avLst/>
                    </a:prstGeom>
                  </pic:spPr>
                </pic:pic>
              </a:graphicData>
            </a:graphic>
          </wp:inline>
        </w:drawing>
      </w:r>
    </w:p>
    <w:p w14:paraId="1D27A753" w14:textId="775A25D3" w:rsidR="007009AE" w:rsidRPr="00A96AAB" w:rsidRDefault="00230E15" w:rsidP="008B1DBE">
      <w:pPr>
        <w:spacing w:line="360" w:lineRule="auto"/>
        <w:rPr>
          <w:rFonts w:ascii="Arial" w:hAnsi="Arial" w:cs="Arial"/>
        </w:rPr>
      </w:pPr>
      <w:sdt>
        <w:sdtPr>
          <w:rPr>
            <w:rFonts w:ascii="Arial" w:hAnsi="Arial" w:cs="Arial"/>
          </w:rPr>
          <w:id w:val="-375787700"/>
          <w:citation/>
        </w:sdtPr>
        <w:sdtContent>
          <w:r w:rsidRPr="00A96AAB">
            <w:rPr>
              <w:rFonts w:ascii="Arial" w:hAnsi="Arial" w:cs="Arial"/>
            </w:rPr>
            <w:fldChar w:fldCharType="begin"/>
          </w:r>
          <w:r w:rsidRPr="00A96AAB">
            <w:rPr>
              <w:rFonts w:ascii="Arial" w:hAnsi="Arial" w:cs="Arial"/>
            </w:rPr>
            <w:instrText xml:space="preserve"> CITATION Nia21 \l 2057 </w:instrText>
          </w:r>
          <w:r w:rsidRPr="00A96AAB">
            <w:rPr>
              <w:rFonts w:ascii="Arial" w:hAnsi="Arial" w:cs="Arial"/>
            </w:rPr>
            <w:fldChar w:fldCharType="separate"/>
          </w:r>
          <w:r w:rsidR="00633E80" w:rsidRPr="00633E80">
            <w:rPr>
              <w:rFonts w:ascii="Arial" w:hAnsi="Arial" w:cs="Arial"/>
              <w:noProof/>
            </w:rPr>
            <w:t>(Foley, 2021)</w:t>
          </w:r>
          <w:r w:rsidRPr="00A96AAB">
            <w:rPr>
              <w:rFonts w:ascii="Arial" w:hAnsi="Arial" w:cs="Arial"/>
            </w:rPr>
            <w:fldChar w:fldCharType="end"/>
          </w:r>
        </w:sdtContent>
      </w:sdt>
    </w:p>
    <w:p w14:paraId="7527B936" w14:textId="70872708" w:rsidR="00893C92" w:rsidRPr="00A96AAB" w:rsidRDefault="00893C92" w:rsidP="008B1DBE">
      <w:pPr>
        <w:spacing w:line="360" w:lineRule="auto"/>
        <w:rPr>
          <w:rFonts w:ascii="Arial" w:hAnsi="Arial" w:cs="Arial"/>
        </w:rPr>
      </w:pPr>
    </w:p>
    <w:p w14:paraId="0BF15E1D" w14:textId="72C45C09" w:rsidR="00893C92" w:rsidRPr="00A96AAB" w:rsidRDefault="00893C92" w:rsidP="008B1DBE">
      <w:pPr>
        <w:spacing w:line="360" w:lineRule="auto"/>
        <w:rPr>
          <w:rFonts w:ascii="Arial" w:hAnsi="Arial" w:cs="Arial"/>
        </w:rPr>
      </w:pPr>
    </w:p>
    <w:p w14:paraId="7A0A4FB3" w14:textId="7563A0F1" w:rsidR="007009AE" w:rsidRPr="00A96AAB" w:rsidRDefault="007009AE" w:rsidP="008B1DBE">
      <w:pPr>
        <w:pStyle w:val="Heading2"/>
        <w:spacing w:line="360" w:lineRule="auto"/>
        <w:rPr>
          <w:rFonts w:ascii="Arial" w:hAnsi="Arial" w:cs="Arial"/>
        </w:rPr>
      </w:pPr>
      <w:bookmarkStart w:id="22" w:name="_Toc90066969"/>
      <w:r w:rsidRPr="00A96AAB">
        <w:rPr>
          <w:rFonts w:ascii="Arial" w:hAnsi="Arial" w:cs="Arial"/>
        </w:rPr>
        <w:t>10.3 Appendix C</w:t>
      </w:r>
      <w:bookmarkEnd w:id="22"/>
    </w:p>
    <w:p w14:paraId="1C1E8799" w14:textId="72FC3E91" w:rsidR="007009AE" w:rsidRPr="00A96AAB" w:rsidRDefault="007009AE" w:rsidP="008B1DBE">
      <w:pPr>
        <w:spacing w:line="360" w:lineRule="auto"/>
        <w:rPr>
          <w:rFonts w:ascii="Arial" w:hAnsi="Arial" w:cs="Arial"/>
        </w:rPr>
      </w:pPr>
    </w:p>
    <w:p w14:paraId="51F94260" w14:textId="627446E6" w:rsidR="0017398F" w:rsidRPr="00A96AAB" w:rsidRDefault="0017398F" w:rsidP="008B1DBE">
      <w:pPr>
        <w:spacing w:line="360" w:lineRule="auto"/>
        <w:rPr>
          <w:rFonts w:ascii="Arial" w:hAnsi="Arial" w:cs="Arial"/>
        </w:rPr>
      </w:pPr>
    </w:p>
    <w:p w14:paraId="18CB7438" w14:textId="147B220D" w:rsidR="0017398F" w:rsidRPr="00A96AAB" w:rsidRDefault="00230E15" w:rsidP="008B1DBE">
      <w:pPr>
        <w:spacing w:line="360" w:lineRule="auto"/>
        <w:rPr>
          <w:rFonts w:ascii="Arial" w:hAnsi="Arial" w:cs="Arial"/>
        </w:rPr>
      </w:pPr>
      <w:r w:rsidRPr="00A96AAB">
        <w:rPr>
          <w:rFonts w:ascii="Arial" w:hAnsi="Arial" w:cs="Arial"/>
          <w:noProof/>
        </w:rPr>
        <w:drawing>
          <wp:inline distT="0" distB="0" distL="0" distR="0" wp14:anchorId="08BCA6B1" wp14:editId="5272AD9C">
            <wp:extent cx="5304155" cy="3686758"/>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a:extLst>
                        <a:ext uri="{28A0092B-C50C-407E-A947-70E740481C1C}">
                          <a14:useLocalDpi xmlns:a14="http://schemas.microsoft.com/office/drawing/2010/main" val="0"/>
                        </a:ext>
                      </a:extLst>
                    </a:blip>
                    <a:stretch>
                      <a:fillRect/>
                    </a:stretch>
                  </pic:blipFill>
                  <pic:spPr>
                    <a:xfrm>
                      <a:off x="0" y="0"/>
                      <a:ext cx="5331994" cy="3706108"/>
                    </a:xfrm>
                    <a:prstGeom prst="rect">
                      <a:avLst/>
                    </a:prstGeom>
                  </pic:spPr>
                </pic:pic>
              </a:graphicData>
            </a:graphic>
          </wp:inline>
        </w:drawing>
      </w:r>
    </w:p>
    <w:p w14:paraId="6929B5DE" w14:textId="326617B5" w:rsidR="0017398F" w:rsidRPr="00A96AAB" w:rsidRDefault="00F90961" w:rsidP="008B1DBE">
      <w:pPr>
        <w:spacing w:line="360" w:lineRule="auto"/>
        <w:rPr>
          <w:rFonts w:ascii="Arial" w:hAnsi="Arial" w:cs="Arial"/>
        </w:rPr>
      </w:pPr>
      <w:sdt>
        <w:sdtPr>
          <w:rPr>
            <w:rFonts w:ascii="Arial" w:hAnsi="Arial" w:cs="Arial"/>
          </w:rPr>
          <w:id w:val="1152021330"/>
          <w:citation/>
        </w:sdtPr>
        <w:sdtContent>
          <w:r w:rsidRPr="00A96AAB">
            <w:rPr>
              <w:rFonts w:ascii="Arial" w:hAnsi="Arial" w:cs="Arial"/>
            </w:rPr>
            <w:fldChar w:fldCharType="begin"/>
          </w:r>
          <w:r w:rsidRPr="00A96AAB">
            <w:rPr>
              <w:rFonts w:ascii="Arial" w:hAnsi="Arial" w:cs="Arial"/>
            </w:rPr>
            <w:instrText xml:space="preserve"> CITATION Nia21 \l 2057 </w:instrText>
          </w:r>
          <w:r w:rsidRPr="00A96AAB">
            <w:rPr>
              <w:rFonts w:ascii="Arial" w:hAnsi="Arial" w:cs="Arial"/>
            </w:rPr>
            <w:fldChar w:fldCharType="separate"/>
          </w:r>
          <w:r w:rsidR="00633E80" w:rsidRPr="00633E80">
            <w:rPr>
              <w:rFonts w:ascii="Arial" w:hAnsi="Arial" w:cs="Arial"/>
              <w:noProof/>
            </w:rPr>
            <w:t>(Foley, 2021)</w:t>
          </w:r>
          <w:r w:rsidRPr="00A96AAB">
            <w:rPr>
              <w:rFonts w:ascii="Arial" w:hAnsi="Arial" w:cs="Arial"/>
            </w:rPr>
            <w:fldChar w:fldCharType="end"/>
          </w:r>
        </w:sdtContent>
      </w:sdt>
    </w:p>
    <w:p w14:paraId="3E692568" w14:textId="62CCCEF0" w:rsidR="0017398F" w:rsidRPr="00A96AAB" w:rsidRDefault="0017398F" w:rsidP="008B1DBE">
      <w:pPr>
        <w:spacing w:line="360" w:lineRule="auto"/>
        <w:rPr>
          <w:rFonts w:ascii="Arial" w:hAnsi="Arial" w:cs="Arial"/>
        </w:rPr>
      </w:pPr>
    </w:p>
    <w:p w14:paraId="662BB257" w14:textId="0B9C5810" w:rsidR="0017398F" w:rsidRPr="00A96AAB" w:rsidRDefault="0017398F" w:rsidP="008B1DBE">
      <w:pPr>
        <w:pStyle w:val="Heading2"/>
        <w:spacing w:line="360" w:lineRule="auto"/>
        <w:rPr>
          <w:rFonts w:ascii="Arial" w:hAnsi="Arial" w:cs="Arial"/>
        </w:rPr>
      </w:pPr>
      <w:bookmarkStart w:id="23" w:name="_Toc90066970"/>
      <w:r w:rsidRPr="00A96AAB">
        <w:rPr>
          <w:rFonts w:ascii="Arial" w:hAnsi="Arial" w:cs="Arial"/>
        </w:rPr>
        <w:lastRenderedPageBreak/>
        <w:t>10.4 Appendix D</w:t>
      </w:r>
      <w:bookmarkEnd w:id="23"/>
    </w:p>
    <w:p w14:paraId="07EB0CB9" w14:textId="1557BAC1" w:rsidR="0017398F" w:rsidRPr="00A96AAB" w:rsidRDefault="00C96EE1" w:rsidP="008B1DBE">
      <w:pPr>
        <w:spacing w:line="360" w:lineRule="auto"/>
        <w:rPr>
          <w:rFonts w:ascii="Arial" w:hAnsi="Arial" w:cs="Arial"/>
        </w:rPr>
      </w:pPr>
      <w:r w:rsidRPr="00A96AAB">
        <w:rPr>
          <w:rFonts w:ascii="Arial" w:hAnsi="Arial" w:cs="Arial"/>
          <w:noProof/>
        </w:rPr>
        <w:drawing>
          <wp:inline distT="0" distB="0" distL="0" distR="0" wp14:anchorId="61A43628" wp14:editId="01201100">
            <wp:extent cx="5731510" cy="282765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2">
                      <a:extLst>
                        <a:ext uri="{28A0092B-C50C-407E-A947-70E740481C1C}">
                          <a14:useLocalDpi xmlns:a14="http://schemas.microsoft.com/office/drawing/2010/main" val="0"/>
                        </a:ext>
                      </a:extLst>
                    </a:blip>
                    <a:stretch>
                      <a:fillRect/>
                    </a:stretch>
                  </pic:blipFill>
                  <pic:spPr>
                    <a:xfrm>
                      <a:off x="0" y="0"/>
                      <a:ext cx="5731510" cy="2827655"/>
                    </a:xfrm>
                    <a:prstGeom prst="rect">
                      <a:avLst/>
                    </a:prstGeom>
                  </pic:spPr>
                </pic:pic>
              </a:graphicData>
            </a:graphic>
          </wp:inline>
        </w:drawing>
      </w:r>
    </w:p>
    <w:p w14:paraId="42C7C346" w14:textId="66EB5FCA" w:rsidR="00A96AAB" w:rsidRPr="00A96AAB" w:rsidRDefault="00C96EE1" w:rsidP="008B1DBE">
      <w:pPr>
        <w:spacing w:line="360" w:lineRule="auto"/>
        <w:rPr>
          <w:rFonts w:ascii="Arial" w:hAnsi="Arial" w:cs="Arial"/>
        </w:rPr>
      </w:pPr>
      <w:sdt>
        <w:sdtPr>
          <w:rPr>
            <w:rFonts w:ascii="Arial" w:hAnsi="Arial" w:cs="Arial"/>
          </w:rPr>
          <w:id w:val="1872576970"/>
          <w:citation/>
        </w:sdtPr>
        <w:sdtContent>
          <w:r w:rsidRPr="00A96AAB">
            <w:rPr>
              <w:rFonts w:ascii="Arial" w:hAnsi="Arial" w:cs="Arial"/>
            </w:rPr>
            <w:fldChar w:fldCharType="begin"/>
          </w:r>
          <w:r w:rsidRPr="00A96AAB">
            <w:rPr>
              <w:rFonts w:ascii="Arial" w:hAnsi="Arial" w:cs="Arial"/>
            </w:rPr>
            <w:instrText xml:space="preserve"> CITATION Nia21 \l 2057 </w:instrText>
          </w:r>
          <w:r w:rsidRPr="00A96AAB">
            <w:rPr>
              <w:rFonts w:ascii="Arial" w:hAnsi="Arial" w:cs="Arial"/>
            </w:rPr>
            <w:fldChar w:fldCharType="separate"/>
          </w:r>
          <w:r w:rsidR="00633E80" w:rsidRPr="00633E80">
            <w:rPr>
              <w:rFonts w:ascii="Arial" w:hAnsi="Arial" w:cs="Arial"/>
              <w:noProof/>
            </w:rPr>
            <w:t>(Foley, 2021)</w:t>
          </w:r>
          <w:r w:rsidRPr="00A96AAB">
            <w:rPr>
              <w:rFonts w:ascii="Arial" w:hAnsi="Arial" w:cs="Arial"/>
            </w:rPr>
            <w:fldChar w:fldCharType="end"/>
          </w:r>
        </w:sdtContent>
      </w:sdt>
    </w:p>
    <w:p w14:paraId="2F0ABC78" w14:textId="75B87A72" w:rsidR="001E5475" w:rsidRPr="00A96AAB" w:rsidRDefault="00A96AAB" w:rsidP="008B1DBE">
      <w:pPr>
        <w:pStyle w:val="Heading2"/>
        <w:spacing w:line="360" w:lineRule="auto"/>
        <w:rPr>
          <w:rFonts w:ascii="Arial" w:hAnsi="Arial" w:cs="Arial"/>
        </w:rPr>
      </w:pPr>
      <w:bookmarkStart w:id="24" w:name="_Toc90066971"/>
      <w:r w:rsidRPr="00A96AAB">
        <w:rPr>
          <w:rFonts w:ascii="Arial" w:hAnsi="Arial" w:cs="Arial"/>
        </w:rPr>
        <w:t>10.5 Appendix E</w:t>
      </w:r>
      <w:bookmarkEnd w:id="24"/>
    </w:p>
    <w:p w14:paraId="413E4EAA" w14:textId="0E5CB54A" w:rsidR="00A96AAB" w:rsidRPr="00A96AAB" w:rsidRDefault="00A96AAB" w:rsidP="008B1DBE">
      <w:pPr>
        <w:spacing w:line="360" w:lineRule="auto"/>
        <w:rPr>
          <w:rFonts w:ascii="Arial" w:hAnsi="Arial" w:cs="Arial"/>
        </w:rPr>
      </w:pPr>
    </w:p>
    <w:p w14:paraId="15A39015" w14:textId="2557D467" w:rsidR="00A96AAB" w:rsidRPr="00A96AAB" w:rsidRDefault="00A96AAB" w:rsidP="008B1DBE">
      <w:pPr>
        <w:spacing w:line="360" w:lineRule="auto"/>
        <w:rPr>
          <w:rFonts w:ascii="Arial" w:hAnsi="Arial" w:cs="Arial"/>
        </w:rPr>
      </w:pPr>
      <w:r w:rsidRPr="00A96AAB">
        <w:rPr>
          <w:rFonts w:ascii="Arial" w:hAnsi="Arial" w:cs="Arial"/>
          <w:noProof/>
        </w:rPr>
        <w:drawing>
          <wp:inline distT="0" distB="0" distL="0" distR="0" wp14:anchorId="357C2E8A" wp14:editId="781223AB">
            <wp:extent cx="5468620" cy="30289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68620" cy="3028950"/>
                    </a:xfrm>
                    <a:prstGeom prst="rect">
                      <a:avLst/>
                    </a:prstGeom>
                    <a:noFill/>
                  </pic:spPr>
                </pic:pic>
              </a:graphicData>
            </a:graphic>
          </wp:inline>
        </w:drawing>
      </w:r>
    </w:p>
    <w:p w14:paraId="1BEF7C7C" w14:textId="4A5D7B59" w:rsidR="00B143D0" w:rsidRPr="00A96AAB" w:rsidRDefault="00B143D0" w:rsidP="008B1DBE">
      <w:pPr>
        <w:spacing w:line="360" w:lineRule="auto"/>
        <w:rPr>
          <w:rFonts w:ascii="Arial" w:hAnsi="Arial" w:cs="Arial"/>
        </w:rPr>
      </w:pPr>
    </w:p>
    <w:p w14:paraId="0FC114AB" w14:textId="4D8760CF" w:rsidR="00B143D0" w:rsidRPr="00A96AAB" w:rsidRDefault="00B143D0" w:rsidP="008B1DBE">
      <w:pPr>
        <w:spacing w:line="360" w:lineRule="auto"/>
        <w:rPr>
          <w:rFonts w:ascii="Arial" w:hAnsi="Arial" w:cs="Arial"/>
        </w:rPr>
      </w:pPr>
      <w:r w:rsidRPr="00A96AAB">
        <w:rPr>
          <w:rFonts w:ascii="Arial" w:hAnsi="Arial" w:cs="Arial"/>
        </w:rPr>
        <w:t>(</w:t>
      </w:r>
      <w:proofErr w:type="spellStart"/>
      <w:r w:rsidRPr="00A96AAB">
        <w:rPr>
          <w:rFonts w:ascii="Arial" w:hAnsi="Arial" w:cs="Arial"/>
        </w:rPr>
        <w:t>Designingbuildings</w:t>
      </w:r>
      <w:proofErr w:type="spellEnd"/>
      <w:r w:rsidRPr="00A96AAB">
        <w:rPr>
          <w:rFonts w:ascii="Arial" w:hAnsi="Arial" w:cs="Arial"/>
        </w:rPr>
        <w:t>/wiki, 2021)</w:t>
      </w:r>
    </w:p>
    <w:p w14:paraId="3B96D178" w14:textId="37393B6A" w:rsidR="0091747F" w:rsidRDefault="0091747F" w:rsidP="00893C92">
      <w:pPr>
        <w:pStyle w:val="Heading2"/>
      </w:pPr>
      <w:bookmarkStart w:id="25" w:name="_Hlk90066699"/>
    </w:p>
    <w:p w14:paraId="29A93491" w14:textId="77777777" w:rsidR="00633E80" w:rsidRPr="00633E80" w:rsidRDefault="00633E80" w:rsidP="00633E80"/>
    <w:p w14:paraId="08E51D34" w14:textId="73001920" w:rsidR="00893C92" w:rsidRPr="00633E80" w:rsidRDefault="00893C92" w:rsidP="00893C92">
      <w:pPr>
        <w:pStyle w:val="Heading2"/>
        <w:rPr>
          <w:rFonts w:ascii="Arial" w:hAnsi="Arial" w:cs="Arial"/>
        </w:rPr>
      </w:pPr>
      <w:bookmarkStart w:id="26" w:name="_Toc90066972"/>
      <w:r w:rsidRPr="00633E80">
        <w:rPr>
          <w:rFonts w:ascii="Arial" w:hAnsi="Arial" w:cs="Arial"/>
        </w:rPr>
        <w:lastRenderedPageBreak/>
        <w:t xml:space="preserve">10.5 Appendix </w:t>
      </w:r>
      <w:r w:rsidR="00A96AAB" w:rsidRPr="00633E80">
        <w:rPr>
          <w:rFonts w:ascii="Arial" w:hAnsi="Arial" w:cs="Arial"/>
        </w:rPr>
        <w:t>F</w:t>
      </w:r>
      <w:bookmarkEnd w:id="26"/>
    </w:p>
    <w:bookmarkEnd w:id="25"/>
    <w:p w14:paraId="03A9EEB3" w14:textId="2936F35D" w:rsidR="00893C92" w:rsidRDefault="00893C92" w:rsidP="00893C92"/>
    <w:p w14:paraId="3C230250" w14:textId="7431D7A0" w:rsidR="00893C92" w:rsidRPr="00893C92" w:rsidRDefault="00A96AAB" w:rsidP="00893C92">
      <w:r>
        <w:rPr>
          <w:noProof/>
        </w:rPr>
        <w:drawing>
          <wp:inline distT="0" distB="0" distL="0" distR="0" wp14:anchorId="372A1315" wp14:editId="426BF266">
            <wp:extent cx="5997575" cy="4666871"/>
            <wp:effectExtent l="0" t="0" r="317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a:extLst>
                        <a:ext uri="{28A0092B-C50C-407E-A947-70E740481C1C}">
                          <a14:useLocalDpi xmlns:a14="http://schemas.microsoft.com/office/drawing/2010/main" val="0"/>
                        </a:ext>
                      </a:extLst>
                    </a:blip>
                    <a:stretch>
                      <a:fillRect/>
                    </a:stretch>
                  </pic:blipFill>
                  <pic:spPr>
                    <a:xfrm>
                      <a:off x="0" y="0"/>
                      <a:ext cx="6020934" cy="4685047"/>
                    </a:xfrm>
                    <a:prstGeom prst="rect">
                      <a:avLst/>
                    </a:prstGeom>
                  </pic:spPr>
                </pic:pic>
              </a:graphicData>
            </a:graphic>
          </wp:inline>
        </w:drawing>
      </w:r>
    </w:p>
    <w:p w14:paraId="53D45D60" w14:textId="036EA35C" w:rsidR="007F2CEE" w:rsidRDefault="007F2CEE" w:rsidP="007F2CEE"/>
    <w:p w14:paraId="467DB326" w14:textId="4727280B" w:rsidR="00633E80" w:rsidRDefault="00633E80" w:rsidP="007F2CEE"/>
    <w:p w14:paraId="4437FE18" w14:textId="4FFE0BF5" w:rsidR="00633E80" w:rsidRDefault="00633E80" w:rsidP="007F2CEE"/>
    <w:p w14:paraId="601D9071" w14:textId="1CC4A699" w:rsidR="00633E80" w:rsidRDefault="00633E80" w:rsidP="007F2CEE"/>
    <w:p w14:paraId="3F37F979" w14:textId="7C4F4EF2" w:rsidR="00633E80" w:rsidRDefault="00633E80" w:rsidP="007F2CEE"/>
    <w:p w14:paraId="09948AC2" w14:textId="364C1AF1" w:rsidR="00633E80" w:rsidRDefault="00633E80" w:rsidP="007F2CEE"/>
    <w:p w14:paraId="20B25696" w14:textId="41FBD1A6" w:rsidR="00633E80" w:rsidRDefault="00633E80" w:rsidP="007F2CEE"/>
    <w:p w14:paraId="74A6A2DF" w14:textId="6A9910BA" w:rsidR="00633E80" w:rsidRDefault="00633E80" w:rsidP="007F2CEE"/>
    <w:p w14:paraId="0D23B060" w14:textId="423F0DA5" w:rsidR="00633E80" w:rsidRDefault="00633E80" w:rsidP="007F2CEE"/>
    <w:p w14:paraId="07FB3D93" w14:textId="5D666258" w:rsidR="00633E80" w:rsidRDefault="00633E80" w:rsidP="007F2CEE"/>
    <w:p w14:paraId="3BD7AE13" w14:textId="5C3DDC27" w:rsidR="00633E80" w:rsidRDefault="00633E80" w:rsidP="007F2CEE"/>
    <w:p w14:paraId="4C33A86C" w14:textId="77777777" w:rsidR="00633E80" w:rsidRDefault="00633E80" w:rsidP="007F2CEE"/>
    <w:p w14:paraId="26888E55" w14:textId="77777777" w:rsidR="00633E80" w:rsidRPr="007F2CEE" w:rsidRDefault="00633E80" w:rsidP="007F2CEE"/>
    <w:bookmarkStart w:id="27" w:name="_Toc90066973" w:displacedByCustomXml="next"/>
    <w:sdt>
      <w:sdtPr>
        <w:id w:val="-1038729652"/>
        <w:docPartObj>
          <w:docPartGallery w:val="Bibliographies"/>
          <w:docPartUnique/>
        </w:docPartObj>
      </w:sdtPr>
      <w:sdtEndPr>
        <w:rPr>
          <w:rFonts w:asciiTheme="minorHAnsi" w:eastAsiaTheme="minorHAnsi" w:hAnsiTheme="minorHAnsi" w:cstheme="minorBidi"/>
          <w:color w:val="auto"/>
          <w:sz w:val="22"/>
          <w:szCs w:val="22"/>
        </w:rPr>
      </w:sdtEndPr>
      <w:sdtContent>
        <w:p w14:paraId="199DE658" w14:textId="16EB6EF1" w:rsidR="007F2CEE" w:rsidRPr="004B1179" w:rsidRDefault="007F2CEE">
          <w:pPr>
            <w:pStyle w:val="Heading1"/>
            <w:rPr>
              <w:rFonts w:ascii="Arial" w:hAnsi="Arial" w:cs="Arial"/>
            </w:rPr>
          </w:pPr>
          <w:r w:rsidRPr="004B1179">
            <w:rPr>
              <w:rFonts w:ascii="Arial" w:hAnsi="Arial" w:cs="Arial"/>
            </w:rPr>
            <w:t>References</w:t>
          </w:r>
          <w:bookmarkEnd w:id="27"/>
        </w:p>
        <w:sdt>
          <w:sdtPr>
            <w:id w:val="540859558"/>
            <w:bibliography/>
          </w:sdtPr>
          <w:sdtContent>
            <w:p w14:paraId="44B66DD3" w14:textId="77777777" w:rsidR="00633E80" w:rsidRDefault="007F2CEE" w:rsidP="00633E80">
              <w:pPr>
                <w:pStyle w:val="Bibliography"/>
                <w:rPr>
                  <w:noProof/>
                  <w:sz w:val="24"/>
                  <w:szCs w:val="24"/>
                </w:rPr>
              </w:pPr>
              <w:r>
                <w:fldChar w:fldCharType="begin"/>
              </w:r>
              <w:r>
                <w:instrText xml:space="preserve"> BIBLIOGRAPHY </w:instrText>
              </w:r>
              <w:r>
                <w:fldChar w:fldCharType="separate"/>
              </w:r>
              <w:r w:rsidR="00633E80">
                <w:rPr>
                  <w:noProof/>
                </w:rPr>
                <w:t xml:space="preserve">CIOB, 2008. </w:t>
              </w:r>
              <w:r w:rsidR="00633E80">
                <w:rPr>
                  <w:i/>
                  <w:iCs/>
                  <w:noProof/>
                </w:rPr>
                <w:t xml:space="preserve">Skills shortage in the uk construction industry. </w:t>
              </w:r>
              <w:r w:rsidR="00633E80">
                <w:rPr>
                  <w:noProof/>
                </w:rPr>
                <w:t xml:space="preserve">[Online] </w:t>
              </w:r>
              <w:r w:rsidR="00633E80">
                <w:rPr>
                  <w:noProof/>
                </w:rPr>
                <w:br/>
                <w:t xml:space="preserve">Available at: </w:t>
              </w:r>
              <w:r w:rsidR="00633E80">
                <w:rPr>
                  <w:noProof/>
                  <w:u w:val="single"/>
                </w:rPr>
                <w:t>https://www.ciob.org/sites/default/files/CIOB%20research%20-%20Skills%20in%20the%20UK%20Construction%20Industry%202008.pdf</w:t>
              </w:r>
              <w:r w:rsidR="00633E80">
                <w:rPr>
                  <w:noProof/>
                </w:rPr>
                <w:br/>
                <w:t>[Accessed 7 December 2021].</w:t>
              </w:r>
            </w:p>
            <w:p w14:paraId="25A00C9F" w14:textId="77777777" w:rsidR="00633E80" w:rsidRDefault="00633E80" w:rsidP="00633E80">
              <w:pPr>
                <w:pStyle w:val="Bibliography"/>
                <w:rPr>
                  <w:noProof/>
                </w:rPr>
              </w:pPr>
              <w:r>
                <w:rPr>
                  <w:noProof/>
                </w:rPr>
                <w:t xml:space="preserve">Designingbuildings/wiki, 2021. </w:t>
              </w:r>
              <w:r>
                <w:rPr>
                  <w:i/>
                  <w:iCs/>
                  <w:noProof/>
                </w:rPr>
                <w:t xml:space="preserve">Apprenticeships levy. </w:t>
              </w:r>
              <w:r>
                <w:rPr>
                  <w:noProof/>
                </w:rPr>
                <w:t xml:space="preserve">[Online] </w:t>
              </w:r>
              <w:r>
                <w:rPr>
                  <w:noProof/>
                </w:rPr>
                <w:br/>
                <w:t xml:space="preserve">Available at: </w:t>
              </w:r>
              <w:r>
                <w:rPr>
                  <w:noProof/>
                  <w:u w:val="single"/>
                </w:rPr>
                <w:t>https://www.designingbuildings.co.uk/wiki/Apprenticeships_levy</w:t>
              </w:r>
              <w:r>
                <w:rPr>
                  <w:noProof/>
                </w:rPr>
                <w:br/>
                <w:t>[Accessed 3 December 2021].</w:t>
              </w:r>
            </w:p>
            <w:p w14:paraId="081108DB" w14:textId="77777777" w:rsidR="00633E80" w:rsidRDefault="00633E80" w:rsidP="00633E80">
              <w:pPr>
                <w:pStyle w:val="Bibliography"/>
                <w:rPr>
                  <w:noProof/>
                </w:rPr>
              </w:pPr>
              <w:r>
                <w:rPr>
                  <w:noProof/>
                </w:rPr>
                <w:t xml:space="preserve">Foley, N., 2021. </w:t>
              </w:r>
              <w:r>
                <w:rPr>
                  <w:i/>
                  <w:iCs/>
                  <w:noProof/>
                </w:rPr>
                <w:t xml:space="preserve">Apprenticeship Statistics. </w:t>
              </w:r>
              <w:r>
                <w:rPr>
                  <w:noProof/>
                </w:rPr>
                <w:t xml:space="preserve">[Online] </w:t>
              </w:r>
              <w:r>
                <w:rPr>
                  <w:noProof/>
                </w:rPr>
                <w:br/>
                <w:t xml:space="preserve">Available at: </w:t>
              </w:r>
              <w:r>
                <w:rPr>
                  <w:noProof/>
                  <w:u w:val="single"/>
                </w:rPr>
                <w:t>https://researchbriefings.files.parliament.uk/documents/SN06113/SN06113.pdf</w:t>
              </w:r>
              <w:r>
                <w:rPr>
                  <w:noProof/>
                </w:rPr>
                <w:br/>
                <w:t>[Accessed 9 December 2021].</w:t>
              </w:r>
            </w:p>
            <w:p w14:paraId="108D6BEA" w14:textId="77777777" w:rsidR="00633E80" w:rsidRDefault="00633E80" w:rsidP="00633E80">
              <w:pPr>
                <w:pStyle w:val="Bibliography"/>
                <w:rPr>
                  <w:noProof/>
                </w:rPr>
              </w:pPr>
              <w:r>
                <w:rPr>
                  <w:noProof/>
                </w:rPr>
                <w:t xml:space="preserve">Government, D. f. e. u., 2018. </w:t>
              </w:r>
              <w:r>
                <w:rPr>
                  <w:i/>
                  <w:iCs/>
                  <w:noProof/>
                </w:rPr>
                <w:t xml:space="preserve">£22m fund launched to boost construction skills. </w:t>
              </w:r>
              <w:r>
                <w:rPr>
                  <w:noProof/>
                </w:rPr>
                <w:t xml:space="preserve">[Online] </w:t>
              </w:r>
              <w:r>
                <w:rPr>
                  <w:noProof/>
                </w:rPr>
                <w:br/>
                <w:t xml:space="preserve">Available at: </w:t>
              </w:r>
              <w:r>
                <w:rPr>
                  <w:noProof/>
                  <w:u w:val="single"/>
                </w:rPr>
                <w:t>https://www.gov.uk/government/news/22m-fund-launched-to-boost-construction-skills</w:t>
              </w:r>
              <w:r>
                <w:rPr>
                  <w:noProof/>
                </w:rPr>
                <w:br/>
                <w:t>[Accessed 1 December 2021].</w:t>
              </w:r>
            </w:p>
            <w:p w14:paraId="1C71A5E2" w14:textId="77777777" w:rsidR="00633E80" w:rsidRDefault="00633E80" w:rsidP="00633E80">
              <w:pPr>
                <w:pStyle w:val="Bibliography"/>
                <w:rPr>
                  <w:noProof/>
                </w:rPr>
              </w:pPr>
              <w:r>
                <w:rPr>
                  <w:noProof/>
                </w:rPr>
                <w:t xml:space="preserve">journal, C. f., 2021. </w:t>
              </w:r>
              <w:r>
                <w:rPr>
                  <w:i/>
                  <w:iCs/>
                  <w:noProof/>
                </w:rPr>
                <w:t xml:space="preserve">CITB to support Welsh construction in leading Britain’s recovery. </w:t>
              </w:r>
              <w:r>
                <w:rPr>
                  <w:noProof/>
                </w:rPr>
                <w:t xml:space="preserve">[Online] </w:t>
              </w:r>
              <w:r>
                <w:rPr>
                  <w:noProof/>
                </w:rPr>
                <w:br/>
                <w:t xml:space="preserve">Available at: </w:t>
              </w:r>
              <w:r>
                <w:rPr>
                  <w:noProof/>
                  <w:u w:val="single"/>
                </w:rPr>
                <w:t>http://www.contractflooringjournal.co.uk/citb-to-support-welsh-construction-in-leading-britains-recove</w:t>
              </w:r>
              <w:r>
                <w:rPr>
                  <w:noProof/>
                </w:rPr>
                <w:br/>
                <w:t>[Accessed 7 December 2021].</w:t>
              </w:r>
            </w:p>
            <w:p w14:paraId="4EF59994" w14:textId="77777777" w:rsidR="00633E80" w:rsidRDefault="00633E80" w:rsidP="00633E80">
              <w:pPr>
                <w:pStyle w:val="Bibliography"/>
                <w:rPr>
                  <w:noProof/>
                </w:rPr>
              </w:pPr>
              <w:r>
                <w:rPr>
                  <w:noProof/>
                </w:rPr>
                <w:t xml:space="preserve">people, d., 2021. </w:t>
              </w:r>
              <w:r>
                <w:rPr>
                  <w:i/>
                  <w:iCs/>
                  <w:noProof/>
                </w:rPr>
                <w:t xml:space="preserve">construction apprenticeships. </w:t>
              </w:r>
              <w:r>
                <w:rPr>
                  <w:noProof/>
                </w:rPr>
                <w:t xml:space="preserve">[Online] </w:t>
              </w:r>
              <w:r>
                <w:rPr>
                  <w:noProof/>
                </w:rPr>
                <w:br/>
                <w:t xml:space="preserve">Available at: </w:t>
              </w:r>
              <w:r>
                <w:rPr>
                  <w:noProof/>
                  <w:u w:val="single"/>
                </w:rPr>
                <w:t>https://www.designingbuildings.co.uk/wiki/Construction_apprenticeships</w:t>
              </w:r>
              <w:r>
                <w:rPr>
                  <w:noProof/>
                </w:rPr>
                <w:br/>
                <w:t>[Accessed 9 December 2021].</w:t>
              </w:r>
            </w:p>
            <w:p w14:paraId="3F11B1BC" w14:textId="77777777" w:rsidR="00633E80" w:rsidRDefault="00633E80" w:rsidP="00633E80">
              <w:pPr>
                <w:pStyle w:val="Bibliography"/>
                <w:rPr>
                  <w:noProof/>
                </w:rPr>
              </w:pPr>
              <w:r>
                <w:rPr>
                  <w:noProof/>
                </w:rPr>
                <w:t xml:space="preserve">science, C. a., 2014. </w:t>
              </w:r>
              <w:r>
                <w:rPr>
                  <w:i/>
                  <w:iCs/>
                  <w:noProof/>
                </w:rPr>
                <w:t xml:space="preserve">RESULTS OF THE QUESTIONNAIRE: ANALYSIS METHODS. </w:t>
              </w:r>
              <w:r>
                <w:rPr>
                  <w:noProof/>
                </w:rPr>
                <w:t xml:space="preserve">[Online] </w:t>
              </w:r>
              <w:r>
                <w:rPr>
                  <w:noProof/>
                </w:rPr>
                <w:br/>
                <w:t xml:space="preserve">Available at: </w:t>
              </w:r>
              <w:r>
                <w:rPr>
                  <w:noProof/>
                  <w:u w:val="single"/>
                </w:rPr>
                <w:t>https://cds.cern.ch/journal/CERNBulletin/2014/08/Staff%20Association/1648026?ln=en</w:t>
              </w:r>
              <w:r>
                <w:rPr>
                  <w:noProof/>
                </w:rPr>
                <w:br/>
                <w:t>[Accessed 9 December 2021].</w:t>
              </w:r>
            </w:p>
            <w:p w14:paraId="24DC5383" w14:textId="77777777" w:rsidR="00633E80" w:rsidRDefault="00633E80" w:rsidP="00633E80">
              <w:pPr>
                <w:pStyle w:val="Bibliography"/>
                <w:rPr>
                  <w:noProof/>
                </w:rPr>
              </w:pPr>
              <w:r>
                <w:rPr>
                  <w:noProof/>
                </w:rPr>
                <w:t xml:space="preserve">soloutions, E., 2021. </w:t>
              </w:r>
              <w:r>
                <w:rPr>
                  <w:i/>
                  <w:iCs/>
                  <w:noProof/>
                </w:rPr>
                <w:t xml:space="preserve">The UK construction sector skills shortage. </w:t>
              </w:r>
              <w:r>
                <w:rPr>
                  <w:noProof/>
                </w:rPr>
                <w:t xml:space="preserve">[Online] </w:t>
              </w:r>
              <w:r>
                <w:rPr>
                  <w:noProof/>
                </w:rPr>
                <w:br/>
                <w:t xml:space="preserve">Available at: </w:t>
              </w:r>
              <w:r>
                <w:rPr>
                  <w:noProof/>
                  <w:u w:val="single"/>
                </w:rPr>
                <w:t>https://www.emp-sol.com/blog/2021/05/the-uk-construction-sector-skills-shortage-what-you-need-to-know#:~:text=To%20tackle%20the%20skills%20shortage%2C%20the%20construction%20industry,many%20opportunities%20to%20develop%20their%20skills%20as%20possible.</w:t>
              </w:r>
              <w:r>
                <w:rPr>
                  <w:noProof/>
                </w:rPr>
                <w:br/>
                <w:t>[Accessed 8 Decemeber 2021].</w:t>
              </w:r>
            </w:p>
            <w:p w14:paraId="2C18BAD9" w14:textId="527063BA" w:rsidR="00DF5E5B" w:rsidRPr="00DF5E5B" w:rsidRDefault="007F2CEE" w:rsidP="00633E80">
              <w:r>
                <w:rPr>
                  <w:b/>
                  <w:bCs/>
                  <w:noProof/>
                </w:rPr>
                <w:fldChar w:fldCharType="end"/>
              </w:r>
            </w:p>
          </w:sdtContent>
        </w:sdt>
      </w:sdtContent>
    </w:sdt>
    <w:p w14:paraId="21A9800D" w14:textId="2889D448" w:rsidR="00DF5E5B" w:rsidRDefault="00DF5E5B" w:rsidP="00DF5E5B"/>
    <w:p w14:paraId="4AA19A22" w14:textId="77777777" w:rsidR="00DF5E5B" w:rsidRPr="00DF5E5B" w:rsidRDefault="00DF5E5B" w:rsidP="00DF5E5B"/>
    <w:sdt>
      <w:sdtPr>
        <w:rPr>
          <w:rFonts w:asciiTheme="minorHAnsi" w:eastAsiaTheme="minorHAnsi" w:hAnsiTheme="minorHAnsi" w:cstheme="minorBidi"/>
          <w:color w:val="auto"/>
          <w:sz w:val="22"/>
          <w:szCs w:val="22"/>
        </w:rPr>
        <w:id w:val="276142355"/>
        <w:docPartObj>
          <w:docPartGallery w:val="Bibliographies"/>
          <w:docPartUnique/>
        </w:docPartObj>
      </w:sdtPr>
      <w:sdtEndPr/>
      <w:sdtContent>
        <w:p w14:paraId="57871235" w14:textId="2BB12C68" w:rsidR="00481E9F" w:rsidRDefault="00481E9F">
          <w:pPr>
            <w:pStyle w:val="Heading1"/>
          </w:pPr>
        </w:p>
        <w:p w14:paraId="0DE50EB8" w14:textId="3A92B174" w:rsidR="007154CE" w:rsidRPr="004E1B57" w:rsidRDefault="00185020" w:rsidP="0091747F"/>
      </w:sdtContent>
    </w:sdt>
    <w:sectPr w:rsidR="007154CE" w:rsidRPr="004E1B5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B03BD" w14:textId="77777777" w:rsidR="00185020" w:rsidRDefault="00185020" w:rsidP="008144B4">
      <w:pPr>
        <w:spacing w:after="0" w:line="240" w:lineRule="auto"/>
      </w:pPr>
      <w:r>
        <w:separator/>
      </w:r>
    </w:p>
  </w:endnote>
  <w:endnote w:type="continuationSeparator" w:id="0">
    <w:p w14:paraId="62ED7C6A" w14:textId="77777777" w:rsidR="00185020" w:rsidRDefault="00185020" w:rsidP="00814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4656987"/>
      <w:docPartObj>
        <w:docPartGallery w:val="Page Numbers (Bottom of Page)"/>
        <w:docPartUnique/>
      </w:docPartObj>
    </w:sdtPr>
    <w:sdtEndPr/>
    <w:sdtContent>
      <w:sdt>
        <w:sdtPr>
          <w:id w:val="1728636285"/>
          <w:docPartObj>
            <w:docPartGallery w:val="Page Numbers (Top of Page)"/>
            <w:docPartUnique/>
          </w:docPartObj>
        </w:sdtPr>
        <w:sdtEndPr/>
        <w:sdtContent>
          <w:p w14:paraId="7A3D5D2E" w14:textId="0EB16C00" w:rsidR="004E1B57" w:rsidRDefault="004E1B5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5DAEC4B" w14:textId="77777777" w:rsidR="004E1B57" w:rsidRDefault="004E1B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C2501" w14:textId="77777777" w:rsidR="00185020" w:rsidRDefault="00185020" w:rsidP="008144B4">
      <w:pPr>
        <w:spacing w:after="0" w:line="240" w:lineRule="auto"/>
      </w:pPr>
      <w:r>
        <w:separator/>
      </w:r>
    </w:p>
  </w:footnote>
  <w:footnote w:type="continuationSeparator" w:id="0">
    <w:p w14:paraId="0174C572" w14:textId="77777777" w:rsidR="00185020" w:rsidRDefault="00185020" w:rsidP="008144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5BA6E5" w14:textId="2DFDA862" w:rsidR="008144B4" w:rsidRPr="008144B4" w:rsidRDefault="008144B4">
    <w:pPr>
      <w:pStyle w:val="Header"/>
      <w:rPr>
        <w:rFonts w:ascii="Arial" w:hAnsi="Arial" w:cs="Arial"/>
      </w:rPr>
    </w:pPr>
    <w:r w:rsidRPr="008144B4">
      <w:rPr>
        <w:rFonts w:ascii="Arial" w:hAnsi="Arial" w:cs="Arial"/>
      </w:rPr>
      <w:t>ACBA5009                                                                                               Sam Tucker 2018390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0948CE"/>
    <w:multiLevelType w:val="multilevel"/>
    <w:tmpl w:val="C15A432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36AE69E3"/>
    <w:multiLevelType w:val="hybridMultilevel"/>
    <w:tmpl w:val="EB384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48E12D1B"/>
    <w:multiLevelType w:val="multilevel"/>
    <w:tmpl w:val="3E2ED398"/>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3" w15:restartNumberingAfterBreak="0">
    <w:nsid w:val="5D63799E"/>
    <w:multiLevelType w:val="multilevel"/>
    <w:tmpl w:val="CFC088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77D03A32"/>
    <w:multiLevelType w:val="multilevel"/>
    <w:tmpl w:val="7F72A03E"/>
    <w:lvl w:ilvl="0">
      <w:start w:val="6"/>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7CF33CF4"/>
    <w:multiLevelType w:val="multilevel"/>
    <w:tmpl w:val="1A1E2F80"/>
    <w:lvl w:ilvl="0">
      <w:start w:val="10"/>
      <w:numFmt w:val="decimal"/>
      <w:lvlText w:val="%1.0"/>
      <w:lvlJc w:val="left"/>
      <w:pPr>
        <w:ind w:left="73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560" w:hanging="1440"/>
      </w:pPr>
      <w:rPr>
        <w:rFonts w:hint="default"/>
      </w:rPr>
    </w:lvl>
  </w:abstractNum>
  <w:num w:numId="1">
    <w:abstractNumId w:val="3"/>
  </w:num>
  <w:num w:numId="2">
    <w:abstractNumId w:val="5"/>
  </w:num>
  <w:num w:numId="3">
    <w:abstractNumId w:val="0"/>
  </w:num>
  <w:num w:numId="4">
    <w:abstractNumId w:val="1"/>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4B4"/>
    <w:rsid w:val="00000924"/>
    <w:rsid w:val="00014700"/>
    <w:rsid w:val="000B4A6B"/>
    <w:rsid w:val="0017398F"/>
    <w:rsid w:val="00185020"/>
    <w:rsid w:val="00196465"/>
    <w:rsid w:val="001E4F68"/>
    <w:rsid w:val="001E5475"/>
    <w:rsid w:val="001F6FED"/>
    <w:rsid w:val="001F70C7"/>
    <w:rsid w:val="002003FD"/>
    <w:rsid w:val="00230E15"/>
    <w:rsid w:val="002764CE"/>
    <w:rsid w:val="00285050"/>
    <w:rsid w:val="002B1DEB"/>
    <w:rsid w:val="0036264A"/>
    <w:rsid w:val="0036608E"/>
    <w:rsid w:val="00376B08"/>
    <w:rsid w:val="003E5722"/>
    <w:rsid w:val="0043155E"/>
    <w:rsid w:val="00443246"/>
    <w:rsid w:val="00481E9F"/>
    <w:rsid w:val="00490692"/>
    <w:rsid w:val="004B1179"/>
    <w:rsid w:val="004E1B57"/>
    <w:rsid w:val="004F65A3"/>
    <w:rsid w:val="004F7BF9"/>
    <w:rsid w:val="0051048A"/>
    <w:rsid w:val="0051514C"/>
    <w:rsid w:val="005222AA"/>
    <w:rsid w:val="005527C8"/>
    <w:rsid w:val="00571A9A"/>
    <w:rsid w:val="00573C04"/>
    <w:rsid w:val="005816F5"/>
    <w:rsid w:val="00633E80"/>
    <w:rsid w:val="006525E5"/>
    <w:rsid w:val="006A0C21"/>
    <w:rsid w:val="006B5FCF"/>
    <w:rsid w:val="006E73F2"/>
    <w:rsid w:val="007009AE"/>
    <w:rsid w:val="007154CE"/>
    <w:rsid w:val="00723D30"/>
    <w:rsid w:val="00731AA6"/>
    <w:rsid w:val="00742C85"/>
    <w:rsid w:val="0075482D"/>
    <w:rsid w:val="007665F8"/>
    <w:rsid w:val="0078495C"/>
    <w:rsid w:val="007F096B"/>
    <w:rsid w:val="007F2CEE"/>
    <w:rsid w:val="00813DA1"/>
    <w:rsid w:val="008144B4"/>
    <w:rsid w:val="00820F68"/>
    <w:rsid w:val="0082127D"/>
    <w:rsid w:val="008319F1"/>
    <w:rsid w:val="008831E6"/>
    <w:rsid w:val="00893C92"/>
    <w:rsid w:val="008A3008"/>
    <w:rsid w:val="008B1DBE"/>
    <w:rsid w:val="008D3454"/>
    <w:rsid w:val="0091747F"/>
    <w:rsid w:val="00A01CC3"/>
    <w:rsid w:val="00A460D5"/>
    <w:rsid w:val="00A613B2"/>
    <w:rsid w:val="00A96AAB"/>
    <w:rsid w:val="00B143D0"/>
    <w:rsid w:val="00B2663D"/>
    <w:rsid w:val="00B72BC3"/>
    <w:rsid w:val="00BB330F"/>
    <w:rsid w:val="00BD2F91"/>
    <w:rsid w:val="00C430AC"/>
    <w:rsid w:val="00C67D60"/>
    <w:rsid w:val="00C96EE1"/>
    <w:rsid w:val="00CB31ED"/>
    <w:rsid w:val="00D07D58"/>
    <w:rsid w:val="00D304C8"/>
    <w:rsid w:val="00D44173"/>
    <w:rsid w:val="00D467EC"/>
    <w:rsid w:val="00D61031"/>
    <w:rsid w:val="00D712BD"/>
    <w:rsid w:val="00D86FAA"/>
    <w:rsid w:val="00DA51AF"/>
    <w:rsid w:val="00DA5A8D"/>
    <w:rsid w:val="00DA6911"/>
    <w:rsid w:val="00DD13C8"/>
    <w:rsid w:val="00DF5E5B"/>
    <w:rsid w:val="00E2402D"/>
    <w:rsid w:val="00E2663A"/>
    <w:rsid w:val="00E43B12"/>
    <w:rsid w:val="00EB5BAB"/>
    <w:rsid w:val="00ED0C30"/>
    <w:rsid w:val="00ED15D5"/>
    <w:rsid w:val="00F50B21"/>
    <w:rsid w:val="00F542CB"/>
    <w:rsid w:val="00F90522"/>
    <w:rsid w:val="00F90961"/>
    <w:rsid w:val="00FC09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97DF5D"/>
  <w15:chartTrackingRefBased/>
  <w15:docId w15:val="{152FDC0E-62B9-4C25-90AD-329563F72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1B5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26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151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4B4"/>
  </w:style>
  <w:style w:type="paragraph" w:styleId="Footer">
    <w:name w:val="footer"/>
    <w:basedOn w:val="Normal"/>
    <w:link w:val="FooterChar"/>
    <w:uiPriority w:val="99"/>
    <w:unhideWhenUsed/>
    <w:rsid w:val="00814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4B4"/>
  </w:style>
  <w:style w:type="character" w:customStyle="1" w:styleId="Heading1Char">
    <w:name w:val="Heading 1 Char"/>
    <w:basedOn w:val="DefaultParagraphFont"/>
    <w:link w:val="Heading1"/>
    <w:uiPriority w:val="9"/>
    <w:rsid w:val="004E1B5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E1B57"/>
    <w:pPr>
      <w:ind w:left="720"/>
      <w:contextualSpacing/>
    </w:pPr>
  </w:style>
  <w:style w:type="paragraph" w:styleId="TOCHeading">
    <w:name w:val="TOC Heading"/>
    <w:basedOn w:val="Heading1"/>
    <w:next w:val="Normal"/>
    <w:uiPriority w:val="39"/>
    <w:unhideWhenUsed/>
    <w:qFormat/>
    <w:rsid w:val="00481E9F"/>
    <w:pPr>
      <w:outlineLvl w:val="9"/>
    </w:pPr>
    <w:rPr>
      <w:lang w:val="en-US"/>
    </w:rPr>
  </w:style>
  <w:style w:type="paragraph" w:styleId="TOC1">
    <w:name w:val="toc 1"/>
    <w:basedOn w:val="Normal"/>
    <w:next w:val="Normal"/>
    <w:autoRedefine/>
    <w:uiPriority w:val="39"/>
    <w:unhideWhenUsed/>
    <w:rsid w:val="00481E9F"/>
    <w:pPr>
      <w:spacing w:after="100"/>
    </w:pPr>
  </w:style>
  <w:style w:type="character" w:styleId="Hyperlink">
    <w:name w:val="Hyperlink"/>
    <w:basedOn w:val="DefaultParagraphFont"/>
    <w:uiPriority w:val="99"/>
    <w:unhideWhenUsed/>
    <w:rsid w:val="00481E9F"/>
    <w:rPr>
      <w:color w:val="0563C1" w:themeColor="hyperlink"/>
      <w:u w:val="single"/>
    </w:rPr>
  </w:style>
  <w:style w:type="character" w:customStyle="1" w:styleId="Heading2Char">
    <w:name w:val="Heading 2 Char"/>
    <w:basedOn w:val="DefaultParagraphFont"/>
    <w:link w:val="Heading2"/>
    <w:uiPriority w:val="9"/>
    <w:rsid w:val="0036264A"/>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76B08"/>
    <w:pPr>
      <w:spacing w:after="100"/>
      <w:ind w:left="220"/>
    </w:pPr>
  </w:style>
  <w:style w:type="character" w:customStyle="1" w:styleId="Heading3Char">
    <w:name w:val="Heading 3 Char"/>
    <w:basedOn w:val="DefaultParagraphFont"/>
    <w:link w:val="Heading3"/>
    <w:uiPriority w:val="9"/>
    <w:rsid w:val="0051514C"/>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7F2CEE"/>
  </w:style>
  <w:style w:type="paragraph" w:styleId="TOC3">
    <w:name w:val="toc 3"/>
    <w:basedOn w:val="Normal"/>
    <w:next w:val="Normal"/>
    <w:autoRedefine/>
    <w:uiPriority w:val="39"/>
    <w:unhideWhenUsed/>
    <w:rsid w:val="004B117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1167">
      <w:bodyDiv w:val="1"/>
      <w:marLeft w:val="0"/>
      <w:marRight w:val="0"/>
      <w:marTop w:val="0"/>
      <w:marBottom w:val="0"/>
      <w:divBdr>
        <w:top w:val="none" w:sz="0" w:space="0" w:color="auto"/>
        <w:left w:val="none" w:sz="0" w:space="0" w:color="auto"/>
        <w:bottom w:val="none" w:sz="0" w:space="0" w:color="auto"/>
        <w:right w:val="none" w:sz="0" w:space="0" w:color="auto"/>
      </w:divBdr>
    </w:div>
    <w:div w:id="8529678">
      <w:bodyDiv w:val="1"/>
      <w:marLeft w:val="0"/>
      <w:marRight w:val="0"/>
      <w:marTop w:val="0"/>
      <w:marBottom w:val="0"/>
      <w:divBdr>
        <w:top w:val="none" w:sz="0" w:space="0" w:color="auto"/>
        <w:left w:val="none" w:sz="0" w:space="0" w:color="auto"/>
        <w:bottom w:val="none" w:sz="0" w:space="0" w:color="auto"/>
        <w:right w:val="none" w:sz="0" w:space="0" w:color="auto"/>
      </w:divBdr>
    </w:div>
    <w:div w:id="20085949">
      <w:bodyDiv w:val="1"/>
      <w:marLeft w:val="0"/>
      <w:marRight w:val="0"/>
      <w:marTop w:val="0"/>
      <w:marBottom w:val="0"/>
      <w:divBdr>
        <w:top w:val="none" w:sz="0" w:space="0" w:color="auto"/>
        <w:left w:val="none" w:sz="0" w:space="0" w:color="auto"/>
        <w:bottom w:val="none" w:sz="0" w:space="0" w:color="auto"/>
        <w:right w:val="none" w:sz="0" w:space="0" w:color="auto"/>
      </w:divBdr>
    </w:div>
    <w:div w:id="28992164">
      <w:bodyDiv w:val="1"/>
      <w:marLeft w:val="0"/>
      <w:marRight w:val="0"/>
      <w:marTop w:val="0"/>
      <w:marBottom w:val="0"/>
      <w:divBdr>
        <w:top w:val="none" w:sz="0" w:space="0" w:color="auto"/>
        <w:left w:val="none" w:sz="0" w:space="0" w:color="auto"/>
        <w:bottom w:val="none" w:sz="0" w:space="0" w:color="auto"/>
        <w:right w:val="none" w:sz="0" w:space="0" w:color="auto"/>
      </w:divBdr>
    </w:div>
    <w:div w:id="111478069">
      <w:bodyDiv w:val="1"/>
      <w:marLeft w:val="0"/>
      <w:marRight w:val="0"/>
      <w:marTop w:val="0"/>
      <w:marBottom w:val="0"/>
      <w:divBdr>
        <w:top w:val="none" w:sz="0" w:space="0" w:color="auto"/>
        <w:left w:val="none" w:sz="0" w:space="0" w:color="auto"/>
        <w:bottom w:val="none" w:sz="0" w:space="0" w:color="auto"/>
        <w:right w:val="none" w:sz="0" w:space="0" w:color="auto"/>
      </w:divBdr>
    </w:div>
    <w:div w:id="136000384">
      <w:bodyDiv w:val="1"/>
      <w:marLeft w:val="0"/>
      <w:marRight w:val="0"/>
      <w:marTop w:val="0"/>
      <w:marBottom w:val="0"/>
      <w:divBdr>
        <w:top w:val="none" w:sz="0" w:space="0" w:color="auto"/>
        <w:left w:val="none" w:sz="0" w:space="0" w:color="auto"/>
        <w:bottom w:val="none" w:sz="0" w:space="0" w:color="auto"/>
        <w:right w:val="none" w:sz="0" w:space="0" w:color="auto"/>
      </w:divBdr>
    </w:div>
    <w:div w:id="139932171">
      <w:bodyDiv w:val="1"/>
      <w:marLeft w:val="0"/>
      <w:marRight w:val="0"/>
      <w:marTop w:val="0"/>
      <w:marBottom w:val="0"/>
      <w:divBdr>
        <w:top w:val="none" w:sz="0" w:space="0" w:color="auto"/>
        <w:left w:val="none" w:sz="0" w:space="0" w:color="auto"/>
        <w:bottom w:val="none" w:sz="0" w:space="0" w:color="auto"/>
        <w:right w:val="none" w:sz="0" w:space="0" w:color="auto"/>
      </w:divBdr>
    </w:div>
    <w:div w:id="143011120">
      <w:bodyDiv w:val="1"/>
      <w:marLeft w:val="0"/>
      <w:marRight w:val="0"/>
      <w:marTop w:val="0"/>
      <w:marBottom w:val="0"/>
      <w:divBdr>
        <w:top w:val="none" w:sz="0" w:space="0" w:color="auto"/>
        <w:left w:val="none" w:sz="0" w:space="0" w:color="auto"/>
        <w:bottom w:val="none" w:sz="0" w:space="0" w:color="auto"/>
        <w:right w:val="none" w:sz="0" w:space="0" w:color="auto"/>
      </w:divBdr>
    </w:div>
    <w:div w:id="196087034">
      <w:bodyDiv w:val="1"/>
      <w:marLeft w:val="0"/>
      <w:marRight w:val="0"/>
      <w:marTop w:val="0"/>
      <w:marBottom w:val="0"/>
      <w:divBdr>
        <w:top w:val="none" w:sz="0" w:space="0" w:color="auto"/>
        <w:left w:val="none" w:sz="0" w:space="0" w:color="auto"/>
        <w:bottom w:val="none" w:sz="0" w:space="0" w:color="auto"/>
        <w:right w:val="none" w:sz="0" w:space="0" w:color="auto"/>
      </w:divBdr>
    </w:div>
    <w:div w:id="217133205">
      <w:bodyDiv w:val="1"/>
      <w:marLeft w:val="0"/>
      <w:marRight w:val="0"/>
      <w:marTop w:val="0"/>
      <w:marBottom w:val="0"/>
      <w:divBdr>
        <w:top w:val="none" w:sz="0" w:space="0" w:color="auto"/>
        <w:left w:val="none" w:sz="0" w:space="0" w:color="auto"/>
        <w:bottom w:val="none" w:sz="0" w:space="0" w:color="auto"/>
        <w:right w:val="none" w:sz="0" w:space="0" w:color="auto"/>
      </w:divBdr>
    </w:div>
    <w:div w:id="248779443">
      <w:bodyDiv w:val="1"/>
      <w:marLeft w:val="0"/>
      <w:marRight w:val="0"/>
      <w:marTop w:val="0"/>
      <w:marBottom w:val="0"/>
      <w:divBdr>
        <w:top w:val="none" w:sz="0" w:space="0" w:color="auto"/>
        <w:left w:val="none" w:sz="0" w:space="0" w:color="auto"/>
        <w:bottom w:val="none" w:sz="0" w:space="0" w:color="auto"/>
        <w:right w:val="none" w:sz="0" w:space="0" w:color="auto"/>
      </w:divBdr>
    </w:div>
    <w:div w:id="260333098">
      <w:bodyDiv w:val="1"/>
      <w:marLeft w:val="0"/>
      <w:marRight w:val="0"/>
      <w:marTop w:val="0"/>
      <w:marBottom w:val="0"/>
      <w:divBdr>
        <w:top w:val="none" w:sz="0" w:space="0" w:color="auto"/>
        <w:left w:val="none" w:sz="0" w:space="0" w:color="auto"/>
        <w:bottom w:val="none" w:sz="0" w:space="0" w:color="auto"/>
        <w:right w:val="none" w:sz="0" w:space="0" w:color="auto"/>
      </w:divBdr>
    </w:div>
    <w:div w:id="264776454">
      <w:bodyDiv w:val="1"/>
      <w:marLeft w:val="0"/>
      <w:marRight w:val="0"/>
      <w:marTop w:val="0"/>
      <w:marBottom w:val="0"/>
      <w:divBdr>
        <w:top w:val="none" w:sz="0" w:space="0" w:color="auto"/>
        <w:left w:val="none" w:sz="0" w:space="0" w:color="auto"/>
        <w:bottom w:val="none" w:sz="0" w:space="0" w:color="auto"/>
        <w:right w:val="none" w:sz="0" w:space="0" w:color="auto"/>
      </w:divBdr>
    </w:div>
    <w:div w:id="286425067">
      <w:bodyDiv w:val="1"/>
      <w:marLeft w:val="0"/>
      <w:marRight w:val="0"/>
      <w:marTop w:val="0"/>
      <w:marBottom w:val="0"/>
      <w:divBdr>
        <w:top w:val="none" w:sz="0" w:space="0" w:color="auto"/>
        <w:left w:val="none" w:sz="0" w:space="0" w:color="auto"/>
        <w:bottom w:val="none" w:sz="0" w:space="0" w:color="auto"/>
        <w:right w:val="none" w:sz="0" w:space="0" w:color="auto"/>
      </w:divBdr>
    </w:div>
    <w:div w:id="289017474">
      <w:bodyDiv w:val="1"/>
      <w:marLeft w:val="0"/>
      <w:marRight w:val="0"/>
      <w:marTop w:val="0"/>
      <w:marBottom w:val="0"/>
      <w:divBdr>
        <w:top w:val="none" w:sz="0" w:space="0" w:color="auto"/>
        <w:left w:val="none" w:sz="0" w:space="0" w:color="auto"/>
        <w:bottom w:val="none" w:sz="0" w:space="0" w:color="auto"/>
        <w:right w:val="none" w:sz="0" w:space="0" w:color="auto"/>
      </w:divBdr>
    </w:div>
    <w:div w:id="292103791">
      <w:bodyDiv w:val="1"/>
      <w:marLeft w:val="0"/>
      <w:marRight w:val="0"/>
      <w:marTop w:val="0"/>
      <w:marBottom w:val="0"/>
      <w:divBdr>
        <w:top w:val="none" w:sz="0" w:space="0" w:color="auto"/>
        <w:left w:val="none" w:sz="0" w:space="0" w:color="auto"/>
        <w:bottom w:val="none" w:sz="0" w:space="0" w:color="auto"/>
        <w:right w:val="none" w:sz="0" w:space="0" w:color="auto"/>
      </w:divBdr>
    </w:div>
    <w:div w:id="312295118">
      <w:bodyDiv w:val="1"/>
      <w:marLeft w:val="0"/>
      <w:marRight w:val="0"/>
      <w:marTop w:val="0"/>
      <w:marBottom w:val="0"/>
      <w:divBdr>
        <w:top w:val="none" w:sz="0" w:space="0" w:color="auto"/>
        <w:left w:val="none" w:sz="0" w:space="0" w:color="auto"/>
        <w:bottom w:val="none" w:sz="0" w:space="0" w:color="auto"/>
        <w:right w:val="none" w:sz="0" w:space="0" w:color="auto"/>
      </w:divBdr>
    </w:div>
    <w:div w:id="321396311">
      <w:bodyDiv w:val="1"/>
      <w:marLeft w:val="0"/>
      <w:marRight w:val="0"/>
      <w:marTop w:val="0"/>
      <w:marBottom w:val="0"/>
      <w:divBdr>
        <w:top w:val="none" w:sz="0" w:space="0" w:color="auto"/>
        <w:left w:val="none" w:sz="0" w:space="0" w:color="auto"/>
        <w:bottom w:val="none" w:sz="0" w:space="0" w:color="auto"/>
        <w:right w:val="none" w:sz="0" w:space="0" w:color="auto"/>
      </w:divBdr>
    </w:div>
    <w:div w:id="324748527">
      <w:bodyDiv w:val="1"/>
      <w:marLeft w:val="0"/>
      <w:marRight w:val="0"/>
      <w:marTop w:val="0"/>
      <w:marBottom w:val="0"/>
      <w:divBdr>
        <w:top w:val="none" w:sz="0" w:space="0" w:color="auto"/>
        <w:left w:val="none" w:sz="0" w:space="0" w:color="auto"/>
        <w:bottom w:val="none" w:sz="0" w:space="0" w:color="auto"/>
        <w:right w:val="none" w:sz="0" w:space="0" w:color="auto"/>
      </w:divBdr>
    </w:div>
    <w:div w:id="326709605">
      <w:bodyDiv w:val="1"/>
      <w:marLeft w:val="0"/>
      <w:marRight w:val="0"/>
      <w:marTop w:val="0"/>
      <w:marBottom w:val="0"/>
      <w:divBdr>
        <w:top w:val="none" w:sz="0" w:space="0" w:color="auto"/>
        <w:left w:val="none" w:sz="0" w:space="0" w:color="auto"/>
        <w:bottom w:val="none" w:sz="0" w:space="0" w:color="auto"/>
        <w:right w:val="none" w:sz="0" w:space="0" w:color="auto"/>
      </w:divBdr>
    </w:div>
    <w:div w:id="331179237">
      <w:bodyDiv w:val="1"/>
      <w:marLeft w:val="0"/>
      <w:marRight w:val="0"/>
      <w:marTop w:val="0"/>
      <w:marBottom w:val="0"/>
      <w:divBdr>
        <w:top w:val="none" w:sz="0" w:space="0" w:color="auto"/>
        <w:left w:val="none" w:sz="0" w:space="0" w:color="auto"/>
        <w:bottom w:val="none" w:sz="0" w:space="0" w:color="auto"/>
        <w:right w:val="none" w:sz="0" w:space="0" w:color="auto"/>
      </w:divBdr>
    </w:div>
    <w:div w:id="350691764">
      <w:bodyDiv w:val="1"/>
      <w:marLeft w:val="0"/>
      <w:marRight w:val="0"/>
      <w:marTop w:val="0"/>
      <w:marBottom w:val="0"/>
      <w:divBdr>
        <w:top w:val="none" w:sz="0" w:space="0" w:color="auto"/>
        <w:left w:val="none" w:sz="0" w:space="0" w:color="auto"/>
        <w:bottom w:val="none" w:sz="0" w:space="0" w:color="auto"/>
        <w:right w:val="none" w:sz="0" w:space="0" w:color="auto"/>
      </w:divBdr>
    </w:div>
    <w:div w:id="383069522">
      <w:bodyDiv w:val="1"/>
      <w:marLeft w:val="0"/>
      <w:marRight w:val="0"/>
      <w:marTop w:val="0"/>
      <w:marBottom w:val="0"/>
      <w:divBdr>
        <w:top w:val="none" w:sz="0" w:space="0" w:color="auto"/>
        <w:left w:val="none" w:sz="0" w:space="0" w:color="auto"/>
        <w:bottom w:val="none" w:sz="0" w:space="0" w:color="auto"/>
        <w:right w:val="none" w:sz="0" w:space="0" w:color="auto"/>
      </w:divBdr>
    </w:div>
    <w:div w:id="425618684">
      <w:bodyDiv w:val="1"/>
      <w:marLeft w:val="0"/>
      <w:marRight w:val="0"/>
      <w:marTop w:val="0"/>
      <w:marBottom w:val="0"/>
      <w:divBdr>
        <w:top w:val="none" w:sz="0" w:space="0" w:color="auto"/>
        <w:left w:val="none" w:sz="0" w:space="0" w:color="auto"/>
        <w:bottom w:val="none" w:sz="0" w:space="0" w:color="auto"/>
        <w:right w:val="none" w:sz="0" w:space="0" w:color="auto"/>
      </w:divBdr>
    </w:div>
    <w:div w:id="442456033">
      <w:bodyDiv w:val="1"/>
      <w:marLeft w:val="0"/>
      <w:marRight w:val="0"/>
      <w:marTop w:val="0"/>
      <w:marBottom w:val="0"/>
      <w:divBdr>
        <w:top w:val="none" w:sz="0" w:space="0" w:color="auto"/>
        <w:left w:val="none" w:sz="0" w:space="0" w:color="auto"/>
        <w:bottom w:val="none" w:sz="0" w:space="0" w:color="auto"/>
        <w:right w:val="none" w:sz="0" w:space="0" w:color="auto"/>
      </w:divBdr>
    </w:div>
    <w:div w:id="448085086">
      <w:bodyDiv w:val="1"/>
      <w:marLeft w:val="0"/>
      <w:marRight w:val="0"/>
      <w:marTop w:val="0"/>
      <w:marBottom w:val="0"/>
      <w:divBdr>
        <w:top w:val="none" w:sz="0" w:space="0" w:color="auto"/>
        <w:left w:val="none" w:sz="0" w:space="0" w:color="auto"/>
        <w:bottom w:val="none" w:sz="0" w:space="0" w:color="auto"/>
        <w:right w:val="none" w:sz="0" w:space="0" w:color="auto"/>
      </w:divBdr>
    </w:div>
    <w:div w:id="452018871">
      <w:bodyDiv w:val="1"/>
      <w:marLeft w:val="0"/>
      <w:marRight w:val="0"/>
      <w:marTop w:val="0"/>
      <w:marBottom w:val="0"/>
      <w:divBdr>
        <w:top w:val="none" w:sz="0" w:space="0" w:color="auto"/>
        <w:left w:val="none" w:sz="0" w:space="0" w:color="auto"/>
        <w:bottom w:val="none" w:sz="0" w:space="0" w:color="auto"/>
        <w:right w:val="none" w:sz="0" w:space="0" w:color="auto"/>
      </w:divBdr>
    </w:div>
    <w:div w:id="530264914">
      <w:bodyDiv w:val="1"/>
      <w:marLeft w:val="0"/>
      <w:marRight w:val="0"/>
      <w:marTop w:val="0"/>
      <w:marBottom w:val="0"/>
      <w:divBdr>
        <w:top w:val="none" w:sz="0" w:space="0" w:color="auto"/>
        <w:left w:val="none" w:sz="0" w:space="0" w:color="auto"/>
        <w:bottom w:val="none" w:sz="0" w:space="0" w:color="auto"/>
        <w:right w:val="none" w:sz="0" w:space="0" w:color="auto"/>
      </w:divBdr>
    </w:div>
    <w:div w:id="542913393">
      <w:bodyDiv w:val="1"/>
      <w:marLeft w:val="0"/>
      <w:marRight w:val="0"/>
      <w:marTop w:val="0"/>
      <w:marBottom w:val="0"/>
      <w:divBdr>
        <w:top w:val="none" w:sz="0" w:space="0" w:color="auto"/>
        <w:left w:val="none" w:sz="0" w:space="0" w:color="auto"/>
        <w:bottom w:val="none" w:sz="0" w:space="0" w:color="auto"/>
        <w:right w:val="none" w:sz="0" w:space="0" w:color="auto"/>
      </w:divBdr>
    </w:div>
    <w:div w:id="553659035">
      <w:bodyDiv w:val="1"/>
      <w:marLeft w:val="0"/>
      <w:marRight w:val="0"/>
      <w:marTop w:val="0"/>
      <w:marBottom w:val="0"/>
      <w:divBdr>
        <w:top w:val="none" w:sz="0" w:space="0" w:color="auto"/>
        <w:left w:val="none" w:sz="0" w:space="0" w:color="auto"/>
        <w:bottom w:val="none" w:sz="0" w:space="0" w:color="auto"/>
        <w:right w:val="none" w:sz="0" w:space="0" w:color="auto"/>
      </w:divBdr>
    </w:div>
    <w:div w:id="554971380">
      <w:bodyDiv w:val="1"/>
      <w:marLeft w:val="0"/>
      <w:marRight w:val="0"/>
      <w:marTop w:val="0"/>
      <w:marBottom w:val="0"/>
      <w:divBdr>
        <w:top w:val="none" w:sz="0" w:space="0" w:color="auto"/>
        <w:left w:val="none" w:sz="0" w:space="0" w:color="auto"/>
        <w:bottom w:val="none" w:sz="0" w:space="0" w:color="auto"/>
        <w:right w:val="none" w:sz="0" w:space="0" w:color="auto"/>
      </w:divBdr>
    </w:div>
    <w:div w:id="580259360">
      <w:bodyDiv w:val="1"/>
      <w:marLeft w:val="0"/>
      <w:marRight w:val="0"/>
      <w:marTop w:val="0"/>
      <w:marBottom w:val="0"/>
      <w:divBdr>
        <w:top w:val="none" w:sz="0" w:space="0" w:color="auto"/>
        <w:left w:val="none" w:sz="0" w:space="0" w:color="auto"/>
        <w:bottom w:val="none" w:sz="0" w:space="0" w:color="auto"/>
        <w:right w:val="none" w:sz="0" w:space="0" w:color="auto"/>
      </w:divBdr>
    </w:div>
    <w:div w:id="580599937">
      <w:bodyDiv w:val="1"/>
      <w:marLeft w:val="0"/>
      <w:marRight w:val="0"/>
      <w:marTop w:val="0"/>
      <w:marBottom w:val="0"/>
      <w:divBdr>
        <w:top w:val="none" w:sz="0" w:space="0" w:color="auto"/>
        <w:left w:val="none" w:sz="0" w:space="0" w:color="auto"/>
        <w:bottom w:val="none" w:sz="0" w:space="0" w:color="auto"/>
        <w:right w:val="none" w:sz="0" w:space="0" w:color="auto"/>
      </w:divBdr>
    </w:div>
    <w:div w:id="601651356">
      <w:bodyDiv w:val="1"/>
      <w:marLeft w:val="0"/>
      <w:marRight w:val="0"/>
      <w:marTop w:val="0"/>
      <w:marBottom w:val="0"/>
      <w:divBdr>
        <w:top w:val="none" w:sz="0" w:space="0" w:color="auto"/>
        <w:left w:val="none" w:sz="0" w:space="0" w:color="auto"/>
        <w:bottom w:val="none" w:sz="0" w:space="0" w:color="auto"/>
        <w:right w:val="none" w:sz="0" w:space="0" w:color="auto"/>
      </w:divBdr>
    </w:div>
    <w:div w:id="602609757">
      <w:bodyDiv w:val="1"/>
      <w:marLeft w:val="0"/>
      <w:marRight w:val="0"/>
      <w:marTop w:val="0"/>
      <w:marBottom w:val="0"/>
      <w:divBdr>
        <w:top w:val="none" w:sz="0" w:space="0" w:color="auto"/>
        <w:left w:val="none" w:sz="0" w:space="0" w:color="auto"/>
        <w:bottom w:val="none" w:sz="0" w:space="0" w:color="auto"/>
        <w:right w:val="none" w:sz="0" w:space="0" w:color="auto"/>
      </w:divBdr>
    </w:div>
    <w:div w:id="611983928">
      <w:bodyDiv w:val="1"/>
      <w:marLeft w:val="0"/>
      <w:marRight w:val="0"/>
      <w:marTop w:val="0"/>
      <w:marBottom w:val="0"/>
      <w:divBdr>
        <w:top w:val="none" w:sz="0" w:space="0" w:color="auto"/>
        <w:left w:val="none" w:sz="0" w:space="0" w:color="auto"/>
        <w:bottom w:val="none" w:sz="0" w:space="0" w:color="auto"/>
        <w:right w:val="none" w:sz="0" w:space="0" w:color="auto"/>
      </w:divBdr>
    </w:div>
    <w:div w:id="639381882">
      <w:bodyDiv w:val="1"/>
      <w:marLeft w:val="0"/>
      <w:marRight w:val="0"/>
      <w:marTop w:val="0"/>
      <w:marBottom w:val="0"/>
      <w:divBdr>
        <w:top w:val="none" w:sz="0" w:space="0" w:color="auto"/>
        <w:left w:val="none" w:sz="0" w:space="0" w:color="auto"/>
        <w:bottom w:val="none" w:sz="0" w:space="0" w:color="auto"/>
        <w:right w:val="none" w:sz="0" w:space="0" w:color="auto"/>
      </w:divBdr>
    </w:div>
    <w:div w:id="649486016">
      <w:bodyDiv w:val="1"/>
      <w:marLeft w:val="0"/>
      <w:marRight w:val="0"/>
      <w:marTop w:val="0"/>
      <w:marBottom w:val="0"/>
      <w:divBdr>
        <w:top w:val="none" w:sz="0" w:space="0" w:color="auto"/>
        <w:left w:val="none" w:sz="0" w:space="0" w:color="auto"/>
        <w:bottom w:val="none" w:sz="0" w:space="0" w:color="auto"/>
        <w:right w:val="none" w:sz="0" w:space="0" w:color="auto"/>
      </w:divBdr>
    </w:div>
    <w:div w:id="655766624">
      <w:bodyDiv w:val="1"/>
      <w:marLeft w:val="0"/>
      <w:marRight w:val="0"/>
      <w:marTop w:val="0"/>
      <w:marBottom w:val="0"/>
      <w:divBdr>
        <w:top w:val="none" w:sz="0" w:space="0" w:color="auto"/>
        <w:left w:val="none" w:sz="0" w:space="0" w:color="auto"/>
        <w:bottom w:val="none" w:sz="0" w:space="0" w:color="auto"/>
        <w:right w:val="none" w:sz="0" w:space="0" w:color="auto"/>
      </w:divBdr>
    </w:div>
    <w:div w:id="672611402">
      <w:bodyDiv w:val="1"/>
      <w:marLeft w:val="0"/>
      <w:marRight w:val="0"/>
      <w:marTop w:val="0"/>
      <w:marBottom w:val="0"/>
      <w:divBdr>
        <w:top w:val="none" w:sz="0" w:space="0" w:color="auto"/>
        <w:left w:val="none" w:sz="0" w:space="0" w:color="auto"/>
        <w:bottom w:val="none" w:sz="0" w:space="0" w:color="auto"/>
        <w:right w:val="none" w:sz="0" w:space="0" w:color="auto"/>
      </w:divBdr>
    </w:div>
    <w:div w:id="704983008">
      <w:bodyDiv w:val="1"/>
      <w:marLeft w:val="0"/>
      <w:marRight w:val="0"/>
      <w:marTop w:val="0"/>
      <w:marBottom w:val="0"/>
      <w:divBdr>
        <w:top w:val="none" w:sz="0" w:space="0" w:color="auto"/>
        <w:left w:val="none" w:sz="0" w:space="0" w:color="auto"/>
        <w:bottom w:val="none" w:sz="0" w:space="0" w:color="auto"/>
        <w:right w:val="none" w:sz="0" w:space="0" w:color="auto"/>
      </w:divBdr>
    </w:div>
    <w:div w:id="705101833">
      <w:bodyDiv w:val="1"/>
      <w:marLeft w:val="0"/>
      <w:marRight w:val="0"/>
      <w:marTop w:val="0"/>
      <w:marBottom w:val="0"/>
      <w:divBdr>
        <w:top w:val="none" w:sz="0" w:space="0" w:color="auto"/>
        <w:left w:val="none" w:sz="0" w:space="0" w:color="auto"/>
        <w:bottom w:val="none" w:sz="0" w:space="0" w:color="auto"/>
        <w:right w:val="none" w:sz="0" w:space="0" w:color="auto"/>
      </w:divBdr>
    </w:div>
    <w:div w:id="712193157">
      <w:bodyDiv w:val="1"/>
      <w:marLeft w:val="0"/>
      <w:marRight w:val="0"/>
      <w:marTop w:val="0"/>
      <w:marBottom w:val="0"/>
      <w:divBdr>
        <w:top w:val="none" w:sz="0" w:space="0" w:color="auto"/>
        <w:left w:val="none" w:sz="0" w:space="0" w:color="auto"/>
        <w:bottom w:val="none" w:sz="0" w:space="0" w:color="auto"/>
        <w:right w:val="none" w:sz="0" w:space="0" w:color="auto"/>
      </w:divBdr>
    </w:div>
    <w:div w:id="744960653">
      <w:bodyDiv w:val="1"/>
      <w:marLeft w:val="0"/>
      <w:marRight w:val="0"/>
      <w:marTop w:val="0"/>
      <w:marBottom w:val="0"/>
      <w:divBdr>
        <w:top w:val="none" w:sz="0" w:space="0" w:color="auto"/>
        <w:left w:val="none" w:sz="0" w:space="0" w:color="auto"/>
        <w:bottom w:val="none" w:sz="0" w:space="0" w:color="auto"/>
        <w:right w:val="none" w:sz="0" w:space="0" w:color="auto"/>
      </w:divBdr>
    </w:div>
    <w:div w:id="787748054">
      <w:bodyDiv w:val="1"/>
      <w:marLeft w:val="0"/>
      <w:marRight w:val="0"/>
      <w:marTop w:val="0"/>
      <w:marBottom w:val="0"/>
      <w:divBdr>
        <w:top w:val="none" w:sz="0" w:space="0" w:color="auto"/>
        <w:left w:val="none" w:sz="0" w:space="0" w:color="auto"/>
        <w:bottom w:val="none" w:sz="0" w:space="0" w:color="auto"/>
        <w:right w:val="none" w:sz="0" w:space="0" w:color="auto"/>
      </w:divBdr>
    </w:div>
    <w:div w:id="814444702">
      <w:bodyDiv w:val="1"/>
      <w:marLeft w:val="0"/>
      <w:marRight w:val="0"/>
      <w:marTop w:val="0"/>
      <w:marBottom w:val="0"/>
      <w:divBdr>
        <w:top w:val="none" w:sz="0" w:space="0" w:color="auto"/>
        <w:left w:val="none" w:sz="0" w:space="0" w:color="auto"/>
        <w:bottom w:val="none" w:sz="0" w:space="0" w:color="auto"/>
        <w:right w:val="none" w:sz="0" w:space="0" w:color="auto"/>
      </w:divBdr>
    </w:div>
    <w:div w:id="834104550">
      <w:bodyDiv w:val="1"/>
      <w:marLeft w:val="0"/>
      <w:marRight w:val="0"/>
      <w:marTop w:val="0"/>
      <w:marBottom w:val="0"/>
      <w:divBdr>
        <w:top w:val="none" w:sz="0" w:space="0" w:color="auto"/>
        <w:left w:val="none" w:sz="0" w:space="0" w:color="auto"/>
        <w:bottom w:val="none" w:sz="0" w:space="0" w:color="auto"/>
        <w:right w:val="none" w:sz="0" w:space="0" w:color="auto"/>
      </w:divBdr>
    </w:div>
    <w:div w:id="838932652">
      <w:bodyDiv w:val="1"/>
      <w:marLeft w:val="0"/>
      <w:marRight w:val="0"/>
      <w:marTop w:val="0"/>
      <w:marBottom w:val="0"/>
      <w:divBdr>
        <w:top w:val="none" w:sz="0" w:space="0" w:color="auto"/>
        <w:left w:val="none" w:sz="0" w:space="0" w:color="auto"/>
        <w:bottom w:val="none" w:sz="0" w:space="0" w:color="auto"/>
        <w:right w:val="none" w:sz="0" w:space="0" w:color="auto"/>
      </w:divBdr>
    </w:div>
    <w:div w:id="889146953">
      <w:bodyDiv w:val="1"/>
      <w:marLeft w:val="0"/>
      <w:marRight w:val="0"/>
      <w:marTop w:val="0"/>
      <w:marBottom w:val="0"/>
      <w:divBdr>
        <w:top w:val="none" w:sz="0" w:space="0" w:color="auto"/>
        <w:left w:val="none" w:sz="0" w:space="0" w:color="auto"/>
        <w:bottom w:val="none" w:sz="0" w:space="0" w:color="auto"/>
        <w:right w:val="none" w:sz="0" w:space="0" w:color="auto"/>
      </w:divBdr>
    </w:div>
    <w:div w:id="921183990">
      <w:bodyDiv w:val="1"/>
      <w:marLeft w:val="0"/>
      <w:marRight w:val="0"/>
      <w:marTop w:val="0"/>
      <w:marBottom w:val="0"/>
      <w:divBdr>
        <w:top w:val="none" w:sz="0" w:space="0" w:color="auto"/>
        <w:left w:val="none" w:sz="0" w:space="0" w:color="auto"/>
        <w:bottom w:val="none" w:sz="0" w:space="0" w:color="auto"/>
        <w:right w:val="none" w:sz="0" w:space="0" w:color="auto"/>
      </w:divBdr>
    </w:div>
    <w:div w:id="925505160">
      <w:bodyDiv w:val="1"/>
      <w:marLeft w:val="0"/>
      <w:marRight w:val="0"/>
      <w:marTop w:val="0"/>
      <w:marBottom w:val="0"/>
      <w:divBdr>
        <w:top w:val="none" w:sz="0" w:space="0" w:color="auto"/>
        <w:left w:val="none" w:sz="0" w:space="0" w:color="auto"/>
        <w:bottom w:val="none" w:sz="0" w:space="0" w:color="auto"/>
        <w:right w:val="none" w:sz="0" w:space="0" w:color="auto"/>
      </w:divBdr>
    </w:div>
    <w:div w:id="933172035">
      <w:bodyDiv w:val="1"/>
      <w:marLeft w:val="0"/>
      <w:marRight w:val="0"/>
      <w:marTop w:val="0"/>
      <w:marBottom w:val="0"/>
      <w:divBdr>
        <w:top w:val="none" w:sz="0" w:space="0" w:color="auto"/>
        <w:left w:val="none" w:sz="0" w:space="0" w:color="auto"/>
        <w:bottom w:val="none" w:sz="0" w:space="0" w:color="auto"/>
        <w:right w:val="none" w:sz="0" w:space="0" w:color="auto"/>
      </w:divBdr>
    </w:div>
    <w:div w:id="948124369">
      <w:bodyDiv w:val="1"/>
      <w:marLeft w:val="0"/>
      <w:marRight w:val="0"/>
      <w:marTop w:val="0"/>
      <w:marBottom w:val="0"/>
      <w:divBdr>
        <w:top w:val="none" w:sz="0" w:space="0" w:color="auto"/>
        <w:left w:val="none" w:sz="0" w:space="0" w:color="auto"/>
        <w:bottom w:val="none" w:sz="0" w:space="0" w:color="auto"/>
        <w:right w:val="none" w:sz="0" w:space="0" w:color="auto"/>
      </w:divBdr>
    </w:div>
    <w:div w:id="1013141812">
      <w:bodyDiv w:val="1"/>
      <w:marLeft w:val="0"/>
      <w:marRight w:val="0"/>
      <w:marTop w:val="0"/>
      <w:marBottom w:val="0"/>
      <w:divBdr>
        <w:top w:val="none" w:sz="0" w:space="0" w:color="auto"/>
        <w:left w:val="none" w:sz="0" w:space="0" w:color="auto"/>
        <w:bottom w:val="none" w:sz="0" w:space="0" w:color="auto"/>
        <w:right w:val="none" w:sz="0" w:space="0" w:color="auto"/>
      </w:divBdr>
    </w:div>
    <w:div w:id="1022514305">
      <w:bodyDiv w:val="1"/>
      <w:marLeft w:val="0"/>
      <w:marRight w:val="0"/>
      <w:marTop w:val="0"/>
      <w:marBottom w:val="0"/>
      <w:divBdr>
        <w:top w:val="none" w:sz="0" w:space="0" w:color="auto"/>
        <w:left w:val="none" w:sz="0" w:space="0" w:color="auto"/>
        <w:bottom w:val="none" w:sz="0" w:space="0" w:color="auto"/>
        <w:right w:val="none" w:sz="0" w:space="0" w:color="auto"/>
      </w:divBdr>
    </w:div>
    <w:div w:id="1039932441">
      <w:bodyDiv w:val="1"/>
      <w:marLeft w:val="0"/>
      <w:marRight w:val="0"/>
      <w:marTop w:val="0"/>
      <w:marBottom w:val="0"/>
      <w:divBdr>
        <w:top w:val="none" w:sz="0" w:space="0" w:color="auto"/>
        <w:left w:val="none" w:sz="0" w:space="0" w:color="auto"/>
        <w:bottom w:val="none" w:sz="0" w:space="0" w:color="auto"/>
        <w:right w:val="none" w:sz="0" w:space="0" w:color="auto"/>
      </w:divBdr>
    </w:div>
    <w:div w:id="1052845852">
      <w:bodyDiv w:val="1"/>
      <w:marLeft w:val="0"/>
      <w:marRight w:val="0"/>
      <w:marTop w:val="0"/>
      <w:marBottom w:val="0"/>
      <w:divBdr>
        <w:top w:val="none" w:sz="0" w:space="0" w:color="auto"/>
        <w:left w:val="none" w:sz="0" w:space="0" w:color="auto"/>
        <w:bottom w:val="none" w:sz="0" w:space="0" w:color="auto"/>
        <w:right w:val="none" w:sz="0" w:space="0" w:color="auto"/>
      </w:divBdr>
    </w:div>
    <w:div w:id="1058936633">
      <w:bodyDiv w:val="1"/>
      <w:marLeft w:val="0"/>
      <w:marRight w:val="0"/>
      <w:marTop w:val="0"/>
      <w:marBottom w:val="0"/>
      <w:divBdr>
        <w:top w:val="none" w:sz="0" w:space="0" w:color="auto"/>
        <w:left w:val="none" w:sz="0" w:space="0" w:color="auto"/>
        <w:bottom w:val="none" w:sz="0" w:space="0" w:color="auto"/>
        <w:right w:val="none" w:sz="0" w:space="0" w:color="auto"/>
      </w:divBdr>
    </w:div>
    <w:div w:id="1069841351">
      <w:bodyDiv w:val="1"/>
      <w:marLeft w:val="0"/>
      <w:marRight w:val="0"/>
      <w:marTop w:val="0"/>
      <w:marBottom w:val="0"/>
      <w:divBdr>
        <w:top w:val="none" w:sz="0" w:space="0" w:color="auto"/>
        <w:left w:val="none" w:sz="0" w:space="0" w:color="auto"/>
        <w:bottom w:val="none" w:sz="0" w:space="0" w:color="auto"/>
        <w:right w:val="none" w:sz="0" w:space="0" w:color="auto"/>
      </w:divBdr>
    </w:div>
    <w:div w:id="1072116355">
      <w:bodyDiv w:val="1"/>
      <w:marLeft w:val="0"/>
      <w:marRight w:val="0"/>
      <w:marTop w:val="0"/>
      <w:marBottom w:val="0"/>
      <w:divBdr>
        <w:top w:val="none" w:sz="0" w:space="0" w:color="auto"/>
        <w:left w:val="none" w:sz="0" w:space="0" w:color="auto"/>
        <w:bottom w:val="none" w:sz="0" w:space="0" w:color="auto"/>
        <w:right w:val="none" w:sz="0" w:space="0" w:color="auto"/>
      </w:divBdr>
    </w:div>
    <w:div w:id="1086458730">
      <w:bodyDiv w:val="1"/>
      <w:marLeft w:val="0"/>
      <w:marRight w:val="0"/>
      <w:marTop w:val="0"/>
      <w:marBottom w:val="0"/>
      <w:divBdr>
        <w:top w:val="none" w:sz="0" w:space="0" w:color="auto"/>
        <w:left w:val="none" w:sz="0" w:space="0" w:color="auto"/>
        <w:bottom w:val="none" w:sz="0" w:space="0" w:color="auto"/>
        <w:right w:val="none" w:sz="0" w:space="0" w:color="auto"/>
      </w:divBdr>
    </w:div>
    <w:div w:id="1091242009">
      <w:bodyDiv w:val="1"/>
      <w:marLeft w:val="0"/>
      <w:marRight w:val="0"/>
      <w:marTop w:val="0"/>
      <w:marBottom w:val="0"/>
      <w:divBdr>
        <w:top w:val="none" w:sz="0" w:space="0" w:color="auto"/>
        <w:left w:val="none" w:sz="0" w:space="0" w:color="auto"/>
        <w:bottom w:val="none" w:sz="0" w:space="0" w:color="auto"/>
        <w:right w:val="none" w:sz="0" w:space="0" w:color="auto"/>
      </w:divBdr>
    </w:div>
    <w:div w:id="1100373432">
      <w:bodyDiv w:val="1"/>
      <w:marLeft w:val="0"/>
      <w:marRight w:val="0"/>
      <w:marTop w:val="0"/>
      <w:marBottom w:val="0"/>
      <w:divBdr>
        <w:top w:val="none" w:sz="0" w:space="0" w:color="auto"/>
        <w:left w:val="none" w:sz="0" w:space="0" w:color="auto"/>
        <w:bottom w:val="none" w:sz="0" w:space="0" w:color="auto"/>
        <w:right w:val="none" w:sz="0" w:space="0" w:color="auto"/>
      </w:divBdr>
    </w:div>
    <w:div w:id="1101489995">
      <w:bodyDiv w:val="1"/>
      <w:marLeft w:val="0"/>
      <w:marRight w:val="0"/>
      <w:marTop w:val="0"/>
      <w:marBottom w:val="0"/>
      <w:divBdr>
        <w:top w:val="none" w:sz="0" w:space="0" w:color="auto"/>
        <w:left w:val="none" w:sz="0" w:space="0" w:color="auto"/>
        <w:bottom w:val="none" w:sz="0" w:space="0" w:color="auto"/>
        <w:right w:val="none" w:sz="0" w:space="0" w:color="auto"/>
      </w:divBdr>
    </w:div>
    <w:div w:id="1124806645">
      <w:bodyDiv w:val="1"/>
      <w:marLeft w:val="0"/>
      <w:marRight w:val="0"/>
      <w:marTop w:val="0"/>
      <w:marBottom w:val="0"/>
      <w:divBdr>
        <w:top w:val="none" w:sz="0" w:space="0" w:color="auto"/>
        <w:left w:val="none" w:sz="0" w:space="0" w:color="auto"/>
        <w:bottom w:val="none" w:sz="0" w:space="0" w:color="auto"/>
        <w:right w:val="none" w:sz="0" w:space="0" w:color="auto"/>
      </w:divBdr>
    </w:div>
    <w:div w:id="1126388183">
      <w:bodyDiv w:val="1"/>
      <w:marLeft w:val="0"/>
      <w:marRight w:val="0"/>
      <w:marTop w:val="0"/>
      <w:marBottom w:val="0"/>
      <w:divBdr>
        <w:top w:val="none" w:sz="0" w:space="0" w:color="auto"/>
        <w:left w:val="none" w:sz="0" w:space="0" w:color="auto"/>
        <w:bottom w:val="none" w:sz="0" w:space="0" w:color="auto"/>
        <w:right w:val="none" w:sz="0" w:space="0" w:color="auto"/>
      </w:divBdr>
    </w:div>
    <w:div w:id="1136098586">
      <w:bodyDiv w:val="1"/>
      <w:marLeft w:val="0"/>
      <w:marRight w:val="0"/>
      <w:marTop w:val="0"/>
      <w:marBottom w:val="0"/>
      <w:divBdr>
        <w:top w:val="none" w:sz="0" w:space="0" w:color="auto"/>
        <w:left w:val="none" w:sz="0" w:space="0" w:color="auto"/>
        <w:bottom w:val="none" w:sz="0" w:space="0" w:color="auto"/>
        <w:right w:val="none" w:sz="0" w:space="0" w:color="auto"/>
      </w:divBdr>
    </w:div>
    <w:div w:id="1153762842">
      <w:bodyDiv w:val="1"/>
      <w:marLeft w:val="0"/>
      <w:marRight w:val="0"/>
      <w:marTop w:val="0"/>
      <w:marBottom w:val="0"/>
      <w:divBdr>
        <w:top w:val="none" w:sz="0" w:space="0" w:color="auto"/>
        <w:left w:val="none" w:sz="0" w:space="0" w:color="auto"/>
        <w:bottom w:val="none" w:sz="0" w:space="0" w:color="auto"/>
        <w:right w:val="none" w:sz="0" w:space="0" w:color="auto"/>
      </w:divBdr>
    </w:div>
    <w:div w:id="1185703541">
      <w:bodyDiv w:val="1"/>
      <w:marLeft w:val="0"/>
      <w:marRight w:val="0"/>
      <w:marTop w:val="0"/>
      <w:marBottom w:val="0"/>
      <w:divBdr>
        <w:top w:val="none" w:sz="0" w:space="0" w:color="auto"/>
        <w:left w:val="none" w:sz="0" w:space="0" w:color="auto"/>
        <w:bottom w:val="none" w:sz="0" w:space="0" w:color="auto"/>
        <w:right w:val="none" w:sz="0" w:space="0" w:color="auto"/>
      </w:divBdr>
    </w:div>
    <w:div w:id="1203251555">
      <w:bodyDiv w:val="1"/>
      <w:marLeft w:val="0"/>
      <w:marRight w:val="0"/>
      <w:marTop w:val="0"/>
      <w:marBottom w:val="0"/>
      <w:divBdr>
        <w:top w:val="none" w:sz="0" w:space="0" w:color="auto"/>
        <w:left w:val="none" w:sz="0" w:space="0" w:color="auto"/>
        <w:bottom w:val="none" w:sz="0" w:space="0" w:color="auto"/>
        <w:right w:val="none" w:sz="0" w:space="0" w:color="auto"/>
      </w:divBdr>
    </w:div>
    <w:div w:id="1215849081">
      <w:bodyDiv w:val="1"/>
      <w:marLeft w:val="0"/>
      <w:marRight w:val="0"/>
      <w:marTop w:val="0"/>
      <w:marBottom w:val="0"/>
      <w:divBdr>
        <w:top w:val="none" w:sz="0" w:space="0" w:color="auto"/>
        <w:left w:val="none" w:sz="0" w:space="0" w:color="auto"/>
        <w:bottom w:val="none" w:sz="0" w:space="0" w:color="auto"/>
        <w:right w:val="none" w:sz="0" w:space="0" w:color="auto"/>
      </w:divBdr>
    </w:div>
    <w:div w:id="1223059898">
      <w:bodyDiv w:val="1"/>
      <w:marLeft w:val="0"/>
      <w:marRight w:val="0"/>
      <w:marTop w:val="0"/>
      <w:marBottom w:val="0"/>
      <w:divBdr>
        <w:top w:val="none" w:sz="0" w:space="0" w:color="auto"/>
        <w:left w:val="none" w:sz="0" w:space="0" w:color="auto"/>
        <w:bottom w:val="none" w:sz="0" w:space="0" w:color="auto"/>
        <w:right w:val="none" w:sz="0" w:space="0" w:color="auto"/>
      </w:divBdr>
    </w:div>
    <w:div w:id="1231189977">
      <w:bodyDiv w:val="1"/>
      <w:marLeft w:val="0"/>
      <w:marRight w:val="0"/>
      <w:marTop w:val="0"/>
      <w:marBottom w:val="0"/>
      <w:divBdr>
        <w:top w:val="none" w:sz="0" w:space="0" w:color="auto"/>
        <w:left w:val="none" w:sz="0" w:space="0" w:color="auto"/>
        <w:bottom w:val="none" w:sz="0" w:space="0" w:color="auto"/>
        <w:right w:val="none" w:sz="0" w:space="0" w:color="auto"/>
      </w:divBdr>
    </w:div>
    <w:div w:id="1307394423">
      <w:bodyDiv w:val="1"/>
      <w:marLeft w:val="0"/>
      <w:marRight w:val="0"/>
      <w:marTop w:val="0"/>
      <w:marBottom w:val="0"/>
      <w:divBdr>
        <w:top w:val="none" w:sz="0" w:space="0" w:color="auto"/>
        <w:left w:val="none" w:sz="0" w:space="0" w:color="auto"/>
        <w:bottom w:val="none" w:sz="0" w:space="0" w:color="auto"/>
        <w:right w:val="none" w:sz="0" w:space="0" w:color="auto"/>
      </w:divBdr>
    </w:div>
    <w:div w:id="1337489900">
      <w:bodyDiv w:val="1"/>
      <w:marLeft w:val="0"/>
      <w:marRight w:val="0"/>
      <w:marTop w:val="0"/>
      <w:marBottom w:val="0"/>
      <w:divBdr>
        <w:top w:val="none" w:sz="0" w:space="0" w:color="auto"/>
        <w:left w:val="none" w:sz="0" w:space="0" w:color="auto"/>
        <w:bottom w:val="none" w:sz="0" w:space="0" w:color="auto"/>
        <w:right w:val="none" w:sz="0" w:space="0" w:color="auto"/>
      </w:divBdr>
    </w:div>
    <w:div w:id="1360472895">
      <w:bodyDiv w:val="1"/>
      <w:marLeft w:val="0"/>
      <w:marRight w:val="0"/>
      <w:marTop w:val="0"/>
      <w:marBottom w:val="0"/>
      <w:divBdr>
        <w:top w:val="none" w:sz="0" w:space="0" w:color="auto"/>
        <w:left w:val="none" w:sz="0" w:space="0" w:color="auto"/>
        <w:bottom w:val="none" w:sz="0" w:space="0" w:color="auto"/>
        <w:right w:val="none" w:sz="0" w:space="0" w:color="auto"/>
      </w:divBdr>
    </w:div>
    <w:div w:id="1362046583">
      <w:bodyDiv w:val="1"/>
      <w:marLeft w:val="0"/>
      <w:marRight w:val="0"/>
      <w:marTop w:val="0"/>
      <w:marBottom w:val="0"/>
      <w:divBdr>
        <w:top w:val="none" w:sz="0" w:space="0" w:color="auto"/>
        <w:left w:val="none" w:sz="0" w:space="0" w:color="auto"/>
        <w:bottom w:val="none" w:sz="0" w:space="0" w:color="auto"/>
        <w:right w:val="none" w:sz="0" w:space="0" w:color="auto"/>
      </w:divBdr>
    </w:div>
    <w:div w:id="1366980145">
      <w:bodyDiv w:val="1"/>
      <w:marLeft w:val="0"/>
      <w:marRight w:val="0"/>
      <w:marTop w:val="0"/>
      <w:marBottom w:val="0"/>
      <w:divBdr>
        <w:top w:val="none" w:sz="0" w:space="0" w:color="auto"/>
        <w:left w:val="none" w:sz="0" w:space="0" w:color="auto"/>
        <w:bottom w:val="none" w:sz="0" w:space="0" w:color="auto"/>
        <w:right w:val="none" w:sz="0" w:space="0" w:color="auto"/>
      </w:divBdr>
    </w:div>
    <w:div w:id="1395855735">
      <w:bodyDiv w:val="1"/>
      <w:marLeft w:val="0"/>
      <w:marRight w:val="0"/>
      <w:marTop w:val="0"/>
      <w:marBottom w:val="0"/>
      <w:divBdr>
        <w:top w:val="none" w:sz="0" w:space="0" w:color="auto"/>
        <w:left w:val="none" w:sz="0" w:space="0" w:color="auto"/>
        <w:bottom w:val="none" w:sz="0" w:space="0" w:color="auto"/>
        <w:right w:val="none" w:sz="0" w:space="0" w:color="auto"/>
      </w:divBdr>
    </w:div>
    <w:div w:id="1425875882">
      <w:bodyDiv w:val="1"/>
      <w:marLeft w:val="0"/>
      <w:marRight w:val="0"/>
      <w:marTop w:val="0"/>
      <w:marBottom w:val="0"/>
      <w:divBdr>
        <w:top w:val="none" w:sz="0" w:space="0" w:color="auto"/>
        <w:left w:val="none" w:sz="0" w:space="0" w:color="auto"/>
        <w:bottom w:val="none" w:sz="0" w:space="0" w:color="auto"/>
        <w:right w:val="none" w:sz="0" w:space="0" w:color="auto"/>
      </w:divBdr>
    </w:div>
    <w:div w:id="1431850358">
      <w:bodyDiv w:val="1"/>
      <w:marLeft w:val="0"/>
      <w:marRight w:val="0"/>
      <w:marTop w:val="0"/>
      <w:marBottom w:val="0"/>
      <w:divBdr>
        <w:top w:val="none" w:sz="0" w:space="0" w:color="auto"/>
        <w:left w:val="none" w:sz="0" w:space="0" w:color="auto"/>
        <w:bottom w:val="none" w:sz="0" w:space="0" w:color="auto"/>
        <w:right w:val="none" w:sz="0" w:space="0" w:color="auto"/>
      </w:divBdr>
    </w:div>
    <w:div w:id="1448350123">
      <w:bodyDiv w:val="1"/>
      <w:marLeft w:val="0"/>
      <w:marRight w:val="0"/>
      <w:marTop w:val="0"/>
      <w:marBottom w:val="0"/>
      <w:divBdr>
        <w:top w:val="none" w:sz="0" w:space="0" w:color="auto"/>
        <w:left w:val="none" w:sz="0" w:space="0" w:color="auto"/>
        <w:bottom w:val="none" w:sz="0" w:space="0" w:color="auto"/>
        <w:right w:val="none" w:sz="0" w:space="0" w:color="auto"/>
      </w:divBdr>
    </w:div>
    <w:div w:id="1473131941">
      <w:bodyDiv w:val="1"/>
      <w:marLeft w:val="0"/>
      <w:marRight w:val="0"/>
      <w:marTop w:val="0"/>
      <w:marBottom w:val="0"/>
      <w:divBdr>
        <w:top w:val="none" w:sz="0" w:space="0" w:color="auto"/>
        <w:left w:val="none" w:sz="0" w:space="0" w:color="auto"/>
        <w:bottom w:val="none" w:sz="0" w:space="0" w:color="auto"/>
        <w:right w:val="none" w:sz="0" w:space="0" w:color="auto"/>
      </w:divBdr>
    </w:div>
    <w:div w:id="1503468792">
      <w:bodyDiv w:val="1"/>
      <w:marLeft w:val="0"/>
      <w:marRight w:val="0"/>
      <w:marTop w:val="0"/>
      <w:marBottom w:val="0"/>
      <w:divBdr>
        <w:top w:val="none" w:sz="0" w:space="0" w:color="auto"/>
        <w:left w:val="none" w:sz="0" w:space="0" w:color="auto"/>
        <w:bottom w:val="none" w:sz="0" w:space="0" w:color="auto"/>
        <w:right w:val="none" w:sz="0" w:space="0" w:color="auto"/>
      </w:divBdr>
    </w:div>
    <w:div w:id="1503618332">
      <w:bodyDiv w:val="1"/>
      <w:marLeft w:val="0"/>
      <w:marRight w:val="0"/>
      <w:marTop w:val="0"/>
      <w:marBottom w:val="0"/>
      <w:divBdr>
        <w:top w:val="none" w:sz="0" w:space="0" w:color="auto"/>
        <w:left w:val="none" w:sz="0" w:space="0" w:color="auto"/>
        <w:bottom w:val="none" w:sz="0" w:space="0" w:color="auto"/>
        <w:right w:val="none" w:sz="0" w:space="0" w:color="auto"/>
      </w:divBdr>
    </w:div>
    <w:div w:id="1508710075">
      <w:bodyDiv w:val="1"/>
      <w:marLeft w:val="0"/>
      <w:marRight w:val="0"/>
      <w:marTop w:val="0"/>
      <w:marBottom w:val="0"/>
      <w:divBdr>
        <w:top w:val="none" w:sz="0" w:space="0" w:color="auto"/>
        <w:left w:val="none" w:sz="0" w:space="0" w:color="auto"/>
        <w:bottom w:val="none" w:sz="0" w:space="0" w:color="auto"/>
        <w:right w:val="none" w:sz="0" w:space="0" w:color="auto"/>
      </w:divBdr>
    </w:div>
    <w:div w:id="1526870366">
      <w:bodyDiv w:val="1"/>
      <w:marLeft w:val="0"/>
      <w:marRight w:val="0"/>
      <w:marTop w:val="0"/>
      <w:marBottom w:val="0"/>
      <w:divBdr>
        <w:top w:val="none" w:sz="0" w:space="0" w:color="auto"/>
        <w:left w:val="none" w:sz="0" w:space="0" w:color="auto"/>
        <w:bottom w:val="none" w:sz="0" w:space="0" w:color="auto"/>
        <w:right w:val="none" w:sz="0" w:space="0" w:color="auto"/>
      </w:divBdr>
    </w:div>
    <w:div w:id="1578132843">
      <w:bodyDiv w:val="1"/>
      <w:marLeft w:val="0"/>
      <w:marRight w:val="0"/>
      <w:marTop w:val="0"/>
      <w:marBottom w:val="0"/>
      <w:divBdr>
        <w:top w:val="none" w:sz="0" w:space="0" w:color="auto"/>
        <w:left w:val="none" w:sz="0" w:space="0" w:color="auto"/>
        <w:bottom w:val="none" w:sz="0" w:space="0" w:color="auto"/>
        <w:right w:val="none" w:sz="0" w:space="0" w:color="auto"/>
      </w:divBdr>
    </w:div>
    <w:div w:id="1603417658">
      <w:bodyDiv w:val="1"/>
      <w:marLeft w:val="0"/>
      <w:marRight w:val="0"/>
      <w:marTop w:val="0"/>
      <w:marBottom w:val="0"/>
      <w:divBdr>
        <w:top w:val="none" w:sz="0" w:space="0" w:color="auto"/>
        <w:left w:val="none" w:sz="0" w:space="0" w:color="auto"/>
        <w:bottom w:val="none" w:sz="0" w:space="0" w:color="auto"/>
        <w:right w:val="none" w:sz="0" w:space="0" w:color="auto"/>
      </w:divBdr>
    </w:div>
    <w:div w:id="1618026879">
      <w:bodyDiv w:val="1"/>
      <w:marLeft w:val="0"/>
      <w:marRight w:val="0"/>
      <w:marTop w:val="0"/>
      <w:marBottom w:val="0"/>
      <w:divBdr>
        <w:top w:val="none" w:sz="0" w:space="0" w:color="auto"/>
        <w:left w:val="none" w:sz="0" w:space="0" w:color="auto"/>
        <w:bottom w:val="none" w:sz="0" w:space="0" w:color="auto"/>
        <w:right w:val="none" w:sz="0" w:space="0" w:color="auto"/>
      </w:divBdr>
    </w:div>
    <w:div w:id="1643920304">
      <w:bodyDiv w:val="1"/>
      <w:marLeft w:val="0"/>
      <w:marRight w:val="0"/>
      <w:marTop w:val="0"/>
      <w:marBottom w:val="0"/>
      <w:divBdr>
        <w:top w:val="none" w:sz="0" w:space="0" w:color="auto"/>
        <w:left w:val="none" w:sz="0" w:space="0" w:color="auto"/>
        <w:bottom w:val="none" w:sz="0" w:space="0" w:color="auto"/>
        <w:right w:val="none" w:sz="0" w:space="0" w:color="auto"/>
      </w:divBdr>
    </w:div>
    <w:div w:id="1651014530">
      <w:bodyDiv w:val="1"/>
      <w:marLeft w:val="0"/>
      <w:marRight w:val="0"/>
      <w:marTop w:val="0"/>
      <w:marBottom w:val="0"/>
      <w:divBdr>
        <w:top w:val="none" w:sz="0" w:space="0" w:color="auto"/>
        <w:left w:val="none" w:sz="0" w:space="0" w:color="auto"/>
        <w:bottom w:val="none" w:sz="0" w:space="0" w:color="auto"/>
        <w:right w:val="none" w:sz="0" w:space="0" w:color="auto"/>
      </w:divBdr>
    </w:div>
    <w:div w:id="1665545883">
      <w:bodyDiv w:val="1"/>
      <w:marLeft w:val="0"/>
      <w:marRight w:val="0"/>
      <w:marTop w:val="0"/>
      <w:marBottom w:val="0"/>
      <w:divBdr>
        <w:top w:val="none" w:sz="0" w:space="0" w:color="auto"/>
        <w:left w:val="none" w:sz="0" w:space="0" w:color="auto"/>
        <w:bottom w:val="none" w:sz="0" w:space="0" w:color="auto"/>
        <w:right w:val="none" w:sz="0" w:space="0" w:color="auto"/>
      </w:divBdr>
    </w:div>
    <w:div w:id="1687094777">
      <w:bodyDiv w:val="1"/>
      <w:marLeft w:val="0"/>
      <w:marRight w:val="0"/>
      <w:marTop w:val="0"/>
      <w:marBottom w:val="0"/>
      <w:divBdr>
        <w:top w:val="none" w:sz="0" w:space="0" w:color="auto"/>
        <w:left w:val="none" w:sz="0" w:space="0" w:color="auto"/>
        <w:bottom w:val="none" w:sz="0" w:space="0" w:color="auto"/>
        <w:right w:val="none" w:sz="0" w:space="0" w:color="auto"/>
      </w:divBdr>
    </w:div>
    <w:div w:id="1713308841">
      <w:bodyDiv w:val="1"/>
      <w:marLeft w:val="0"/>
      <w:marRight w:val="0"/>
      <w:marTop w:val="0"/>
      <w:marBottom w:val="0"/>
      <w:divBdr>
        <w:top w:val="none" w:sz="0" w:space="0" w:color="auto"/>
        <w:left w:val="none" w:sz="0" w:space="0" w:color="auto"/>
        <w:bottom w:val="none" w:sz="0" w:space="0" w:color="auto"/>
        <w:right w:val="none" w:sz="0" w:space="0" w:color="auto"/>
      </w:divBdr>
    </w:div>
    <w:div w:id="1752965198">
      <w:bodyDiv w:val="1"/>
      <w:marLeft w:val="0"/>
      <w:marRight w:val="0"/>
      <w:marTop w:val="0"/>
      <w:marBottom w:val="0"/>
      <w:divBdr>
        <w:top w:val="none" w:sz="0" w:space="0" w:color="auto"/>
        <w:left w:val="none" w:sz="0" w:space="0" w:color="auto"/>
        <w:bottom w:val="none" w:sz="0" w:space="0" w:color="auto"/>
        <w:right w:val="none" w:sz="0" w:space="0" w:color="auto"/>
      </w:divBdr>
    </w:div>
    <w:div w:id="1801876707">
      <w:bodyDiv w:val="1"/>
      <w:marLeft w:val="0"/>
      <w:marRight w:val="0"/>
      <w:marTop w:val="0"/>
      <w:marBottom w:val="0"/>
      <w:divBdr>
        <w:top w:val="none" w:sz="0" w:space="0" w:color="auto"/>
        <w:left w:val="none" w:sz="0" w:space="0" w:color="auto"/>
        <w:bottom w:val="none" w:sz="0" w:space="0" w:color="auto"/>
        <w:right w:val="none" w:sz="0" w:space="0" w:color="auto"/>
      </w:divBdr>
    </w:div>
    <w:div w:id="1850020169">
      <w:bodyDiv w:val="1"/>
      <w:marLeft w:val="0"/>
      <w:marRight w:val="0"/>
      <w:marTop w:val="0"/>
      <w:marBottom w:val="0"/>
      <w:divBdr>
        <w:top w:val="none" w:sz="0" w:space="0" w:color="auto"/>
        <w:left w:val="none" w:sz="0" w:space="0" w:color="auto"/>
        <w:bottom w:val="none" w:sz="0" w:space="0" w:color="auto"/>
        <w:right w:val="none" w:sz="0" w:space="0" w:color="auto"/>
      </w:divBdr>
    </w:div>
    <w:div w:id="1857383907">
      <w:bodyDiv w:val="1"/>
      <w:marLeft w:val="0"/>
      <w:marRight w:val="0"/>
      <w:marTop w:val="0"/>
      <w:marBottom w:val="0"/>
      <w:divBdr>
        <w:top w:val="none" w:sz="0" w:space="0" w:color="auto"/>
        <w:left w:val="none" w:sz="0" w:space="0" w:color="auto"/>
        <w:bottom w:val="none" w:sz="0" w:space="0" w:color="auto"/>
        <w:right w:val="none" w:sz="0" w:space="0" w:color="auto"/>
      </w:divBdr>
    </w:div>
    <w:div w:id="1874883144">
      <w:bodyDiv w:val="1"/>
      <w:marLeft w:val="0"/>
      <w:marRight w:val="0"/>
      <w:marTop w:val="0"/>
      <w:marBottom w:val="0"/>
      <w:divBdr>
        <w:top w:val="none" w:sz="0" w:space="0" w:color="auto"/>
        <w:left w:val="none" w:sz="0" w:space="0" w:color="auto"/>
        <w:bottom w:val="none" w:sz="0" w:space="0" w:color="auto"/>
        <w:right w:val="none" w:sz="0" w:space="0" w:color="auto"/>
      </w:divBdr>
    </w:div>
    <w:div w:id="1937013422">
      <w:bodyDiv w:val="1"/>
      <w:marLeft w:val="0"/>
      <w:marRight w:val="0"/>
      <w:marTop w:val="0"/>
      <w:marBottom w:val="0"/>
      <w:divBdr>
        <w:top w:val="none" w:sz="0" w:space="0" w:color="auto"/>
        <w:left w:val="none" w:sz="0" w:space="0" w:color="auto"/>
        <w:bottom w:val="none" w:sz="0" w:space="0" w:color="auto"/>
        <w:right w:val="none" w:sz="0" w:space="0" w:color="auto"/>
      </w:divBdr>
    </w:div>
    <w:div w:id="1959793597">
      <w:bodyDiv w:val="1"/>
      <w:marLeft w:val="0"/>
      <w:marRight w:val="0"/>
      <w:marTop w:val="0"/>
      <w:marBottom w:val="0"/>
      <w:divBdr>
        <w:top w:val="none" w:sz="0" w:space="0" w:color="auto"/>
        <w:left w:val="none" w:sz="0" w:space="0" w:color="auto"/>
        <w:bottom w:val="none" w:sz="0" w:space="0" w:color="auto"/>
        <w:right w:val="none" w:sz="0" w:space="0" w:color="auto"/>
      </w:divBdr>
    </w:div>
    <w:div w:id="1967196224">
      <w:bodyDiv w:val="1"/>
      <w:marLeft w:val="0"/>
      <w:marRight w:val="0"/>
      <w:marTop w:val="0"/>
      <w:marBottom w:val="0"/>
      <w:divBdr>
        <w:top w:val="none" w:sz="0" w:space="0" w:color="auto"/>
        <w:left w:val="none" w:sz="0" w:space="0" w:color="auto"/>
        <w:bottom w:val="none" w:sz="0" w:space="0" w:color="auto"/>
        <w:right w:val="none" w:sz="0" w:space="0" w:color="auto"/>
      </w:divBdr>
    </w:div>
    <w:div w:id="1980457861">
      <w:bodyDiv w:val="1"/>
      <w:marLeft w:val="0"/>
      <w:marRight w:val="0"/>
      <w:marTop w:val="0"/>
      <w:marBottom w:val="0"/>
      <w:divBdr>
        <w:top w:val="none" w:sz="0" w:space="0" w:color="auto"/>
        <w:left w:val="none" w:sz="0" w:space="0" w:color="auto"/>
        <w:bottom w:val="none" w:sz="0" w:space="0" w:color="auto"/>
        <w:right w:val="none" w:sz="0" w:space="0" w:color="auto"/>
      </w:divBdr>
    </w:div>
    <w:div w:id="2000502864">
      <w:bodyDiv w:val="1"/>
      <w:marLeft w:val="0"/>
      <w:marRight w:val="0"/>
      <w:marTop w:val="0"/>
      <w:marBottom w:val="0"/>
      <w:divBdr>
        <w:top w:val="none" w:sz="0" w:space="0" w:color="auto"/>
        <w:left w:val="none" w:sz="0" w:space="0" w:color="auto"/>
        <w:bottom w:val="none" w:sz="0" w:space="0" w:color="auto"/>
        <w:right w:val="none" w:sz="0" w:space="0" w:color="auto"/>
      </w:divBdr>
    </w:div>
    <w:div w:id="2012826869">
      <w:bodyDiv w:val="1"/>
      <w:marLeft w:val="0"/>
      <w:marRight w:val="0"/>
      <w:marTop w:val="0"/>
      <w:marBottom w:val="0"/>
      <w:divBdr>
        <w:top w:val="none" w:sz="0" w:space="0" w:color="auto"/>
        <w:left w:val="none" w:sz="0" w:space="0" w:color="auto"/>
        <w:bottom w:val="none" w:sz="0" w:space="0" w:color="auto"/>
        <w:right w:val="none" w:sz="0" w:space="0" w:color="auto"/>
      </w:divBdr>
    </w:div>
    <w:div w:id="2036269710">
      <w:bodyDiv w:val="1"/>
      <w:marLeft w:val="0"/>
      <w:marRight w:val="0"/>
      <w:marTop w:val="0"/>
      <w:marBottom w:val="0"/>
      <w:divBdr>
        <w:top w:val="none" w:sz="0" w:space="0" w:color="auto"/>
        <w:left w:val="none" w:sz="0" w:space="0" w:color="auto"/>
        <w:bottom w:val="none" w:sz="0" w:space="0" w:color="auto"/>
        <w:right w:val="none" w:sz="0" w:space="0" w:color="auto"/>
      </w:divBdr>
    </w:div>
    <w:div w:id="2051563994">
      <w:bodyDiv w:val="1"/>
      <w:marLeft w:val="0"/>
      <w:marRight w:val="0"/>
      <w:marTop w:val="0"/>
      <w:marBottom w:val="0"/>
      <w:divBdr>
        <w:top w:val="none" w:sz="0" w:space="0" w:color="auto"/>
        <w:left w:val="none" w:sz="0" w:space="0" w:color="auto"/>
        <w:bottom w:val="none" w:sz="0" w:space="0" w:color="auto"/>
        <w:right w:val="none" w:sz="0" w:space="0" w:color="auto"/>
      </w:divBdr>
    </w:div>
    <w:div w:id="2055303653">
      <w:bodyDiv w:val="1"/>
      <w:marLeft w:val="0"/>
      <w:marRight w:val="0"/>
      <w:marTop w:val="0"/>
      <w:marBottom w:val="0"/>
      <w:divBdr>
        <w:top w:val="none" w:sz="0" w:space="0" w:color="auto"/>
        <w:left w:val="none" w:sz="0" w:space="0" w:color="auto"/>
        <w:bottom w:val="none" w:sz="0" w:space="0" w:color="auto"/>
        <w:right w:val="none" w:sz="0" w:space="0" w:color="auto"/>
      </w:divBdr>
    </w:div>
    <w:div w:id="2082829590">
      <w:bodyDiv w:val="1"/>
      <w:marLeft w:val="0"/>
      <w:marRight w:val="0"/>
      <w:marTop w:val="0"/>
      <w:marBottom w:val="0"/>
      <w:divBdr>
        <w:top w:val="none" w:sz="0" w:space="0" w:color="auto"/>
        <w:left w:val="none" w:sz="0" w:space="0" w:color="auto"/>
        <w:bottom w:val="none" w:sz="0" w:space="0" w:color="auto"/>
        <w:right w:val="none" w:sz="0" w:space="0" w:color="auto"/>
      </w:divBdr>
    </w:div>
    <w:div w:id="2085688614">
      <w:bodyDiv w:val="1"/>
      <w:marLeft w:val="0"/>
      <w:marRight w:val="0"/>
      <w:marTop w:val="0"/>
      <w:marBottom w:val="0"/>
      <w:divBdr>
        <w:top w:val="none" w:sz="0" w:space="0" w:color="auto"/>
        <w:left w:val="none" w:sz="0" w:space="0" w:color="auto"/>
        <w:bottom w:val="none" w:sz="0" w:space="0" w:color="auto"/>
        <w:right w:val="none" w:sz="0" w:space="0" w:color="auto"/>
      </w:divBdr>
    </w:div>
    <w:div w:id="2093969582">
      <w:bodyDiv w:val="1"/>
      <w:marLeft w:val="0"/>
      <w:marRight w:val="0"/>
      <w:marTop w:val="0"/>
      <w:marBottom w:val="0"/>
      <w:divBdr>
        <w:top w:val="none" w:sz="0" w:space="0" w:color="auto"/>
        <w:left w:val="none" w:sz="0" w:space="0" w:color="auto"/>
        <w:bottom w:val="none" w:sz="0" w:space="0" w:color="auto"/>
        <w:right w:val="none" w:sz="0" w:space="0" w:color="auto"/>
      </w:divBdr>
    </w:div>
    <w:div w:id="2102216265">
      <w:bodyDiv w:val="1"/>
      <w:marLeft w:val="0"/>
      <w:marRight w:val="0"/>
      <w:marTop w:val="0"/>
      <w:marBottom w:val="0"/>
      <w:divBdr>
        <w:top w:val="none" w:sz="0" w:space="0" w:color="auto"/>
        <w:left w:val="none" w:sz="0" w:space="0" w:color="auto"/>
        <w:bottom w:val="none" w:sz="0" w:space="0" w:color="auto"/>
        <w:right w:val="none" w:sz="0" w:space="0" w:color="auto"/>
      </w:divBdr>
    </w:div>
    <w:div w:id="2118480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Dep18</b:Tag>
    <b:SourceType>InternetSite</b:SourceType>
    <b:Guid>{C7B78639-74E4-448F-86E7-E0DE411F3655}</b:Guid>
    <b:Author>
      <b:Author>
        <b:NameList>
          <b:Person>
            <b:Last>Government</b:Last>
            <b:First>Deparment</b:First>
            <b:Middle>for education uk</b:Middle>
          </b:Person>
        </b:NameList>
      </b:Author>
    </b:Author>
    <b:Title>£22m fund launched to boost construction skills</b:Title>
    <b:Year>2018</b:Year>
    <b:YearAccessed>2021</b:YearAccessed>
    <b:MonthAccessed>December</b:MonthAccessed>
    <b:DayAccessed>1</b:DayAccessed>
    <b:URL>https://www.gov.uk/government/news/22m-fund-launched-to-boost-construction-skills</b:URL>
    <b:RefOrder>4</b:RefOrder>
  </b:Source>
  <b:Source>
    <b:Tag>Des212</b:Tag>
    <b:SourceType>InternetSite</b:SourceType>
    <b:Guid>{1D9BA644-102F-425E-90FB-AF972A29522B}</b:Guid>
    <b:Author>
      <b:Author>
        <b:NameList>
          <b:Person>
            <b:Last>Designingbuildings/wiki</b:Last>
          </b:Person>
        </b:NameList>
      </b:Author>
    </b:Author>
    <b:Title>Apprenticeships levy</b:Title>
    <b:Year>2021</b:Year>
    <b:YearAccessed>2021</b:YearAccessed>
    <b:MonthAccessed>December</b:MonthAccessed>
    <b:DayAccessed>3</b:DayAccessed>
    <b:URL>https://www.designingbuildings.co.uk/wiki/Apprenticeships_levy</b:URL>
    <b:RefOrder>6</b:RefOrder>
  </b:Source>
  <b:Source>
    <b:Tag>Con21</b:Tag>
    <b:SourceType>InternetSite</b:SourceType>
    <b:Guid>{380DA7E6-6284-4EEA-9320-CB081095203B}</b:Guid>
    <b:Author>
      <b:Author>
        <b:NameList>
          <b:Person>
            <b:Last>journal</b:Last>
            <b:First>Construction</b:First>
            <b:Middle>flooring</b:Middle>
          </b:Person>
        </b:NameList>
      </b:Author>
    </b:Author>
    <b:Title>CITB to support Welsh construction in leading Britain’s recovery</b:Title>
    <b:Year>2021</b:Year>
    <b:YearAccessed>2021</b:YearAccessed>
    <b:MonthAccessed>December</b:MonthAccessed>
    <b:DayAccessed>7</b:DayAccessed>
    <b:URL>http://www.contractflooringjournal.co.uk/citb-to-support-welsh-construction-in-leading-britains-recove</b:URL>
    <b:RefOrder>5</b:RefOrder>
  </b:Source>
  <b:Source>
    <b:Tag>Emp21</b:Tag>
    <b:SourceType>InternetSite</b:SourceType>
    <b:Guid>{3D957272-170E-4716-A3EF-9F3F6C1B3A99}</b:Guid>
    <b:Author>
      <b:Author>
        <b:NameList>
          <b:Person>
            <b:Last>soloutions</b:Last>
            <b:First>Employment</b:First>
          </b:Person>
        </b:NameList>
      </b:Author>
    </b:Author>
    <b:Title>The UK construction sector skills shortage </b:Title>
    <b:Year>2021</b:Year>
    <b:YearAccessed>2021</b:YearAccessed>
    <b:MonthAccessed>Decemeber</b:MonthAccessed>
    <b:DayAccessed>8</b:DayAccessed>
    <b:URL>https://www.emp-sol.com/blog/2021/05/the-uk-construction-sector-skills-shortage-what-you-need-to-know#:~:text=To%20tackle%20the%20skills%20shortage%2C%20the%20construction%20industry,many%20opportunities%20to%20develop%20their%20skills%20as%20possible.</b:URL>
    <b:RefOrder>1</b:RefOrder>
  </b:Source>
  <b:Source>
    <b:Tag>CIO08</b:Tag>
    <b:SourceType>InternetSite</b:SourceType>
    <b:Guid>{CAA7411A-25C6-4F65-BD4B-B12B9D8643EB}</b:Guid>
    <b:Author>
      <b:Author>
        <b:NameList>
          <b:Person>
            <b:Last>CIOB</b:Last>
          </b:Person>
        </b:NameList>
      </b:Author>
    </b:Author>
    <b:Title>Skills shortage in the uk construction industry</b:Title>
    <b:Year>2008</b:Year>
    <b:YearAccessed>2021</b:YearAccessed>
    <b:MonthAccessed>December</b:MonthAccessed>
    <b:DayAccessed>7</b:DayAccessed>
    <b:URL>https://www.ciob.org/sites/default/files/CIOB%20research%20-%20Skills%20in%20the%20UK%20Construction%20Industry%202008.pdf</b:URL>
    <b:RefOrder>2</b:RefOrder>
  </b:Source>
  <b:Source>
    <b:Tag>des21</b:Tag>
    <b:SourceType>InternetSite</b:SourceType>
    <b:Guid>{53AF180A-435E-4FCE-86B6-D91126453EC5}</b:Guid>
    <b:Author>
      <b:Author>
        <b:NameList>
          <b:Person>
            <b:Last>people</b:Last>
            <b:First>desinging</b:First>
          </b:Person>
        </b:NameList>
      </b:Author>
    </b:Author>
    <b:Title>construction apprenticeships </b:Title>
    <b:Year>2021</b:Year>
    <b:YearAccessed>2021</b:YearAccessed>
    <b:MonthAccessed>December</b:MonthAccessed>
    <b:DayAccessed>9</b:DayAccessed>
    <b:URL>https://www.designingbuildings.co.uk/wiki/Construction_apprenticeships</b:URL>
    <b:RefOrder>3</b:RefOrder>
  </b:Source>
  <b:Source>
    <b:Tag>CER14</b:Tag>
    <b:SourceType>InternetSite</b:SourceType>
    <b:Guid>{4323DD0F-9C5B-46A5-8FC3-FC0E8BBBD108}</b:Guid>
    <b:Title>RESULTS OF THE QUESTIONNAIRE: ANALYSIS METHODS</b:Title>
    <b:Year>2014</b:Year>
    <b:YearAccessed>2021</b:YearAccessed>
    <b:MonthAccessed>December</b:MonthAccessed>
    <b:DayAccessed>9</b:DayAccessed>
    <b:URL>https://cds.cern.ch/journal/CERNBulletin/2014/08/Staff%20Association/1648026?ln=en</b:URL>
    <b:Author>
      <b:Author>
        <b:NameList>
          <b:Person>
            <b:Last>science</b:Last>
            <b:First>CERN</b:First>
            <b:Middle>accelorating</b:Middle>
          </b:Person>
        </b:NameList>
      </b:Author>
    </b:Author>
    <b:RefOrder>7</b:RefOrder>
  </b:Source>
  <b:Source>
    <b:Tag>Nia21</b:Tag>
    <b:SourceType>DocumentFromInternetSite</b:SourceType>
    <b:Guid>{456DB972-C84B-40C9-9B1D-CBA9C86B7CD9}</b:Guid>
    <b:Title>Apprenticeship Statistics</b:Title>
    <b:Year>2021</b:Year>
    <b:YearAccessed>2021</b:YearAccessed>
    <b:MonthAccessed>December</b:MonthAccessed>
    <b:DayAccessed>9</b:DayAccessed>
    <b:URL>https://researchbriefings.files.parliament.uk/documents/SN06113/SN06113.pdf</b:URL>
    <b:Author>
      <b:Author>
        <b:NameList>
          <b:Person>
            <b:Last>Foley</b:Last>
            <b:First>Niamh</b:First>
          </b:Person>
        </b:NameList>
      </b:Author>
    </b:Author>
    <b:Month>March</b:Month>
    <b:Day>30</b:Day>
    <b:RefOrder>8</b:RefOrder>
  </b:Source>
</b:Sources>
</file>

<file path=customXml/itemProps1.xml><?xml version="1.0" encoding="utf-8"?>
<ds:datastoreItem xmlns:ds="http://schemas.openxmlformats.org/officeDocument/2006/customXml" ds:itemID="{CE80ED31-28DE-4773-9F25-F2C375D43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2051</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2</cp:revision>
  <dcterms:created xsi:type="dcterms:W3CDTF">2021-12-10T22:29:00Z</dcterms:created>
  <dcterms:modified xsi:type="dcterms:W3CDTF">2021-12-10T22:29:00Z</dcterms:modified>
</cp:coreProperties>
</file>