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AC3F9" w14:textId="77777777" w:rsidR="00530E16" w:rsidRDefault="004468F8" w:rsidP="006B5EF1">
      <w:pPr>
        <w:pBdr>
          <w:top w:val="nil"/>
          <w:left w:val="nil"/>
          <w:bottom w:val="nil"/>
          <w:right w:val="nil"/>
          <w:between w:val="nil"/>
        </w:pBdr>
        <w:spacing w:after="0" w:line="240" w:lineRule="auto"/>
        <w:jc w:val="center"/>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597AF63" wp14:editId="573051CA">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8CCA66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7E6CB3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597AF63"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8CCA66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7E6CB3A"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3BE90B7" wp14:editId="70C2B09E">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FE134D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DB52453"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3BE90B7"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5FE134D8"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DB52453"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D1CF262"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7FE8C37" wp14:editId="7B560CB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04D5C33" w14:textId="77777777" w:rsidR="00530E16" w:rsidRDefault="004468F8">
                            <w:pPr>
                              <w:spacing w:after="0" w:line="240" w:lineRule="auto"/>
                              <w:textDirection w:val="btLr"/>
                            </w:pPr>
                            <w:r>
                              <w:rPr>
                                <w:rFonts w:ascii="Play" w:eastAsia="Play" w:hAnsi="Play" w:cs="Play"/>
                                <w:color w:val="262626"/>
                                <w:sz w:val="72"/>
                              </w:rPr>
                              <w:t>Individual Report</w:t>
                            </w:r>
                          </w:p>
                          <w:p w14:paraId="12D706D8" w14:textId="77777777" w:rsidR="00530E16" w:rsidRDefault="004468F8">
                            <w:pPr>
                              <w:spacing w:before="120" w:line="277" w:lineRule="auto"/>
                              <w:textDirection w:val="btLr"/>
                            </w:pPr>
                            <w:r>
                              <w:rPr>
                                <w:color w:val="404040"/>
                                <w:sz w:val="36"/>
                              </w:rPr>
                              <w:t>Module Name: Digital Skills and Research Methods</w:t>
                            </w:r>
                          </w:p>
                          <w:p w14:paraId="5E2E38AD" w14:textId="77777777" w:rsidR="00530E16" w:rsidRDefault="004468F8">
                            <w:pPr>
                              <w:spacing w:before="120" w:line="277" w:lineRule="auto"/>
                              <w:textDirection w:val="btLr"/>
                            </w:pPr>
                            <w:r>
                              <w:rPr>
                                <w:color w:val="404040"/>
                                <w:sz w:val="36"/>
                              </w:rPr>
                              <w:t>Module Code: LCHS 4007</w:t>
                            </w:r>
                          </w:p>
                          <w:p w14:paraId="2E412522" w14:textId="05E499FB" w:rsidR="00530E16" w:rsidRDefault="004468F8">
                            <w:pPr>
                              <w:spacing w:before="120" w:line="277" w:lineRule="auto"/>
                              <w:textDirection w:val="btLr"/>
                            </w:pPr>
                            <w:r>
                              <w:rPr>
                                <w:color w:val="404040"/>
                                <w:sz w:val="36"/>
                              </w:rPr>
                              <w:t xml:space="preserve">Student name: </w:t>
                            </w:r>
                            <w:r w:rsidR="00351F93">
                              <w:rPr>
                                <w:color w:val="404040"/>
                                <w:sz w:val="36"/>
                              </w:rPr>
                              <w:t>Prince Conteh</w:t>
                            </w:r>
                          </w:p>
                          <w:p w14:paraId="143A4C7E" w14:textId="589C2DFD" w:rsidR="00530E16" w:rsidRDefault="004468F8">
                            <w:pPr>
                              <w:spacing w:before="120" w:line="277" w:lineRule="auto"/>
                              <w:textDirection w:val="btLr"/>
                            </w:pPr>
                            <w:r>
                              <w:rPr>
                                <w:color w:val="404040"/>
                                <w:sz w:val="36"/>
                              </w:rPr>
                              <w:t>Student ID:</w:t>
                            </w:r>
                            <w:r w:rsidR="00351F93">
                              <w:rPr>
                                <w:color w:val="404040"/>
                                <w:sz w:val="36"/>
                              </w:rPr>
                              <w:t xml:space="preserve"> 3523871</w:t>
                            </w:r>
                          </w:p>
                          <w:p w14:paraId="1B9527A9" w14:textId="7B889A87" w:rsidR="00530E16" w:rsidRDefault="004468F8">
                            <w:pPr>
                              <w:spacing w:before="120" w:line="277" w:lineRule="auto"/>
                              <w:textDirection w:val="btLr"/>
                            </w:pPr>
                            <w:r>
                              <w:rPr>
                                <w:color w:val="404040"/>
                                <w:sz w:val="36"/>
                              </w:rPr>
                              <w:t xml:space="preserve">Lecturer’s Name: </w:t>
                            </w:r>
                            <w:r w:rsidR="00E667E8">
                              <w:rPr>
                                <w:color w:val="404040"/>
                                <w:sz w:val="36"/>
                              </w:rPr>
                              <w:t>Dr Sedique</w:t>
                            </w:r>
                          </w:p>
                        </w:txbxContent>
                      </wps:txbx>
                      <wps:bodyPr spcFirstLastPara="1" wrap="square" lIns="0" tIns="0" rIns="0" bIns="0" anchor="t" anchorCtr="0">
                        <a:noAutofit/>
                      </wps:bodyPr>
                    </wps:wsp>
                  </a:graphicData>
                </a:graphic>
              </wp:anchor>
            </w:drawing>
          </mc:Choice>
          <mc:Fallback>
            <w:pict>
              <v:rect w14:anchorId="77FE8C37"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604D5C33" w14:textId="77777777" w:rsidR="00530E16" w:rsidRDefault="004468F8">
                      <w:pPr>
                        <w:spacing w:after="0" w:line="240" w:lineRule="auto"/>
                        <w:textDirection w:val="btLr"/>
                      </w:pPr>
                      <w:r>
                        <w:rPr>
                          <w:rFonts w:ascii="Play" w:eastAsia="Play" w:hAnsi="Play" w:cs="Play"/>
                          <w:color w:val="262626"/>
                          <w:sz w:val="72"/>
                        </w:rPr>
                        <w:t>Individual Report</w:t>
                      </w:r>
                    </w:p>
                    <w:p w14:paraId="12D706D8" w14:textId="77777777" w:rsidR="00530E16" w:rsidRDefault="004468F8">
                      <w:pPr>
                        <w:spacing w:before="120" w:line="277" w:lineRule="auto"/>
                        <w:textDirection w:val="btLr"/>
                      </w:pPr>
                      <w:r>
                        <w:rPr>
                          <w:color w:val="404040"/>
                          <w:sz w:val="36"/>
                        </w:rPr>
                        <w:t>Module Name: Digital Skills and Research Methods</w:t>
                      </w:r>
                    </w:p>
                    <w:p w14:paraId="5E2E38AD" w14:textId="77777777" w:rsidR="00530E16" w:rsidRDefault="004468F8">
                      <w:pPr>
                        <w:spacing w:before="120" w:line="277" w:lineRule="auto"/>
                        <w:textDirection w:val="btLr"/>
                      </w:pPr>
                      <w:r>
                        <w:rPr>
                          <w:color w:val="404040"/>
                          <w:sz w:val="36"/>
                        </w:rPr>
                        <w:t>Module Code: LCHS 4007</w:t>
                      </w:r>
                    </w:p>
                    <w:p w14:paraId="2E412522" w14:textId="05E499FB" w:rsidR="00530E16" w:rsidRDefault="004468F8">
                      <w:pPr>
                        <w:spacing w:before="120" w:line="277" w:lineRule="auto"/>
                        <w:textDirection w:val="btLr"/>
                      </w:pPr>
                      <w:r>
                        <w:rPr>
                          <w:color w:val="404040"/>
                          <w:sz w:val="36"/>
                        </w:rPr>
                        <w:t xml:space="preserve">Student name: </w:t>
                      </w:r>
                      <w:r w:rsidR="00351F93">
                        <w:rPr>
                          <w:color w:val="404040"/>
                          <w:sz w:val="36"/>
                        </w:rPr>
                        <w:t>Prince Conteh</w:t>
                      </w:r>
                    </w:p>
                    <w:p w14:paraId="143A4C7E" w14:textId="589C2DFD" w:rsidR="00530E16" w:rsidRDefault="004468F8">
                      <w:pPr>
                        <w:spacing w:before="120" w:line="277" w:lineRule="auto"/>
                        <w:textDirection w:val="btLr"/>
                      </w:pPr>
                      <w:r>
                        <w:rPr>
                          <w:color w:val="404040"/>
                          <w:sz w:val="36"/>
                        </w:rPr>
                        <w:t>Student ID:</w:t>
                      </w:r>
                      <w:r w:rsidR="00351F93">
                        <w:rPr>
                          <w:color w:val="404040"/>
                          <w:sz w:val="36"/>
                        </w:rPr>
                        <w:t xml:space="preserve"> 3523871</w:t>
                      </w:r>
                    </w:p>
                    <w:p w14:paraId="1B9527A9" w14:textId="7B889A87" w:rsidR="00530E16" w:rsidRDefault="004468F8">
                      <w:pPr>
                        <w:spacing w:before="120" w:line="277" w:lineRule="auto"/>
                        <w:textDirection w:val="btLr"/>
                      </w:pPr>
                      <w:r>
                        <w:rPr>
                          <w:color w:val="404040"/>
                          <w:sz w:val="36"/>
                        </w:rPr>
                        <w:t xml:space="preserve">Lecturer’s Name: </w:t>
                      </w:r>
                      <w:r w:rsidR="00E667E8">
                        <w:rPr>
                          <w:color w:val="404040"/>
                          <w:sz w:val="36"/>
                        </w:rPr>
                        <w:t>Dr Sedique</w:t>
                      </w:r>
                    </w:p>
                  </w:txbxContent>
                </v:textbox>
                <w10:wrap anchorx="page" anchory="page"/>
              </v:rect>
            </w:pict>
          </mc:Fallback>
        </mc:AlternateContent>
      </w:r>
      <w:r>
        <w:br w:type="page"/>
      </w:r>
    </w:p>
    <w:p w14:paraId="5A72D94D" w14:textId="6BF329B6" w:rsidR="00B85ED4" w:rsidRDefault="00E774AA">
      <w:pPr>
        <w:rPr>
          <w:rFonts w:ascii="Arial" w:eastAsia="Arial" w:hAnsi="Arial" w:cs="Arial"/>
        </w:rPr>
      </w:pPr>
      <w:r>
        <w:rPr>
          <w:rFonts w:ascii="Arial" w:eastAsia="Arial" w:hAnsi="Arial" w:cs="Arial"/>
        </w:rPr>
        <w:lastRenderedPageBreak/>
        <w:t xml:space="preserve"> </w:t>
      </w:r>
      <w:r w:rsidR="00A92FD9">
        <w:rPr>
          <w:rFonts w:ascii="Arial" w:eastAsia="Arial" w:hAnsi="Arial" w:cs="Arial"/>
        </w:rPr>
        <w:t xml:space="preserve"> </w:t>
      </w:r>
    </w:p>
    <w:p w14:paraId="16875D4E"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559C8E19" w14:textId="7DC452D2" w:rsidR="00004BCA"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27477259" w:history="1">
            <w:r w:rsidR="00004BCA" w:rsidRPr="004225B1">
              <w:rPr>
                <w:rStyle w:val="Hyperlink"/>
                <w:rFonts w:eastAsia="Arial"/>
                <w:noProof/>
              </w:rPr>
              <w:t>Introduction</w:t>
            </w:r>
            <w:r w:rsidR="00004BCA">
              <w:rPr>
                <w:noProof/>
                <w:webHidden/>
              </w:rPr>
              <w:tab/>
            </w:r>
            <w:r w:rsidR="00004BCA">
              <w:rPr>
                <w:noProof/>
                <w:webHidden/>
              </w:rPr>
              <w:fldChar w:fldCharType="begin"/>
            </w:r>
            <w:r w:rsidR="00004BCA">
              <w:rPr>
                <w:noProof/>
                <w:webHidden/>
              </w:rPr>
              <w:instrText xml:space="preserve"> PAGEREF _Toc227477259 \h </w:instrText>
            </w:r>
            <w:r w:rsidR="00004BCA">
              <w:rPr>
                <w:noProof/>
                <w:webHidden/>
              </w:rPr>
            </w:r>
            <w:r w:rsidR="00004BCA">
              <w:rPr>
                <w:noProof/>
                <w:webHidden/>
              </w:rPr>
              <w:fldChar w:fldCharType="separate"/>
            </w:r>
            <w:r w:rsidR="00004BCA">
              <w:rPr>
                <w:noProof/>
                <w:webHidden/>
              </w:rPr>
              <w:t>2</w:t>
            </w:r>
            <w:r w:rsidR="00004BCA">
              <w:rPr>
                <w:noProof/>
                <w:webHidden/>
              </w:rPr>
              <w:fldChar w:fldCharType="end"/>
            </w:r>
          </w:hyperlink>
        </w:p>
        <w:p w14:paraId="72043896" w14:textId="70F6B6D4" w:rsidR="00004BCA" w:rsidRDefault="00004BCA">
          <w:pPr>
            <w:pStyle w:val="TOC1"/>
            <w:tabs>
              <w:tab w:val="right" w:leader="dot" w:pos="9016"/>
            </w:tabs>
            <w:rPr>
              <w:rFonts w:asciiTheme="minorHAnsi" w:eastAsiaTheme="minorEastAsia" w:hAnsiTheme="minorHAnsi" w:cstheme="minorBidi"/>
              <w:noProof/>
              <w:kern w:val="2"/>
              <w14:ligatures w14:val="standardContextual"/>
            </w:rPr>
          </w:pPr>
          <w:hyperlink w:anchor="_Toc227477260" w:history="1">
            <w:r w:rsidRPr="004225B1">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_Toc227477260 \h </w:instrText>
            </w:r>
            <w:r>
              <w:rPr>
                <w:noProof/>
                <w:webHidden/>
              </w:rPr>
            </w:r>
            <w:r>
              <w:rPr>
                <w:noProof/>
                <w:webHidden/>
              </w:rPr>
              <w:fldChar w:fldCharType="separate"/>
            </w:r>
            <w:r>
              <w:rPr>
                <w:noProof/>
                <w:webHidden/>
              </w:rPr>
              <w:t>2</w:t>
            </w:r>
            <w:r>
              <w:rPr>
                <w:noProof/>
                <w:webHidden/>
              </w:rPr>
              <w:fldChar w:fldCharType="end"/>
            </w:r>
          </w:hyperlink>
        </w:p>
        <w:p w14:paraId="26FBB4BA" w14:textId="3F1FB34C"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61" w:history="1">
            <w:r w:rsidRPr="004225B1">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_Toc227477261 \h </w:instrText>
            </w:r>
            <w:r>
              <w:rPr>
                <w:noProof/>
                <w:webHidden/>
              </w:rPr>
            </w:r>
            <w:r>
              <w:rPr>
                <w:noProof/>
                <w:webHidden/>
              </w:rPr>
              <w:fldChar w:fldCharType="separate"/>
            </w:r>
            <w:r>
              <w:rPr>
                <w:noProof/>
                <w:webHidden/>
              </w:rPr>
              <w:t>2</w:t>
            </w:r>
            <w:r>
              <w:rPr>
                <w:noProof/>
                <w:webHidden/>
              </w:rPr>
              <w:fldChar w:fldCharType="end"/>
            </w:r>
          </w:hyperlink>
        </w:p>
        <w:p w14:paraId="2150FC25" w14:textId="11E4CBDB"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62" w:history="1">
            <w:r w:rsidRPr="004225B1">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_Toc227477262 \h </w:instrText>
            </w:r>
            <w:r>
              <w:rPr>
                <w:noProof/>
                <w:webHidden/>
              </w:rPr>
            </w:r>
            <w:r>
              <w:rPr>
                <w:noProof/>
                <w:webHidden/>
              </w:rPr>
              <w:fldChar w:fldCharType="separate"/>
            </w:r>
            <w:r>
              <w:rPr>
                <w:noProof/>
                <w:webHidden/>
              </w:rPr>
              <w:t>2</w:t>
            </w:r>
            <w:r>
              <w:rPr>
                <w:noProof/>
                <w:webHidden/>
              </w:rPr>
              <w:fldChar w:fldCharType="end"/>
            </w:r>
          </w:hyperlink>
        </w:p>
        <w:p w14:paraId="3AE5D03D" w14:textId="281FBBB6" w:rsidR="00004BCA" w:rsidRDefault="00004BCA">
          <w:pPr>
            <w:pStyle w:val="TOC1"/>
            <w:tabs>
              <w:tab w:val="right" w:leader="dot" w:pos="9016"/>
            </w:tabs>
            <w:rPr>
              <w:rFonts w:asciiTheme="minorHAnsi" w:eastAsiaTheme="minorEastAsia" w:hAnsiTheme="minorHAnsi" w:cstheme="minorBidi"/>
              <w:noProof/>
              <w:kern w:val="2"/>
              <w14:ligatures w14:val="standardContextual"/>
            </w:rPr>
          </w:pPr>
          <w:hyperlink w:anchor="_Toc227477263" w:history="1">
            <w:r w:rsidRPr="004225B1">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_Toc227477263 \h </w:instrText>
            </w:r>
            <w:r>
              <w:rPr>
                <w:noProof/>
                <w:webHidden/>
              </w:rPr>
            </w:r>
            <w:r>
              <w:rPr>
                <w:noProof/>
                <w:webHidden/>
              </w:rPr>
              <w:fldChar w:fldCharType="separate"/>
            </w:r>
            <w:r>
              <w:rPr>
                <w:noProof/>
                <w:webHidden/>
              </w:rPr>
              <w:t>2</w:t>
            </w:r>
            <w:r>
              <w:rPr>
                <w:noProof/>
                <w:webHidden/>
              </w:rPr>
              <w:fldChar w:fldCharType="end"/>
            </w:r>
          </w:hyperlink>
        </w:p>
        <w:p w14:paraId="1D7281DD" w14:textId="5C556CD8"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64" w:history="1">
            <w:r w:rsidRPr="004225B1">
              <w:rPr>
                <w:rStyle w:val="Hyperlink"/>
                <w:rFonts w:eastAsia="Arial"/>
                <w:noProof/>
              </w:rPr>
              <w:t>2.1 Source 1</w:t>
            </w:r>
            <w:r>
              <w:rPr>
                <w:noProof/>
                <w:webHidden/>
              </w:rPr>
              <w:tab/>
            </w:r>
            <w:r>
              <w:rPr>
                <w:noProof/>
                <w:webHidden/>
              </w:rPr>
              <w:fldChar w:fldCharType="begin"/>
            </w:r>
            <w:r>
              <w:rPr>
                <w:noProof/>
                <w:webHidden/>
              </w:rPr>
              <w:instrText xml:space="preserve"> PAGEREF _Toc227477264 \h </w:instrText>
            </w:r>
            <w:r>
              <w:rPr>
                <w:noProof/>
                <w:webHidden/>
              </w:rPr>
            </w:r>
            <w:r>
              <w:rPr>
                <w:noProof/>
                <w:webHidden/>
              </w:rPr>
              <w:fldChar w:fldCharType="separate"/>
            </w:r>
            <w:r>
              <w:rPr>
                <w:noProof/>
                <w:webHidden/>
              </w:rPr>
              <w:t>2</w:t>
            </w:r>
            <w:r>
              <w:rPr>
                <w:noProof/>
                <w:webHidden/>
              </w:rPr>
              <w:fldChar w:fldCharType="end"/>
            </w:r>
          </w:hyperlink>
        </w:p>
        <w:p w14:paraId="4CECBC9F" w14:textId="569515FF"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65" w:history="1">
            <w:r w:rsidRPr="004225B1">
              <w:rPr>
                <w:rStyle w:val="Hyperlink"/>
                <w:rFonts w:eastAsia="Arial"/>
                <w:noProof/>
              </w:rPr>
              <w:t>2.2 Source 2</w:t>
            </w:r>
            <w:r>
              <w:rPr>
                <w:noProof/>
                <w:webHidden/>
              </w:rPr>
              <w:tab/>
            </w:r>
            <w:r>
              <w:rPr>
                <w:noProof/>
                <w:webHidden/>
              </w:rPr>
              <w:fldChar w:fldCharType="begin"/>
            </w:r>
            <w:r>
              <w:rPr>
                <w:noProof/>
                <w:webHidden/>
              </w:rPr>
              <w:instrText xml:space="preserve"> PAGEREF _Toc227477265 \h </w:instrText>
            </w:r>
            <w:r>
              <w:rPr>
                <w:noProof/>
                <w:webHidden/>
              </w:rPr>
            </w:r>
            <w:r>
              <w:rPr>
                <w:noProof/>
                <w:webHidden/>
              </w:rPr>
              <w:fldChar w:fldCharType="separate"/>
            </w:r>
            <w:r>
              <w:rPr>
                <w:noProof/>
                <w:webHidden/>
              </w:rPr>
              <w:t>2</w:t>
            </w:r>
            <w:r>
              <w:rPr>
                <w:noProof/>
                <w:webHidden/>
              </w:rPr>
              <w:fldChar w:fldCharType="end"/>
            </w:r>
          </w:hyperlink>
        </w:p>
        <w:p w14:paraId="310D0896" w14:textId="49ED6C39"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66" w:history="1">
            <w:r w:rsidRPr="004225B1">
              <w:rPr>
                <w:rStyle w:val="Hyperlink"/>
                <w:rFonts w:eastAsia="Arial"/>
                <w:noProof/>
              </w:rPr>
              <w:t>2.3 Source 3</w:t>
            </w:r>
            <w:r>
              <w:rPr>
                <w:noProof/>
                <w:webHidden/>
              </w:rPr>
              <w:tab/>
            </w:r>
            <w:r>
              <w:rPr>
                <w:noProof/>
                <w:webHidden/>
              </w:rPr>
              <w:fldChar w:fldCharType="begin"/>
            </w:r>
            <w:r>
              <w:rPr>
                <w:noProof/>
                <w:webHidden/>
              </w:rPr>
              <w:instrText xml:space="preserve"> PAGEREF _Toc227477266 \h </w:instrText>
            </w:r>
            <w:r>
              <w:rPr>
                <w:noProof/>
                <w:webHidden/>
              </w:rPr>
            </w:r>
            <w:r>
              <w:rPr>
                <w:noProof/>
                <w:webHidden/>
              </w:rPr>
              <w:fldChar w:fldCharType="separate"/>
            </w:r>
            <w:r>
              <w:rPr>
                <w:noProof/>
                <w:webHidden/>
              </w:rPr>
              <w:t>3</w:t>
            </w:r>
            <w:r>
              <w:rPr>
                <w:noProof/>
                <w:webHidden/>
              </w:rPr>
              <w:fldChar w:fldCharType="end"/>
            </w:r>
          </w:hyperlink>
        </w:p>
        <w:p w14:paraId="5C0F40C0" w14:textId="0577DCF6"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67" w:history="1">
            <w:r w:rsidRPr="004225B1">
              <w:rPr>
                <w:rStyle w:val="Hyperlink"/>
                <w:rFonts w:eastAsia="Arial"/>
                <w:noProof/>
              </w:rPr>
              <w:t>2.4 Gaps in Current Research</w:t>
            </w:r>
            <w:r>
              <w:rPr>
                <w:noProof/>
                <w:webHidden/>
              </w:rPr>
              <w:tab/>
            </w:r>
            <w:r>
              <w:rPr>
                <w:noProof/>
                <w:webHidden/>
              </w:rPr>
              <w:fldChar w:fldCharType="begin"/>
            </w:r>
            <w:r>
              <w:rPr>
                <w:noProof/>
                <w:webHidden/>
              </w:rPr>
              <w:instrText xml:space="preserve"> PAGEREF _Toc227477267 \h </w:instrText>
            </w:r>
            <w:r>
              <w:rPr>
                <w:noProof/>
                <w:webHidden/>
              </w:rPr>
            </w:r>
            <w:r>
              <w:rPr>
                <w:noProof/>
                <w:webHidden/>
              </w:rPr>
              <w:fldChar w:fldCharType="separate"/>
            </w:r>
            <w:r>
              <w:rPr>
                <w:noProof/>
                <w:webHidden/>
              </w:rPr>
              <w:t>3</w:t>
            </w:r>
            <w:r>
              <w:rPr>
                <w:noProof/>
                <w:webHidden/>
              </w:rPr>
              <w:fldChar w:fldCharType="end"/>
            </w:r>
          </w:hyperlink>
        </w:p>
        <w:p w14:paraId="5033F2EB" w14:textId="41F6F495" w:rsidR="00004BCA" w:rsidRDefault="00004BCA">
          <w:pPr>
            <w:pStyle w:val="TOC1"/>
            <w:tabs>
              <w:tab w:val="right" w:leader="dot" w:pos="9016"/>
            </w:tabs>
            <w:rPr>
              <w:rFonts w:asciiTheme="minorHAnsi" w:eastAsiaTheme="minorEastAsia" w:hAnsiTheme="minorHAnsi" w:cstheme="minorBidi"/>
              <w:noProof/>
              <w:kern w:val="2"/>
              <w14:ligatures w14:val="standardContextual"/>
            </w:rPr>
          </w:pPr>
          <w:hyperlink w:anchor="_Toc227477268" w:history="1">
            <w:r w:rsidRPr="004225B1">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_Toc227477268 \h </w:instrText>
            </w:r>
            <w:r>
              <w:rPr>
                <w:noProof/>
                <w:webHidden/>
              </w:rPr>
            </w:r>
            <w:r>
              <w:rPr>
                <w:noProof/>
                <w:webHidden/>
              </w:rPr>
              <w:fldChar w:fldCharType="separate"/>
            </w:r>
            <w:r>
              <w:rPr>
                <w:noProof/>
                <w:webHidden/>
              </w:rPr>
              <w:t>3</w:t>
            </w:r>
            <w:r>
              <w:rPr>
                <w:noProof/>
                <w:webHidden/>
              </w:rPr>
              <w:fldChar w:fldCharType="end"/>
            </w:r>
          </w:hyperlink>
        </w:p>
        <w:p w14:paraId="73FB1429" w14:textId="5A5D357F"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69" w:history="1">
            <w:r w:rsidRPr="004225B1">
              <w:rPr>
                <w:rStyle w:val="Hyperlink"/>
                <w:rFonts w:eastAsia="Arial"/>
                <w:noProof/>
              </w:rPr>
              <w:t>3.1 Definitions and Examples</w:t>
            </w:r>
            <w:r>
              <w:rPr>
                <w:noProof/>
                <w:webHidden/>
              </w:rPr>
              <w:tab/>
            </w:r>
            <w:r>
              <w:rPr>
                <w:noProof/>
                <w:webHidden/>
              </w:rPr>
              <w:fldChar w:fldCharType="begin"/>
            </w:r>
            <w:r>
              <w:rPr>
                <w:noProof/>
                <w:webHidden/>
              </w:rPr>
              <w:instrText xml:space="preserve"> PAGEREF _Toc227477269 \h </w:instrText>
            </w:r>
            <w:r>
              <w:rPr>
                <w:noProof/>
                <w:webHidden/>
              </w:rPr>
            </w:r>
            <w:r>
              <w:rPr>
                <w:noProof/>
                <w:webHidden/>
              </w:rPr>
              <w:fldChar w:fldCharType="separate"/>
            </w:r>
            <w:r>
              <w:rPr>
                <w:noProof/>
                <w:webHidden/>
              </w:rPr>
              <w:t>3</w:t>
            </w:r>
            <w:r>
              <w:rPr>
                <w:noProof/>
                <w:webHidden/>
              </w:rPr>
              <w:fldChar w:fldCharType="end"/>
            </w:r>
          </w:hyperlink>
        </w:p>
        <w:p w14:paraId="02414D3A" w14:textId="7F62C3A7"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70" w:history="1">
            <w:r w:rsidRPr="004225B1">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_Toc227477270 \h </w:instrText>
            </w:r>
            <w:r>
              <w:rPr>
                <w:noProof/>
                <w:webHidden/>
              </w:rPr>
            </w:r>
            <w:r>
              <w:rPr>
                <w:noProof/>
                <w:webHidden/>
              </w:rPr>
              <w:fldChar w:fldCharType="separate"/>
            </w:r>
            <w:r>
              <w:rPr>
                <w:noProof/>
                <w:webHidden/>
              </w:rPr>
              <w:t>3</w:t>
            </w:r>
            <w:r>
              <w:rPr>
                <w:noProof/>
                <w:webHidden/>
              </w:rPr>
              <w:fldChar w:fldCharType="end"/>
            </w:r>
          </w:hyperlink>
        </w:p>
        <w:p w14:paraId="1E3C65F1" w14:textId="082268A9" w:rsidR="00004BCA" w:rsidRDefault="00004BCA">
          <w:pPr>
            <w:pStyle w:val="TOC1"/>
            <w:tabs>
              <w:tab w:val="right" w:leader="dot" w:pos="9016"/>
            </w:tabs>
            <w:rPr>
              <w:rFonts w:asciiTheme="minorHAnsi" w:eastAsiaTheme="minorEastAsia" w:hAnsiTheme="minorHAnsi" w:cstheme="minorBidi"/>
              <w:noProof/>
              <w:kern w:val="2"/>
              <w14:ligatures w14:val="standardContextual"/>
            </w:rPr>
          </w:pPr>
          <w:hyperlink w:anchor="_Toc227477271" w:history="1">
            <w:r w:rsidRPr="004225B1">
              <w:rPr>
                <w:rStyle w:val="Hyperlink"/>
                <w:rFonts w:eastAsia="Arial"/>
                <w:noProof/>
              </w:rPr>
              <w:t>Task 4 – Data Collection</w:t>
            </w:r>
            <w:r>
              <w:rPr>
                <w:noProof/>
                <w:webHidden/>
              </w:rPr>
              <w:tab/>
            </w:r>
            <w:r>
              <w:rPr>
                <w:noProof/>
                <w:webHidden/>
              </w:rPr>
              <w:fldChar w:fldCharType="begin"/>
            </w:r>
            <w:r>
              <w:rPr>
                <w:noProof/>
                <w:webHidden/>
              </w:rPr>
              <w:instrText xml:space="preserve"> PAGEREF _Toc227477271 \h </w:instrText>
            </w:r>
            <w:r>
              <w:rPr>
                <w:noProof/>
                <w:webHidden/>
              </w:rPr>
            </w:r>
            <w:r>
              <w:rPr>
                <w:noProof/>
                <w:webHidden/>
              </w:rPr>
              <w:fldChar w:fldCharType="separate"/>
            </w:r>
            <w:r>
              <w:rPr>
                <w:noProof/>
                <w:webHidden/>
              </w:rPr>
              <w:t>3</w:t>
            </w:r>
            <w:r>
              <w:rPr>
                <w:noProof/>
                <w:webHidden/>
              </w:rPr>
              <w:fldChar w:fldCharType="end"/>
            </w:r>
          </w:hyperlink>
        </w:p>
        <w:p w14:paraId="0E1F870D" w14:textId="0151944C"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72" w:history="1">
            <w:r w:rsidRPr="004225B1">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_Toc227477272 \h </w:instrText>
            </w:r>
            <w:r>
              <w:rPr>
                <w:noProof/>
                <w:webHidden/>
              </w:rPr>
            </w:r>
            <w:r>
              <w:rPr>
                <w:noProof/>
                <w:webHidden/>
              </w:rPr>
              <w:fldChar w:fldCharType="separate"/>
            </w:r>
            <w:r>
              <w:rPr>
                <w:noProof/>
                <w:webHidden/>
              </w:rPr>
              <w:t>3</w:t>
            </w:r>
            <w:r>
              <w:rPr>
                <w:noProof/>
                <w:webHidden/>
              </w:rPr>
              <w:fldChar w:fldCharType="end"/>
            </w:r>
          </w:hyperlink>
        </w:p>
        <w:p w14:paraId="6A8CC68D" w14:textId="34131D9C"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73" w:history="1">
            <w:r w:rsidRPr="004225B1">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_Toc227477273 \h </w:instrText>
            </w:r>
            <w:r>
              <w:rPr>
                <w:noProof/>
                <w:webHidden/>
              </w:rPr>
            </w:r>
            <w:r>
              <w:rPr>
                <w:noProof/>
                <w:webHidden/>
              </w:rPr>
              <w:fldChar w:fldCharType="separate"/>
            </w:r>
            <w:r>
              <w:rPr>
                <w:noProof/>
                <w:webHidden/>
              </w:rPr>
              <w:t>3</w:t>
            </w:r>
            <w:r>
              <w:rPr>
                <w:noProof/>
                <w:webHidden/>
              </w:rPr>
              <w:fldChar w:fldCharType="end"/>
            </w:r>
          </w:hyperlink>
        </w:p>
        <w:p w14:paraId="35A9FE58" w14:textId="76A2E49D" w:rsidR="00004BCA" w:rsidRDefault="00004BCA">
          <w:pPr>
            <w:pStyle w:val="TOC2"/>
            <w:tabs>
              <w:tab w:val="right" w:leader="dot" w:pos="9016"/>
            </w:tabs>
            <w:rPr>
              <w:rFonts w:asciiTheme="minorHAnsi" w:eastAsiaTheme="minorEastAsia" w:hAnsiTheme="minorHAnsi" w:cstheme="minorBidi"/>
              <w:noProof/>
              <w:kern w:val="2"/>
              <w14:ligatures w14:val="standardContextual"/>
            </w:rPr>
          </w:pPr>
          <w:hyperlink w:anchor="_Toc227477274" w:history="1">
            <w:r w:rsidRPr="004225B1">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_Toc227477274 \h </w:instrText>
            </w:r>
            <w:r>
              <w:rPr>
                <w:noProof/>
                <w:webHidden/>
              </w:rPr>
            </w:r>
            <w:r>
              <w:rPr>
                <w:noProof/>
                <w:webHidden/>
              </w:rPr>
              <w:fldChar w:fldCharType="separate"/>
            </w:r>
            <w:r>
              <w:rPr>
                <w:noProof/>
                <w:webHidden/>
              </w:rPr>
              <w:t>4</w:t>
            </w:r>
            <w:r>
              <w:rPr>
                <w:noProof/>
                <w:webHidden/>
              </w:rPr>
              <w:fldChar w:fldCharType="end"/>
            </w:r>
          </w:hyperlink>
        </w:p>
        <w:p w14:paraId="558F37C1" w14:textId="65B83AD6" w:rsidR="00004BCA" w:rsidRDefault="00004BCA">
          <w:pPr>
            <w:pStyle w:val="TOC1"/>
            <w:tabs>
              <w:tab w:val="right" w:leader="dot" w:pos="9016"/>
            </w:tabs>
            <w:rPr>
              <w:rFonts w:asciiTheme="minorHAnsi" w:eastAsiaTheme="minorEastAsia" w:hAnsiTheme="minorHAnsi" w:cstheme="minorBidi"/>
              <w:noProof/>
              <w:kern w:val="2"/>
              <w14:ligatures w14:val="standardContextual"/>
            </w:rPr>
          </w:pPr>
          <w:hyperlink w:anchor="_Toc227477275" w:history="1">
            <w:r w:rsidRPr="004225B1">
              <w:rPr>
                <w:rStyle w:val="Hyperlink"/>
                <w:rFonts w:eastAsia="Arial"/>
                <w:noProof/>
              </w:rPr>
              <w:t>Conclusion</w:t>
            </w:r>
            <w:r>
              <w:rPr>
                <w:noProof/>
                <w:webHidden/>
              </w:rPr>
              <w:tab/>
            </w:r>
            <w:r>
              <w:rPr>
                <w:noProof/>
                <w:webHidden/>
              </w:rPr>
              <w:fldChar w:fldCharType="begin"/>
            </w:r>
            <w:r>
              <w:rPr>
                <w:noProof/>
                <w:webHidden/>
              </w:rPr>
              <w:instrText xml:space="preserve"> PAGEREF _Toc227477275 \h </w:instrText>
            </w:r>
            <w:r>
              <w:rPr>
                <w:noProof/>
                <w:webHidden/>
              </w:rPr>
            </w:r>
            <w:r>
              <w:rPr>
                <w:noProof/>
                <w:webHidden/>
              </w:rPr>
              <w:fldChar w:fldCharType="separate"/>
            </w:r>
            <w:r>
              <w:rPr>
                <w:noProof/>
                <w:webHidden/>
              </w:rPr>
              <w:t>4</w:t>
            </w:r>
            <w:r>
              <w:rPr>
                <w:noProof/>
                <w:webHidden/>
              </w:rPr>
              <w:fldChar w:fldCharType="end"/>
            </w:r>
          </w:hyperlink>
        </w:p>
        <w:p w14:paraId="725AD362" w14:textId="4EB68D4E" w:rsidR="00004BCA" w:rsidRDefault="00004BCA">
          <w:pPr>
            <w:pStyle w:val="TOC1"/>
            <w:tabs>
              <w:tab w:val="right" w:leader="dot" w:pos="9016"/>
            </w:tabs>
            <w:rPr>
              <w:rFonts w:asciiTheme="minorHAnsi" w:eastAsiaTheme="minorEastAsia" w:hAnsiTheme="minorHAnsi" w:cstheme="minorBidi"/>
              <w:noProof/>
              <w:kern w:val="2"/>
              <w14:ligatures w14:val="standardContextual"/>
            </w:rPr>
          </w:pPr>
          <w:hyperlink w:anchor="_Toc227477276" w:history="1">
            <w:r w:rsidRPr="004225B1">
              <w:rPr>
                <w:rStyle w:val="Hyperlink"/>
                <w:rFonts w:eastAsia="Arial"/>
                <w:noProof/>
              </w:rPr>
              <w:t>Reference List</w:t>
            </w:r>
            <w:r>
              <w:rPr>
                <w:noProof/>
                <w:webHidden/>
              </w:rPr>
              <w:tab/>
            </w:r>
            <w:r>
              <w:rPr>
                <w:noProof/>
                <w:webHidden/>
              </w:rPr>
              <w:fldChar w:fldCharType="begin"/>
            </w:r>
            <w:r>
              <w:rPr>
                <w:noProof/>
                <w:webHidden/>
              </w:rPr>
              <w:instrText xml:space="preserve"> PAGEREF _Toc227477276 \h </w:instrText>
            </w:r>
            <w:r>
              <w:rPr>
                <w:noProof/>
                <w:webHidden/>
              </w:rPr>
            </w:r>
            <w:r>
              <w:rPr>
                <w:noProof/>
                <w:webHidden/>
              </w:rPr>
              <w:fldChar w:fldCharType="separate"/>
            </w:r>
            <w:r>
              <w:rPr>
                <w:noProof/>
                <w:webHidden/>
              </w:rPr>
              <w:t>4</w:t>
            </w:r>
            <w:r>
              <w:rPr>
                <w:noProof/>
                <w:webHidden/>
              </w:rPr>
              <w:fldChar w:fldCharType="end"/>
            </w:r>
          </w:hyperlink>
        </w:p>
        <w:p w14:paraId="7102D5D6" w14:textId="216C4280" w:rsidR="00530E16" w:rsidRPr="00CF650B" w:rsidRDefault="004468F8">
          <w:r>
            <w:fldChar w:fldCharType="end"/>
          </w:r>
        </w:p>
      </w:sdtContent>
    </w:sdt>
    <w:p w14:paraId="14D27605" w14:textId="77777777" w:rsidR="00530E16" w:rsidRDefault="00530E16">
      <w:pPr>
        <w:rPr>
          <w:rFonts w:ascii="Arial" w:eastAsia="Arial" w:hAnsi="Arial" w:cs="Arial"/>
        </w:rPr>
      </w:pPr>
    </w:p>
    <w:p w14:paraId="69065A48" w14:textId="77777777" w:rsidR="00530E16" w:rsidRDefault="00530E16">
      <w:pPr>
        <w:rPr>
          <w:rFonts w:ascii="Arial" w:eastAsia="Arial" w:hAnsi="Arial" w:cs="Arial"/>
        </w:rPr>
      </w:pPr>
    </w:p>
    <w:p w14:paraId="33C26C66" w14:textId="77777777" w:rsidR="00530E16" w:rsidRDefault="00530E16">
      <w:pPr>
        <w:rPr>
          <w:rFonts w:ascii="Arial" w:eastAsia="Arial" w:hAnsi="Arial" w:cs="Arial"/>
        </w:rPr>
      </w:pPr>
    </w:p>
    <w:p w14:paraId="44C562A4" w14:textId="77777777" w:rsidR="00530E16" w:rsidRDefault="00530E16">
      <w:pPr>
        <w:rPr>
          <w:rFonts w:ascii="Arial" w:eastAsia="Arial" w:hAnsi="Arial" w:cs="Arial"/>
        </w:rPr>
      </w:pPr>
    </w:p>
    <w:p w14:paraId="63660265" w14:textId="77777777" w:rsidR="00530E16" w:rsidRDefault="00530E16">
      <w:pPr>
        <w:rPr>
          <w:rFonts w:ascii="Arial" w:eastAsia="Arial" w:hAnsi="Arial" w:cs="Arial"/>
        </w:rPr>
      </w:pPr>
    </w:p>
    <w:p w14:paraId="5B76CE35" w14:textId="77777777" w:rsidR="00530E16" w:rsidRDefault="00530E16">
      <w:pPr>
        <w:rPr>
          <w:rFonts w:ascii="Arial" w:eastAsia="Arial" w:hAnsi="Arial" w:cs="Arial"/>
        </w:rPr>
      </w:pPr>
    </w:p>
    <w:p w14:paraId="77D1A835" w14:textId="77777777" w:rsidR="00530E16" w:rsidRDefault="00530E16">
      <w:pPr>
        <w:rPr>
          <w:rFonts w:ascii="Arial" w:eastAsia="Arial" w:hAnsi="Arial" w:cs="Arial"/>
        </w:rPr>
      </w:pPr>
    </w:p>
    <w:p w14:paraId="412EFB1B" w14:textId="77777777" w:rsidR="00530E16" w:rsidRDefault="00530E16">
      <w:pPr>
        <w:rPr>
          <w:rFonts w:ascii="Arial" w:eastAsia="Arial" w:hAnsi="Arial" w:cs="Arial"/>
        </w:rPr>
      </w:pPr>
    </w:p>
    <w:p w14:paraId="42640C68" w14:textId="77777777" w:rsidR="00530E16" w:rsidRDefault="00530E16">
      <w:pPr>
        <w:rPr>
          <w:rFonts w:ascii="Arial" w:eastAsia="Arial" w:hAnsi="Arial" w:cs="Arial"/>
        </w:rPr>
      </w:pPr>
    </w:p>
    <w:p w14:paraId="133CC435"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1D3FD13D" w14:textId="77777777" w:rsidR="00530E16" w:rsidRDefault="00530E16">
      <w:pPr>
        <w:rPr>
          <w:rFonts w:ascii="Arial" w:eastAsia="Arial" w:hAnsi="Arial" w:cs="Arial"/>
        </w:rPr>
      </w:pPr>
    </w:p>
    <w:p w14:paraId="344ADC8A" w14:textId="77777777" w:rsidR="00575E73" w:rsidRPr="00575E73" w:rsidRDefault="00575E73" w:rsidP="00575E73">
      <w:pPr>
        <w:pStyle w:val="Heading1"/>
        <w:rPr>
          <w:rFonts w:eastAsia="Arial"/>
        </w:rPr>
      </w:pPr>
      <w:bookmarkStart w:id="0" w:name="_Toc227477259"/>
      <w:r w:rsidRPr="00575E73">
        <w:rPr>
          <w:rFonts w:eastAsia="Arial"/>
        </w:rPr>
        <w:lastRenderedPageBreak/>
        <w:t>Introduction</w:t>
      </w:r>
      <w:bookmarkEnd w:id="0"/>
      <w:r w:rsidRPr="00575E73">
        <w:rPr>
          <w:rFonts w:eastAsia="Arial"/>
        </w:rPr>
        <w:t xml:space="preserve">  </w:t>
      </w:r>
    </w:p>
    <w:p w14:paraId="36FB69A2"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Briefly introduce your chosen topic, population or setting, and outline what the report covers.</w:t>
      </w:r>
    </w:p>
    <w:p w14:paraId="66103AF9" w14:textId="6FEE9855" w:rsidR="00575E73" w:rsidRDefault="006C3637" w:rsidP="00575E73">
      <w:pPr>
        <w:rPr>
          <w:rFonts w:ascii="Arial" w:eastAsia="Arial" w:hAnsi="Arial" w:cs="Arial"/>
          <w:sz w:val="22"/>
          <w:szCs w:val="22"/>
        </w:rPr>
      </w:pPr>
      <w:r>
        <w:rPr>
          <w:rFonts w:ascii="Arial" w:eastAsia="Arial" w:hAnsi="Arial" w:cs="Arial"/>
          <w:sz w:val="22"/>
          <w:szCs w:val="22"/>
        </w:rPr>
        <w:t>The demand of Mental Health Service in the UK, Mental Health is your emotional psychological, and social well-being of an indiv</w:t>
      </w:r>
      <w:r w:rsidR="00094508">
        <w:rPr>
          <w:rFonts w:ascii="Arial" w:eastAsia="Arial" w:hAnsi="Arial" w:cs="Arial"/>
          <w:sz w:val="22"/>
          <w:szCs w:val="22"/>
        </w:rPr>
        <w:t xml:space="preserve">idual, it </w:t>
      </w:r>
      <w:r w:rsidR="00E03068">
        <w:rPr>
          <w:rFonts w:ascii="Arial" w:eastAsia="Arial" w:hAnsi="Arial" w:cs="Arial"/>
          <w:sz w:val="22"/>
          <w:szCs w:val="22"/>
        </w:rPr>
        <w:t>affects</w:t>
      </w:r>
      <w:r w:rsidR="00094508">
        <w:rPr>
          <w:rFonts w:ascii="Arial" w:eastAsia="Arial" w:hAnsi="Arial" w:cs="Arial"/>
          <w:sz w:val="22"/>
          <w:szCs w:val="22"/>
        </w:rPr>
        <w:t xml:space="preserve"> your thinking, your feeling and your behaviour, how you control stress, relate to others and how you take decision. This report will base on the rising demand for Mental Health Services within the NHS in </w:t>
      </w:r>
      <w:r w:rsidR="00E03068">
        <w:rPr>
          <w:rFonts w:ascii="Arial" w:eastAsia="Arial" w:hAnsi="Arial" w:cs="Arial"/>
          <w:sz w:val="22"/>
          <w:szCs w:val="22"/>
        </w:rPr>
        <w:t>London. Has</w:t>
      </w:r>
      <w:r w:rsidR="00094508">
        <w:rPr>
          <w:rFonts w:ascii="Arial" w:eastAsia="Arial" w:hAnsi="Arial" w:cs="Arial"/>
          <w:sz w:val="22"/>
          <w:szCs w:val="22"/>
        </w:rPr>
        <w:t xml:space="preserve"> an </w:t>
      </w:r>
      <w:r w:rsidR="00E03068">
        <w:rPr>
          <w:rFonts w:ascii="Arial" w:eastAsia="Arial" w:hAnsi="Arial" w:cs="Arial"/>
          <w:sz w:val="22"/>
          <w:szCs w:val="22"/>
        </w:rPr>
        <w:t>i</w:t>
      </w:r>
      <w:r w:rsidR="00094508">
        <w:rPr>
          <w:rFonts w:ascii="Arial" w:eastAsia="Arial" w:hAnsi="Arial" w:cs="Arial"/>
          <w:sz w:val="22"/>
          <w:szCs w:val="22"/>
        </w:rPr>
        <w:t xml:space="preserve">ncreasing and diverse population, which make up of children, adolescents, adults and elderly adults from a broad range of cultural, social and economic backgrounds. In recent years, it has been a notable rise in the number of </w:t>
      </w:r>
      <w:r w:rsidR="00E03068">
        <w:rPr>
          <w:rFonts w:ascii="Arial" w:eastAsia="Arial" w:hAnsi="Arial" w:cs="Arial"/>
          <w:sz w:val="22"/>
          <w:szCs w:val="22"/>
        </w:rPr>
        <w:t>people</w:t>
      </w:r>
      <w:r w:rsidR="00094508">
        <w:rPr>
          <w:rFonts w:ascii="Arial" w:eastAsia="Arial" w:hAnsi="Arial" w:cs="Arial"/>
          <w:sz w:val="22"/>
          <w:szCs w:val="22"/>
        </w:rPr>
        <w:t xml:space="preserve"> demand for Mental Health </w:t>
      </w:r>
      <w:r w:rsidR="00E03068">
        <w:rPr>
          <w:rFonts w:ascii="Arial" w:eastAsia="Arial" w:hAnsi="Arial" w:cs="Arial"/>
          <w:sz w:val="22"/>
          <w:szCs w:val="22"/>
        </w:rPr>
        <w:t>S</w:t>
      </w:r>
      <w:r w:rsidR="00094508">
        <w:rPr>
          <w:rFonts w:ascii="Arial" w:eastAsia="Arial" w:hAnsi="Arial" w:cs="Arial"/>
          <w:sz w:val="22"/>
          <w:szCs w:val="22"/>
        </w:rPr>
        <w:t>upport</w:t>
      </w:r>
      <w:r w:rsidR="00E03068">
        <w:rPr>
          <w:rFonts w:ascii="Arial" w:eastAsia="Arial" w:hAnsi="Arial" w:cs="Arial"/>
          <w:sz w:val="22"/>
          <w:szCs w:val="22"/>
        </w:rPr>
        <w:t>, including the need to Counselling, Crisis Intervention, Child and Adolescents Mental Health Support (CAMHS) and inpatient care.</w:t>
      </w:r>
    </w:p>
    <w:p w14:paraId="4B3D5DAA" w14:textId="650BA14C" w:rsidR="00113B46" w:rsidRPr="00996CEB" w:rsidRDefault="00113B46" w:rsidP="00575E73">
      <w:pPr>
        <w:rPr>
          <w:rFonts w:ascii="Arial" w:eastAsia="Arial" w:hAnsi="Arial" w:cs="Arial"/>
          <w:color w:val="00B0F0"/>
          <w:sz w:val="22"/>
          <w:szCs w:val="22"/>
        </w:rPr>
      </w:pPr>
      <w:r w:rsidRPr="00996CEB">
        <w:rPr>
          <w:rFonts w:ascii="Arial" w:eastAsia="Arial" w:hAnsi="Arial" w:cs="Arial"/>
          <w:color w:val="00B0F0"/>
          <w:sz w:val="22"/>
          <w:szCs w:val="22"/>
        </w:rPr>
        <w:t>THE DEMAND OF MENTAL HEALTH</w:t>
      </w:r>
      <w:r w:rsidR="00996CEB" w:rsidRPr="00996CEB">
        <w:rPr>
          <w:rFonts w:ascii="Arial" w:eastAsia="Arial" w:hAnsi="Arial" w:cs="Arial"/>
          <w:color w:val="00B0F0"/>
          <w:sz w:val="22"/>
          <w:szCs w:val="22"/>
        </w:rPr>
        <w:t xml:space="preserve"> SERVICES</w:t>
      </w:r>
      <w:r w:rsidR="00962997">
        <w:rPr>
          <w:rFonts w:ascii="Arial" w:eastAsia="Arial" w:hAnsi="Arial" w:cs="Arial"/>
          <w:color w:val="00B0F0"/>
          <w:sz w:val="22"/>
          <w:szCs w:val="22"/>
        </w:rPr>
        <w:t xml:space="preserve"> IN UK HEALTH CARE SECTOR</w:t>
      </w:r>
    </w:p>
    <w:p w14:paraId="7033130F" w14:textId="77777777" w:rsidR="00575E73" w:rsidRPr="00575E73" w:rsidRDefault="00575E73" w:rsidP="00575E73">
      <w:pPr>
        <w:pStyle w:val="Heading2"/>
        <w:rPr>
          <w:rFonts w:eastAsia="Arial"/>
        </w:rPr>
      </w:pPr>
      <w:bookmarkStart w:id="1" w:name="_Toc227477261"/>
      <w:r w:rsidRPr="00575E73">
        <w:rPr>
          <w:rFonts w:eastAsia="Arial"/>
        </w:rPr>
        <w:t>1.1 The Issue and Why It Matters</w:t>
      </w:r>
      <w:bookmarkEnd w:id="1"/>
    </w:p>
    <w:p w14:paraId="726F1D6F"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Identify a current health or social care issue. Explain who is affected and why it is important. Use at least one referenced source.</w:t>
      </w:r>
    </w:p>
    <w:p w14:paraId="380A0971" w14:textId="2F5E92DA" w:rsidR="00304D54" w:rsidRDefault="00546F11" w:rsidP="00575E73">
      <w:pPr>
        <w:rPr>
          <w:rFonts w:ascii="Arial" w:eastAsia="Arial" w:hAnsi="Arial" w:cs="Arial"/>
          <w:sz w:val="22"/>
          <w:szCs w:val="22"/>
        </w:rPr>
      </w:pPr>
      <w:r>
        <w:rPr>
          <w:rFonts w:ascii="Arial" w:eastAsia="Arial" w:hAnsi="Arial" w:cs="Arial"/>
          <w:sz w:val="22"/>
          <w:szCs w:val="22"/>
        </w:rPr>
        <w:t xml:space="preserve">The </w:t>
      </w:r>
      <w:r w:rsidR="00347350">
        <w:rPr>
          <w:rFonts w:ascii="Arial" w:eastAsia="Arial" w:hAnsi="Arial" w:cs="Arial"/>
          <w:sz w:val="22"/>
          <w:szCs w:val="22"/>
        </w:rPr>
        <w:t xml:space="preserve">increasing demand for Mental health Services </w:t>
      </w:r>
      <w:r w:rsidR="00304D54">
        <w:rPr>
          <w:rFonts w:ascii="Arial" w:eastAsia="Arial" w:hAnsi="Arial" w:cs="Arial"/>
          <w:sz w:val="22"/>
          <w:szCs w:val="22"/>
        </w:rPr>
        <w:t>is</w:t>
      </w:r>
      <w:r w:rsidR="00347350">
        <w:rPr>
          <w:rFonts w:ascii="Arial" w:eastAsia="Arial" w:hAnsi="Arial" w:cs="Arial"/>
          <w:sz w:val="22"/>
          <w:szCs w:val="22"/>
        </w:rPr>
        <w:t xml:space="preserve"> as issues because it is growing very fast than the services can manage. Most people may need support due to the increase on stress, social pressure and greater awareness of Mental Health, and there is not always sufficient trained professionals, fund or equipment available. This can lead to a long waiting times and inefficient </w:t>
      </w:r>
      <w:r w:rsidR="00304D54">
        <w:rPr>
          <w:rFonts w:ascii="Arial" w:eastAsia="Arial" w:hAnsi="Arial" w:cs="Arial"/>
          <w:sz w:val="22"/>
          <w:szCs w:val="22"/>
        </w:rPr>
        <w:t>access to care, and most individuals do not receive the adequate help needed at all.</w:t>
      </w:r>
    </w:p>
    <w:p w14:paraId="2BC91640" w14:textId="2A1BA394" w:rsidR="00575E73" w:rsidRPr="00575E73" w:rsidRDefault="00304D54" w:rsidP="00575E73">
      <w:pPr>
        <w:rPr>
          <w:rFonts w:ascii="Arial" w:eastAsia="Arial" w:hAnsi="Arial" w:cs="Arial"/>
          <w:sz w:val="22"/>
          <w:szCs w:val="22"/>
        </w:rPr>
      </w:pPr>
      <w:r>
        <w:rPr>
          <w:rFonts w:ascii="Arial" w:eastAsia="Arial" w:hAnsi="Arial" w:cs="Arial"/>
          <w:sz w:val="22"/>
          <w:szCs w:val="22"/>
        </w:rPr>
        <w:t xml:space="preserve">This issue has become unresolved Mental Health problems can become more intense overtime affecting people’s well-being, relationships, education and competence to do the work, for example people expiring anxiety or depression who cannot reach the support will struggle to use daily or may need more in-depth treatment </w:t>
      </w:r>
      <w:r w:rsidR="00113B46">
        <w:rPr>
          <w:rFonts w:ascii="Arial" w:eastAsia="Arial" w:hAnsi="Arial" w:cs="Arial"/>
          <w:sz w:val="22"/>
          <w:szCs w:val="22"/>
        </w:rPr>
        <w:t xml:space="preserve">later. On a broader scale, high demand without adequate services will be a pressure on Health Care systems and will expand the cost. Henceforth, managing this issue is important to verify people and receive timely support and to secure both individual health and the society. </w:t>
      </w:r>
    </w:p>
    <w:p w14:paraId="5C675084" w14:textId="77777777" w:rsidR="00575E73" w:rsidRPr="00575E73" w:rsidRDefault="00575E73" w:rsidP="00575E73">
      <w:pPr>
        <w:rPr>
          <w:rFonts w:ascii="Arial" w:eastAsia="Arial" w:hAnsi="Arial" w:cs="Arial"/>
          <w:sz w:val="22"/>
          <w:szCs w:val="22"/>
        </w:rPr>
      </w:pPr>
    </w:p>
    <w:p w14:paraId="0288CBCC" w14:textId="77777777" w:rsidR="00575E73" w:rsidRPr="00575E73" w:rsidRDefault="00575E73" w:rsidP="00575E73">
      <w:pPr>
        <w:pStyle w:val="Heading2"/>
        <w:rPr>
          <w:rFonts w:eastAsia="Arial"/>
        </w:rPr>
      </w:pPr>
      <w:bookmarkStart w:id="2" w:name="_Toc227477262"/>
      <w:r w:rsidRPr="00575E73">
        <w:rPr>
          <w:rFonts w:eastAsia="Arial"/>
        </w:rPr>
        <w:t>1.2 Personal Reflection – Why I Chose This Topic</w:t>
      </w:r>
      <w:bookmarkEnd w:id="2"/>
    </w:p>
    <w:p w14:paraId="7CD7B0E0" w14:textId="77777777" w:rsidR="004F4ABD" w:rsidRDefault="00575E73" w:rsidP="00575E73">
      <w:pPr>
        <w:rPr>
          <w:rFonts w:ascii="Arial" w:eastAsia="Arial" w:hAnsi="Arial" w:cs="Arial"/>
          <w:sz w:val="22"/>
          <w:szCs w:val="22"/>
        </w:rPr>
      </w:pPr>
      <w:r w:rsidRPr="00575E73">
        <w:rPr>
          <w:rFonts w:ascii="Arial" w:eastAsia="Arial" w:hAnsi="Arial" w:cs="Arial"/>
          <w:sz w:val="22"/>
          <w:szCs w:val="22"/>
        </w:rPr>
        <w:t>Guidance: Reflect on your personal interest in this topic</w:t>
      </w:r>
      <w:r w:rsidR="00962997">
        <w:rPr>
          <w:rFonts w:ascii="Arial" w:eastAsia="Arial" w:hAnsi="Arial" w:cs="Arial"/>
          <w:sz w:val="22"/>
          <w:szCs w:val="22"/>
        </w:rPr>
        <w:t xml:space="preserve"> link </w:t>
      </w:r>
      <w:r w:rsidRPr="00575E73">
        <w:rPr>
          <w:rFonts w:ascii="Arial" w:eastAsia="Arial" w:hAnsi="Arial" w:cs="Arial"/>
          <w:sz w:val="22"/>
          <w:szCs w:val="22"/>
        </w:rPr>
        <w:t>to your studies, work experience, or career plans.</w:t>
      </w:r>
    </w:p>
    <w:p w14:paraId="55518C52" w14:textId="0C92F543"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r w:rsidR="00996CEB">
        <w:rPr>
          <w:rFonts w:ascii="Arial" w:eastAsia="Arial" w:hAnsi="Arial" w:cs="Arial"/>
          <w:sz w:val="22"/>
          <w:szCs w:val="22"/>
        </w:rPr>
        <w:t xml:space="preserve">I </w:t>
      </w:r>
      <w:r w:rsidR="00831A88">
        <w:rPr>
          <w:rFonts w:ascii="Arial" w:eastAsia="Arial" w:hAnsi="Arial" w:cs="Arial"/>
          <w:sz w:val="22"/>
          <w:szCs w:val="22"/>
        </w:rPr>
        <w:t xml:space="preserve">selected this topic because of the strong association between Mental Health and my academic pursuit, as well as my comprehension of care practice, as well as my comprehension of care practices, throughout my coursework, I have come to recognize that Mental Health profoundly influences individuals’ thoughts, emotions and behaviours and holds equal importance to Physical Health. Investigating the demand for Mental Health services has enhanced my awareness of tangible challenges, such as insufficient resources and prolong waiting periods, which are frequently addressed in Health and Social Care </w:t>
      </w:r>
      <w:r w:rsidR="00831A88">
        <w:rPr>
          <w:rFonts w:ascii="Arial" w:eastAsia="Arial" w:hAnsi="Arial" w:cs="Arial"/>
          <w:sz w:val="22"/>
          <w:szCs w:val="22"/>
        </w:rPr>
        <w:lastRenderedPageBreak/>
        <w:t xml:space="preserve">curricula. Furthermore, this topic is relevant to </w:t>
      </w:r>
      <w:r w:rsidR="00AC4A6A">
        <w:rPr>
          <w:rFonts w:ascii="Arial" w:eastAsia="Arial" w:hAnsi="Arial" w:cs="Arial"/>
          <w:sz w:val="22"/>
          <w:szCs w:val="22"/>
        </w:rPr>
        <w:t>practical work experience as it illuminates the scenarios that Health care staff may encounter in the field. For instance, in a care environment, practitioners may meet individuals grappling with anxiety, depression or stress yet they lack immediate access to professional assistance. Consequently, it is imperative for staff to possess robust communication, empathy and observational skills to identify symptoms and offer suitable support while awaiting special services. Finally, discussion is pertinent to care plan</w:t>
      </w:r>
      <w:r w:rsidR="004F4ABD">
        <w:rPr>
          <w:rFonts w:ascii="Arial" w:eastAsia="Arial" w:hAnsi="Arial" w:cs="Arial"/>
          <w:sz w:val="22"/>
          <w:szCs w:val="22"/>
        </w:rPr>
        <w:t>ning, as Mental Health requirements must be integrated into the overall care strategies.</w:t>
      </w:r>
      <w:r w:rsidR="00831A88">
        <w:rPr>
          <w:rFonts w:ascii="Arial" w:eastAsia="Arial" w:hAnsi="Arial" w:cs="Arial"/>
          <w:sz w:val="22"/>
          <w:szCs w:val="22"/>
        </w:rPr>
        <w:t xml:space="preserve"> </w:t>
      </w:r>
    </w:p>
    <w:p w14:paraId="348119EE" w14:textId="77777777" w:rsidR="00575E73" w:rsidRPr="00575E73" w:rsidRDefault="00575E73" w:rsidP="00575E73">
      <w:pPr>
        <w:rPr>
          <w:rFonts w:ascii="Arial" w:eastAsia="Arial" w:hAnsi="Arial" w:cs="Arial"/>
          <w:sz w:val="22"/>
          <w:szCs w:val="22"/>
        </w:rPr>
      </w:pPr>
    </w:p>
    <w:p w14:paraId="57CC87C4" w14:textId="77777777" w:rsidR="00575E73" w:rsidRPr="00575E73" w:rsidRDefault="00575E73" w:rsidP="00575E73">
      <w:pPr>
        <w:pStyle w:val="Heading1"/>
        <w:rPr>
          <w:rFonts w:eastAsia="Arial"/>
        </w:rPr>
      </w:pPr>
      <w:bookmarkStart w:id="3" w:name="_Toc227477263"/>
      <w:r w:rsidRPr="00575E73">
        <w:rPr>
          <w:rFonts w:eastAsia="Arial"/>
        </w:rPr>
        <w:t>Task 2 – Evaluating Information Sources</w:t>
      </w:r>
      <w:bookmarkEnd w:id="3"/>
      <w:r w:rsidRPr="00575E73">
        <w:rPr>
          <w:rFonts w:eastAsia="Arial"/>
        </w:rPr>
        <w:t xml:space="preserve">  </w:t>
      </w:r>
    </w:p>
    <w:p w14:paraId="5C814EE8" w14:textId="77777777" w:rsidR="00575E73" w:rsidRPr="00575E73" w:rsidRDefault="00575E73" w:rsidP="00575E73">
      <w:pPr>
        <w:pStyle w:val="Heading2"/>
        <w:rPr>
          <w:rFonts w:eastAsia="Arial"/>
        </w:rPr>
      </w:pPr>
      <w:bookmarkStart w:id="4" w:name="_Toc227477264"/>
      <w:r w:rsidRPr="00575E73">
        <w:rPr>
          <w:rFonts w:eastAsia="Arial"/>
        </w:rPr>
        <w:t>2.1 Source 1</w:t>
      </w:r>
      <w:bookmarkEnd w:id="4"/>
    </w:p>
    <w:p w14:paraId="67BCF8EA"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Provide the full Harvard reference. Summarise the source, explain why it is credible and how it supports your topic.</w:t>
      </w:r>
    </w:p>
    <w:p w14:paraId="1355155C" w14:textId="77777777" w:rsidR="00C6162C" w:rsidRPr="00575E73" w:rsidRDefault="00575E73" w:rsidP="00C6162C">
      <w:pPr>
        <w:rPr>
          <w:rFonts w:ascii="Arial" w:eastAsia="Arial" w:hAnsi="Arial" w:cs="Arial"/>
          <w:sz w:val="22"/>
          <w:szCs w:val="22"/>
        </w:rPr>
      </w:pPr>
      <w:r w:rsidRPr="00575E73">
        <w:rPr>
          <w:rFonts w:ascii="Arial" w:eastAsia="Arial" w:hAnsi="Arial" w:cs="Arial"/>
          <w:sz w:val="22"/>
          <w:szCs w:val="22"/>
        </w:rPr>
        <w:t xml:space="preserve"> [</w:t>
      </w:r>
      <w:r w:rsidR="00C6162C" w:rsidRPr="00575E73">
        <w:rPr>
          <w:rFonts w:ascii="Arial" w:eastAsia="Arial" w:hAnsi="Arial" w:cs="Arial"/>
          <w:sz w:val="22"/>
          <w:szCs w:val="22"/>
        </w:rPr>
        <w:t>Guidance: State which methodology you would use for your study and explain clearly why it is the best fit for your topic.</w:t>
      </w:r>
    </w:p>
    <w:p w14:paraId="42213773" w14:textId="0A37CE02" w:rsidR="00C6162C" w:rsidRDefault="00C6162C" w:rsidP="00C6162C">
      <w:pPr>
        <w:rPr>
          <w:rFonts w:ascii="Arial" w:eastAsia="Arial" w:hAnsi="Arial" w:cs="Arial"/>
          <w:sz w:val="22"/>
          <w:szCs w:val="22"/>
        </w:rPr>
      </w:pPr>
      <w:r>
        <w:rPr>
          <w:rFonts w:ascii="Arial" w:eastAsia="Arial" w:hAnsi="Arial" w:cs="Arial"/>
          <w:sz w:val="22"/>
          <w:szCs w:val="22"/>
        </w:rPr>
        <w:t>[</w:t>
      </w:r>
      <w:r w:rsidRPr="00736BA0">
        <w:rPr>
          <w:rFonts w:ascii="Arial" w:eastAsia="Arial" w:hAnsi="Arial" w:cs="Arial"/>
          <w:i/>
          <w:iCs/>
          <w:sz w:val="22"/>
          <w:szCs w:val="22"/>
        </w:rPr>
        <w:t xml:space="preserve">NHS England (2024) England’s NHS Mental health services treat record 3.8 million people last year. Available at: </w:t>
      </w:r>
      <w:hyperlink r:id="rId10" w:history="1">
        <w:r w:rsidRPr="00736BA0">
          <w:rPr>
            <w:rStyle w:val="Hyperlink"/>
            <w:rFonts w:ascii="Arial" w:eastAsia="Arial" w:hAnsi="Arial" w:cs="Arial"/>
            <w:i/>
            <w:iCs/>
            <w:sz w:val="22"/>
            <w:szCs w:val="22"/>
          </w:rPr>
          <w:t>https://www.england.nhs.uk</w:t>
        </w:r>
      </w:hyperlink>
      <w:r w:rsidRPr="00736BA0">
        <w:rPr>
          <w:rFonts w:ascii="Arial" w:eastAsia="Arial" w:hAnsi="Arial" w:cs="Arial"/>
          <w:i/>
          <w:iCs/>
          <w:sz w:val="22"/>
          <w:szCs w:val="22"/>
        </w:rPr>
        <w:t xml:space="preserve"> accessed 19 April 2026</w:t>
      </w:r>
      <w:r w:rsidR="00D1399A">
        <w:rPr>
          <w:rFonts w:ascii="Arial" w:eastAsia="Arial" w:hAnsi="Arial" w:cs="Arial"/>
          <w:i/>
          <w:iCs/>
          <w:sz w:val="22"/>
          <w:szCs w:val="22"/>
        </w:rPr>
        <w:t>.</w:t>
      </w:r>
    </w:p>
    <w:p w14:paraId="612ECFE7" w14:textId="77777777" w:rsidR="00C6162C" w:rsidRDefault="00C6162C" w:rsidP="00C6162C">
      <w:pPr>
        <w:rPr>
          <w:rFonts w:ascii="Arial" w:eastAsia="Arial" w:hAnsi="Arial" w:cs="Arial"/>
          <w:sz w:val="22"/>
          <w:szCs w:val="22"/>
        </w:rPr>
      </w:pPr>
      <w:r>
        <w:rPr>
          <w:rFonts w:ascii="Arial" w:eastAsia="Arial" w:hAnsi="Arial" w:cs="Arial"/>
          <w:sz w:val="22"/>
          <w:szCs w:val="22"/>
        </w:rPr>
        <w:t>SUMMARY OF SOURCE</w:t>
      </w:r>
    </w:p>
    <w:p w14:paraId="4C7BC860" w14:textId="51115604" w:rsidR="00C6162C" w:rsidRDefault="00C6162C" w:rsidP="00C6162C">
      <w:pPr>
        <w:rPr>
          <w:rFonts w:ascii="Arial" w:eastAsia="Arial" w:hAnsi="Arial" w:cs="Arial"/>
          <w:sz w:val="22"/>
          <w:szCs w:val="22"/>
        </w:rPr>
      </w:pPr>
      <w:r>
        <w:rPr>
          <w:rFonts w:ascii="Arial" w:eastAsia="Arial" w:hAnsi="Arial" w:cs="Arial"/>
          <w:sz w:val="22"/>
          <w:szCs w:val="22"/>
        </w:rPr>
        <w:t>This report shows that a</w:t>
      </w:r>
      <w:r w:rsidR="00D1399A">
        <w:rPr>
          <w:rFonts w:ascii="Arial" w:eastAsia="Arial" w:hAnsi="Arial" w:cs="Arial"/>
          <w:sz w:val="22"/>
          <w:szCs w:val="22"/>
        </w:rPr>
        <w:t>round</w:t>
      </w:r>
      <w:r>
        <w:rPr>
          <w:rFonts w:ascii="Arial" w:eastAsia="Arial" w:hAnsi="Arial" w:cs="Arial"/>
          <w:sz w:val="22"/>
          <w:szCs w:val="22"/>
        </w:rPr>
        <w:t xml:space="preserve">3.8 million </w:t>
      </w:r>
      <w:r w:rsidR="00D1399A">
        <w:rPr>
          <w:rFonts w:ascii="Arial" w:eastAsia="Arial" w:hAnsi="Arial" w:cs="Arial"/>
          <w:sz w:val="22"/>
          <w:szCs w:val="22"/>
        </w:rPr>
        <w:t xml:space="preserve">people </w:t>
      </w:r>
      <w:r>
        <w:rPr>
          <w:rFonts w:ascii="Arial" w:eastAsia="Arial" w:hAnsi="Arial" w:cs="Arial"/>
          <w:sz w:val="22"/>
          <w:szCs w:val="22"/>
        </w:rPr>
        <w:t>were in touch with NHS Mental Health Services in 2023-2024, which shows a huge demand compared to the past years. It brings out that the demand has increased notably since the outbreak of COVID-19 pandemic, with significant increase among children and young people. This report also shows that over 1 million young people are getting support, which suggested a wide need for the services. Overall, the source reveals a clear rising growth in Mental Health Services in England.</w:t>
      </w:r>
    </w:p>
    <w:p w14:paraId="5229FCCE" w14:textId="77777777" w:rsidR="00C6162C" w:rsidRDefault="00C6162C" w:rsidP="00C6162C">
      <w:pPr>
        <w:rPr>
          <w:rFonts w:ascii="Arial" w:eastAsia="Arial" w:hAnsi="Arial" w:cs="Arial"/>
          <w:sz w:val="22"/>
          <w:szCs w:val="22"/>
        </w:rPr>
      </w:pPr>
      <w:r>
        <w:rPr>
          <w:rFonts w:ascii="Arial" w:eastAsia="Arial" w:hAnsi="Arial" w:cs="Arial"/>
          <w:sz w:val="22"/>
          <w:szCs w:val="22"/>
        </w:rPr>
        <w:t>WHY THE SOURCE IS CREDIBLE</w:t>
      </w:r>
    </w:p>
    <w:p w14:paraId="7904E740" w14:textId="4638EF4F" w:rsidR="005C69EE" w:rsidRDefault="00C6162C" w:rsidP="00C6162C">
      <w:pPr>
        <w:rPr>
          <w:rFonts w:ascii="Arial" w:eastAsia="Arial" w:hAnsi="Arial" w:cs="Arial"/>
          <w:sz w:val="22"/>
          <w:szCs w:val="22"/>
        </w:rPr>
      </w:pPr>
      <w:r>
        <w:rPr>
          <w:rFonts w:ascii="Arial" w:eastAsia="Arial" w:hAnsi="Arial" w:cs="Arial"/>
          <w:sz w:val="22"/>
          <w:szCs w:val="22"/>
        </w:rPr>
        <w:t xml:space="preserve">The source is credible because </w:t>
      </w:r>
      <w:r w:rsidR="0088016E">
        <w:rPr>
          <w:rFonts w:ascii="Arial" w:eastAsia="Arial" w:hAnsi="Arial" w:cs="Arial"/>
          <w:sz w:val="22"/>
          <w:szCs w:val="22"/>
        </w:rPr>
        <w:t xml:space="preserve">it is made public by the NHS England, an official government Health Care Sector, that is responsible for providing and reporting on Health Services in the UK. This data is based on the national statistics gathered </w:t>
      </w:r>
      <w:r w:rsidR="005C69EE">
        <w:rPr>
          <w:rFonts w:ascii="Arial" w:eastAsia="Arial" w:hAnsi="Arial" w:cs="Arial"/>
          <w:sz w:val="22"/>
          <w:szCs w:val="22"/>
        </w:rPr>
        <w:t>across the NHS Services which makes it reliable and is based on actual evidence. This is also a very recent document directly authentic to the current Health Care trend with the increasing cases</w:t>
      </w:r>
    </w:p>
    <w:p w14:paraId="1849435A" w14:textId="22AC8EA3" w:rsidR="005C69EE" w:rsidRDefault="005C69EE" w:rsidP="00C6162C">
      <w:pPr>
        <w:rPr>
          <w:rFonts w:ascii="Arial" w:eastAsia="Arial" w:hAnsi="Arial" w:cs="Arial"/>
          <w:sz w:val="22"/>
          <w:szCs w:val="22"/>
        </w:rPr>
      </w:pPr>
      <w:r>
        <w:rPr>
          <w:rFonts w:ascii="Arial" w:eastAsia="Arial" w:hAnsi="Arial" w:cs="Arial"/>
          <w:sz w:val="22"/>
          <w:szCs w:val="22"/>
        </w:rPr>
        <w:t>HOW IT SUPPORTS THE TOPIC (MENTAL HEALTH DEMAND)</w:t>
      </w:r>
    </w:p>
    <w:p w14:paraId="7C664B6E" w14:textId="5D4DBC23" w:rsidR="006213B1" w:rsidRDefault="006213B1" w:rsidP="00C6162C">
      <w:pPr>
        <w:rPr>
          <w:rFonts w:ascii="Arial" w:eastAsia="Arial" w:hAnsi="Arial" w:cs="Arial"/>
          <w:sz w:val="22"/>
          <w:szCs w:val="22"/>
        </w:rPr>
      </w:pPr>
      <w:r>
        <w:rPr>
          <w:rFonts w:ascii="Arial" w:eastAsia="Arial" w:hAnsi="Arial" w:cs="Arial"/>
          <w:sz w:val="22"/>
          <w:szCs w:val="22"/>
        </w:rPr>
        <w:t xml:space="preserve">This source strongly </w:t>
      </w:r>
      <w:r w:rsidR="00772C3D">
        <w:rPr>
          <w:rFonts w:ascii="Arial" w:eastAsia="Arial" w:hAnsi="Arial" w:cs="Arial"/>
          <w:sz w:val="22"/>
          <w:szCs w:val="22"/>
        </w:rPr>
        <w:t>supports</w:t>
      </w:r>
      <w:r>
        <w:rPr>
          <w:rFonts w:ascii="Arial" w:eastAsia="Arial" w:hAnsi="Arial" w:cs="Arial"/>
          <w:sz w:val="22"/>
          <w:szCs w:val="22"/>
        </w:rPr>
        <w:t xml:space="preserve"> the topic</w:t>
      </w:r>
      <w:r w:rsidR="005F52EB">
        <w:rPr>
          <w:rFonts w:ascii="Arial" w:eastAsia="Arial" w:hAnsi="Arial" w:cs="Arial"/>
          <w:sz w:val="22"/>
          <w:szCs w:val="22"/>
        </w:rPr>
        <w:t xml:space="preserve"> that the study of the accelerating demand in Mental Health by summarizing </w:t>
      </w:r>
      <w:r w:rsidR="00DA0DDC">
        <w:rPr>
          <w:rFonts w:ascii="Arial" w:eastAsia="Arial" w:hAnsi="Arial" w:cs="Arial"/>
          <w:sz w:val="22"/>
          <w:szCs w:val="22"/>
        </w:rPr>
        <w:t>systematic research methods that gives analysis both statistical direction and patient experiences. This enables researchers to distinguish key elements navigating the demand and generate consistent evidence t</w:t>
      </w:r>
      <w:r w:rsidR="00483C4D">
        <w:rPr>
          <w:rFonts w:ascii="Arial" w:eastAsia="Arial" w:hAnsi="Arial" w:cs="Arial"/>
          <w:sz w:val="22"/>
          <w:szCs w:val="22"/>
        </w:rPr>
        <w:t>o</w:t>
      </w:r>
      <w:r w:rsidR="00DA0DDC">
        <w:rPr>
          <w:rFonts w:ascii="Arial" w:eastAsia="Arial" w:hAnsi="Arial" w:cs="Arial"/>
          <w:sz w:val="22"/>
          <w:szCs w:val="22"/>
        </w:rPr>
        <w:t xml:space="preserve"> inform </w:t>
      </w:r>
      <w:r w:rsidR="00483C4D">
        <w:rPr>
          <w:rFonts w:ascii="Arial" w:eastAsia="Arial" w:hAnsi="Arial" w:cs="Arial"/>
          <w:sz w:val="22"/>
          <w:szCs w:val="22"/>
        </w:rPr>
        <w:t>service groundwork, and policy development.</w:t>
      </w:r>
    </w:p>
    <w:p w14:paraId="0A9B9724" w14:textId="77777777" w:rsidR="005C69EE" w:rsidRDefault="005C69EE" w:rsidP="00C6162C">
      <w:pPr>
        <w:rPr>
          <w:rFonts w:ascii="Arial" w:eastAsia="Arial" w:hAnsi="Arial" w:cs="Arial"/>
          <w:sz w:val="22"/>
          <w:szCs w:val="22"/>
        </w:rPr>
      </w:pPr>
    </w:p>
    <w:p w14:paraId="654CE12D" w14:textId="799CB280" w:rsidR="00C6162C" w:rsidRPr="00575E73" w:rsidRDefault="00C6162C" w:rsidP="00C6162C">
      <w:pPr>
        <w:rPr>
          <w:rFonts w:ascii="Arial" w:eastAsia="Arial" w:hAnsi="Arial" w:cs="Arial"/>
          <w:sz w:val="22"/>
          <w:szCs w:val="22"/>
        </w:rPr>
      </w:pPr>
    </w:p>
    <w:p w14:paraId="5167563C" w14:textId="77777777" w:rsidR="00C6162C" w:rsidRPr="00575E73" w:rsidRDefault="00C6162C" w:rsidP="00C6162C">
      <w:pPr>
        <w:rPr>
          <w:rFonts w:ascii="Arial" w:eastAsia="Arial" w:hAnsi="Arial" w:cs="Arial"/>
          <w:sz w:val="22"/>
          <w:szCs w:val="22"/>
        </w:rPr>
      </w:pPr>
    </w:p>
    <w:p w14:paraId="57A612A8" w14:textId="41A3FE5A"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p>
    <w:p w14:paraId="19269538" w14:textId="77777777" w:rsidR="00575E73" w:rsidRPr="00575E73" w:rsidRDefault="00575E73" w:rsidP="00575E73">
      <w:pPr>
        <w:rPr>
          <w:rFonts w:ascii="Arial" w:eastAsia="Arial" w:hAnsi="Arial" w:cs="Arial"/>
          <w:sz w:val="22"/>
          <w:szCs w:val="22"/>
        </w:rPr>
      </w:pPr>
    </w:p>
    <w:p w14:paraId="7837452E" w14:textId="77777777" w:rsidR="00575E73" w:rsidRPr="00575E73" w:rsidRDefault="00575E73" w:rsidP="00575E73">
      <w:pPr>
        <w:pStyle w:val="Heading2"/>
        <w:rPr>
          <w:rFonts w:eastAsia="Arial"/>
        </w:rPr>
      </w:pPr>
      <w:bookmarkStart w:id="5" w:name="_Toc227477265"/>
      <w:r w:rsidRPr="00575E73">
        <w:rPr>
          <w:rFonts w:eastAsia="Arial"/>
        </w:rPr>
        <w:t>2.2 Source 2</w:t>
      </w:r>
      <w:bookmarkEnd w:id="5"/>
    </w:p>
    <w:p w14:paraId="7B65EC9E"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Repeat the same process. Choose a source that provides a different angle or type of evidence.</w:t>
      </w:r>
    </w:p>
    <w:p w14:paraId="103373CB" w14:textId="730386C1"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r w:rsidR="00403CDF">
        <w:rPr>
          <w:rFonts w:ascii="Arial" w:eastAsia="Arial" w:hAnsi="Arial" w:cs="Arial"/>
          <w:sz w:val="22"/>
          <w:szCs w:val="22"/>
        </w:rPr>
        <w:t xml:space="preserve">The increase in Mental Health Services is referred to the number of people who need support for Mental Health conditions </w:t>
      </w:r>
      <w:r w:rsidR="007039F2">
        <w:rPr>
          <w:rFonts w:ascii="Arial" w:eastAsia="Arial" w:hAnsi="Arial" w:cs="Arial"/>
          <w:sz w:val="22"/>
          <w:szCs w:val="22"/>
        </w:rPr>
        <w:t xml:space="preserve">balanced and accessibility of the services. Another different sources from Mental Health charities like Mind and Young Minds, which record that many people are battling </w:t>
      </w:r>
      <w:r w:rsidR="00CA6ADD">
        <w:rPr>
          <w:rFonts w:ascii="Arial" w:eastAsia="Arial" w:hAnsi="Arial" w:cs="Arial"/>
          <w:sz w:val="22"/>
          <w:szCs w:val="22"/>
        </w:rPr>
        <w:t xml:space="preserve">to access timely support. These organisations emphasize that is not only demand or rise, but many individuals are also facing problems getting help early enough. This supports the topic because it tells the pressure on Mental Health services from a patient and community viewpoint, not only the official statistic. This source gives another </w:t>
      </w:r>
      <w:r w:rsidR="008B7BEE">
        <w:rPr>
          <w:rFonts w:ascii="Arial" w:eastAsia="Arial" w:hAnsi="Arial" w:cs="Arial"/>
          <w:sz w:val="22"/>
          <w:szCs w:val="22"/>
        </w:rPr>
        <w:t>diverse angle varied to NHS data because it focused on resided evidence rather than only numbers. This shows that people frequently feel their Mental Health is getting worsen whiles waiting for support.</w:t>
      </w:r>
      <w:r w:rsidR="007039F2">
        <w:rPr>
          <w:rFonts w:ascii="Arial" w:eastAsia="Arial" w:hAnsi="Arial" w:cs="Arial"/>
          <w:sz w:val="22"/>
          <w:szCs w:val="22"/>
        </w:rPr>
        <w:t xml:space="preserve"> </w:t>
      </w:r>
      <w:r w:rsidRPr="00575E73">
        <w:rPr>
          <w:rFonts w:ascii="Arial" w:eastAsia="Arial" w:hAnsi="Arial" w:cs="Arial"/>
          <w:sz w:val="22"/>
          <w:szCs w:val="22"/>
        </w:rPr>
        <w:t xml:space="preserve"> </w:t>
      </w:r>
    </w:p>
    <w:p w14:paraId="20EDF91B" w14:textId="77777777" w:rsidR="00575E73" w:rsidRPr="00575E73" w:rsidRDefault="00575E73" w:rsidP="00575E73">
      <w:pPr>
        <w:rPr>
          <w:rFonts w:ascii="Arial" w:eastAsia="Arial" w:hAnsi="Arial" w:cs="Arial"/>
          <w:sz w:val="22"/>
          <w:szCs w:val="22"/>
        </w:rPr>
      </w:pPr>
    </w:p>
    <w:p w14:paraId="647A49C9" w14:textId="77777777" w:rsidR="00575E73" w:rsidRPr="00575E73" w:rsidRDefault="00432D05" w:rsidP="00432D05">
      <w:pPr>
        <w:pStyle w:val="Heading2"/>
        <w:rPr>
          <w:rFonts w:eastAsia="Arial"/>
        </w:rPr>
      </w:pPr>
      <w:bookmarkStart w:id="6" w:name="_Toc227477266"/>
      <w:r w:rsidRPr="00575E73">
        <w:rPr>
          <w:rFonts w:eastAsia="Arial"/>
        </w:rPr>
        <w:t>2.3 Source</w:t>
      </w:r>
      <w:r w:rsidR="00575E73" w:rsidRPr="00575E73">
        <w:rPr>
          <w:rFonts w:eastAsia="Arial"/>
        </w:rPr>
        <w:t xml:space="preserve"> 3</w:t>
      </w:r>
      <w:bookmarkEnd w:id="6"/>
    </w:p>
    <w:p w14:paraId="426DA113" w14:textId="5DC7373E"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Guidance: Consider including a government or NHS source (e.g. NHS England, </w:t>
      </w:r>
      <w:r w:rsidR="003A7403" w:rsidRPr="00575E73">
        <w:rPr>
          <w:rFonts w:ascii="Arial" w:eastAsia="Arial" w:hAnsi="Arial" w:cs="Arial"/>
          <w:sz w:val="22"/>
          <w:szCs w:val="22"/>
        </w:rPr>
        <w:t>NICE,</w:t>
      </w:r>
      <w:r w:rsidR="003A7403">
        <w:rPr>
          <w:rFonts w:ascii="Arial" w:eastAsia="Arial" w:hAnsi="Arial" w:cs="Arial"/>
          <w:sz w:val="22"/>
          <w:szCs w:val="22"/>
        </w:rPr>
        <w:t xml:space="preserve"> CQC</w:t>
      </w:r>
      <w:r w:rsidRPr="00575E73">
        <w:rPr>
          <w:rFonts w:ascii="Arial" w:eastAsia="Arial" w:hAnsi="Arial" w:cs="Arial"/>
          <w:sz w:val="22"/>
          <w:szCs w:val="22"/>
        </w:rPr>
        <w:t>) for credibility.</w:t>
      </w:r>
    </w:p>
    <w:p w14:paraId="4665E230" w14:textId="07F17BC6" w:rsidR="00B51CEE" w:rsidRDefault="00432D05" w:rsidP="00575E73">
      <w:pPr>
        <w:rPr>
          <w:rFonts w:ascii="Arial" w:eastAsia="Arial" w:hAnsi="Arial" w:cs="Arial"/>
          <w:sz w:val="22"/>
          <w:szCs w:val="22"/>
        </w:rPr>
      </w:pPr>
      <w:r w:rsidRPr="00575E73">
        <w:rPr>
          <w:rFonts w:ascii="Arial" w:eastAsia="Arial" w:hAnsi="Arial" w:cs="Arial"/>
          <w:sz w:val="22"/>
          <w:szCs w:val="22"/>
        </w:rPr>
        <w:t xml:space="preserve"> </w:t>
      </w:r>
      <w:r w:rsidR="003A7403">
        <w:rPr>
          <w:rFonts w:ascii="Arial" w:eastAsia="Arial" w:hAnsi="Arial" w:cs="Arial"/>
          <w:sz w:val="22"/>
          <w:szCs w:val="22"/>
        </w:rPr>
        <w:t xml:space="preserve">Using official source in the UK like the National Health </w:t>
      </w:r>
      <w:r w:rsidR="00B51CEE">
        <w:rPr>
          <w:rFonts w:ascii="Arial" w:eastAsia="Arial" w:hAnsi="Arial" w:cs="Arial"/>
          <w:sz w:val="22"/>
          <w:szCs w:val="22"/>
        </w:rPr>
        <w:t>Services (NHS)</w:t>
      </w:r>
      <w:r w:rsidR="003A7403">
        <w:rPr>
          <w:rFonts w:ascii="Arial" w:eastAsia="Arial" w:hAnsi="Arial" w:cs="Arial"/>
          <w:sz w:val="22"/>
          <w:szCs w:val="22"/>
        </w:rPr>
        <w:t xml:space="preserve"> and Care Quality Commission</w:t>
      </w:r>
      <w:r w:rsidR="00B51CEE">
        <w:rPr>
          <w:rFonts w:ascii="Arial" w:eastAsia="Arial" w:hAnsi="Arial" w:cs="Arial"/>
          <w:sz w:val="22"/>
          <w:szCs w:val="22"/>
        </w:rPr>
        <w:t xml:space="preserve"> (CQC) will make your source more credible.</w:t>
      </w:r>
    </w:p>
    <w:p w14:paraId="02C935D1" w14:textId="61504494" w:rsidR="00575E73" w:rsidRPr="00575E73" w:rsidRDefault="003A7403" w:rsidP="00575E73">
      <w:pPr>
        <w:rPr>
          <w:rFonts w:ascii="Arial" w:eastAsia="Arial" w:hAnsi="Arial" w:cs="Arial"/>
          <w:sz w:val="22"/>
          <w:szCs w:val="22"/>
        </w:rPr>
      </w:pPr>
      <w:r>
        <w:rPr>
          <w:rFonts w:ascii="Arial" w:eastAsia="Arial" w:hAnsi="Arial" w:cs="Arial"/>
          <w:sz w:val="22"/>
          <w:szCs w:val="22"/>
        </w:rPr>
        <w:t xml:space="preserve"> The demand for Mental Health Services in the </w:t>
      </w:r>
      <w:r w:rsidR="00B51CEE">
        <w:rPr>
          <w:rFonts w:ascii="Arial" w:eastAsia="Arial" w:hAnsi="Arial" w:cs="Arial"/>
          <w:sz w:val="22"/>
          <w:szCs w:val="22"/>
        </w:rPr>
        <w:t xml:space="preserve">UK </w:t>
      </w:r>
      <w:r w:rsidR="00B51CEE" w:rsidRPr="00575E73">
        <w:rPr>
          <w:rFonts w:ascii="Arial" w:eastAsia="Arial" w:hAnsi="Arial" w:cs="Arial"/>
          <w:sz w:val="22"/>
          <w:szCs w:val="22"/>
        </w:rPr>
        <w:t>has</w:t>
      </w:r>
      <w:r>
        <w:rPr>
          <w:rFonts w:ascii="Arial" w:eastAsia="Arial" w:hAnsi="Arial" w:cs="Arial"/>
          <w:sz w:val="22"/>
          <w:szCs w:val="22"/>
        </w:rPr>
        <w:t xml:space="preserve"> expand notably. </w:t>
      </w:r>
      <w:r w:rsidR="00B51CEE">
        <w:rPr>
          <w:rFonts w:ascii="Arial" w:eastAsia="Arial" w:hAnsi="Arial" w:cs="Arial"/>
          <w:sz w:val="22"/>
          <w:szCs w:val="22"/>
        </w:rPr>
        <w:t xml:space="preserve">In line with the CQC, there were typically 453,930 new </w:t>
      </w:r>
      <w:r w:rsidR="008D5E5C">
        <w:rPr>
          <w:rFonts w:ascii="Arial" w:eastAsia="Arial" w:hAnsi="Arial" w:cs="Arial"/>
          <w:sz w:val="22"/>
          <w:szCs w:val="22"/>
        </w:rPr>
        <w:t>recommendations</w:t>
      </w:r>
      <w:r w:rsidR="00B51CEE">
        <w:rPr>
          <w:rFonts w:ascii="Arial" w:eastAsia="Arial" w:hAnsi="Arial" w:cs="Arial"/>
          <w:sz w:val="22"/>
          <w:szCs w:val="22"/>
        </w:rPr>
        <w:t xml:space="preserve"> to secondary Mental Health Services for every month in 2024/2025, this </w:t>
      </w:r>
      <w:r w:rsidR="008D5E5C">
        <w:rPr>
          <w:rFonts w:ascii="Arial" w:eastAsia="Arial" w:hAnsi="Arial" w:cs="Arial"/>
          <w:sz w:val="22"/>
          <w:szCs w:val="22"/>
        </w:rPr>
        <w:t>portrays</w:t>
      </w:r>
      <w:r w:rsidR="00B51CEE">
        <w:rPr>
          <w:rFonts w:ascii="Arial" w:eastAsia="Arial" w:hAnsi="Arial" w:cs="Arial"/>
          <w:sz w:val="22"/>
          <w:szCs w:val="22"/>
        </w:rPr>
        <w:t xml:space="preserve"> 15% growth from 2022</w:t>
      </w:r>
      <w:r w:rsidR="008D5E5C">
        <w:rPr>
          <w:rFonts w:ascii="Arial" w:eastAsia="Arial" w:hAnsi="Arial" w:cs="Arial"/>
          <w:sz w:val="22"/>
          <w:szCs w:val="22"/>
        </w:rPr>
        <w:t>-2023. The CQC has stated that lengthy waiting times and high bed tenancy continue to increase the pressure on services, recommends that the demand is surpassing the existing capacity.</w:t>
      </w:r>
    </w:p>
    <w:p w14:paraId="7C223337" w14:textId="77777777" w:rsidR="00575E73" w:rsidRPr="00575E73" w:rsidRDefault="00575E73" w:rsidP="00575E73">
      <w:pPr>
        <w:rPr>
          <w:rFonts w:ascii="Arial" w:eastAsia="Arial" w:hAnsi="Arial" w:cs="Arial"/>
          <w:sz w:val="22"/>
          <w:szCs w:val="22"/>
        </w:rPr>
      </w:pPr>
    </w:p>
    <w:p w14:paraId="5E2711D0" w14:textId="37598A36" w:rsidR="00575E73" w:rsidRPr="00417D2B" w:rsidRDefault="00432D05" w:rsidP="00417D2B">
      <w:pPr>
        <w:pStyle w:val="Heading2"/>
        <w:rPr>
          <w:rFonts w:eastAsia="Arial"/>
        </w:rPr>
      </w:pPr>
      <w:bookmarkStart w:id="7" w:name="_Toc227477267"/>
      <w:r>
        <w:rPr>
          <w:rFonts w:eastAsia="Arial"/>
        </w:rPr>
        <w:t xml:space="preserve">2.4 </w:t>
      </w:r>
      <w:r w:rsidR="00575E73" w:rsidRPr="00575E73">
        <w:rPr>
          <w:rFonts w:eastAsia="Arial"/>
        </w:rPr>
        <w:t>Gaps in Current Research</w:t>
      </w:r>
      <w:bookmarkEnd w:id="7"/>
    </w:p>
    <w:p w14:paraId="1BE337E0" w14:textId="0689F384"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 </w:t>
      </w:r>
      <w:r w:rsidR="00CA6368">
        <w:rPr>
          <w:rFonts w:ascii="Arial" w:eastAsia="Arial" w:hAnsi="Arial" w:cs="Arial"/>
          <w:sz w:val="22"/>
          <w:szCs w:val="22"/>
        </w:rPr>
        <w:t xml:space="preserve">In the field of Mental Health, considerable gaps exist at the crossroad of biological, psychological and environmental factors. Despite </w:t>
      </w:r>
      <w:r w:rsidR="003E6D21">
        <w:rPr>
          <w:rFonts w:ascii="Arial" w:eastAsia="Arial" w:hAnsi="Arial" w:cs="Arial"/>
          <w:sz w:val="22"/>
          <w:szCs w:val="22"/>
        </w:rPr>
        <w:t xml:space="preserve">comprehensive </w:t>
      </w:r>
      <w:r w:rsidR="003E6D21" w:rsidRPr="00575E73">
        <w:rPr>
          <w:rFonts w:ascii="Arial" w:eastAsia="Arial" w:hAnsi="Arial" w:cs="Arial"/>
          <w:sz w:val="22"/>
          <w:szCs w:val="22"/>
        </w:rPr>
        <w:t>research</w:t>
      </w:r>
      <w:r w:rsidR="00CA6368">
        <w:rPr>
          <w:rFonts w:ascii="Arial" w:eastAsia="Arial" w:hAnsi="Arial" w:cs="Arial"/>
          <w:sz w:val="22"/>
          <w:szCs w:val="22"/>
        </w:rPr>
        <w:t xml:space="preserve"> in psychiatry and neuroscience over several decades </w:t>
      </w:r>
      <w:r w:rsidR="003E6D21">
        <w:rPr>
          <w:rFonts w:ascii="Arial" w:eastAsia="Arial" w:hAnsi="Arial" w:cs="Arial"/>
          <w:sz w:val="22"/>
          <w:szCs w:val="22"/>
        </w:rPr>
        <w:t xml:space="preserve">a clear and cohesive understanding of the underlying causes of complex disorder such as depression and schizophrenia remains elusive. Current studies </w:t>
      </w:r>
      <w:r w:rsidR="00433C88">
        <w:rPr>
          <w:rFonts w:ascii="Arial" w:eastAsia="Arial" w:hAnsi="Arial" w:cs="Arial"/>
          <w:sz w:val="22"/>
          <w:szCs w:val="22"/>
        </w:rPr>
        <w:t xml:space="preserve">show a confluence of genetic predispositions, neurochemical imbalances among those elements are inadequately understood. This creates a substantial gap in the sector, diagnoses predominantly rely on observable symptoms rather than biological indicators, resulting in limited </w:t>
      </w:r>
      <w:r w:rsidR="00445BC5">
        <w:rPr>
          <w:rFonts w:ascii="Arial" w:eastAsia="Arial" w:hAnsi="Arial" w:cs="Arial"/>
          <w:sz w:val="22"/>
          <w:szCs w:val="22"/>
        </w:rPr>
        <w:t>accuracy</w:t>
      </w:r>
      <w:r w:rsidR="00433C88">
        <w:rPr>
          <w:rFonts w:ascii="Arial" w:eastAsia="Arial" w:hAnsi="Arial" w:cs="Arial"/>
          <w:sz w:val="22"/>
          <w:szCs w:val="22"/>
        </w:rPr>
        <w:t xml:space="preserve"> and often leading to a trial</w:t>
      </w:r>
      <w:r w:rsidR="00445BC5">
        <w:rPr>
          <w:rFonts w:ascii="Arial" w:eastAsia="Arial" w:hAnsi="Arial" w:cs="Arial"/>
          <w:sz w:val="22"/>
          <w:szCs w:val="22"/>
        </w:rPr>
        <w:t>-and-error</w:t>
      </w:r>
      <w:r w:rsidR="00433C88">
        <w:rPr>
          <w:rFonts w:ascii="Arial" w:eastAsia="Arial" w:hAnsi="Arial" w:cs="Arial"/>
          <w:sz w:val="22"/>
          <w:szCs w:val="22"/>
        </w:rPr>
        <w:t xml:space="preserve"> </w:t>
      </w:r>
      <w:r w:rsidR="00445BC5">
        <w:rPr>
          <w:rFonts w:ascii="Arial" w:eastAsia="Arial" w:hAnsi="Arial" w:cs="Arial"/>
          <w:sz w:val="22"/>
          <w:szCs w:val="22"/>
        </w:rPr>
        <w:t xml:space="preserve">approach to treatment. Commonly utilized interventions including cognitive behavioural therapy and pharmacological treatments designed to adjust neurotransmitter activity, exhibited variable effectiveness among individuals, indicating that existing </w:t>
      </w:r>
      <w:r w:rsidR="00417D2B">
        <w:rPr>
          <w:rFonts w:ascii="Arial" w:eastAsia="Arial" w:hAnsi="Arial" w:cs="Arial"/>
          <w:sz w:val="22"/>
          <w:szCs w:val="22"/>
        </w:rPr>
        <w:t>models may overly simplify the uniquely personalized nature of these disorders. Finally, another significant area of ambiguity pertains to prevention strategies, long-term outcomes, and the broader social implications concerning the demand for Mental health Services.</w:t>
      </w:r>
      <w:r w:rsidR="00445BC5">
        <w:rPr>
          <w:rFonts w:ascii="Arial" w:eastAsia="Arial" w:hAnsi="Arial" w:cs="Arial"/>
          <w:sz w:val="22"/>
          <w:szCs w:val="22"/>
        </w:rPr>
        <w:t xml:space="preserve"> </w:t>
      </w:r>
      <w:r w:rsidR="00CA6368">
        <w:rPr>
          <w:rFonts w:ascii="Arial" w:eastAsia="Arial" w:hAnsi="Arial" w:cs="Arial"/>
          <w:sz w:val="22"/>
          <w:szCs w:val="22"/>
        </w:rPr>
        <w:t xml:space="preserve"> </w:t>
      </w:r>
    </w:p>
    <w:p w14:paraId="76E341A5" w14:textId="77777777" w:rsidR="00575E73" w:rsidRPr="00575E73" w:rsidRDefault="00575E73" w:rsidP="00575E73">
      <w:pPr>
        <w:rPr>
          <w:rFonts w:ascii="Arial" w:eastAsia="Arial" w:hAnsi="Arial" w:cs="Arial"/>
          <w:sz w:val="22"/>
          <w:szCs w:val="22"/>
        </w:rPr>
      </w:pPr>
    </w:p>
    <w:p w14:paraId="075A5CC4" w14:textId="77777777" w:rsidR="00575E73" w:rsidRPr="00575E73" w:rsidRDefault="00575E73" w:rsidP="00432D05">
      <w:pPr>
        <w:pStyle w:val="Heading1"/>
        <w:rPr>
          <w:rFonts w:eastAsia="Arial"/>
        </w:rPr>
      </w:pPr>
      <w:bookmarkStart w:id="8" w:name="_Toc227477268"/>
      <w:r w:rsidRPr="00575E73">
        <w:rPr>
          <w:rFonts w:eastAsia="Arial"/>
        </w:rPr>
        <w:lastRenderedPageBreak/>
        <w:t>Task 3 – Research Methodologies</w:t>
      </w:r>
      <w:bookmarkEnd w:id="8"/>
      <w:r w:rsidRPr="00575E73">
        <w:rPr>
          <w:rFonts w:eastAsia="Arial"/>
        </w:rPr>
        <w:t xml:space="preserve">  </w:t>
      </w:r>
    </w:p>
    <w:p w14:paraId="30A58E91" w14:textId="77777777" w:rsidR="00575E73" w:rsidRPr="00575E73" w:rsidRDefault="00432D05" w:rsidP="00432D05">
      <w:pPr>
        <w:pStyle w:val="Heading2"/>
        <w:rPr>
          <w:rFonts w:eastAsia="Arial"/>
        </w:rPr>
      </w:pPr>
      <w:bookmarkStart w:id="9" w:name="_Toc227477269"/>
      <w:r>
        <w:rPr>
          <w:rFonts w:eastAsia="Arial"/>
        </w:rPr>
        <w:t xml:space="preserve">3.1 </w:t>
      </w:r>
      <w:r w:rsidR="00575E73" w:rsidRPr="00575E73">
        <w:rPr>
          <w:rFonts w:eastAsia="Arial"/>
        </w:rPr>
        <w:t>Definitions and Examples</w:t>
      </w:r>
      <w:bookmarkEnd w:id="9"/>
    </w:p>
    <w:p w14:paraId="5A5B0F77" w14:textId="5DF3502D"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Guidance: Define quantitative, qualitative, and mixed-methods research. Give a brief example of each in a health and social care </w:t>
      </w:r>
      <w:r w:rsidR="00962997" w:rsidRPr="00575E73">
        <w:rPr>
          <w:rFonts w:ascii="Arial" w:eastAsia="Arial" w:hAnsi="Arial" w:cs="Arial"/>
          <w:sz w:val="22"/>
          <w:szCs w:val="22"/>
        </w:rPr>
        <w:t>context.</w:t>
      </w:r>
      <w:r w:rsidR="00962997">
        <w:rPr>
          <w:rFonts w:ascii="Arial" w:eastAsia="Arial" w:hAnsi="Arial" w:cs="Arial"/>
          <w:sz w:val="22"/>
          <w:szCs w:val="22"/>
        </w:rPr>
        <w:t xml:space="preserve"> With reference</w:t>
      </w:r>
    </w:p>
    <w:p w14:paraId="726D2A4F" w14:textId="30924DCE" w:rsidR="00575E73" w:rsidRDefault="004A1F5A" w:rsidP="00575E73">
      <w:pPr>
        <w:rPr>
          <w:rFonts w:ascii="Arial" w:eastAsia="Arial" w:hAnsi="Arial" w:cs="Arial"/>
          <w:sz w:val="22"/>
          <w:szCs w:val="22"/>
        </w:rPr>
      </w:pPr>
      <w:r>
        <w:rPr>
          <w:rFonts w:ascii="Arial" w:eastAsia="Arial" w:hAnsi="Arial" w:cs="Arial"/>
          <w:sz w:val="22"/>
          <w:szCs w:val="22"/>
        </w:rPr>
        <w:t>Quantitative research</w:t>
      </w:r>
      <w:r w:rsidR="00DC12DE">
        <w:rPr>
          <w:rFonts w:ascii="Arial" w:eastAsia="Arial" w:hAnsi="Arial" w:cs="Arial"/>
          <w:sz w:val="22"/>
          <w:szCs w:val="22"/>
        </w:rPr>
        <w:t xml:space="preserve"> emphasizes the numerical </w:t>
      </w:r>
      <w:r>
        <w:rPr>
          <w:rFonts w:ascii="Arial" w:eastAsia="Arial" w:hAnsi="Arial" w:cs="Arial"/>
          <w:sz w:val="22"/>
          <w:szCs w:val="22"/>
        </w:rPr>
        <w:t xml:space="preserve">measurement of variables and the statistical analysis of data to uncover patterns, relationships or casual connections. It is often link to structured methodologies, such as surveys, experiment or clinical trials, </w:t>
      </w:r>
      <w:r w:rsidR="00D90A64">
        <w:rPr>
          <w:rFonts w:ascii="Arial" w:eastAsia="Arial" w:hAnsi="Arial" w:cs="Arial"/>
          <w:sz w:val="22"/>
          <w:szCs w:val="22"/>
        </w:rPr>
        <w:t>for</w:t>
      </w:r>
      <w:r>
        <w:rPr>
          <w:rFonts w:ascii="Arial" w:eastAsia="Arial" w:hAnsi="Arial" w:cs="Arial"/>
          <w:sz w:val="22"/>
          <w:szCs w:val="22"/>
        </w:rPr>
        <w:t xml:space="preserve"> instance, a study could evaluate the efficacy of a new intervention in </w:t>
      </w:r>
      <w:r w:rsidR="00D90A64">
        <w:rPr>
          <w:rFonts w:ascii="Arial" w:eastAsia="Arial" w:hAnsi="Arial" w:cs="Arial"/>
          <w:sz w:val="22"/>
          <w:szCs w:val="22"/>
        </w:rPr>
        <w:t>alleviating depression</w:t>
      </w:r>
      <w:r>
        <w:rPr>
          <w:rFonts w:ascii="Arial" w:eastAsia="Arial" w:hAnsi="Arial" w:cs="Arial"/>
          <w:sz w:val="22"/>
          <w:szCs w:val="22"/>
        </w:rPr>
        <w:t xml:space="preserve"> symptoms by comparing standardized scale scores from a large cohort of patient </w:t>
      </w:r>
      <w:r w:rsidR="00D90A64">
        <w:rPr>
          <w:rFonts w:ascii="Arial" w:eastAsia="Arial" w:hAnsi="Arial" w:cs="Arial"/>
          <w:sz w:val="22"/>
          <w:szCs w:val="22"/>
        </w:rPr>
        <w:t>both prior</w:t>
      </w:r>
      <w:r>
        <w:rPr>
          <w:rFonts w:ascii="Arial" w:eastAsia="Arial" w:hAnsi="Arial" w:cs="Arial"/>
          <w:sz w:val="22"/>
          <w:szCs w:val="22"/>
        </w:rPr>
        <w:t xml:space="preserve"> and following treatment. While this approach is effective in yielding findings that can be generalized, it may neglect the </w:t>
      </w:r>
      <w:r w:rsidR="00D90A64">
        <w:rPr>
          <w:rFonts w:ascii="Arial" w:eastAsia="Arial" w:hAnsi="Arial" w:cs="Arial"/>
          <w:sz w:val="22"/>
          <w:szCs w:val="22"/>
        </w:rPr>
        <w:t>nuances</w:t>
      </w:r>
      <w:r>
        <w:rPr>
          <w:rFonts w:ascii="Arial" w:eastAsia="Arial" w:hAnsi="Arial" w:cs="Arial"/>
          <w:sz w:val="22"/>
          <w:szCs w:val="22"/>
        </w:rPr>
        <w:t xml:space="preserve"> </w:t>
      </w:r>
      <w:r w:rsidR="00D90A64">
        <w:rPr>
          <w:rFonts w:ascii="Arial" w:eastAsia="Arial" w:hAnsi="Arial" w:cs="Arial"/>
          <w:sz w:val="22"/>
          <w:szCs w:val="22"/>
        </w:rPr>
        <w:t>of individual experience.</w:t>
      </w:r>
      <w:r w:rsidR="00575E73" w:rsidRPr="00575E73">
        <w:rPr>
          <w:rFonts w:ascii="Arial" w:eastAsia="Arial" w:hAnsi="Arial" w:cs="Arial"/>
          <w:sz w:val="22"/>
          <w:szCs w:val="22"/>
        </w:rPr>
        <w:t xml:space="preserve"> </w:t>
      </w:r>
    </w:p>
    <w:p w14:paraId="0BB4BDB4" w14:textId="0DBB62CF" w:rsidR="00D90A64" w:rsidRDefault="00D90A64" w:rsidP="00575E73">
      <w:pPr>
        <w:rPr>
          <w:rFonts w:ascii="Arial" w:eastAsia="Arial" w:hAnsi="Arial" w:cs="Arial"/>
          <w:sz w:val="22"/>
          <w:szCs w:val="22"/>
        </w:rPr>
      </w:pPr>
      <w:r>
        <w:rPr>
          <w:rFonts w:ascii="Arial" w:eastAsia="Arial" w:hAnsi="Arial" w:cs="Arial"/>
          <w:sz w:val="22"/>
          <w:szCs w:val="22"/>
        </w:rPr>
        <w:t>Reference: Creswell</w:t>
      </w:r>
      <w:r w:rsidR="005F52EB">
        <w:rPr>
          <w:rFonts w:ascii="Arial" w:eastAsia="Arial" w:hAnsi="Arial" w:cs="Arial"/>
          <w:sz w:val="22"/>
          <w:szCs w:val="22"/>
        </w:rPr>
        <w:t xml:space="preserve"> (</w:t>
      </w:r>
      <w:r>
        <w:rPr>
          <w:rFonts w:ascii="Arial" w:eastAsia="Arial" w:hAnsi="Arial" w:cs="Arial"/>
          <w:sz w:val="22"/>
          <w:szCs w:val="22"/>
        </w:rPr>
        <w:t>2014</w:t>
      </w:r>
      <w:r w:rsidR="005F52EB">
        <w:rPr>
          <w:rFonts w:ascii="Arial" w:eastAsia="Arial" w:hAnsi="Arial" w:cs="Arial"/>
          <w:sz w:val="22"/>
          <w:szCs w:val="22"/>
        </w:rPr>
        <w:t>, p. 45</w:t>
      </w:r>
      <w:r w:rsidR="00D1399A">
        <w:rPr>
          <w:rFonts w:ascii="Arial" w:eastAsia="Arial" w:hAnsi="Arial" w:cs="Arial"/>
          <w:sz w:val="22"/>
          <w:szCs w:val="22"/>
        </w:rPr>
        <w:t>) Research</w:t>
      </w:r>
      <w:r>
        <w:rPr>
          <w:rFonts w:ascii="Arial" w:eastAsia="Arial" w:hAnsi="Arial" w:cs="Arial"/>
          <w:sz w:val="22"/>
          <w:szCs w:val="22"/>
        </w:rPr>
        <w:t xml:space="preserve"> </w:t>
      </w:r>
      <w:r w:rsidR="005F52EB">
        <w:rPr>
          <w:rFonts w:ascii="Arial" w:eastAsia="Arial" w:hAnsi="Arial" w:cs="Arial"/>
          <w:sz w:val="22"/>
          <w:szCs w:val="22"/>
        </w:rPr>
        <w:t>D</w:t>
      </w:r>
      <w:r>
        <w:rPr>
          <w:rFonts w:ascii="Arial" w:eastAsia="Arial" w:hAnsi="Arial" w:cs="Arial"/>
          <w:sz w:val="22"/>
          <w:szCs w:val="22"/>
        </w:rPr>
        <w:t>esign</w:t>
      </w:r>
    </w:p>
    <w:p w14:paraId="4ED43B22" w14:textId="6B17BF83" w:rsidR="00D90A64" w:rsidRPr="00575E73" w:rsidRDefault="00D90A64" w:rsidP="00575E73">
      <w:pPr>
        <w:rPr>
          <w:rFonts w:ascii="Arial" w:eastAsia="Arial" w:hAnsi="Arial" w:cs="Arial"/>
          <w:sz w:val="22"/>
          <w:szCs w:val="22"/>
        </w:rPr>
      </w:pPr>
      <w:r>
        <w:rPr>
          <w:rFonts w:ascii="Arial" w:eastAsia="Arial" w:hAnsi="Arial" w:cs="Arial"/>
          <w:sz w:val="22"/>
          <w:szCs w:val="22"/>
        </w:rPr>
        <w:t xml:space="preserve">Conversely, qualitative research investigates meanings, experiences and viewpoints primarily through non-numerical data sources like interviews, focus groups or observational techniques. In this realm of Health and social care, a researcher might engage in comprehensive interviews with patients diagnosed dementia to gain insight into the ways the condition influences their everyday lives and interpersonal relationships. This </w:t>
      </w:r>
      <w:r w:rsidR="00772C3D">
        <w:rPr>
          <w:rFonts w:ascii="Arial" w:eastAsia="Arial" w:hAnsi="Arial" w:cs="Arial"/>
          <w:sz w:val="22"/>
          <w:szCs w:val="22"/>
        </w:rPr>
        <w:t>methodology offers deep, nuanced understandings but may lack the generalizability of quantitative findings.</w:t>
      </w:r>
    </w:p>
    <w:p w14:paraId="60FD0FFC" w14:textId="77777777" w:rsidR="00575E73" w:rsidRPr="00575E73" w:rsidRDefault="00575E73" w:rsidP="00575E73">
      <w:pPr>
        <w:rPr>
          <w:rFonts w:ascii="Arial" w:eastAsia="Arial" w:hAnsi="Arial" w:cs="Arial"/>
          <w:sz w:val="22"/>
          <w:szCs w:val="22"/>
        </w:rPr>
      </w:pPr>
    </w:p>
    <w:p w14:paraId="675B16FA" w14:textId="77777777" w:rsidR="00575E73" w:rsidRPr="00575E73" w:rsidRDefault="00432D05" w:rsidP="00432D05">
      <w:pPr>
        <w:pStyle w:val="Heading2"/>
        <w:rPr>
          <w:rFonts w:eastAsia="Arial"/>
        </w:rPr>
      </w:pPr>
      <w:bookmarkStart w:id="10" w:name="_Toc227477270"/>
      <w:r>
        <w:rPr>
          <w:rFonts w:eastAsia="Arial"/>
        </w:rPr>
        <w:t xml:space="preserve">3.2 </w:t>
      </w:r>
      <w:r w:rsidR="00575E73" w:rsidRPr="00575E73">
        <w:rPr>
          <w:rFonts w:eastAsia="Arial"/>
        </w:rPr>
        <w:t>Chosen Methodology and Justification</w:t>
      </w:r>
      <w:bookmarkEnd w:id="10"/>
    </w:p>
    <w:p w14:paraId="2C8D6C42" w14:textId="4C8AC666"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State which methodology you would use for your study and explain clearly why it is the est fit for your topic.</w:t>
      </w:r>
    </w:p>
    <w:p w14:paraId="15C487D5" w14:textId="77777777" w:rsidR="00736BA0" w:rsidRDefault="00432D05" w:rsidP="00575E73">
      <w:pPr>
        <w:rPr>
          <w:rFonts w:ascii="Arial" w:eastAsia="Arial" w:hAnsi="Arial" w:cs="Arial"/>
          <w:sz w:val="22"/>
          <w:szCs w:val="22"/>
        </w:rPr>
      </w:pPr>
      <w:r>
        <w:rPr>
          <w:rFonts w:ascii="Arial" w:eastAsia="Arial" w:hAnsi="Arial" w:cs="Arial"/>
          <w:sz w:val="22"/>
          <w:szCs w:val="22"/>
        </w:rPr>
        <w:t>[</w:t>
      </w:r>
      <w:r w:rsidR="00736BA0" w:rsidRPr="00736BA0">
        <w:rPr>
          <w:rFonts w:ascii="Arial" w:eastAsia="Arial" w:hAnsi="Arial" w:cs="Arial"/>
          <w:i/>
          <w:iCs/>
          <w:sz w:val="22"/>
          <w:szCs w:val="22"/>
        </w:rPr>
        <w:t>NHS England (2024) England’s</w:t>
      </w:r>
      <w:r w:rsidR="00575E73" w:rsidRPr="00736BA0">
        <w:rPr>
          <w:rFonts w:ascii="Arial" w:eastAsia="Arial" w:hAnsi="Arial" w:cs="Arial"/>
          <w:i/>
          <w:iCs/>
          <w:sz w:val="22"/>
          <w:szCs w:val="22"/>
        </w:rPr>
        <w:t xml:space="preserve"> </w:t>
      </w:r>
      <w:r w:rsidR="00736BA0" w:rsidRPr="00736BA0">
        <w:rPr>
          <w:rFonts w:ascii="Arial" w:eastAsia="Arial" w:hAnsi="Arial" w:cs="Arial"/>
          <w:i/>
          <w:iCs/>
          <w:sz w:val="22"/>
          <w:szCs w:val="22"/>
        </w:rPr>
        <w:t xml:space="preserve">NHS Mental health services treat record 3.8 million people last year. Available at: </w:t>
      </w:r>
      <w:hyperlink r:id="rId11" w:history="1">
        <w:r w:rsidR="00736BA0" w:rsidRPr="00736BA0">
          <w:rPr>
            <w:rStyle w:val="Hyperlink"/>
            <w:rFonts w:ascii="Arial" w:eastAsia="Arial" w:hAnsi="Arial" w:cs="Arial"/>
            <w:i/>
            <w:iCs/>
            <w:sz w:val="22"/>
            <w:szCs w:val="22"/>
          </w:rPr>
          <w:t>https://www.england.nhs.uk</w:t>
        </w:r>
      </w:hyperlink>
      <w:r w:rsidR="00736BA0" w:rsidRPr="00736BA0">
        <w:rPr>
          <w:rFonts w:ascii="Arial" w:eastAsia="Arial" w:hAnsi="Arial" w:cs="Arial"/>
          <w:i/>
          <w:iCs/>
          <w:sz w:val="22"/>
          <w:szCs w:val="22"/>
        </w:rPr>
        <w:t xml:space="preserve"> accessed 19 April 2026</w:t>
      </w:r>
    </w:p>
    <w:p w14:paraId="43D7B9E2" w14:textId="77777777" w:rsidR="00736BA0" w:rsidRDefault="00736BA0" w:rsidP="00575E73">
      <w:pPr>
        <w:rPr>
          <w:rFonts w:ascii="Arial" w:eastAsia="Arial" w:hAnsi="Arial" w:cs="Arial"/>
          <w:sz w:val="22"/>
          <w:szCs w:val="22"/>
        </w:rPr>
      </w:pPr>
      <w:r>
        <w:rPr>
          <w:rFonts w:ascii="Arial" w:eastAsia="Arial" w:hAnsi="Arial" w:cs="Arial"/>
          <w:sz w:val="22"/>
          <w:szCs w:val="22"/>
        </w:rPr>
        <w:t>SUMMARY OF SOURCE</w:t>
      </w:r>
    </w:p>
    <w:p w14:paraId="487EE7FC" w14:textId="7CD7116C" w:rsidR="00575E73" w:rsidRPr="00575E73" w:rsidRDefault="00736BA0" w:rsidP="00575E73">
      <w:pPr>
        <w:rPr>
          <w:rFonts w:ascii="Arial" w:eastAsia="Arial" w:hAnsi="Arial" w:cs="Arial"/>
          <w:sz w:val="22"/>
          <w:szCs w:val="22"/>
        </w:rPr>
      </w:pPr>
      <w:r>
        <w:rPr>
          <w:rFonts w:ascii="Arial" w:eastAsia="Arial" w:hAnsi="Arial" w:cs="Arial"/>
          <w:sz w:val="22"/>
          <w:szCs w:val="22"/>
        </w:rPr>
        <w:t xml:space="preserve">This report shows that achieve shows that 3.8 million </w:t>
      </w:r>
      <w:r w:rsidR="00DA7301">
        <w:rPr>
          <w:rFonts w:ascii="Arial" w:eastAsia="Arial" w:hAnsi="Arial" w:cs="Arial"/>
          <w:sz w:val="22"/>
          <w:szCs w:val="22"/>
        </w:rPr>
        <w:t>were in touch with NHS Mental Health Services in 2023-2024, which shows a huge demand compared to the past years. It brings out that</w:t>
      </w:r>
      <w:r>
        <w:rPr>
          <w:rFonts w:ascii="Arial" w:eastAsia="Arial" w:hAnsi="Arial" w:cs="Arial"/>
          <w:sz w:val="22"/>
          <w:szCs w:val="22"/>
        </w:rPr>
        <w:t xml:space="preserve"> </w:t>
      </w:r>
      <w:r w:rsidR="00DA7301">
        <w:rPr>
          <w:rFonts w:ascii="Arial" w:eastAsia="Arial" w:hAnsi="Arial" w:cs="Arial"/>
          <w:sz w:val="22"/>
          <w:szCs w:val="22"/>
        </w:rPr>
        <w:t xml:space="preserve">the demand has increased notably since the outbreak of COVID-19 pandemic, with significant increase among children and young people. This report also shows that over </w:t>
      </w:r>
      <w:r w:rsidR="00F12F20">
        <w:rPr>
          <w:rFonts w:ascii="Arial" w:eastAsia="Arial" w:hAnsi="Arial" w:cs="Arial"/>
          <w:sz w:val="22"/>
          <w:szCs w:val="22"/>
        </w:rPr>
        <w:t xml:space="preserve">one </w:t>
      </w:r>
      <w:r w:rsidR="00DA7301">
        <w:rPr>
          <w:rFonts w:ascii="Arial" w:eastAsia="Arial" w:hAnsi="Arial" w:cs="Arial"/>
          <w:sz w:val="22"/>
          <w:szCs w:val="22"/>
        </w:rPr>
        <w:t xml:space="preserve">million young people are getting support, which suggested a wide need for the services. Overall, the source reveals a clear </w:t>
      </w:r>
      <w:r w:rsidR="00C6162C">
        <w:rPr>
          <w:rFonts w:ascii="Arial" w:eastAsia="Arial" w:hAnsi="Arial" w:cs="Arial"/>
          <w:sz w:val="22"/>
          <w:szCs w:val="22"/>
        </w:rPr>
        <w:t>rising growth in Mental Health Services in England.</w:t>
      </w:r>
      <w:r w:rsidR="00DA7301">
        <w:rPr>
          <w:rFonts w:ascii="Arial" w:eastAsia="Arial" w:hAnsi="Arial" w:cs="Arial"/>
          <w:sz w:val="22"/>
          <w:szCs w:val="22"/>
        </w:rPr>
        <w:t xml:space="preserve"> </w:t>
      </w:r>
    </w:p>
    <w:p w14:paraId="47967761" w14:textId="77777777" w:rsidR="00575E73" w:rsidRPr="00575E73" w:rsidRDefault="00575E73" w:rsidP="00575E73">
      <w:pPr>
        <w:rPr>
          <w:rFonts w:ascii="Arial" w:eastAsia="Arial" w:hAnsi="Arial" w:cs="Arial"/>
          <w:sz w:val="22"/>
          <w:szCs w:val="22"/>
        </w:rPr>
      </w:pPr>
    </w:p>
    <w:p w14:paraId="726E8CFE" w14:textId="77777777" w:rsidR="00575E73" w:rsidRPr="00575E73" w:rsidRDefault="00575E73" w:rsidP="00432D05">
      <w:pPr>
        <w:pStyle w:val="Heading1"/>
        <w:rPr>
          <w:rFonts w:eastAsia="Arial"/>
        </w:rPr>
      </w:pPr>
      <w:bookmarkStart w:id="11" w:name="_Toc227477271"/>
      <w:r w:rsidRPr="00575E73">
        <w:rPr>
          <w:rFonts w:eastAsia="Arial"/>
        </w:rPr>
        <w:lastRenderedPageBreak/>
        <w:t>Task 4 – Data Collection</w:t>
      </w:r>
      <w:bookmarkEnd w:id="11"/>
      <w:r w:rsidRPr="00575E73">
        <w:rPr>
          <w:rFonts w:eastAsia="Arial"/>
        </w:rPr>
        <w:t xml:space="preserve">  </w:t>
      </w:r>
    </w:p>
    <w:p w14:paraId="1623D46D" w14:textId="77777777" w:rsidR="00575E73" w:rsidRPr="00575E73" w:rsidRDefault="00432D05" w:rsidP="00432D05">
      <w:pPr>
        <w:pStyle w:val="Heading2"/>
        <w:rPr>
          <w:rFonts w:eastAsia="Arial"/>
        </w:rPr>
      </w:pPr>
      <w:bookmarkStart w:id="12" w:name="_Toc227477272"/>
      <w:r>
        <w:rPr>
          <w:rFonts w:eastAsia="Arial"/>
        </w:rPr>
        <w:t xml:space="preserve">4.1 </w:t>
      </w:r>
      <w:r w:rsidR="00575E73" w:rsidRPr="00575E73">
        <w:rPr>
          <w:rFonts w:eastAsia="Arial"/>
        </w:rPr>
        <w:t>Primary vs Secondary Data</w:t>
      </w:r>
      <w:bookmarkEnd w:id="12"/>
    </w:p>
    <w:p w14:paraId="77991FA7"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Explain the difference between primary data (collected by you) and secondary data (already exists). Define both clearly.</w:t>
      </w:r>
    </w:p>
    <w:p w14:paraId="48604380" w14:textId="2455208E" w:rsidR="00575E73" w:rsidRPr="00575E73" w:rsidRDefault="00432D05" w:rsidP="00575E73">
      <w:pPr>
        <w:rPr>
          <w:rFonts w:ascii="Arial" w:eastAsia="Arial" w:hAnsi="Arial" w:cs="Arial"/>
          <w:sz w:val="22"/>
          <w:szCs w:val="22"/>
        </w:rPr>
      </w:pPr>
      <w:r>
        <w:rPr>
          <w:rFonts w:ascii="Arial" w:eastAsia="Arial" w:hAnsi="Arial" w:cs="Arial"/>
          <w:sz w:val="22"/>
          <w:szCs w:val="22"/>
        </w:rPr>
        <w:t>[</w:t>
      </w:r>
      <w:r w:rsidR="007A0C0A">
        <w:rPr>
          <w:rFonts w:ascii="Arial" w:eastAsia="Arial" w:hAnsi="Arial" w:cs="Arial"/>
          <w:sz w:val="22"/>
          <w:szCs w:val="22"/>
        </w:rPr>
        <w:t xml:space="preserve">Primary data is information you collect yourself, first hand, for specific research purpose like the one am doing on the Demand in Mental Health in the UK. It is original and tailored directly </w:t>
      </w:r>
      <w:r w:rsidR="003D2398">
        <w:rPr>
          <w:rFonts w:ascii="Arial" w:eastAsia="Arial" w:hAnsi="Arial" w:cs="Arial"/>
          <w:sz w:val="22"/>
          <w:szCs w:val="22"/>
        </w:rPr>
        <w:t xml:space="preserve">to your question, which makes it highly relevant but often time consuming and costly to obtained. In a Health and social Care context. An example would be interviewing patient about their experiences with anxiety disorders or conducting a survey on staff well-being </w:t>
      </w:r>
      <w:r w:rsidR="006705A3">
        <w:rPr>
          <w:rFonts w:ascii="Arial" w:eastAsia="Arial" w:hAnsi="Arial" w:cs="Arial"/>
          <w:sz w:val="22"/>
          <w:szCs w:val="22"/>
        </w:rPr>
        <w:t>in care</w:t>
      </w:r>
      <w:r w:rsidR="003D2398">
        <w:rPr>
          <w:rFonts w:ascii="Arial" w:eastAsia="Arial" w:hAnsi="Arial" w:cs="Arial"/>
          <w:sz w:val="22"/>
          <w:szCs w:val="22"/>
        </w:rPr>
        <w:t xml:space="preserve"> home. The key strength of primary data is control-you decide what to collect and how -but it may </w:t>
      </w:r>
      <w:r w:rsidR="006705A3">
        <w:rPr>
          <w:rFonts w:ascii="Arial" w:eastAsia="Arial" w:hAnsi="Arial" w:cs="Arial"/>
          <w:sz w:val="22"/>
          <w:szCs w:val="22"/>
        </w:rPr>
        <w:t>involve</w:t>
      </w:r>
      <w:r w:rsidR="003D2398">
        <w:rPr>
          <w:rFonts w:ascii="Arial" w:eastAsia="Arial" w:hAnsi="Arial" w:cs="Arial"/>
          <w:sz w:val="22"/>
          <w:szCs w:val="22"/>
        </w:rPr>
        <w:t xml:space="preserve"> smaller size samples and practical limitations</w:t>
      </w:r>
      <w:r w:rsidR="006705A3">
        <w:rPr>
          <w:rFonts w:ascii="Arial" w:eastAsia="Arial" w:hAnsi="Arial" w:cs="Arial"/>
          <w:sz w:val="22"/>
          <w:szCs w:val="22"/>
        </w:rPr>
        <w:t xml:space="preserve">. Secondary data is information that already exist, having been collected by someone else for a different purpose. This includes sources like government reports, academic studies or health records. For </w:t>
      </w:r>
      <w:r w:rsidR="002C7898">
        <w:rPr>
          <w:rFonts w:ascii="Arial" w:eastAsia="Arial" w:hAnsi="Arial" w:cs="Arial"/>
          <w:sz w:val="22"/>
          <w:szCs w:val="22"/>
        </w:rPr>
        <w:t>example,</w:t>
      </w:r>
      <w:r w:rsidR="006705A3">
        <w:rPr>
          <w:rFonts w:ascii="Arial" w:eastAsia="Arial" w:hAnsi="Arial" w:cs="Arial"/>
          <w:sz w:val="22"/>
          <w:szCs w:val="22"/>
        </w:rPr>
        <w:t xml:space="preserve"> using published statistics from the National Health services (NHS) on rates of depression would be secondary data. It is also usually quicker </w:t>
      </w:r>
      <w:r w:rsidR="002C7898">
        <w:rPr>
          <w:rFonts w:ascii="Arial" w:eastAsia="Arial" w:hAnsi="Arial" w:cs="Arial"/>
          <w:sz w:val="22"/>
          <w:szCs w:val="22"/>
        </w:rPr>
        <w:t>and cheaper to access and can cover large populations, but it may not perfectly match your research question.</w:t>
      </w:r>
    </w:p>
    <w:p w14:paraId="300A6CD4" w14:textId="77777777" w:rsidR="00575E73" w:rsidRPr="00575E73" w:rsidRDefault="00575E73" w:rsidP="00575E73">
      <w:pPr>
        <w:rPr>
          <w:rFonts w:ascii="Arial" w:eastAsia="Arial" w:hAnsi="Arial" w:cs="Arial"/>
          <w:sz w:val="22"/>
          <w:szCs w:val="22"/>
        </w:rPr>
      </w:pPr>
    </w:p>
    <w:p w14:paraId="14C81781" w14:textId="008C95B0" w:rsidR="00575E73" w:rsidRPr="006E7B7A" w:rsidRDefault="00432D05" w:rsidP="006E7B7A">
      <w:pPr>
        <w:pStyle w:val="Heading2"/>
        <w:rPr>
          <w:rFonts w:eastAsia="Arial"/>
        </w:rPr>
      </w:pPr>
      <w:bookmarkStart w:id="13" w:name="_Toc227477273"/>
      <w:r>
        <w:rPr>
          <w:rFonts w:eastAsia="Arial"/>
        </w:rPr>
        <w:t xml:space="preserve">4.2 </w:t>
      </w:r>
      <w:r w:rsidR="00575E73" w:rsidRPr="00575E73">
        <w:rPr>
          <w:rFonts w:eastAsia="Arial"/>
        </w:rPr>
        <w:t>Chosen Data Type and Justification</w:t>
      </w:r>
      <w:bookmarkEnd w:id="13"/>
    </w:p>
    <w:p w14:paraId="5B3A74CC" w14:textId="3792CB55" w:rsidR="00575E73" w:rsidRPr="00575E73" w:rsidRDefault="00315C93" w:rsidP="00575E73">
      <w:pPr>
        <w:rPr>
          <w:rFonts w:ascii="Arial" w:eastAsia="Arial" w:hAnsi="Arial" w:cs="Arial"/>
          <w:sz w:val="22"/>
          <w:szCs w:val="22"/>
        </w:rPr>
      </w:pPr>
      <w:r>
        <w:rPr>
          <w:rFonts w:ascii="Arial" w:eastAsia="Arial" w:hAnsi="Arial" w:cs="Arial"/>
          <w:sz w:val="22"/>
          <w:szCs w:val="22"/>
        </w:rPr>
        <w:t xml:space="preserve">I will use secondary data collection because is quick and does not cost much to get existing information is relevant to my topic. This </w:t>
      </w:r>
      <w:r w:rsidR="006E7B7A">
        <w:rPr>
          <w:rFonts w:ascii="Arial" w:eastAsia="Arial" w:hAnsi="Arial" w:cs="Arial"/>
          <w:sz w:val="22"/>
          <w:szCs w:val="22"/>
        </w:rPr>
        <w:t>justifies</w:t>
      </w:r>
      <w:r>
        <w:rPr>
          <w:rFonts w:ascii="Arial" w:eastAsia="Arial" w:hAnsi="Arial" w:cs="Arial"/>
          <w:sz w:val="22"/>
          <w:szCs w:val="22"/>
        </w:rPr>
        <w:t xml:space="preserve"> the methodology when using existing published materials for analysis instead of collecting new data (see Research Methods for business Students, Business Research Methods</w:t>
      </w:r>
    </w:p>
    <w:p w14:paraId="6C9F9424" w14:textId="77777777" w:rsidR="00575E73" w:rsidRPr="00575E73" w:rsidRDefault="00575E73" w:rsidP="00575E73">
      <w:pPr>
        <w:rPr>
          <w:rFonts w:ascii="Arial" w:eastAsia="Arial" w:hAnsi="Arial" w:cs="Arial"/>
          <w:sz w:val="22"/>
          <w:szCs w:val="22"/>
        </w:rPr>
      </w:pPr>
    </w:p>
    <w:p w14:paraId="410327B5" w14:textId="77777777" w:rsidR="00575E73" w:rsidRPr="00575E73" w:rsidRDefault="00432D05" w:rsidP="00432D05">
      <w:pPr>
        <w:pStyle w:val="Heading2"/>
        <w:rPr>
          <w:rFonts w:eastAsia="Arial"/>
        </w:rPr>
      </w:pPr>
      <w:bookmarkStart w:id="14" w:name="_Toc227477274"/>
      <w:r>
        <w:rPr>
          <w:rFonts w:eastAsia="Arial"/>
        </w:rPr>
        <w:t xml:space="preserve">4.3 </w:t>
      </w:r>
      <w:r w:rsidR="00575E73" w:rsidRPr="00575E73">
        <w:rPr>
          <w:rFonts w:eastAsia="Arial"/>
        </w:rPr>
        <w:t>Advantages and Challenges</w:t>
      </w:r>
      <w:bookmarkEnd w:id="14"/>
    </w:p>
    <w:p w14:paraId="311723B2"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Discuss at least two advantages and two challenges of your chosen data type, specific to your research topic.</w:t>
      </w:r>
    </w:p>
    <w:p w14:paraId="5FC12E71" w14:textId="30BB86CD" w:rsidR="00575E73" w:rsidRDefault="0074262A" w:rsidP="00575E73">
      <w:pPr>
        <w:rPr>
          <w:rFonts w:ascii="Arial" w:eastAsia="Arial" w:hAnsi="Arial" w:cs="Arial"/>
          <w:sz w:val="22"/>
          <w:szCs w:val="22"/>
        </w:rPr>
      </w:pPr>
      <w:r>
        <w:rPr>
          <w:rFonts w:ascii="Arial" w:eastAsia="Arial" w:hAnsi="Arial" w:cs="Arial"/>
          <w:sz w:val="22"/>
          <w:szCs w:val="22"/>
        </w:rPr>
        <w:t>A</w:t>
      </w:r>
      <w:r w:rsidR="00DB3E58">
        <w:rPr>
          <w:rFonts w:ascii="Arial" w:eastAsia="Arial" w:hAnsi="Arial" w:cs="Arial"/>
          <w:sz w:val="22"/>
          <w:szCs w:val="22"/>
        </w:rPr>
        <w:t>DVANTAGES</w:t>
      </w:r>
      <w:r>
        <w:rPr>
          <w:rFonts w:ascii="Arial" w:eastAsia="Arial" w:hAnsi="Arial" w:cs="Arial"/>
          <w:sz w:val="22"/>
          <w:szCs w:val="22"/>
        </w:rPr>
        <w:t>: Cost-effective</w:t>
      </w:r>
      <w:r w:rsidR="00DB3E58">
        <w:rPr>
          <w:rFonts w:ascii="Arial" w:eastAsia="Arial" w:hAnsi="Arial" w:cs="Arial"/>
          <w:sz w:val="22"/>
          <w:szCs w:val="22"/>
        </w:rPr>
        <w:t xml:space="preserve"> utilizes pre-existing data, eliminating the need for costly data collection (2) Time efficient available data facilitates expenditure analysis.</w:t>
      </w:r>
      <w:r>
        <w:rPr>
          <w:rFonts w:ascii="Arial" w:eastAsia="Arial" w:hAnsi="Arial" w:cs="Arial"/>
          <w:sz w:val="22"/>
          <w:szCs w:val="22"/>
        </w:rPr>
        <w:t xml:space="preserve"> </w:t>
      </w:r>
    </w:p>
    <w:p w14:paraId="2EAD7104" w14:textId="1BFD5DD5" w:rsidR="00DB3E58" w:rsidRPr="00575E73" w:rsidRDefault="00DB3E58" w:rsidP="00575E73">
      <w:pPr>
        <w:rPr>
          <w:rFonts w:ascii="Arial" w:eastAsia="Arial" w:hAnsi="Arial" w:cs="Arial"/>
          <w:sz w:val="22"/>
          <w:szCs w:val="22"/>
        </w:rPr>
      </w:pPr>
      <w:r>
        <w:rPr>
          <w:rFonts w:ascii="Arial" w:eastAsia="Arial" w:hAnsi="Arial" w:cs="Arial"/>
          <w:sz w:val="22"/>
          <w:szCs w:val="22"/>
        </w:rPr>
        <w:t xml:space="preserve">CHALLENGES: Lack of specificity the data may not align precisely with the requirements </w:t>
      </w:r>
      <w:r w:rsidR="00816ED4">
        <w:rPr>
          <w:rFonts w:ascii="Arial" w:eastAsia="Arial" w:hAnsi="Arial" w:cs="Arial"/>
          <w:sz w:val="22"/>
          <w:szCs w:val="22"/>
        </w:rPr>
        <w:t xml:space="preserve">of your Mental Health research (2) Data quality concern sources may suffer from obsolescence, bias or </w:t>
      </w:r>
      <w:r w:rsidR="000F6C96">
        <w:rPr>
          <w:rFonts w:ascii="Arial" w:eastAsia="Arial" w:hAnsi="Arial" w:cs="Arial"/>
          <w:sz w:val="22"/>
          <w:szCs w:val="22"/>
        </w:rPr>
        <w:t>unreliability</w:t>
      </w:r>
      <w:r w:rsidR="00816ED4">
        <w:rPr>
          <w:rFonts w:ascii="Arial" w:eastAsia="Arial" w:hAnsi="Arial" w:cs="Arial"/>
          <w:sz w:val="22"/>
          <w:szCs w:val="22"/>
        </w:rPr>
        <w:t>.</w:t>
      </w:r>
    </w:p>
    <w:p w14:paraId="111F8988" w14:textId="77777777" w:rsidR="00575E73" w:rsidRPr="00575E73" w:rsidRDefault="00575E73" w:rsidP="00575E73">
      <w:pPr>
        <w:rPr>
          <w:rFonts w:ascii="Arial" w:eastAsia="Arial" w:hAnsi="Arial" w:cs="Arial"/>
          <w:sz w:val="22"/>
          <w:szCs w:val="22"/>
        </w:rPr>
      </w:pPr>
    </w:p>
    <w:p w14:paraId="53683E5D" w14:textId="6852B54C" w:rsidR="00575E73" w:rsidRPr="00846FE4" w:rsidRDefault="00575E73" w:rsidP="00846FE4">
      <w:pPr>
        <w:pStyle w:val="Heading1"/>
        <w:rPr>
          <w:rFonts w:eastAsia="Arial"/>
        </w:rPr>
      </w:pPr>
      <w:bookmarkStart w:id="15" w:name="_Toc227477275"/>
      <w:r w:rsidRPr="00575E73">
        <w:rPr>
          <w:rFonts w:eastAsia="Arial"/>
        </w:rPr>
        <w:t>Conclusion</w:t>
      </w:r>
      <w:bookmarkEnd w:id="15"/>
      <w:r w:rsidRPr="00575E73">
        <w:rPr>
          <w:rFonts w:eastAsia="Arial"/>
        </w:rPr>
        <w:t xml:space="preserve">  </w:t>
      </w:r>
    </w:p>
    <w:p w14:paraId="612D52D9" w14:textId="6ED29E01" w:rsidR="00575E73" w:rsidRPr="00575E73" w:rsidRDefault="00307CAE" w:rsidP="00575E73">
      <w:pPr>
        <w:rPr>
          <w:rFonts w:ascii="Arial" w:eastAsia="Arial" w:hAnsi="Arial" w:cs="Arial"/>
          <w:sz w:val="22"/>
          <w:szCs w:val="22"/>
        </w:rPr>
      </w:pPr>
      <w:r>
        <w:rPr>
          <w:rFonts w:ascii="Arial" w:eastAsia="Arial" w:hAnsi="Arial" w:cs="Arial"/>
          <w:sz w:val="22"/>
          <w:szCs w:val="22"/>
        </w:rPr>
        <w:t xml:space="preserve">In Health and Social Care research, distinguishing between primary and secondary </w:t>
      </w:r>
      <w:r w:rsidR="00846FE4">
        <w:rPr>
          <w:rFonts w:ascii="Arial" w:eastAsia="Arial" w:hAnsi="Arial" w:cs="Arial"/>
          <w:sz w:val="22"/>
          <w:szCs w:val="22"/>
        </w:rPr>
        <w:t xml:space="preserve">data is crucial. Primary data, collected specifically for a research purpose, provide relevance and control for the investigator, while secondary data-such as existing National Health Service reports-offers broader insights with reduce time and cost. Each data type has its advantages </w:t>
      </w:r>
      <w:r w:rsidR="00846FE4">
        <w:rPr>
          <w:rFonts w:ascii="Arial" w:eastAsia="Arial" w:hAnsi="Arial" w:cs="Arial"/>
          <w:sz w:val="22"/>
          <w:szCs w:val="22"/>
        </w:rPr>
        <w:lastRenderedPageBreak/>
        <w:t xml:space="preserve">and drawbacks, making it vital to understand their appropriate applications, especially in studying conditions like depression and anxiety disorders. The significant of this topic lies in the fact that data quality directly influences the accuracy of findings and decisions in Health and social </w:t>
      </w:r>
      <w:r w:rsidR="00124902">
        <w:rPr>
          <w:rFonts w:ascii="Arial" w:eastAsia="Arial" w:hAnsi="Arial" w:cs="Arial"/>
          <w:sz w:val="22"/>
          <w:szCs w:val="22"/>
        </w:rPr>
        <w:t>care. Selecting</w:t>
      </w:r>
      <w:r w:rsidR="00846FE4">
        <w:rPr>
          <w:rFonts w:ascii="Arial" w:eastAsia="Arial" w:hAnsi="Arial" w:cs="Arial"/>
          <w:sz w:val="22"/>
          <w:szCs w:val="22"/>
        </w:rPr>
        <w:t xml:space="preserve"> appropriate data </w:t>
      </w:r>
      <w:r w:rsidR="00124902">
        <w:rPr>
          <w:rFonts w:ascii="Arial" w:eastAsia="Arial" w:hAnsi="Arial" w:cs="Arial"/>
          <w:sz w:val="22"/>
          <w:szCs w:val="22"/>
        </w:rPr>
        <w:t>sources assures research address real needs, enhances practice and informs policy effectively. Neglecting the methodology of data collection may lead to misinterpretation of issues or misrepresentation of populations, subsequently diminishing research quality.</w:t>
      </w:r>
    </w:p>
    <w:p w14:paraId="22D0303E" w14:textId="77777777" w:rsidR="00575E73" w:rsidRPr="00575E73" w:rsidRDefault="00575E73" w:rsidP="00575E73">
      <w:pPr>
        <w:rPr>
          <w:rFonts w:ascii="Arial" w:eastAsia="Arial" w:hAnsi="Arial" w:cs="Arial"/>
          <w:sz w:val="22"/>
          <w:szCs w:val="22"/>
        </w:rPr>
      </w:pPr>
    </w:p>
    <w:p w14:paraId="17114208" w14:textId="31B781AA" w:rsidR="0026027D" w:rsidRPr="00C73745" w:rsidRDefault="00575E73" w:rsidP="00C73745">
      <w:pPr>
        <w:pStyle w:val="Heading1"/>
        <w:rPr>
          <w:rFonts w:eastAsia="Arial"/>
        </w:rPr>
      </w:pPr>
      <w:bookmarkStart w:id="16" w:name="_Toc227477276"/>
      <w:r w:rsidRPr="00575E73">
        <w:rPr>
          <w:rFonts w:eastAsia="Arial"/>
        </w:rPr>
        <w:t>Reference List</w:t>
      </w:r>
      <w:bookmarkEnd w:id="16"/>
    </w:p>
    <w:p w14:paraId="040692E4" w14:textId="3DBE0AAD" w:rsidR="000F6C96" w:rsidRDefault="000F6C96" w:rsidP="00575E73">
      <w:pPr>
        <w:rPr>
          <w:rFonts w:ascii="Arial" w:eastAsia="Arial" w:hAnsi="Arial" w:cs="Arial"/>
          <w:i/>
          <w:iCs/>
          <w:sz w:val="22"/>
          <w:szCs w:val="22"/>
        </w:rPr>
      </w:pPr>
      <w:r w:rsidRPr="005D5CB8">
        <w:rPr>
          <w:rFonts w:ascii="Arial" w:eastAsia="Arial" w:hAnsi="Arial" w:cs="Arial"/>
          <w:i/>
          <w:iCs/>
          <w:sz w:val="22"/>
          <w:szCs w:val="22"/>
        </w:rPr>
        <w:t xml:space="preserve">Creswell. (2014) Research Design: Qualitative, Quantitative and </w:t>
      </w:r>
      <w:r w:rsidR="005D5CB8" w:rsidRPr="005D5CB8">
        <w:rPr>
          <w:rFonts w:ascii="Arial" w:eastAsia="Arial" w:hAnsi="Arial" w:cs="Arial"/>
          <w:i/>
          <w:iCs/>
          <w:sz w:val="22"/>
          <w:szCs w:val="22"/>
        </w:rPr>
        <w:t>Mixed Methods Approaches. 4</w:t>
      </w:r>
      <w:r w:rsidR="005D5CB8" w:rsidRPr="005D5CB8">
        <w:rPr>
          <w:rFonts w:ascii="Arial" w:eastAsia="Arial" w:hAnsi="Arial" w:cs="Arial"/>
          <w:i/>
          <w:iCs/>
          <w:sz w:val="22"/>
          <w:szCs w:val="22"/>
          <w:vertAlign w:val="superscript"/>
        </w:rPr>
        <w:t>th</w:t>
      </w:r>
      <w:r w:rsidR="005D5CB8" w:rsidRPr="005D5CB8">
        <w:rPr>
          <w:rFonts w:ascii="Arial" w:eastAsia="Arial" w:hAnsi="Arial" w:cs="Arial"/>
          <w:i/>
          <w:iCs/>
          <w:sz w:val="22"/>
          <w:szCs w:val="22"/>
        </w:rPr>
        <w:t xml:space="preserve"> edn. Thousand Oaks, CA: SAGE Publications.</w:t>
      </w:r>
    </w:p>
    <w:p w14:paraId="20392546" w14:textId="2A6A012A" w:rsidR="0026027D" w:rsidRDefault="0026027D" w:rsidP="00575E73">
      <w:pPr>
        <w:rPr>
          <w:rFonts w:ascii="Arial" w:eastAsia="Arial" w:hAnsi="Arial" w:cs="Arial"/>
          <w:i/>
          <w:iCs/>
          <w:sz w:val="22"/>
          <w:szCs w:val="22"/>
        </w:rPr>
      </w:pPr>
      <w:r>
        <w:rPr>
          <w:rFonts w:ascii="Arial" w:eastAsia="Arial" w:hAnsi="Arial" w:cs="Arial"/>
          <w:i/>
          <w:iCs/>
          <w:sz w:val="22"/>
          <w:szCs w:val="22"/>
        </w:rPr>
        <w:t xml:space="preserve">Creswell, J.W. and Plano Clark, Y.S (2018) The SAGE Handbook of Qualitative Research. </w:t>
      </w:r>
      <w:r w:rsidR="00003D7F">
        <w:rPr>
          <w:rFonts w:ascii="Arial" w:eastAsia="Arial" w:hAnsi="Arial" w:cs="Arial"/>
          <w:i/>
          <w:iCs/>
          <w:sz w:val="22"/>
          <w:szCs w:val="22"/>
        </w:rPr>
        <w:t>3rd</w:t>
      </w:r>
      <w:r>
        <w:rPr>
          <w:rFonts w:ascii="Arial" w:eastAsia="Arial" w:hAnsi="Arial" w:cs="Arial"/>
          <w:i/>
          <w:iCs/>
          <w:sz w:val="22"/>
          <w:szCs w:val="22"/>
        </w:rPr>
        <w:t xml:space="preserve"> edn. Thousand Oaks, CA: SAGE Publications</w:t>
      </w:r>
    </w:p>
    <w:p w14:paraId="66EE9914" w14:textId="6190D16B" w:rsidR="00003D7F" w:rsidRDefault="00003D7F" w:rsidP="00575E73">
      <w:pPr>
        <w:rPr>
          <w:rFonts w:ascii="Arial" w:eastAsia="Arial" w:hAnsi="Arial" w:cs="Arial"/>
          <w:i/>
          <w:iCs/>
          <w:sz w:val="22"/>
          <w:szCs w:val="22"/>
        </w:rPr>
      </w:pPr>
      <w:r>
        <w:rPr>
          <w:rFonts w:ascii="Arial" w:eastAsia="Arial" w:hAnsi="Arial" w:cs="Arial"/>
          <w:i/>
          <w:iCs/>
          <w:sz w:val="22"/>
          <w:szCs w:val="22"/>
        </w:rPr>
        <w:t xml:space="preserve">Denzin, N.K and Lincoln, Y.S. (2018) The SAGE Handbook of </w:t>
      </w:r>
      <w:r w:rsidR="00C73745">
        <w:rPr>
          <w:rFonts w:ascii="Arial" w:eastAsia="Arial" w:hAnsi="Arial" w:cs="Arial"/>
          <w:i/>
          <w:iCs/>
          <w:sz w:val="22"/>
          <w:szCs w:val="22"/>
        </w:rPr>
        <w:t>Qualitative Research. 5</w:t>
      </w:r>
      <w:r w:rsidR="00C73745" w:rsidRPr="00C73745">
        <w:rPr>
          <w:rFonts w:ascii="Arial" w:eastAsia="Arial" w:hAnsi="Arial" w:cs="Arial"/>
          <w:i/>
          <w:iCs/>
          <w:sz w:val="22"/>
          <w:szCs w:val="22"/>
          <w:vertAlign w:val="superscript"/>
        </w:rPr>
        <w:t>th</w:t>
      </w:r>
      <w:r w:rsidR="00C73745">
        <w:rPr>
          <w:rFonts w:ascii="Arial" w:eastAsia="Arial" w:hAnsi="Arial" w:cs="Arial"/>
          <w:i/>
          <w:iCs/>
          <w:sz w:val="22"/>
          <w:szCs w:val="22"/>
        </w:rPr>
        <w:t xml:space="preserve"> edn. Thousand Oaks, CA: SAGE Publications. </w:t>
      </w:r>
    </w:p>
    <w:p w14:paraId="663D929F" w14:textId="7DC386F7" w:rsidR="0026027D" w:rsidRPr="005D5CB8" w:rsidRDefault="0026027D" w:rsidP="00575E73">
      <w:pPr>
        <w:rPr>
          <w:rFonts w:ascii="Arial" w:eastAsia="Arial" w:hAnsi="Arial" w:cs="Arial"/>
          <w:i/>
          <w:iCs/>
          <w:sz w:val="22"/>
          <w:szCs w:val="22"/>
        </w:rPr>
      </w:pPr>
      <w:r>
        <w:rPr>
          <w:rFonts w:ascii="Arial" w:eastAsia="Arial" w:hAnsi="Arial" w:cs="Arial"/>
          <w:i/>
          <w:iCs/>
          <w:sz w:val="22"/>
          <w:szCs w:val="22"/>
        </w:rPr>
        <w:t>National Health service (2023) Mental Health statistics. Available at</w:t>
      </w:r>
      <w:r w:rsidR="00003D7F">
        <w:rPr>
          <w:rFonts w:ascii="Arial" w:eastAsia="Arial" w:hAnsi="Arial" w:cs="Arial"/>
          <w:i/>
          <w:iCs/>
          <w:sz w:val="22"/>
          <w:szCs w:val="22"/>
        </w:rPr>
        <w:t>https://www.nhs.uk (Accessed: 20 April 20260.</w:t>
      </w:r>
    </w:p>
    <w:p w14:paraId="5A61A6BA" w14:textId="6F46181E" w:rsidR="001D3FEA" w:rsidRDefault="00BE3F4D" w:rsidP="00575E73">
      <w:pPr>
        <w:rPr>
          <w:rFonts w:ascii="Arial" w:eastAsia="Arial" w:hAnsi="Arial" w:cs="Arial"/>
          <w:i/>
          <w:iCs/>
          <w:sz w:val="22"/>
          <w:szCs w:val="22"/>
        </w:rPr>
      </w:pPr>
      <w:r w:rsidRPr="001D3FEA">
        <w:rPr>
          <w:rFonts w:ascii="Arial" w:eastAsia="Arial" w:hAnsi="Arial" w:cs="Arial"/>
          <w:i/>
          <w:iCs/>
          <w:sz w:val="22"/>
          <w:szCs w:val="22"/>
        </w:rPr>
        <w:t>NHS England (2026) Mental Health access and writing time standards. Available at: NHS England website Accessed: 19 April</w:t>
      </w:r>
      <w:r w:rsidR="001D3FEA" w:rsidRPr="001D3FEA">
        <w:rPr>
          <w:rFonts w:ascii="Arial" w:eastAsia="Arial" w:hAnsi="Arial" w:cs="Arial"/>
          <w:i/>
          <w:iCs/>
          <w:sz w:val="22"/>
          <w:szCs w:val="22"/>
        </w:rPr>
        <w:t xml:space="preserve"> 2026</w:t>
      </w:r>
      <w:r w:rsidR="001D3FEA">
        <w:rPr>
          <w:rFonts w:ascii="Arial" w:eastAsia="Arial" w:hAnsi="Arial" w:cs="Arial"/>
          <w:i/>
          <w:iCs/>
          <w:sz w:val="22"/>
          <w:szCs w:val="22"/>
        </w:rPr>
        <w:t>.</w:t>
      </w:r>
    </w:p>
    <w:p w14:paraId="6657E16E" w14:textId="77777777" w:rsidR="00C73745" w:rsidRDefault="001D3FEA" w:rsidP="00575E73">
      <w:pPr>
        <w:rPr>
          <w:rFonts w:ascii="Arial" w:eastAsia="Arial" w:hAnsi="Arial" w:cs="Arial"/>
          <w:i/>
          <w:iCs/>
          <w:sz w:val="22"/>
          <w:szCs w:val="22"/>
        </w:rPr>
      </w:pPr>
      <w:r>
        <w:rPr>
          <w:rFonts w:ascii="Arial" w:eastAsia="Arial" w:hAnsi="Arial" w:cs="Arial"/>
          <w:i/>
          <w:iCs/>
          <w:sz w:val="22"/>
          <w:szCs w:val="22"/>
        </w:rPr>
        <w:t>National Health services (NHS) (n.d) Urgent support-Every Mind Matters. Available at: nttps://www.nhs.uk/conditions/stress-anxiety-depression/free-theraphy-or-counselling. Accessed: 19 April 2026</w:t>
      </w:r>
    </w:p>
    <w:p w14:paraId="47742199" w14:textId="5958E3F6" w:rsidR="001D3FEA" w:rsidRDefault="00C73745" w:rsidP="00575E73">
      <w:pPr>
        <w:rPr>
          <w:rFonts w:ascii="Arial" w:eastAsia="Arial" w:hAnsi="Arial" w:cs="Arial"/>
          <w:i/>
          <w:iCs/>
          <w:sz w:val="22"/>
          <w:szCs w:val="22"/>
        </w:rPr>
      </w:pPr>
      <w:r>
        <w:rPr>
          <w:rFonts w:ascii="Arial" w:eastAsia="Arial" w:hAnsi="Arial" w:cs="Arial"/>
          <w:i/>
          <w:iCs/>
          <w:sz w:val="22"/>
          <w:szCs w:val="22"/>
        </w:rPr>
        <w:t>World Health Organisation (2022) World Mental Health report: Transforming mental health for all. Geneva: world Health Organisation.</w:t>
      </w:r>
    </w:p>
    <w:p w14:paraId="0AF62103" w14:textId="1E63799B" w:rsidR="001D3FEA" w:rsidRPr="001D3FEA" w:rsidRDefault="001D3FEA" w:rsidP="00575E73">
      <w:pPr>
        <w:rPr>
          <w:rFonts w:ascii="Arial" w:eastAsia="Arial" w:hAnsi="Arial" w:cs="Arial"/>
          <w:i/>
          <w:iCs/>
          <w:sz w:val="22"/>
          <w:szCs w:val="22"/>
        </w:rPr>
      </w:pPr>
    </w:p>
    <w:sectPr w:rsidR="001D3FEA" w:rsidRPr="001D3FEA"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754F92" w14:textId="77777777" w:rsidR="00D167CA" w:rsidRDefault="00D167CA" w:rsidP="002A1842">
      <w:pPr>
        <w:spacing w:after="0" w:line="240" w:lineRule="auto"/>
      </w:pPr>
      <w:r>
        <w:separator/>
      </w:r>
    </w:p>
  </w:endnote>
  <w:endnote w:type="continuationSeparator" w:id="0">
    <w:p w14:paraId="37CB50F8" w14:textId="77777777" w:rsidR="00D167CA" w:rsidRDefault="00D167C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B619610"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9C6C1FF"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3B70BDA7"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6F28939F"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C176F" w14:textId="77777777" w:rsidR="00D167CA" w:rsidRDefault="00D167CA" w:rsidP="002A1842">
      <w:pPr>
        <w:spacing w:after="0" w:line="240" w:lineRule="auto"/>
      </w:pPr>
      <w:r>
        <w:separator/>
      </w:r>
    </w:p>
  </w:footnote>
  <w:footnote w:type="continuationSeparator" w:id="0">
    <w:p w14:paraId="1AD3D674" w14:textId="77777777" w:rsidR="00D167CA" w:rsidRDefault="00D167CA"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911882328">
    <w:abstractNumId w:val="5"/>
  </w:num>
  <w:num w:numId="2" w16cid:durableId="564027698">
    <w:abstractNumId w:val="3"/>
  </w:num>
  <w:num w:numId="3" w16cid:durableId="1535775429">
    <w:abstractNumId w:val="2"/>
  </w:num>
  <w:num w:numId="4" w16cid:durableId="1116750966">
    <w:abstractNumId w:val="1"/>
  </w:num>
  <w:num w:numId="5" w16cid:durableId="1344933719">
    <w:abstractNumId w:val="4"/>
  </w:num>
  <w:num w:numId="6" w16cid:durableId="242684191">
    <w:abstractNumId w:val="0"/>
  </w:num>
  <w:num w:numId="7" w16cid:durableId="1016925362">
    <w:abstractNumId w:val="7"/>
  </w:num>
  <w:num w:numId="8" w16cid:durableId="2214105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3D7F"/>
    <w:rsid w:val="00004BCA"/>
    <w:rsid w:val="000445CB"/>
    <w:rsid w:val="000944A0"/>
    <w:rsid w:val="00094508"/>
    <w:rsid w:val="000F6C96"/>
    <w:rsid w:val="00113B46"/>
    <w:rsid w:val="00124902"/>
    <w:rsid w:val="00172AD1"/>
    <w:rsid w:val="00177D82"/>
    <w:rsid w:val="001813E7"/>
    <w:rsid w:val="001C4AAD"/>
    <w:rsid w:val="001D3FEA"/>
    <w:rsid w:val="001E0AF6"/>
    <w:rsid w:val="0026027D"/>
    <w:rsid w:val="0028122B"/>
    <w:rsid w:val="002A1842"/>
    <w:rsid w:val="002A2793"/>
    <w:rsid w:val="002A6AC0"/>
    <w:rsid w:val="002C7898"/>
    <w:rsid w:val="00304D54"/>
    <w:rsid w:val="00307CAE"/>
    <w:rsid w:val="00315C93"/>
    <w:rsid w:val="00347350"/>
    <w:rsid w:val="00351F93"/>
    <w:rsid w:val="003711A5"/>
    <w:rsid w:val="003A7403"/>
    <w:rsid w:val="003D2398"/>
    <w:rsid w:val="003E6D21"/>
    <w:rsid w:val="00403CDF"/>
    <w:rsid w:val="00417D2B"/>
    <w:rsid w:val="00432D05"/>
    <w:rsid w:val="00433C88"/>
    <w:rsid w:val="00445BC5"/>
    <w:rsid w:val="004468F8"/>
    <w:rsid w:val="00483C4D"/>
    <w:rsid w:val="004A1F5A"/>
    <w:rsid w:val="004A4E26"/>
    <w:rsid w:val="004A5F6E"/>
    <w:rsid w:val="004D46C3"/>
    <w:rsid w:val="004D4B94"/>
    <w:rsid w:val="004F4ABD"/>
    <w:rsid w:val="00505749"/>
    <w:rsid w:val="00530E16"/>
    <w:rsid w:val="00534B7C"/>
    <w:rsid w:val="00540D7A"/>
    <w:rsid w:val="00546F11"/>
    <w:rsid w:val="00575E73"/>
    <w:rsid w:val="00587A01"/>
    <w:rsid w:val="005B5C84"/>
    <w:rsid w:val="005C69EE"/>
    <w:rsid w:val="005D5CB8"/>
    <w:rsid w:val="005F52EB"/>
    <w:rsid w:val="006213B1"/>
    <w:rsid w:val="0062243C"/>
    <w:rsid w:val="00670109"/>
    <w:rsid w:val="006705A3"/>
    <w:rsid w:val="006B5EF1"/>
    <w:rsid w:val="006C3637"/>
    <w:rsid w:val="006E7B7A"/>
    <w:rsid w:val="006F2B7A"/>
    <w:rsid w:val="0070384D"/>
    <w:rsid w:val="007039F2"/>
    <w:rsid w:val="00703A90"/>
    <w:rsid w:val="00717F4D"/>
    <w:rsid w:val="00722EFE"/>
    <w:rsid w:val="00731692"/>
    <w:rsid w:val="00736BA0"/>
    <w:rsid w:val="0074262A"/>
    <w:rsid w:val="00763181"/>
    <w:rsid w:val="007637E9"/>
    <w:rsid w:val="00772C3D"/>
    <w:rsid w:val="007A0C0A"/>
    <w:rsid w:val="007A0FDF"/>
    <w:rsid w:val="00816ED4"/>
    <w:rsid w:val="00831A88"/>
    <w:rsid w:val="008401C7"/>
    <w:rsid w:val="00846FE4"/>
    <w:rsid w:val="0088016E"/>
    <w:rsid w:val="008B5CD9"/>
    <w:rsid w:val="008B7BEE"/>
    <w:rsid w:val="008D5E5C"/>
    <w:rsid w:val="008E7834"/>
    <w:rsid w:val="00906869"/>
    <w:rsid w:val="00915372"/>
    <w:rsid w:val="00936B89"/>
    <w:rsid w:val="009505AB"/>
    <w:rsid w:val="00962997"/>
    <w:rsid w:val="00996CEB"/>
    <w:rsid w:val="009F60D1"/>
    <w:rsid w:val="00A3242C"/>
    <w:rsid w:val="00A526E0"/>
    <w:rsid w:val="00A75B15"/>
    <w:rsid w:val="00A92FD9"/>
    <w:rsid w:val="00AC4A6A"/>
    <w:rsid w:val="00AE06EA"/>
    <w:rsid w:val="00AE754E"/>
    <w:rsid w:val="00B51CEE"/>
    <w:rsid w:val="00B52836"/>
    <w:rsid w:val="00B65ED6"/>
    <w:rsid w:val="00B85ED4"/>
    <w:rsid w:val="00BA0043"/>
    <w:rsid w:val="00BE3F4D"/>
    <w:rsid w:val="00C6162C"/>
    <w:rsid w:val="00C73745"/>
    <w:rsid w:val="00CA6368"/>
    <w:rsid w:val="00CA6ADD"/>
    <w:rsid w:val="00CF650B"/>
    <w:rsid w:val="00D1399A"/>
    <w:rsid w:val="00D167CA"/>
    <w:rsid w:val="00D2057F"/>
    <w:rsid w:val="00D62A9C"/>
    <w:rsid w:val="00D76B3B"/>
    <w:rsid w:val="00D90A64"/>
    <w:rsid w:val="00DA0DDC"/>
    <w:rsid w:val="00DA4085"/>
    <w:rsid w:val="00DA7301"/>
    <w:rsid w:val="00DB181C"/>
    <w:rsid w:val="00DB3E58"/>
    <w:rsid w:val="00DC12DE"/>
    <w:rsid w:val="00DF3CC5"/>
    <w:rsid w:val="00E03068"/>
    <w:rsid w:val="00E21428"/>
    <w:rsid w:val="00E316F1"/>
    <w:rsid w:val="00E667E8"/>
    <w:rsid w:val="00E774AA"/>
    <w:rsid w:val="00EA04EC"/>
    <w:rsid w:val="00EC0235"/>
    <w:rsid w:val="00F12F20"/>
    <w:rsid w:val="00F618F2"/>
    <w:rsid w:val="00F82090"/>
    <w:rsid w:val="00F841CE"/>
    <w:rsid w:val="00F91D6A"/>
    <w:rsid w:val="00F92193"/>
    <w:rsid w:val="00FB4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694B8"/>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736B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ngland.nhs.uk" TargetMode="External"/><Relationship Id="rId5" Type="http://schemas.openxmlformats.org/officeDocument/2006/relationships/settings" Target="settings.xml"/><Relationship Id="rId10"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1422</TotalTime>
  <Pages>8</Pages>
  <Words>2485</Words>
  <Characters>14166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Prince Conteh</cp:lastModifiedBy>
  <cp:revision>68</cp:revision>
  <dcterms:created xsi:type="dcterms:W3CDTF">2026-04-12T14:18:00Z</dcterms:created>
  <dcterms:modified xsi:type="dcterms:W3CDTF">2026-04-20T21:19:00Z</dcterms:modified>
</cp:coreProperties>
</file>